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69D7" w:rsidRDefault="007169D7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МІНІСТЕРСТВО ОХОРОНИ ЗДОРОВ’Я УКРАЇНИ</w:t>
      </w:r>
    </w:p>
    <w:p w:rsidR="007169D7" w:rsidRDefault="007169D7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ХАРКІВСЬКИЙ НАЦІОНАЛЬНИЙ МЕДИЧНИЙ УНІВЕРСИТЕТ</w:t>
      </w:r>
    </w:p>
    <w:p w:rsidR="007169D7" w:rsidRDefault="007169D7" w:rsidP="00AD4501">
      <w:pPr>
        <w:autoSpaceDE w:val="0"/>
        <w:autoSpaceDN w:val="0"/>
        <w:adjustRightInd w:val="0"/>
        <w:spacing w:after="0" w:line="360" w:lineRule="auto"/>
        <w:ind w:firstLine="708"/>
        <w:jc w:val="right"/>
        <w:rPr>
          <w:rFonts w:ascii="Times New Roman" w:hAnsi="Times New Roman"/>
          <w:sz w:val="28"/>
          <w:szCs w:val="28"/>
        </w:rPr>
      </w:pPr>
    </w:p>
    <w:p w:rsidR="007169D7" w:rsidRDefault="007169D7" w:rsidP="00AD4501">
      <w:pPr>
        <w:autoSpaceDE w:val="0"/>
        <w:autoSpaceDN w:val="0"/>
        <w:adjustRightInd w:val="0"/>
        <w:spacing w:after="0" w:line="360" w:lineRule="auto"/>
        <w:ind w:firstLine="708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правах рукопису</w:t>
      </w:r>
    </w:p>
    <w:p w:rsidR="007169D7" w:rsidRDefault="007169D7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</w:p>
    <w:p w:rsidR="00D6511B" w:rsidRDefault="00D6511B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</w:p>
    <w:p w:rsidR="007169D7" w:rsidRDefault="007169D7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Заїкіна Тетяна Сергіївна</w:t>
      </w:r>
    </w:p>
    <w:p w:rsidR="00D6511B" w:rsidRDefault="00D6511B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</w:p>
    <w:p w:rsidR="007169D7" w:rsidRPr="003018C6" w:rsidRDefault="009A17E7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УДК [616.127‒005.8‒</w:t>
      </w:r>
      <w:r w:rsidR="007169D7">
        <w:rPr>
          <w:rFonts w:ascii="Times New Roman" w:hAnsi="Times New Roman"/>
          <w:sz w:val="28"/>
          <w:szCs w:val="28"/>
        </w:rPr>
        <w:t>036.11:</w:t>
      </w:r>
      <w:r>
        <w:rPr>
          <w:rFonts w:ascii="Times New Roman" w:hAnsi="Times New Roman"/>
          <w:sz w:val="28"/>
          <w:szCs w:val="28"/>
        </w:rPr>
        <w:t xml:space="preserve"> 616.379–008.64]–018.74–0</w:t>
      </w:r>
      <w:r w:rsidR="007169D7">
        <w:rPr>
          <w:rFonts w:ascii="Times New Roman" w:hAnsi="Times New Roman"/>
          <w:sz w:val="28"/>
          <w:szCs w:val="28"/>
        </w:rPr>
        <w:t>7</w:t>
      </w:r>
      <w:r w:rsidRPr="003018C6">
        <w:rPr>
          <w:rFonts w:ascii="Times New Roman" w:hAnsi="Times New Roman"/>
          <w:sz w:val="28"/>
          <w:szCs w:val="28"/>
        </w:rPr>
        <w:t>‒085</w:t>
      </w:r>
    </w:p>
    <w:p w:rsidR="007169D7" w:rsidRDefault="007169D7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</w:p>
    <w:p w:rsidR="00D6511B" w:rsidRDefault="00D6511B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</w:p>
    <w:p w:rsidR="007169D7" w:rsidRDefault="007169D7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Оптимізація діагностики та лікування хворих на гострий інфаркт міокарда </w:t>
      </w:r>
      <w:r w:rsidR="002C31DA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>з супутнім цукровим діабетом 2</w:t>
      </w:r>
      <w:r w:rsidR="002C31DA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</w:t>
      </w:r>
      <w:r w:rsidRPr="007169D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на під</w:t>
      </w:r>
      <w:r w:rsidR="00B24475">
        <w:rPr>
          <w:rFonts w:ascii="Times New Roman" w:hAnsi="Times New Roman"/>
          <w:sz w:val="28"/>
          <w:szCs w:val="28"/>
        </w:rPr>
        <w:t>ставі оцінки маркерів пошкодження</w:t>
      </w:r>
      <w:r>
        <w:rPr>
          <w:rFonts w:ascii="Times New Roman" w:hAnsi="Times New Roman"/>
          <w:sz w:val="28"/>
          <w:szCs w:val="28"/>
        </w:rPr>
        <w:t xml:space="preserve"> ендотелію</w:t>
      </w:r>
      <w:r w:rsidR="00B24475">
        <w:rPr>
          <w:rFonts w:ascii="Times New Roman" w:hAnsi="Times New Roman"/>
          <w:sz w:val="28"/>
          <w:szCs w:val="28"/>
        </w:rPr>
        <w:t xml:space="preserve"> та інсулінорезистентності</w:t>
      </w:r>
    </w:p>
    <w:p w:rsidR="007169D7" w:rsidRDefault="007169D7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</w:p>
    <w:p w:rsidR="007169D7" w:rsidRDefault="007169D7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14.01.02 – внутрішні хвороби</w:t>
      </w:r>
    </w:p>
    <w:p w:rsidR="007169D7" w:rsidRDefault="007169D7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</w:p>
    <w:p w:rsidR="007169D7" w:rsidRDefault="007169D7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</w:p>
    <w:p w:rsidR="007169D7" w:rsidRDefault="007169D7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Дисертація на здобуття наукового ступеня кандидата медичних наук</w:t>
      </w:r>
    </w:p>
    <w:p w:rsidR="00D6511B" w:rsidRDefault="00D6511B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584844" w:rsidRPr="00584844" w:rsidRDefault="00584844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7169D7" w:rsidRDefault="007169D7" w:rsidP="00584844">
      <w:pPr>
        <w:autoSpaceDE w:val="0"/>
        <w:autoSpaceDN w:val="0"/>
        <w:adjustRightInd w:val="0"/>
        <w:spacing w:after="0" w:line="360" w:lineRule="auto"/>
        <w:ind w:left="354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Науковий керівник:</w:t>
      </w:r>
    </w:p>
    <w:p w:rsidR="00BE5076" w:rsidRDefault="000232DF" w:rsidP="00584844">
      <w:pPr>
        <w:autoSpaceDE w:val="0"/>
        <w:autoSpaceDN w:val="0"/>
        <w:adjustRightInd w:val="0"/>
        <w:spacing w:after="0" w:line="360" w:lineRule="auto"/>
        <w:ind w:left="3544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д.м.н., профессор </w:t>
      </w:r>
    </w:p>
    <w:p w:rsidR="002B2C56" w:rsidRDefault="002B2C56" w:rsidP="00584844">
      <w:pPr>
        <w:autoSpaceDE w:val="0"/>
        <w:autoSpaceDN w:val="0"/>
        <w:adjustRightInd w:val="0"/>
        <w:spacing w:after="0" w:line="360" w:lineRule="auto"/>
        <w:ind w:left="3544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Бабаджан Володимир Данилович</w:t>
      </w:r>
      <w:r>
        <w:rPr>
          <w:rFonts w:ascii="Times New Roman" w:hAnsi="Times New Roman"/>
          <w:sz w:val="28"/>
          <w:szCs w:val="28"/>
          <w:lang w:val="ru-RU"/>
        </w:rPr>
        <w:t xml:space="preserve">, </w:t>
      </w:r>
    </w:p>
    <w:p w:rsidR="002B2C56" w:rsidRDefault="002B2C56" w:rsidP="00584844">
      <w:pPr>
        <w:autoSpaceDE w:val="0"/>
        <w:autoSpaceDN w:val="0"/>
        <w:adjustRightInd w:val="0"/>
        <w:spacing w:after="0" w:line="360" w:lineRule="auto"/>
        <w:ind w:left="3544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Харківський національний медичний університет,</w:t>
      </w:r>
    </w:p>
    <w:p w:rsidR="002B2C56" w:rsidRDefault="002B2C56" w:rsidP="00584844">
      <w:pPr>
        <w:autoSpaceDE w:val="0"/>
        <w:autoSpaceDN w:val="0"/>
        <w:adjustRightInd w:val="0"/>
        <w:spacing w:after="0" w:line="360" w:lineRule="auto"/>
        <w:ind w:left="354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професор</w:t>
      </w:r>
      <w:r>
        <w:rPr>
          <w:rFonts w:ascii="Times New Roman" w:hAnsi="Times New Roman"/>
          <w:sz w:val="28"/>
          <w:szCs w:val="28"/>
        </w:rPr>
        <w:t xml:space="preserve"> </w:t>
      </w:r>
      <w:r w:rsidR="007169D7">
        <w:rPr>
          <w:rFonts w:ascii="Times New Roman" w:hAnsi="Times New Roman"/>
          <w:sz w:val="28"/>
          <w:szCs w:val="28"/>
        </w:rPr>
        <w:t>кафедри внутрішньої</w:t>
      </w:r>
      <w:r>
        <w:rPr>
          <w:rFonts w:ascii="Times New Roman" w:hAnsi="Times New Roman"/>
          <w:sz w:val="28"/>
          <w:szCs w:val="28"/>
        </w:rPr>
        <w:t xml:space="preserve"> </w:t>
      </w:r>
      <w:r w:rsidR="007169D7">
        <w:rPr>
          <w:rFonts w:ascii="Times New Roman" w:hAnsi="Times New Roman"/>
          <w:sz w:val="28"/>
          <w:szCs w:val="28"/>
        </w:rPr>
        <w:t xml:space="preserve"> медицини №2 і </w:t>
      </w:r>
    </w:p>
    <w:p w:rsidR="007169D7" w:rsidRDefault="007169D7" w:rsidP="00584844">
      <w:pPr>
        <w:autoSpaceDE w:val="0"/>
        <w:autoSpaceDN w:val="0"/>
        <w:adjustRightInd w:val="0"/>
        <w:spacing w:after="0" w:line="360" w:lineRule="auto"/>
        <w:ind w:left="354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клінічної</w:t>
      </w:r>
      <w:r w:rsidR="002B2C5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імунології та алергології</w:t>
      </w:r>
      <w:r w:rsidR="002B2C56" w:rsidRPr="00316A6B">
        <w:rPr>
          <w:rFonts w:ascii="Times New Roman" w:hAnsi="Times New Roman"/>
          <w:sz w:val="28"/>
          <w:szCs w:val="28"/>
        </w:rPr>
        <w:t xml:space="preserve"> </w:t>
      </w:r>
    </w:p>
    <w:p w:rsidR="00D6511B" w:rsidRPr="007169D7" w:rsidRDefault="00D6511B" w:rsidP="00AD4501">
      <w:pPr>
        <w:autoSpaceDE w:val="0"/>
        <w:autoSpaceDN w:val="0"/>
        <w:adjustRightInd w:val="0"/>
        <w:spacing w:after="0" w:line="360" w:lineRule="auto"/>
        <w:ind w:firstLine="708"/>
        <w:jc w:val="right"/>
        <w:rPr>
          <w:rFonts w:ascii="Times New Roman" w:hAnsi="Times New Roman"/>
          <w:sz w:val="28"/>
          <w:szCs w:val="28"/>
        </w:rPr>
      </w:pPr>
    </w:p>
    <w:p w:rsidR="007169D7" w:rsidRPr="007169D7" w:rsidRDefault="007169D7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</w:p>
    <w:p w:rsidR="00283B78" w:rsidRPr="00316A6B" w:rsidRDefault="00283B78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</w:p>
    <w:p w:rsidR="00404FFC" w:rsidRPr="00316A6B" w:rsidRDefault="00D6511B" w:rsidP="00404FFC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930FC4">
        <w:rPr>
          <w:rFonts w:ascii="Times New Roman" w:hAnsi="Times New Roman"/>
          <w:sz w:val="28"/>
          <w:szCs w:val="28"/>
        </w:rPr>
        <w:t>Харків – 2016</w:t>
      </w:r>
    </w:p>
    <w:p w:rsidR="00283B78" w:rsidRDefault="00283B78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</w:p>
    <w:p w:rsidR="007169D7" w:rsidRPr="00410CFC" w:rsidRDefault="00D6511B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ru-RU"/>
        </w:rPr>
      </w:pPr>
      <w:r w:rsidRPr="001A111E">
        <w:rPr>
          <w:rFonts w:ascii="Times New Roman" w:hAnsi="Times New Roman"/>
          <w:sz w:val="28"/>
          <w:szCs w:val="28"/>
        </w:rPr>
        <w:lastRenderedPageBreak/>
        <w:t>ЗМІСТ</w:t>
      </w:r>
    </w:p>
    <w:tbl>
      <w:tblPr>
        <w:tblW w:w="0" w:type="auto"/>
        <w:tblLook w:val="04A0"/>
      </w:tblPr>
      <w:tblGrid>
        <w:gridCol w:w="8613"/>
        <w:gridCol w:w="1242"/>
      </w:tblGrid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>ПЕРЕЛІК УМОВНИХ ПОЗНАЧЕНЬ</w:t>
            </w:r>
          </w:p>
        </w:tc>
        <w:tc>
          <w:tcPr>
            <w:tcW w:w="1242" w:type="dxa"/>
            <w:hideMark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410CFC">
              <w:rPr>
                <w:rFonts w:ascii="Times New Roman" w:hAnsi="Times New Roman"/>
                <w:sz w:val="28"/>
                <w:szCs w:val="28"/>
                <w:lang w:val="ru-RU"/>
              </w:rPr>
              <w:t>5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>ВСТУП</w:t>
            </w:r>
          </w:p>
        </w:tc>
        <w:tc>
          <w:tcPr>
            <w:tcW w:w="1242" w:type="dxa"/>
            <w:hideMark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410CFC">
              <w:rPr>
                <w:rFonts w:ascii="Times New Roman" w:hAnsi="Times New Roman"/>
                <w:sz w:val="28"/>
                <w:szCs w:val="28"/>
                <w:lang w:val="ru-RU"/>
              </w:rPr>
              <w:t>6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ind w:firstLine="708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>РОЗДІЛ 1. ОГЛЯД ЛІТЕРАТУРИ</w:t>
            </w:r>
          </w:p>
        </w:tc>
        <w:tc>
          <w:tcPr>
            <w:tcW w:w="1242" w:type="dxa"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 xml:space="preserve">1.1 Значення маркерів пошкодження ендотелію у перебігу гострого інфаркту міокарда із супутнім цукровим діабетом 2-го типу </w:t>
            </w:r>
          </w:p>
        </w:tc>
        <w:tc>
          <w:tcPr>
            <w:tcW w:w="1242" w:type="dxa"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1514C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14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>1.2 Вплив гіперінсулінемії, гіперглікемії та інсулінорезистентності на перебіг та прогноз гострого інфаркту міокарда</w:t>
            </w:r>
          </w:p>
        </w:tc>
        <w:tc>
          <w:tcPr>
            <w:tcW w:w="1242" w:type="dxa"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1514C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22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>1.3 Сучасні підходи до лікування хворих на гострий інфаркт міокарда із супутнім цукровим діабетом 2-го типу</w:t>
            </w:r>
          </w:p>
        </w:tc>
        <w:tc>
          <w:tcPr>
            <w:tcW w:w="1242" w:type="dxa"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1514C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25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410CFC">
              <w:rPr>
                <w:rFonts w:ascii="Times New Roman" w:eastAsia="PetersburgC" w:hAnsi="Times New Roman"/>
                <w:sz w:val="28"/>
                <w:szCs w:val="28"/>
                <w:lang w:val="ru-RU" w:eastAsia="ru-RU"/>
              </w:rPr>
              <w:t>1.4 Існуючі погляди щодо прогнозування перебігу гострого інфаркту міокарда</w:t>
            </w:r>
          </w:p>
        </w:tc>
        <w:tc>
          <w:tcPr>
            <w:tcW w:w="1242" w:type="dxa"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410CFC" w:rsidRPr="00410CFC" w:rsidRDefault="001514C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27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ind w:firstLine="708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>РОЗДІЛ 2. МАТЕРІАЛИ ТА МЕТОДИ ДОСЛІДЖЕННЯ</w:t>
            </w:r>
          </w:p>
        </w:tc>
        <w:tc>
          <w:tcPr>
            <w:tcW w:w="1242" w:type="dxa"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>2.1 Об’єкт дослідження</w:t>
            </w:r>
          </w:p>
        </w:tc>
        <w:tc>
          <w:tcPr>
            <w:tcW w:w="1242" w:type="dxa"/>
            <w:hideMark/>
          </w:tcPr>
          <w:p w:rsidR="00410CFC" w:rsidRPr="00410CFC" w:rsidRDefault="001514C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31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ind w:firstLine="708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>2.2 Клінічна характеристика хворих</w:t>
            </w:r>
          </w:p>
        </w:tc>
        <w:tc>
          <w:tcPr>
            <w:tcW w:w="1242" w:type="dxa"/>
            <w:hideMark/>
          </w:tcPr>
          <w:p w:rsidR="00410CFC" w:rsidRPr="00410CFC" w:rsidRDefault="001514C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32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>2.3 Методи дослідження</w:t>
            </w:r>
          </w:p>
        </w:tc>
        <w:tc>
          <w:tcPr>
            <w:tcW w:w="1242" w:type="dxa"/>
            <w:hideMark/>
          </w:tcPr>
          <w:p w:rsidR="00410CFC" w:rsidRPr="00410CFC" w:rsidRDefault="001514C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36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 xml:space="preserve">2.4 </w:t>
            </w:r>
            <w:r w:rsidRPr="00410CFC">
              <w:rPr>
                <w:rFonts w:ascii="Times New Roman" w:hAnsi="Times New Roman"/>
                <w:sz w:val="28"/>
                <w:szCs w:val="28"/>
                <w:lang w:eastAsia="ru-RU"/>
              </w:rPr>
              <w:t>Методи лікування хворих</w:t>
            </w:r>
          </w:p>
        </w:tc>
        <w:tc>
          <w:tcPr>
            <w:tcW w:w="1242" w:type="dxa"/>
            <w:hideMark/>
          </w:tcPr>
          <w:p w:rsidR="00410CFC" w:rsidRPr="00410CFC" w:rsidRDefault="001514C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43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  <w:lang w:eastAsia="ru-RU"/>
              </w:rPr>
              <w:t>2.5 Статистична обробка результатів дослідження</w:t>
            </w:r>
            <w:r w:rsidRPr="00410CFC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1242" w:type="dxa"/>
            <w:hideMark/>
          </w:tcPr>
          <w:p w:rsidR="00410CFC" w:rsidRPr="00410CFC" w:rsidRDefault="001514C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45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spacing w:after="0" w:line="36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>РОЗДІЛ 3. ОЦІНКА РІВНІВ МАРКЕРІВ ПОШКОДЖЕННЯ ЕНДОТЕЛІЮ У ХВОРИХ НА ГОСТРИЙ ІНФАРКТ МІОКАРДА ІЗ СУПУТНІМ ЦУКРОВИМ ДІАБЕТОМ 2-ГО ТИПУ</w:t>
            </w:r>
          </w:p>
        </w:tc>
        <w:tc>
          <w:tcPr>
            <w:tcW w:w="1242" w:type="dxa"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 xml:space="preserve">3.1 Значення показників пошкодження ендотелію у хворих на гострий інфаркт міокарда з елевацією сегмента </w:t>
            </w:r>
            <w:r w:rsidRPr="00410CFC">
              <w:rPr>
                <w:rFonts w:ascii="Times New Roman" w:hAnsi="Times New Roman"/>
                <w:sz w:val="28"/>
                <w:szCs w:val="28"/>
                <w:lang w:val="ru-RU"/>
              </w:rPr>
              <w:t>ST</w:t>
            </w:r>
            <w:r w:rsidRPr="00410CFC">
              <w:rPr>
                <w:rFonts w:ascii="Times New Roman" w:hAnsi="Times New Roman"/>
                <w:sz w:val="28"/>
                <w:szCs w:val="28"/>
              </w:rPr>
              <w:t xml:space="preserve"> та супутнім цукровим діабетом 2-го типу</w:t>
            </w:r>
          </w:p>
        </w:tc>
        <w:tc>
          <w:tcPr>
            <w:tcW w:w="1242" w:type="dxa"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1514C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47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 xml:space="preserve">3.2 Співвідношення рівнів </w:t>
            </w:r>
            <w:r w:rsidRPr="00410CFC">
              <w:rPr>
                <w:rFonts w:ascii="Times New Roman" w:hAnsi="Times New Roman"/>
                <w:sz w:val="28"/>
                <w:szCs w:val="28"/>
                <w:lang w:val="ru-RU"/>
              </w:rPr>
              <w:t>sCD</w:t>
            </w:r>
            <w:r w:rsidRPr="00410CFC">
              <w:rPr>
                <w:rFonts w:ascii="Times New Roman" w:hAnsi="Times New Roman"/>
                <w:sz w:val="28"/>
                <w:szCs w:val="28"/>
              </w:rPr>
              <w:t xml:space="preserve">40-ліганду, </w:t>
            </w:r>
            <w:r w:rsidRPr="00410CFC">
              <w:rPr>
                <w:rFonts w:ascii="Times New Roman" w:hAnsi="Times New Roman"/>
                <w:sz w:val="28"/>
                <w:szCs w:val="28"/>
                <w:lang w:val="ru-RU"/>
              </w:rPr>
              <w:t>sVE</w:t>
            </w:r>
            <w:r w:rsidRPr="00410CFC">
              <w:rPr>
                <w:rFonts w:ascii="Times New Roman" w:hAnsi="Times New Roman"/>
                <w:sz w:val="28"/>
                <w:szCs w:val="28"/>
              </w:rPr>
              <w:t xml:space="preserve">-кадгерину, </w:t>
            </w:r>
            <w:r w:rsidRPr="00410CFC">
              <w:rPr>
                <w:rFonts w:ascii="Times New Roman" w:hAnsi="Times New Roman"/>
                <w:sz w:val="28"/>
                <w:szCs w:val="28"/>
                <w:lang w:val="en-US" w:eastAsia="ru-RU"/>
              </w:rPr>
              <w:t>vWf</w:t>
            </w:r>
            <w:r w:rsidRPr="00410CFC">
              <w:rPr>
                <w:rFonts w:ascii="Times New Roman" w:hAnsi="Times New Roman"/>
                <w:sz w:val="28"/>
                <w:szCs w:val="28"/>
              </w:rPr>
              <w:t xml:space="preserve"> та показників вуглеводного обміну у хворих на гострий інфаркт міокарда з елевацією сегмента ST та супутнім цукровим діабетом 2-го типу</w:t>
            </w:r>
          </w:p>
        </w:tc>
        <w:tc>
          <w:tcPr>
            <w:tcW w:w="1242" w:type="dxa"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1514C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55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lastRenderedPageBreak/>
              <w:t>3.3 Взаємозв’язки рівнів маркерів пошкодження ендотелію та показників ліпідного обміну у хворих на гострий інфаркт міокарда з елевацією сегмента ST та супутнім цукровим діабетом 2-го типу</w:t>
            </w:r>
          </w:p>
        </w:tc>
        <w:tc>
          <w:tcPr>
            <w:tcW w:w="1242" w:type="dxa"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1514C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60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pStyle w:val="ae"/>
              <w:shd w:val="clear" w:color="auto" w:fill="FFFFFF"/>
              <w:spacing w:before="0" w:beforeAutospacing="0" w:after="0" w:afterAutospacing="0" w:line="360" w:lineRule="auto"/>
              <w:ind w:firstLine="708"/>
              <w:jc w:val="both"/>
              <w:rPr>
                <w:sz w:val="28"/>
                <w:szCs w:val="28"/>
                <w:lang w:val="uk-UA"/>
              </w:rPr>
            </w:pPr>
            <w:r w:rsidRPr="00410CFC">
              <w:rPr>
                <w:sz w:val="28"/>
                <w:szCs w:val="28"/>
                <w:lang w:val="uk-UA"/>
              </w:rPr>
              <w:t xml:space="preserve">3.4 </w:t>
            </w:r>
            <w:r w:rsidRPr="00410CF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Стан кардіогемодинаміки у хворих на гострий інфаркт міокарда </w:t>
            </w:r>
            <w:r w:rsidRPr="00410CFC">
              <w:rPr>
                <w:sz w:val="28"/>
                <w:szCs w:val="28"/>
                <w:lang w:val="uk-UA"/>
              </w:rPr>
              <w:t xml:space="preserve">з елевацією сегмента </w:t>
            </w:r>
            <w:r w:rsidRPr="00410CFC">
              <w:rPr>
                <w:sz w:val="28"/>
                <w:szCs w:val="28"/>
              </w:rPr>
              <w:t>ST</w:t>
            </w:r>
            <w:r w:rsidRPr="00410CFC">
              <w:rPr>
                <w:sz w:val="28"/>
                <w:szCs w:val="28"/>
                <w:lang w:val="uk-UA"/>
              </w:rPr>
              <w:t xml:space="preserve"> </w:t>
            </w:r>
            <w:r w:rsidRPr="00410CF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в поєднанні із цукровим діабетом 2-го типу</w:t>
            </w:r>
          </w:p>
        </w:tc>
        <w:tc>
          <w:tcPr>
            <w:tcW w:w="1242" w:type="dxa"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1514C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63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Style w:val="af"/>
                <w:rFonts w:ascii="Times New Roman" w:hAnsi="Times New Roman"/>
                <w:i w:val="0"/>
                <w:color w:val="000000"/>
                <w:sz w:val="28"/>
                <w:szCs w:val="28"/>
              </w:rPr>
              <w:t>РОЗДІЛ 4.</w:t>
            </w:r>
            <w:r w:rsidRPr="00410CFC">
              <w:rPr>
                <w:rFonts w:ascii="Times New Roman" w:hAnsi="Times New Roman"/>
                <w:sz w:val="28"/>
                <w:szCs w:val="28"/>
              </w:rPr>
              <w:t xml:space="preserve"> ВПЛИВ ТЕРАПІЇ НА РІВЕНЬ МАРКЕРІВ ПОШКОДЖЕННЯ ЕНДОТЕЛІЮ У ХВОРИХ НА ГОСТРИЙ ІНФАРКТ МІОКАРДА ІЗ СУПУТНІМ ЦУКРОВИМ ДІАБЕТОМ 2-ГО ТИПУ</w:t>
            </w:r>
          </w:p>
        </w:tc>
        <w:tc>
          <w:tcPr>
            <w:tcW w:w="1242" w:type="dxa"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tabs>
                <w:tab w:val="left" w:pos="-664"/>
              </w:tabs>
              <w:spacing w:after="0" w:line="360" w:lineRule="auto"/>
              <w:ind w:firstLine="709"/>
              <w:jc w:val="both"/>
              <w:rPr>
                <w:rStyle w:val="af"/>
                <w:rFonts w:ascii="Times New Roman" w:hAnsi="Times New Roman"/>
                <w:i w:val="0"/>
                <w:color w:val="000000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>4.1 Клінічна характеристика хворих на гострий інфаркт міокарда з елевацією сегмента ST та супутнім цукровим діабетом 2-го типу в залежності від проведеної терапії</w:t>
            </w:r>
          </w:p>
        </w:tc>
        <w:tc>
          <w:tcPr>
            <w:tcW w:w="1242" w:type="dxa"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1514C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70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tabs>
                <w:tab w:val="left" w:pos="-664"/>
              </w:tabs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>4.2 Значення маркерів пошкодження ендотелію у хворих на ГІМ з елевацією сегмента ST та цукровим діабетом 2-го типу в залежності від тактики реперфузійної терапії</w:t>
            </w:r>
          </w:p>
        </w:tc>
        <w:tc>
          <w:tcPr>
            <w:tcW w:w="1242" w:type="dxa"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1514C1">
            <w:pPr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74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ind w:firstLine="708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>4.3 Вплив фактору часу початку фібринолітичної терапії на динаміку маркерів пошкодження ендотелію у хворих на гострий інфаркт міокарда із супутнім цукровим діабетом 2-го типу</w:t>
            </w:r>
          </w:p>
        </w:tc>
        <w:tc>
          <w:tcPr>
            <w:tcW w:w="1242" w:type="dxa"/>
          </w:tcPr>
          <w:p w:rsidR="00410CFC" w:rsidRPr="00410CFC" w:rsidRDefault="00410CFC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1514C1">
            <w:pPr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78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BA2BD9" w:rsidP="00BA2BD9">
            <w:pPr>
              <w:autoSpaceDE w:val="0"/>
              <w:autoSpaceDN w:val="0"/>
              <w:adjustRightInd w:val="0"/>
              <w:spacing w:after="0" w:line="360" w:lineRule="auto"/>
              <w:ind w:firstLine="708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4.4 Вплив антикоагулянтних препаратів </w:t>
            </w:r>
            <w:r w:rsidR="00410CFC" w:rsidRPr="00410CFC">
              <w:rPr>
                <w:rFonts w:ascii="Times New Roman" w:hAnsi="Times New Roman"/>
                <w:sz w:val="28"/>
                <w:szCs w:val="28"/>
              </w:rPr>
              <w:t>на динаміку маркерів пошкодження ендотелію у хворих на гострий інфаркт міокарда із супутнім цукровим діабетом 2-го типу</w:t>
            </w:r>
          </w:p>
        </w:tc>
        <w:tc>
          <w:tcPr>
            <w:tcW w:w="1242" w:type="dxa"/>
          </w:tcPr>
          <w:p w:rsidR="00410CFC" w:rsidRPr="00410CFC" w:rsidRDefault="00410CFC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1514C1" w:rsidRDefault="001514C1">
            <w:pPr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ind w:firstLine="708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>4.5Вплив тактики цукрознижувальної терапії на динаміку маркерів пошкодження ендотелію у хворих на гостий інфаркт міокарда із супутнім цукровим діабетом 2-го типу</w:t>
            </w:r>
          </w:p>
        </w:tc>
        <w:tc>
          <w:tcPr>
            <w:tcW w:w="1242" w:type="dxa"/>
          </w:tcPr>
          <w:p w:rsidR="00410CFC" w:rsidRPr="00410CFC" w:rsidRDefault="00410CFC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1514C1" w:rsidRDefault="001514C1">
            <w:pPr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87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tabs>
                <w:tab w:val="left" w:pos="-664"/>
              </w:tabs>
              <w:spacing w:after="0" w:line="360" w:lineRule="auto"/>
              <w:ind w:firstLine="709"/>
              <w:jc w:val="both"/>
              <w:rPr>
                <w:rStyle w:val="af"/>
                <w:rFonts w:ascii="Times New Roman" w:hAnsi="Times New Roman"/>
                <w:i w:val="0"/>
                <w:color w:val="000000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>РОЗДІЛ 5. ПРОГНОЗУВАННЯ УСКЛАДНЕНЬ ГОСТРОГО ТА ВІДДАЛЕНОГО ПЕРІОДІВ ІНФАРКТУ МІОКАРДА В ПОЄДНАННІ ІЗ ЦУКРОВИМ ДІАБЕТОМ 2-ГО ТИПУ</w:t>
            </w:r>
          </w:p>
        </w:tc>
        <w:tc>
          <w:tcPr>
            <w:tcW w:w="1242" w:type="dxa"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tabs>
                <w:tab w:val="left" w:pos="-664"/>
              </w:tabs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 xml:space="preserve">5.1 Прогнозування ускладненого перебігу гострого періоду </w:t>
            </w:r>
            <w:r w:rsidRPr="00410CFC">
              <w:rPr>
                <w:rFonts w:ascii="Times New Roman" w:hAnsi="Times New Roman"/>
                <w:sz w:val="28"/>
                <w:szCs w:val="28"/>
              </w:rPr>
              <w:lastRenderedPageBreak/>
              <w:t>інфаркту міокада у хворих із супутнім цукровим діабетом 2-го типу</w:t>
            </w:r>
          </w:p>
        </w:tc>
        <w:tc>
          <w:tcPr>
            <w:tcW w:w="1242" w:type="dxa"/>
            <w:hideMark/>
          </w:tcPr>
          <w:p w:rsidR="00410CFC" w:rsidRPr="00410CFC" w:rsidRDefault="001514C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lastRenderedPageBreak/>
              <w:t>92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pStyle w:val="a6"/>
              <w:spacing w:after="0" w:line="360" w:lineRule="auto"/>
              <w:ind w:left="51" w:firstLine="658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10CFC"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5.2 Прогнозування ускладнень віддаленого періоду інфаркту міокарда з елевацією сегмента ST у хворих із супутнім цукровим діабетом 2-го типу протягом року спостереження</w:t>
            </w:r>
          </w:p>
        </w:tc>
        <w:tc>
          <w:tcPr>
            <w:tcW w:w="1242" w:type="dxa"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410CFC">
            <w:pPr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410CFC">
              <w:rPr>
                <w:rFonts w:ascii="Times New Roman" w:hAnsi="Times New Roman"/>
                <w:sz w:val="28"/>
                <w:szCs w:val="28"/>
                <w:lang w:val="ru-RU"/>
              </w:rPr>
              <w:t>114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>5.2.1 Прогнозування ризику серцево-судинної смерті у хворих із супутнім цукровим діабетом 2-го типу протягом року після перенесеного інфаркту міокарда з елевацією сегмента ST</w:t>
            </w:r>
          </w:p>
        </w:tc>
        <w:tc>
          <w:tcPr>
            <w:tcW w:w="1242" w:type="dxa"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1514C1">
            <w:pPr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114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>5.2.2 Прогнозування ризику повторного інфаркту міокарда у хворих із супутнім цукровим діабетом 2-го типу протягом року після перенесеного інфаркту міокарда</w:t>
            </w:r>
          </w:p>
        </w:tc>
        <w:tc>
          <w:tcPr>
            <w:tcW w:w="1242" w:type="dxa"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1514C1">
            <w:pPr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118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>5.2.3 Прогнозування ризику розвитку нестабільної стенокардії у хворих із супутнім цукровим діабетом 2-го типу протягом року після перенесеного інфаркту міокарда з елевацією сегмента ST</w:t>
            </w:r>
          </w:p>
        </w:tc>
        <w:tc>
          <w:tcPr>
            <w:tcW w:w="1242" w:type="dxa"/>
          </w:tcPr>
          <w:p w:rsidR="00410CFC" w:rsidRPr="00410CFC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5C7AE3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1514C1" w:rsidP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125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>5.3 Вплив фібринолітичної терапії на перебіг та прогноз гострого інфаркту міокарда у хворих із супутнім цукровим діабетом 2-го типу</w:t>
            </w:r>
          </w:p>
        </w:tc>
        <w:tc>
          <w:tcPr>
            <w:tcW w:w="1242" w:type="dxa"/>
          </w:tcPr>
          <w:p w:rsidR="00410CFC" w:rsidRPr="005C7AE3" w:rsidRDefault="00410CFC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410CFC" w:rsidRPr="00410CFC" w:rsidRDefault="001514C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128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pacing w:val="-1"/>
                <w:sz w:val="28"/>
                <w:szCs w:val="28"/>
              </w:rPr>
              <w:t>РОЗДІЛ</w:t>
            </w:r>
            <w:r w:rsidRPr="00410CFC">
              <w:rPr>
                <w:rFonts w:ascii="Times New Roman" w:hAnsi="Times New Roman"/>
                <w:sz w:val="28"/>
                <w:szCs w:val="28"/>
              </w:rPr>
              <w:t xml:space="preserve"> 6. АНАЛІЗ ТА УЗАГАЛЬНЕННЯ РЕЗУЛЬТАТІВ ДОСЛІДЖЕННЯ</w:t>
            </w:r>
          </w:p>
        </w:tc>
        <w:tc>
          <w:tcPr>
            <w:tcW w:w="1242" w:type="dxa"/>
            <w:hideMark/>
          </w:tcPr>
          <w:p w:rsidR="00410CFC" w:rsidRPr="00410CFC" w:rsidRDefault="001514C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133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pacing w:val="-1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color w:val="000000"/>
                <w:spacing w:val="-3"/>
                <w:sz w:val="28"/>
                <w:szCs w:val="28"/>
              </w:rPr>
              <w:t>ВИСНОВКИ</w:t>
            </w:r>
          </w:p>
        </w:tc>
        <w:tc>
          <w:tcPr>
            <w:tcW w:w="1242" w:type="dxa"/>
            <w:hideMark/>
          </w:tcPr>
          <w:p w:rsidR="00410CFC" w:rsidRPr="00410CFC" w:rsidRDefault="001514C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150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pacing w:val="-1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sz w:val="28"/>
                <w:szCs w:val="28"/>
              </w:rPr>
              <w:t>ПРАКТИЧНІ РЕКОМЕНДАЦІЇ</w:t>
            </w:r>
          </w:p>
        </w:tc>
        <w:tc>
          <w:tcPr>
            <w:tcW w:w="1242" w:type="dxa"/>
            <w:hideMark/>
          </w:tcPr>
          <w:p w:rsidR="00410CFC" w:rsidRPr="00410CFC" w:rsidRDefault="001514C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152</w:t>
            </w:r>
          </w:p>
        </w:tc>
      </w:tr>
      <w:tr w:rsidR="00410CFC" w:rsidRPr="00410CFC" w:rsidTr="00410CFC">
        <w:tc>
          <w:tcPr>
            <w:tcW w:w="8613" w:type="dxa"/>
            <w:hideMark/>
          </w:tcPr>
          <w:p w:rsidR="00410CFC" w:rsidRPr="00410CFC" w:rsidRDefault="00410CFC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pacing w:val="-1"/>
                <w:sz w:val="28"/>
                <w:szCs w:val="28"/>
              </w:rPr>
            </w:pPr>
            <w:r w:rsidRPr="00410CFC">
              <w:rPr>
                <w:rFonts w:ascii="Times New Roman" w:hAnsi="Times New Roman"/>
                <w:color w:val="000000"/>
                <w:spacing w:val="-3"/>
                <w:sz w:val="28"/>
                <w:szCs w:val="28"/>
              </w:rPr>
              <w:t>СПИСОК ВИКОРИСТАНИХ ДЖЕРЕЛ</w:t>
            </w:r>
          </w:p>
        </w:tc>
        <w:tc>
          <w:tcPr>
            <w:tcW w:w="1242" w:type="dxa"/>
            <w:hideMark/>
          </w:tcPr>
          <w:p w:rsidR="00410CFC" w:rsidRPr="00410CFC" w:rsidRDefault="001514C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153</w:t>
            </w:r>
          </w:p>
        </w:tc>
      </w:tr>
    </w:tbl>
    <w:p w:rsidR="00357C41" w:rsidRDefault="008308F9" w:rsidP="00AD45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  <w:r w:rsidR="00357C41">
        <w:rPr>
          <w:rFonts w:ascii="Times New Roman" w:hAnsi="Times New Roman"/>
          <w:sz w:val="28"/>
          <w:szCs w:val="28"/>
        </w:rPr>
        <w:lastRenderedPageBreak/>
        <w:t>ПЕРЕЛІК УМОВНИХ ПОЗНАЧЕНЬ</w:t>
      </w:r>
    </w:p>
    <w:tbl>
      <w:tblPr>
        <w:tblW w:w="4876" w:type="pct"/>
        <w:tblLook w:val="01E0"/>
      </w:tblPr>
      <w:tblGrid>
        <w:gridCol w:w="2093"/>
        <w:gridCol w:w="7518"/>
      </w:tblGrid>
      <w:tr w:rsidR="00633702" w:rsidRPr="00185E7E" w:rsidTr="00D676C7">
        <w:tc>
          <w:tcPr>
            <w:tcW w:w="1089" w:type="pct"/>
          </w:tcPr>
          <w:p w:rsidR="00633702" w:rsidRPr="00581A6F" w:rsidRDefault="00633702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ГІМ</w:t>
            </w:r>
          </w:p>
        </w:tc>
        <w:tc>
          <w:tcPr>
            <w:tcW w:w="3911" w:type="pct"/>
          </w:tcPr>
          <w:p w:rsidR="00633702" w:rsidRPr="00581A6F" w:rsidRDefault="00633702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‒ гострий інфаркт міокарда</w:t>
            </w:r>
          </w:p>
        </w:tc>
      </w:tr>
      <w:tr w:rsidR="00357C41" w:rsidRPr="00185E7E" w:rsidTr="00D676C7">
        <w:tc>
          <w:tcPr>
            <w:tcW w:w="1089" w:type="pct"/>
          </w:tcPr>
          <w:p w:rsidR="00357C41" w:rsidRPr="00581A6F" w:rsidRDefault="00357C41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ГМЛШ</w:t>
            </w:r>
          </w:p>
        </w:tc>
        <w:tc>
          <w:tcPr>
            <w:tcW w:w="3911" w:type="pct"/>
          </w:tcPr>
          <w:p w:rsidR="00357C41" w:rsidRPr="00581A6F" w:rsidRDefault="00357C41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– гіпертрофія міокарда лівого шлуночка</w:t>
            </w:r>
          </w:p>
        </w:tc>
      </w:tr>
      <w:tr w:rsidR="00357C41" w:rsidRPr="00185E7E" w:rsidTr="00D676C7">
        <w:tc>
          <w:tcPr>
            <w:tcW w:w="1089" w:type="pct"/>
          </w:tcPr>
          <w:p w:rsidR="00357C41" w:rsidRPr="00581A6F" w:rsidRDefault="00357C41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ЕКГ</w:t>
            </w:r>
          </w:p>
        </w:tc>
        <w:tc>
          <w:tcPr>
            <w:tcW w:w="3911" w:type="pct"/>
          </w:tcPr>
          <w:p w:rsidR="00357C41" w:rsidRPr="00581A6F" w:rsidRDefault="00357C41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– електрокардіографія</w:t>
            </w:r>
          </w:p>
        </w:tc>
      </w:tr>
      <w:tr w:rsidR="00357C41" w:rsidRPr="00185E7E" w:rsidTr="00D676C7">
        <w:tc>
          <w:tcPr>
            <w:tcW w:w="1089" w:type="pct"/>
          </w:tcPr>
          <w:p w:rsidR="00357C41" w:rsidRPr="00581A6F" w:rsidRDefault="00357C41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Ехо˗КГ</w:t>
            </w:r>
          </w:p>
        </w:tc>
        <w:tc>
          <w:tcPr>
            <w:tcW w:w="3911" w:type="pct"/>
          </w:tcPr>
          <w:p w:rsidR="00357C41" w:rsidRPr="00581A6F" w:rsidRDefault="00357C41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– ехокардіографія</w:t>
            </w:r>
          </w:p>
        </w:tc>
      </w:tr>
      <w:tr w:rsidR="009107D6" w:rsidRPr="00185E7E" w:rsidTr="00D676C7">
        <w:tc>
          <w:tcPr>
            <w:tcW w:w="1089" w:type="pct"/>
          </w:tcPr>
          <w:p w:rsidR="009107D6" w:rsidRPr="00581A6F" w:rsidRDefault="009107D6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ІХС</w:t>
            </w:r>
          </w:p>
        </w:tc>
        <w:tc>
          <w:tcPr>
            <w:tcW w:w="3911" w:type="pct"/>
          </w:tcPr>
          <w:p w:rsidR="009107D6" w:rsidRPr="009107D6" w:rsidRDefault="009107D6" w:rsidP="009107D6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– </w:t>
            </w:r>
            <w:r w:rsidRPr="009107D6">
              <w:rPr>
                <w:rFonts w:ascii="Times New Roman" w:hAnsi="Times New Roman"/>
                <w:sz w:val="28"/>
                <w:szCs w:val="28"/>
              </w:rPr>
              <w:t>ішемічна хвороба серця</w:t>
            </w:r>
          </w:p>
        </w:tc>
      </w:tr>
      <w:tr w:rsidR="00357C41" w:rsidRPr="00185E7E" w:rsidTr="00D676C7">
        <w:tc>
          <w:tcPr>
            <w:tcW w:w="1089" w:type="pct"/>
          </w:tcPr>
          <w:p w:rsidR="00357C41" w:rsidRPr="00581A6F" w:rsidRDefault="00357C41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ЗХС</w:t>
            </w:r>
          </w:p>
        </w:tc>
        <w:tc>
          <w:tcPr>
            <w:tcW w:w="3911" w:type="pct"/>
          </w:tcPr>
          <w:p w:rsidR="00357C41" w:rsidRPr="00581A6F" w:rsidRDefault="00357C41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– загальний холестерин</w:t>
            </w:r>
          </w:p>
        </w:tc>
      </w:tr>
      <w:tr w:rsidR="00357C41" w:rsidRPr="00185E7E" w:rsidTr="00D676C7">
        <w:tc>
          <w:tcPr>
            <w:tcW w:w="1089" w:type="pct"/>
          </w:tcPr>
          <w:p w:rsidR="00357C41" w:rsidRPr="00581A6F" w:rsidRDefault="00357C41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КДО</w:t>
            </w:r>
          </w:p>
        </w:tc>
        <w:tc>
          <w:tcPr>
            <w:tcW w:w="3911" w:type="pct"/>
          </w:tcPr>
          <w:p w:rsidR="00357C41" w:rsidRPr="00581A6F" w:rsidRDefault="00357C41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– кінцевий діастолічний об'єм</w:t>
            </w:r>
          </w:p>
        </w:tc>
      </w:tr>
      <w:tr w:rsidR="00357C41" w:rsidRPr="00185E7E" w:rsidTr="00D676C7">
        <w:tc>
          <w:tcPr>
            <w:tcW w:w="1089" w:type="pct"/>
          </w:tcPr>
          <w:p w:rsidR="00357C41" w:rsidRPr="00581A6F" w:rsidRDefault="00357C41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КДР</w:t>
            </w:r>
          </w:p>
        </w:tc>
        <w:tc>
          <w:tcPr>
            <w:tcW w:w="3911" w:type="pct"/>
          </w:tcPr>
          <w:p w:rsidR="00357C41" w:rsidRPr="00581A6F" w:rsidRDefault="00357C41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– кінцевий діастолічний розмір</w:t>
            </w:r>
          </w:p>
        </w:tc>
      </w:tr>
      <w:tr w:rsidR="00357C41" w:rsidRPr="00185E7E" w:rsidTr="00D676C7">
        <w:tc>
          <w:tcPr>
            <w:tcW w:w="1089" w:type="pct"/>
          </w:tcPr>
          <w:p w:rsidR="00357C41" w:rsidRPr="00581A6F" w:rsidRDefault="00357C41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КСО</w:t>
            </w:r>
          </w:p>
        </w:tc>
        <w:tc>
          <w:tcPr>
            <w:tcW w:w="3911" w:type="pct"/>
          </w:tcPr>
          <w:p w:rsidR="00357C41" w:rsidRPr="00581A6F" w:rsidRDefault="00357C41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– кінцевий систолічний об'єм</w:t>
            </w:r>
          </w:p>
        </w:tc>
      </w:tr>
      <w:tr w:rsidR="00357C41" w:rsidRPr="00185E7E" w:rsidTr="00D676C7">
        <w:tc>
          <w:tcPr>
            <w:tcW w:w="1089" w:type="pct"/>
          </w:tcPr>
          <w:p w:rsidR="00357C41" w:rsidRPr="00581A6F" w:rsidRDefault="00357C41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КСР</w:t>
            </w:r>
          </w:p>
        </w:tc>
        <w:tc>
          <w:tcPr>
            <w:tcW w:w="3911" w:type="pct"/>
          </w:tcPr>
          <w:p w:rsidR="00357C41" w:rsidRPr="00581A6F" w:rsidRDefault="00357C41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– кінцевий систолічний розмір</w:t>
            </w:r>
          </w:p>
        </w:tc>
      </w:tr>
      <w:tr w:rsidR="00357C41" w:rsidRPr="00185E7E" w:rsidTr="00D676C7">
        <w:tc>
          <w:tcPr>
            <w:tcW w:w="1089" w:type="pct"/>
          </w:tcPr>
          <w:p w:rsidR="00357C41" w:rsidRPr="00581A6F" w:rsidRDefault="00357C41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ЛП</w:t>
            </w:r>
          </w:p>
        </w:tc>
        <w:tc>
          <w:tcPr>
            <w:tcW w:w="3911" w:type="pct"/>
          </w:tcPr>
          <w:p w:rsidR="00357C41" w:rsidRPr="00581A6F" w:rsidRDefault="00357C41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– ліве передсердя</w:t>
            </w:r>
          </w:p>
        </w:tc>
      </w:tr>
      <w:tr w:rsidR="00357C41" w:rsidRPr="00185E7E" w:rsidTr="00D676C7">
        <w:tc>
          <w:tcPr>
            <w:tcW w:w="1089" w:type="pct"/>
          </w:tcPr>
          <w:p w:rsidR="00357C41" w:rsidRPr="00581A6F" w:rsidRDefault="00357C41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ЛШ</w:t>
            </w:r>
          </w:p>
        </w:tc>
        <w:tc>
          <w:tcPr>
            <w:tcW w:w="3911" w:type="pct"/>
          </w:tcPr>
          <w:p w:rsidR="00357C41" w:rsidRPr="00581A6F" w:rsidRDefault="00357C41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– лівий шлуночок</w:t>
            </w:r>
          </w:p>
        </w:tc>
      </w:tr>
      <w:tr w:rsidR="00357C41" w:rsidRPr="00185E7E" w:rsidTr="00D676C7">
        <w:tc>
          <w:tcPr>
            <w:tcW w:w="1089" w:type="pct"/>
          </w:tcPr>
          <w:p w:rsidR="00357C41" w:rsidRPr="00581A6F" w:rsidRDefault="00357C41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ТГ</w:t>
            </w:r>
          </w:p>
        </w:tc>
        <w:tc>
          <w:tcPr>
            <w:tcW w:w="3911" w:type="pct"/>
          </w:tcPr>
          <w:p w:rsidR="00357C41" w:rsidRPr="00581A6F" w:rsidRDefault="00357C41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– тригліцериди</w:t>
            </w:r>
          </w:p>
        </w:tc>
      </w:tr>
      <w:tr w:rsidR="008F1B4C" w:rsidRPr="00185E7E" w:rsidTr="00D676C7">
        <w:tc>
          <w:tcPr>
            <w:tcW w:w="1089" w:type="pct"/>
          </w:tcPr>
          <w:p w:rsidR="008F1B4C" w:rsidRPr="00581A6F" w:rsidRDefault="008F1B4C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ТЕЛА</w:t>
            </w:r>
          </w:p>
        </w:tc>
        <w:tc>
          <w:tcPr>
            <w:tcW w:w="3911" w:type="pct"/>
          </w:tcPr>
          <w:p w:rsidR="008F1B4C" w:rsidRPr="00581A6F" w:rsidRDefault="008F1B4C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‒ тромбоемболія легеневої артерії</w:t>
            </w:r>
          </w:p>
        </w:tc>
      </w:tr>
      <w:tr w:rsidR="00357C41" w:rsidRPr="00185E7E" w:rsidTr="00D676C7">
        <w:tc>
          <w:tcPr>
            <w:tcW w:w="1089" w:type="pct"/>
          </w:tcPr>
          <w:p w:rsidR="00357C41" w:rsidRPr="00581A6F" w:rsidRDefault="00357C41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vertAlign w:val="subscript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ТЗСЛШ</w:t>
            </w:r>
          </w:p>
        </w:tc>
        <w:tc>
          <w:tcPr>
            <w:tcW w:w="3911" w:type="pct"/>
          </w:tcPr>
          <w:p w:rsidR="00357C41" w:rsidRPr="00581A6F" w:rsidRDefault="00357C41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– товщина задньої стінки лівого шлуночка</w:t>
            </w:r>
          </w:p>
        </w:tc>
      </w:tr>
      <w:tr w:rsidR="00357C41" w:rsidRPr="00185E7E" w:rsidTr="00D676C7">
        <w:trPr>
          <w:trHeight w:val="343"/>
        </w:trPr>
        <w:tc>
          <w:tcPr>
            <w:tcW w:w="1089" w:type="pct"/>
          </w:tcPr>
          <w:p w:rsidR="00357C41" w:rsidRPr="00581A6F" w:rsidRDefault="00357C41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ТМШП</w:t>
            </w:r>
          </w:p>
        </w:tc>
        <w:tc>
          <w:tcPr>
            <w:tcW w:w="3911" w:type="pct"/>
          </w:tcPr>
          <w:p w:rsidR="00357C41" w:rsidRPr="00581A6F" w:rsidRDefault="00357C41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– товщина міжшлункової перетинки</w:t>
            </w:r>
          </w:p>
        </w:tc>
      </w:tr>
      <w:tr w:rsidR="00357C41" w:rsidRPr="00185E7E" w:rsidTr="00D676C7">
        <w:tc>
          <w:tcPr>
            <w:tcW w:w="1089" w:type="pct"/>
          </w:tcPr>
          <w:p w:rsidR="00357C41" w:rsidRPr="00581A6F" w:rsidRDefault="00357C41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ФВ</w:t>
            </w:r>
          </w:p>
        </w:tc>
        <w:tc>
          <w:tcPr>
            <w:tcW w:w="3911" w:type="pct"/>
          </w:tcPr>
          <w:p w:rsidR="00357C41" w:rsidRPr="00581A6F" w:rsidRDefault="00357C41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– фракція викиду</w:t>
            </w:r>
          </w:p>
        </w:tc>
      </w:tr>
      <w:tr w:rsidR="00357C41" w:rsidRPr="00185E7E" w:rsidTr="00D676C7">
        <w:tc>
          <w:tcPr>
            <w:tcW w:w="1089" w:type="pct"/>
          </w:tcPr>
          <w:p w:rsidR="00357C41" w:rsidRPr="00581A6F" w:rsidRDefault="00357C41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ХС ЛПВЩ</w:t>
            </w:r>
          </w:p>
        </w:tc>
        <w:tc>
          <w:tcPr>
            <w:tcW w:w="3911" w:type="pct"/>
          </w:tcPr>
          <w:p w:rsidR="00357C41" w:rsidRPr="00581A6F" w:rsidRDefault="00357C41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– холестерин ліпопротеїдів високої щільності</w:t>
            </w:r>
          </w:p>
        </w:tc>
      </w:tr>
      <w:tr w:rsidR="00357C41" w:rsidRPr="00185E7E" w:rsidTr="00D676C7">
        <w:tc>
          <w:tcPr>
            <w:tcW w:w="1089" w:type="pct"/>
          </w:tcPr>
          <w:p w:rsidR="00357C41" w:rsidRPr="00581A6F" w:rsidRDefault="00357C41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ХС ЛПДНЩ</w:t>
            </w:r>
          </w:p>
        </w:tc>
        <w:tc>
          <w:tcPr>
            <w:tcW w:w="3911" w:type="pct"/>
          </w:tcPr>
          <w:p w:rsidR="00357C41" w:rsidRPr="00581A6F" w:rsidRDefault="00357C41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– холестерин ліпопротеїдів дуже низької щільності</w:t>
            </w:r>
          </w:p>
        </w:tc>
      </w:tr>
      <w:tr w:rsidR="00357C41" w:rsidRPr="00185E7E" w:rsidTr="00D676C7">
        <w:tc>
          <w:tcPr>
            <w:tcW w:w="1089" w:type="pct"/>
          </w:tcPr>
          <w:p w:rsidR="00357C41" w:rsidRPr="00581A6F" w:rsidRDefault="00357C41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ХС ЛПНЩ</w:t>
            </w:r>
          </w:p>
        </w:tc>
        <w:tc>
          <w:tcPr>
            <w:tcW w:w="3911" w:type="pct"/>
          </w:tcPr>
          <w:p w:rsidR="00357C41" w:rsidRPr="00581A6F" w:rsidRDefault="00357C41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– холестерин ліпопротеїдів низької щільності</w:t>
            </w:r>
          </w:p>
        </w:tc>
      </w:tr>
      <w:tr w:rsidR="00357C41" w:rsidRPr="00185E7E" w:rsidTr="00D676C7">
        <w:tc>
          <w:tcPr>
            <w:tcW w:w="1089" w:type="pct"/>
          </w:tcPr>
          <w:p w:rsidR="00357C41" w:rsidRPr="00581A6F" w:rsidRDefault="00357C41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ЦД</w:t>
            </w:r>
          </w:p>
        </w:tc>
        <w:tc>
          <w:tcPr>
            <w:tcW w:w="3911" w:type="pct"/>
          </w:tcPr>
          <w:p w:rsidR="00357C41" w:rsidRPr="00581A6F" w:rsidRDefault="00357C41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– цукровий діабет</w:t>
            </w:r>
          </w:p>
        </w:tc>
      </w:tr>
      <w:tr w:rsidR="009742BA" w:rsidRPr="00185E7E" w:rsidTr="00D676C7">
        <w:tc>
          <w:tcPr>
            <w:tcW w:w="1089" w:type="pct"/>
          </w:tcPr>
          <w:p w:rsidR="009742BA" w:rsidRPr="00581A6F" w:rsidRDefault="009742BA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ЧКВ</w:t>
            </w:r>
          </w:p>
        </w:tc>
        <w:tc>
          <w:tcPr>
            <w:tcW w:w="3911" w:type="pct"/>
          </w:tcPr>
          <w:p w:rsidR="009742BA" w:rsidRPr="00581A6F" w:rsidRDefault="009742BA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– черезшкірне коронарне втручання</w:t>
            </w:r>
          </w:p>
        </w:tc>
      </w:tr>
      <w:tr w:rsidR="00357C41" w:rsidRPr="00185E7E" w:rsidTr="00D676C7">
        <w:tc>
          <w:tcPr>
            <w:tcW w:w="1089" w:type="pct"/>
          </w:tcPr>
          <w:p w:rsidR="00357C41" w:rsidRPr="00581A6F" w:rsidRDefault="00357C41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ЧСС</w:t>
            </w:r>
          </w:p>
        </w:tc>
        <w:tc>
          <w:tcPr>
            <w:tcW w:w="3911" w:type="pct"/>
          </w:tcPr>
          <w:p w:rsidR="00357C41" w:rsidRPr="00581A6F" w:rsidRDefault="00357C41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81A6F">
              <w:rPr>
                <w:rFonts w:ascii="Times New Roman" w:hAnsi="Times New Roman"/>
                <w:sz w:val="28"/>
                <w:szCs w:val="28"/>
              </w:rPr>
              <w:t>– частота серцевих скорочень</w:t>
            </w:r>
          </w:p>
        </w:tc>
      </w:tr>
      <w:tr w:rsidR="00B77890" w:rsidRPr="00185E7E" w:rsidTr="00D676C7">
        <w:tc>
          <w:tcPr>
            <w:tcW w:w="1089" w:type="pct"/>
          </w:tcPr>
          <w:p w:rsidR="00B77890" w:rsidRPr="00581A6F" w:rsidRDefault="00B77890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ШКФ</w:t>
            </w:r>
          </w:p>
        </w:tc>
        <w:tc>
          <w:tcPr>
            <w:tcW w:w="3911" w:type="pct"/>
          </w:tcPr>
          <w:p w:rsidR="00B77890" w:rsidRPr="00581A6F" w:rsidRDefault="00B77890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‒ швидкість клубочкової фільтрації</w:t>
            </w:r>
          </w:p>
        </w:tc>
      </w:tr>
      <w:tr w:rsidR="00E73206" w:rsidRPr="00185E7E" w:rsidTr="00D676C7">
        <w:tc>
          <w:tcPr>
            <w:tcW w:w="1089" w:type="pct"/>
          </w:tcPr>
          <w:p w:rsidR="00E73206" w:rsidRPr="00E73206" w:rsidRDefault="00E73206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AUC</w:t>
            </w:r>
          </w:p>
        </w:tc>
        <w:tc>
          <w:tcPr>
            <w:tcW w:w="3911" w:type="pct"/>
          </w:tcPr>
          <w:p w:rsidR="00E73206" w:rsidRPr="00E73206" w:rsidRDefault="00E73206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‒ площа під кривою</w:t>
            </w:r>
          </w:p>
        </w:tc>
      </w:tr>
      <w:tr w:rsidR="00D676C7" w:rsidRPr="00185E7E" w:rsidTr="00D676C7">
        <w:tc>
          <w:tcPr>
            <w:tcW w:w="1089" w:type="pct"/>
          </w:tcPr>
          <w:p w:rsidR="00D676C7" w:rsidRPr="00D676C7" w:rsidRDefault="00D676C7" w:rsidP="00AD450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sCD40L</w:t>
            </w:r>
          </w:p>
          <w:p w:rsidR="00D676C7" w:rsidRPr="00D676C7" w:rsidRDefault="00D676C7" w:rsidP="00AD450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sVE-кадгерин</w:t>
            </w:r>
          </w:p>
        </w:tc>
        <w:tc>
          <w:tcPr>
            <w:tcW w:w="3911" w:type="pct"/>
          </w:tcPr>
          <w:p w:rsidR="00D676C7" w:rsidRDefault="00D676C7" w:rsidP="00AD450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‒ ліганд до розчинного кластеру диференціації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CD</w:t>
            </w:r>
            <w:r>
              <w:rPr>
                <w:rFonts w:ascii="Times New Roman" w:hAnsi="Times New Roman"/>
                <w:sz w:val="28"/>
                <w:szCs w:val="28"/>
              </w:rPr>
              <w:t>40</w:t>
            </w:r>
          </w:p>
          <w:p w:rsidR="00D676C7" w:rsidRPr="00D676C7" w:rsidRDefault="00D676C7" w:rsidP="00AD4501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‒ розчинний судинний ендотеліальний кадгерин</w:t>
            </w:r>
          </w:p>
        </w:tc>
      </w:tr>
      <w:tr w:rsidR="009D25FE" w:rsidRPr="00185E7E" w:rsidTr="00D676C7">
        <w:tc>
          <w:tcPr>
            <w:tcW w:w="1089" w:type="pct"/>
          </w:tcPr>
          <w:p w:rsidR="009D25FE" w:rsidRDefault="009D25FE" w:rsidP="00AD4501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 w:eastAsia="ru-RU"/>
              </w:rPr>
              <w:t>vWf</w:t>
            </w:r>
          </w:p>
        </w:tc>
        <w:tc>
          <w:tcPr>
            <w:tcW w:w="3911" w:type="pct"/>
          </w:tcPr>
          <w:p w:rsidR="009D25FE" w:rsidRPr="009D25FE" w:rsidRDefault="009D25FE" w:rsidP="009D25FE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–</w:t>
            </w:r>
            <w:r w:rsidRPr="009D25FE">
              <w:rPr>
                <w:rFonts w:ascii="Times New Roman" w:hAnsi="Times New Roman"/>
                <w:sz w:val="28"/>
                <w:szCs w:val="28"/>
              </w:rPr>
              <w:t>фактор Віллебранда</w:t>
            </w:r>
          </w:p>
        </w:tc>
      </w:tr>
    </w:tbl>
    <w:p w:rsidR="007169D7" w:rsidRPr="00357C41" w:rsidRDefault="00581A6F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  <w:r w:rsidR="00357C41" w:rsidRPr="00357C41">
        <w:rPr>
          <w:rFonts w:ascii="Times New Roman" w:hAnsi="Times New Roman"/>
          <w:sz w:val="28"/>
          <w:szCs w:val="28"/>
        </w:rPr>
        <w:lastRenderedPageBreak/>
        <w:t>ВСТУП</w:t>
      </w:r>
    </w:p>
    <w:p w:rsidR="00357C41" w:rsidRPr="00A37FA3" w:rsidRDefault="00357C41" w:rsidP="00AD4501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/>
          <w:b/>
          <w:sz w:val="28"/>
          <w:szCs w:val="28"/>
          <w:lang w:val="ru-RU"/>
        </w:rPr>
      </w:pPr>
      <w:r w:rsidRPr="00A37FA3">
        <w:rPr>
          <w:rFonts w:ascii="Times New Roman" w:hAnsi="Times New Roman"/>
          <w:b/>
          <w:sz w:val="28"/>
          <w:szCs w:val="28"/>
        </w:rPr>
        <w:t>Актуальність теми</w:t>
      </w:r>
    </w:p>
    <w:p w:rsidR="00581A6F" w:rsidRPr="00594F91" w:rsidRDefault="006C0C32" w:rsidP="00AD450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val="ru-RU" w:eastAsia="ru-RU"/>
        </w:rPr>
        <w:t>Г</w:t>
      </w:r>
      <w:r>
        <w:rPr>
          <w:rFonts w:ascii="Times New Roman" w:eastAsia="PetersburgC" w:hAnsi="Times New Roman"/>
          <w:sz w:val="28"/>
          <w:szCs w:val="28"/>
          <w:lang w:eastAsia="ru-RU"/>
        </w:rPr>
        <w:t>острий інфаркт міокарда займає о</w:t>
      </w:r>
      <w:r w:rsidR="00594F91">
        <w:rPr>
          <w:rFonts w:ascii="Times New Roman" w:eastAsia="PetersburgC" w:hAnsi="Times New Roman"/>
          <w:sz w:val="28"/>
          <w:szCs w:val="28"/>
          <w:lang w:eastAsia="ru-RU"/>
        </w:rPr>
        <w:t xml:space="preserve">собливе місце в структурі </w:t>
      </w:r>
      <w:r w:rsidR="008935D2">
        <w:rPr>
          <w:rFonts w:ascii="Times New Roman" w:eastAsia="PetersburgC" w:hAnsi="Times New Roman"/>
          <w:sz w:val="28"/>
          <w:szCs w:val="28"/>
          <w:lang w:eastAsia="ru-RU"/>
        </w:rPr>
        <w:t xml:space="preserve">захворюваності на </w:t>
      </w:r>
      <w:r w:rsidR="00B1746A">
        <w:rPr>
          <w:rFonts w:ascii="Times New Roman" w:eastAsia="PetersburgC" w:hAnsi="Times New Roman"/>
          <w:sz w:val="28"/>
          <w:szCs w:val="28"/>
          <w:lang w:eastAsia="ru-RU"/>
        </w:rPr>
        <w:t>ІХС</w:t>
      </w:r>
      <w:r w:rsidR="00594F91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4B7C66" w:rsidRPr="00581A6F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4B7C66">
        <w:rPr>
          <w:rFonts w:ascii="Times New Roman" w:eastAsia="PetersburgC" w:hAnsi="Times New Roman"/>
          <w:sz w:val="28"/>
          <w:szCs w:val="28"/>
          <w:lang w:eastAsia="ru-RU"/>
        </w:rPr>
        <w:t>1</w:t>
      </w:r>
      <w:r w:rsidR="004B7C66" w:rsidRPr="00581A6F">
        <w:rPr>
          <w:rFonts w:ascii="Times New Roman" w:eastAsia="PetersburgC" w:hAnsi="Times New Roman"/>
          <w:sz w:val="28"/>
          <w:szCs w:val="28"/>
          <w:lang w:eastAsia="ru-RU"/>
        </w:rPr>
        <w:t>]</w:t>
      </w:r>
      <w:r>
        <w:rPr>
          <w:rFonts w:ascii="Times New Roman" w:eastAsia="PetersburgC" w:hAnsi="Times New Roman"/>
          <w:sz w:val="28"/>
          <w:szCs w:val="28"/>
          <w:lang w:eastAsia="ru-RU"/>
        </w:rPr>
        <w:t>, залишаючись</w:t>
      </w:r>
      <w:r w:rsidR="004B7C66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437540">
        <w:rPr>
          <w:rFonts w:ascii="Times New Roman" w:eastAsia="PetersburgC" w:hAnsi="Times New Roman"/>
          <w:sz w:val="28"/>
          <w:szCs w:val="28"/>
          <w:lang w:eastAsia="ru-RU"/>
        </w:rPr>
        <w:t>однією з провідних причин</w:t>
      </w:r>
      <w:r w:rsidR="00437540" w:rsidRPr="00594F91">
        <w:rPr>
          <w:rFonts w:ascii="Times New Roman" w:eastAsia="PetersburgC" w:hAnsi="Times New Roman"/>
          <w:sz w:val="28"/>
          <w:szCs w:val="28"/>
          <w:lang w:eastAsia="ru-RU"/>
        </w:rPr>
        <w:t xml:space="preserve"> смертності та інвалідізації </w:t>
      </w:r>
      <w:r w:rsidR="00437540">
        <w:rPr>
          <w:rFonts w:ascii="Times New Roman" w:eastAsia="PetersburgC" w:hAnsi="Times New Roman"/>
          <w:sz w:val="28"/>
          <w:szCs w:val="28"/>
          <w:lang w:eastAsia="ru-RU"/>
        </w:rPr>
        <w:t xml:space="preserve">працездатного населення </w:t>
      </w:r>
      <w:r w:rsidR="00437540" w:rsidRPr="00594F91">
        <w:rPr>
          <w:rFonts w:ascii="Times New Roman" w:eastAsia="PetersburgC" w:hAnsi="Times New Roman"/>
          <w:sz w:val="28"/>
          <w:szCs w:val="28"/>
          <w:lang w:eastAsia="ru-RU"/>
        </w:rPr>
        <w:t>країн</w:t>
      </w:r>
      <w:r w:rsidR="00437540">
        <w:rPr>
          <w:rFonts w:ascii="Times New Roman" w:eastAsia="PetersburgC" w:hAnsi="Times New Roman"/>
          <w:sz w:val="28"/>
          <w:szCs w:val="28"/>
          <w:lang w:eastAsia="ru-RU"/>
        </w:rPr>
        <w:t>и</w:t>
      </w:r>
      <w:r w:rsidR="0043754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 w:rsidR="00581A6F" w:rsidRPr="00594F91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4B7C66">
        <w:rPr>
          <w:rFonts w:ascii="Times New Roman" w:eastAsia="PetersburgC" w:hAnsi="Times New Roman"/>
          <w:sz w:val="28"/>
          <w:szCs w:val="28"/>
          <w:lang w:eastAsia="ru-RU"/>
        </w:rPr>
        <w:t>2,3</w:t>
      </w:r>
      <w:r w:rsidR="00581A6F" w:rsidRPr="00594F91">
        <w:rPr>
          <w:rFonts w:ascii="Times New Roman" w:eastAsia="PetersburgC" w:hAnsi="Times New Roman"/>
          <w:sz w:val="28"/>
          <w:szCs w:val="28"/>
          <w:lang w:eastAsia="ru-RU"/>
        </w:rPr>
        <w:t xml:space="preserve">]. </w:t>
      </w:r>
    </w:p>
    <w:p w:rsidR="00581A6F" w:rsidRPr="00594F91" w:rsidRDefault="00594F91" w:rsidP="00AD450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За літературними даними, </w:t>
      </w:r>
      <w:r w:rsidR="00455A69">
        <w:rPr>
          <w:rFonts w:ascii="Times New Roman" w:eastAsia="PetersburgC" w:hAnsi="Times New Roman"/>
          <w:sz w:val="28"/>
          <w:szCs w:val="28"/>
          <w:lang w:eastAsia="ru-RU"/>
        </w:rPr>
        <w:t>наявність супутнього цукрового діабету 2</w:t>
      </w:r>
      <w:r w:rsidR="002C31DA">
        <w:rPr>
          <w:rFonts w:ascii="Times New Roman" w:eastAsia="PetersburgC" w:hAnsi="Times New Roman"/>
          <w:sz w:val="28"/>
          <w:szCs w:val="28"/>
          <w:lang w:eastAsia="ru-RU"/>
        </w:rPr>
        <w:t>-го</w:t>
      </w:r>
      <w:r w:rsidR="00455A69">
        <w:rPr>
          <w:rFonts w:ascii="Times New Roman" w:eastAsia="PetersburgC" w:hAnsi="Times New Roman"/>
          <w:sz w:val="28"/>
          <w:szCs w:val="28"/>
          <w:lang w:eastAsia="ru-RU"/>
        </w:rPr>
        <w:t xml:space="preserve"> типу асоціюється з високою частотою ускладненого перебігу гострого інфаркту міокарда завдяки розвитку повторних епізодів </w:t>
      </w:r>
      <w:r w:rsidR="00581A6F" w:rsidRPr="00594F91">
        <w:rPr>
          <w:rFonts w:ascii="Times New Roman" w:eastAsia="PetersburgC" w:hAnsi="Times New Roman"/>
          <w:sz w:val="28"/>
          <w:szCs w:val="28"/>
          <w:lang w:eastAsia="ru-RU"/>
        </w:rPr>
        <w:t xml:space="preserve">ішемії міокарда, </w:t>
      </w:r>
      <w:r w:rsidR="00455A69">
        <w:rPr>
          <w:rFonts w:ascii="Times New Roman" w:eastAsia="PetersburgC" w:hAnsi="Times New Roman"/>
          <w:sz w:val="28"/>
          <w:szCs w:val="28"/>
          <w:lang w:eastAsia="ru-RU"/>
        </w:rPr>
        <w:t>дисфункції</w:t>
      </w:r>
      <w:r w:rsidR="00581A6F" w:rsidRPr="00594F91">
        <w:rPr>
          <w:rFonts w:ascii="Times New Roman" w:eastAsia="PetersburgC" w:hAnsi="Times New Roman"/>
          <w:sz w:val="28"/>
          <w:szCs w:val="28"/>
          <w:lang w:eastAsia="ru-RU"/>
        </w:rPr>
        <w:t xml:space="preserve"> лівого шлуночка, </w:t>
      </w:r>
      <w:r w:rsidR="00455A69">
        <w:rPr>
          <w:rFonts w:ascii="Times New Roman" w:eastAsia="PetersburgC" w:hAnsi="Times New Roman"/>
          <w:sz w:val="28"/>
          <w:szCs w:val="28"/>
          <w:lang w:eastAsia="ru-RU"/>
        </w:rPr>
        <w:t>загрозливих для життя порушень</w:t>
      </w:r>
      <w:r w:rsidR="00581A6F" w:rsidRPr="00594F91">
        <w:rPr>
          <w:rFonts w:ascii="Times New Roman" w:eastAsia="PetersburgC" w:hAnsi="Times New Roman"/>
          <w:sz w:val="28"/>
          <w:szCs w:val="28"/>
          <w:lang w:eastAsia="ru-RU"/>
        </w:rPr>
        <w:t xml:space="preserve"> рит</w:t>
      </w:r>
      <w:r w:rsidR="00455A69">
        <w:rPr>
          <w:rFonts w:ascii="Times New Roman" w:eastAsia="PetersburgC" w:hAnsi="Times New Roman"/>
          <w:sz w:val="28"/>
          <w:szCs w:val="28"/>
          <w:lang w:eastAsia="ru-RU"/>
        </w:rPr>
        <w:t>му, тромбоемболічних ускладнень</w:t>
      </w:r>
      <w:r w:rsidR="00581A6F" w:rsidRPr="00594F91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4B7C66" w:rsidRPr="00594F91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4B7C66">
        <w:rPr>
          <w:rFonts w:ascii="Times New Roman" w:eastAsia="PetersburgC" w:hAnsi="Times New Roman"/>
          <w:sz w:val="28"/>
          <w:szCs w:val="28"/>
          <w:lang w:eastAsia="ru-RU"/>
        </w:rPr>
        <w:t>4,5</w:t>
      </w:r>
      <w:r w:rsidR="004B7C66" w:rsidRPr="00594F91"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="00581A6F" w:rsidRPr="00594F91">
        <w:rPr>
          <w:rFonts w:ascii="Times New Roman" w:eastAsia="PetersburgC" w:hAnsi="Times New Roman"/>
          <w:sz w:val="28"/>
          <w:szCs w:val="28"/>
          <w:lang w:eastAsia="ru-RU"/>
        </w:rPr>
        <w:t xml:space="preserve">. </w:t>
      </w:r>
    </w:p>
    <w:p w:rsidR="00581A6F" w:rsidRDefault="00455A69" w:rsidP="0079721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val="ru-RU"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Подібна</w:t>
      </w:r>
      <w:r w:rsidR="00594F91" w:rsidRPr="00594F91">
        <w:rPr>
          <w:rFonts w:ascii="Times New Roman" w:eastAsia="PetersburgC" w:hAnsi="Times New Roman"/>
          <w:sz w:val="28"/>
          <w:szCs w:val="28"/>
          <w:lang w:eastAsia="ru-RU"/>
        </w:rPr>
        <w:t xml:space="preserve"> негативна тенденція пояснюється метаболічними</w:t>
      </w:r>
      <w:r w:rsidR="00581A6F" w:rsidRPr="00594F91">
        <w:rPr>
          <w:rFonts w:ascii="Times New Roman" w:eastAsia="PetersburgC" w:hAnsi="Times New Roman"/>
          <w:sz w:val="28"/>
          <w:szCs w:val="28"/>
          <w:lang w:eastAsia="ru-RU"/>
        </w:rPr>
        <w:t xml:space="preserve"> порушення</w:t>
      </w:r>
      <w:r w:rsidR="00594F91" w:rsidRPr="00594F91">
        <w:rPr>
          <w:rFonts w:ascii="Times New Roman" w:eastAsia="PetersburgC" w:hAnsi="Times New Roman"/>
          <w:sz w:val="28"/>
          <w:szCs w:val="28"/>
          <w:lang w:eastAsia="ru-RU"/>
        </w:rPr>
        <w:t>ми, пов’язаними</w:t>
      </w:r>
      <w:r w:rsidR="00581A6F" w:rsidRPr="00594F91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594F91">
        <w:rPr>
          <w:rFonts w:ascii="Times New Roman" w:eastAsia="PetersburgC" w:hAnsi="Times New Roman"/>
          <w:sz w:val="28"/>
          <w:szCs w:val="28"/>
          <w:lang w:eastAsia="ru-RU"/>
        </w:rPr>
        <w:t>з цукровим діабетом 2</w:t>
      </w:r>
      <w:r w:rsidR="002C31DA">
        <w:rPr>
          <w:rFonts w:ascii="Times New Roman" w:eastAsia="PetersburgC" w:hAnsi="Times New Roman"/>
          <w:sz w:val="28"/>
          <w:szCs w:val="28"/>
          <w:lang w:eastAsia="ru-RU"/>
        </w:rPr>
        <w:t>-го</w:t>
      </w:r>
      <w:r w:rsidR="00594F91">
        <w:rPr>
          <w:rFonts w:ascii="Times New Roman" w:eastAsia="PetersburgC" w:hAnsi="Times New Roman"/>
          <w:sz w:val="28"/>
          <w:szCs w:val="28"/>
          <w:lang w:eastAsia="ru-RU"/>
        </w:rPr>
        <w:t xml:space="preserve"> типу, такими</w:t>
      </w:r>
      <w:r w:rsidR="00581A6F" w:rsidRPr="00594F91">
        <w:rPr>
          <w:rFonts w:ascii="Times New Roman" w:eastAsia="PetersburgC" w:hAnsi="Times New Roman"/>
          <w:sz w:val="28"/>
          <w:szCs w:val="28"/>
          <w:lang w:eastAsia="ru-RU"/>
        </w:rPr>
        <w:t xml:space="preserve">, як гіперглікемія, інсулінорезистентність, дисліпідемія, оксидативний стрес, </w:t>
      </w:r>
      <w:r w:rsidR="00594F91">
        <w:rPr>
          <w:rFonts w:ascii="Times New Roman" w:eastAsia="PetersburgC" w:hAnsi="Times New Roman"/>
          <w:sz w:val="28"/>
          <w:szCs w:val="28"/>
          <w:lang w:eastAsia="ru-RU"/>
        </w:rPr>
        <w:t xml:space="preserve">які зрештою </w:t>
      </w:r>
      <w:r w:rsidR="00581A6F" w:rsidRPr="00594F91">
        <w:rPr>
          <w:rFonts w:ascii="Times New Roman" w:eastAsia="PetersburgC" w:hAnsi="Times New Roman"/>
          <w:sz w:val="28"/>
          <w:szCs w:val="28"/>
          <w:lang w:eastAsia="ru-RU"/>
        </w:rPr>
        <w:t xml:space="preserve">призводять до пошкодження ендотелію </w:t>
      </w:r>
      <w:r w:rsidR="004B7C66">
        <w:rPr>
          <w:rFonts w:ascii="Times New Roman" w:eastAsia="PetersburgC" w:hAnsi="Times New Roman"/>
          <w:sz w:val="28"/>
          <w:szCs w:val="28"/>
          <w:lang w:eastAsia="ru-RU"/>
        </w:rPr>
        <w:t>[6,7</w:t>
      </w:r>
      <w:r w:rsidR="00581A6F" w:rsidRPr="002C31DA">
        <w:rPr>
          <w:rFonts w:ascii="Times New Roman" w:eastAsia="PetersburgC" w:hAnsi="Times New Roman"/>
          <w:sz w:val="28"/>
          <w:szCs w:val="28"/>
          <w:lang w:eastAsia="ru-RU"/>
        </w:rPr>
        <w:t>].</w:t>
      </w:r>
      <w:r w:rsidR="0079721D" w:rsidRPr="002C31DA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581A6F" w:rsidRPr="002C31DA">
        <w:rPr>
          <w:rFonts w:ascii="Times New Roman" w:eastAsia="PetersburgC" w:hAnsi="Times New Roman"/>
          <w:sz w:val="28"/>
          <w:szCs w:val="28"/>
          <w:lang w:eastAsia="ru-RU"/>
        </w:rPr>
        <w:t>Саме пошкодження ендотелію зараз активно вивчається, як пре</w:t>
      </w:r>
      <w:r w:rsidR="00895AA8" w:rsidRPr="002C31DA">
        <w:rPr>
          <w:rFonts w:ascii="Times New Roman" w:eastAsia="PetersburgC" w:hAnsi="Times New Roman"/>
          <w:sz w:val="28"/>
          <w:szCs w:val="28"/>
          <w:lang w:eastAsia="ru-RU"/>
        </w:rPr>
        <w:t xml:space="preserve">диктор несприятливого перебігу </w:t>
      </w:r>
      <w:r w:rsidR="00581A6F" w:rsidRPr="002C31DA">
        <w:rPr>
          <w:rFonts w:ascii="Times New Roman" w:eastAsia="PetersburgC" w:hAnsi="Times New Roman"/>
          <w:sz w:val="28"/>
          <w:szCs w:val="28"/>
          <w:lang w:eastAsia="ru-RU"/>
        </w:rPr>
        <w:t>ішемічної хвороби серця</w:t>
      </w:r>
      <w:r w:rsidR="00686569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686569" w:rsidRPr="00777023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B66AC9">
        <w:rPr>
          <w:rFonts w:ascii="Times New Roman" w:eastAsia="PetersburgC" w:hAnsi="Times New Roman"/>
          <w:sz w:val="28"/>
          <w:szCs w:val="28"/>
          <w:lang w:eastAsia="ru-RU"/>
        </w:rPr>
        <w:t>8,9</w:t>
      </w:r>
      <w:r w:rsidR="00686569" w:rsidRPr="00777023"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="00581A6F" w:rsidRPr="00777023">
        <w:rPr>
          <w:rFonts w:ascii="Times New Roman" w:eastAsia="PetersburgC" w:hAnsi="Times New Roman"/>
          <w:sz w:val="28"/>
          <w:szCs w:val="28"/>
          <w:lang w:eastAsia="ru-RU"/>
        </w:rPr>
        <w:t>.</w:t>
      </w:r>
      <w:r w:rsidR="00581A6F" w:rsidRPr="002C31DA">
        <w:rPr>
          <w:rFonts w:ascii="Times New Roman" w:hAnsi="Times New Roman"/>
          <w:sz w:val="28"/>
          <w:szCs w:val="28"/>
        </w:rPr>
        <w:t xml:space="preserve"> </w:t>
      </w:r>
      <w:r w:rsidR="002C31DA" w:rsidRPr="002C31DA">
        <w:rPr>
          <w:rFonts w:ascii="Times New Roman" w:hAnsi="Times New Roman"/>
          <w:sz w:val="28"/>
          <w:szCs w:val="28"/>
        </w:rPr>
        <w:t>У</w:t>
      </w:r>
      <w:r w:rsidR="007F0B46" w:rsidRPr="002C31DA">
        <w:rPr>
          <w:rFonts w:ascii="Times New Roman" w:hAnsi="Times New Roman"/>
          <w:sz w:val="28"/>
          <w:szCs w:val="28"/>
        </w:rPr>
        <w:t>тім, активний пошук валідних ма</w:t>
      </w:r>
      <w:r w:rsidR="005A46BD">
        <w:rPr>
          <w:rFonts w:ascii="Times New Roman" w:hAnsi="Times New Roman"/>
          <w:sz w:val="28"/>
          <w:szCs w:val="28"/>
        </w:rPr>
        <w:t xml:space="preserve">ркерів, які б могли </w:t>
      </w:r>
      <w:r w:rsidR="002C31DA">
        <w:rPr>
          <w:rFonts w:ascii="Times New Roman" w:hAnsi="Times New Roman"/>
          <w:sz w:val="28"/>
          <w:szCs w:val="28"/>
        </w:rPr>
        <w:t>с</w:t>
      </w:r>
      <w:r w:rsidR="007F0B46" w:rsidRPr="002C31DA">
        <w:rPr>
          <w:rFonts w:ascii="Times New Roman" w:hAnsi="Times New Roman"/>
          <w:sz w:val="28"/>
          <w:szCs w:val="28"/>
        </w:rPr>
        <w:t>хар</w:t>
      </w:r>
      <w:r w:rsidRPr="002C31DA">
        <w:rPr>
          <w:rFonts w:ascii="Times New Roman" w:hAnsi="Times New Roman"/>
          <w:sz w:val="28"/>
          <w:szCs w:val="28"/>
        </w:rPr>
        <w:t>а</w:t>
      </w:r>
      <w:r w:rsidR="007F0B46" w:rsidRPr="002C31DA">
        <w:rPr>
          <w:rFonts w:ascii="Times New Roman" w:hAnsi="Times New Roman"/>
          <w:sz w:val="28"/>
          <w:szCs w:val="28"/>
        </w:rPr>
        <w:t xml:space="preserve">ктеризувати складні ланки </w:t>
      </w:r>
      <w:r w:rsidR="00252543" w:rsidRPr="002C31DA">
        <w:rPr>
          <w:rFonts w:ascii="Times New Roman" w:hAnsi="Times New Roman"/>
          <w:sz w:val="28"/>
          <w:szCs w:val="28"/>
        </w:rPr>
        <w:t>патогенезу атеротромботичного ураж</w:t>
      </w:r>
      <w:r w:rsidR="00252543">
        <w:rPr>
          <w:rFonts w:ascii="Times New Roman" w:hAnsi="Times New Roman"/>
          <w:sz w:val="28"/>
          <w:szCs w:val="28"/>
          <w:lang w:val="ru-RU"/>
        </w:rPr>
        <w:t xml:space="preserve">ення ендотелію вінцевих артерій, досі не </w:t>
      </w:r>
      <w:r w:rsidR="00724273">
        <w:rPr>
          <w:rFonts w:ascii="Times New Roman" w:hAnsi="Times New Roman"/>
          <w:sz w:val="28"/>
          <w:szCs w:val="28"/>
          <w:lang w:val="ru-RU"/>
        </w:rPr>
        <w:t>завершено</w:t>
      </w:r>
      <w:r w:rsidR="00252543">
        <w:rPr>
          <w:rFonts w:ascii="Times New Roman" w:hAnsi="Times New Roman"/>
          <w:sz w:val="28"/>
          <w:szCs w:val="28"/>
          <w:lang w:val="ru-RU"/>
        </w:rPr>
        <w:t>.</w:t>
      </w:r>
    </w:p>
    <w:p w:rsidR="00B66AC9" w:rsidRPr="00CD4EEE" w:rsidRDefault="00B66AC9" w:rsidP="00B66AC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Припускається, що в патогенезі атеротромботичного ураження вінцевої артерії особлива роль належить sCD40-ліганду [10,11], який призводить до активації лейкоцитарно-тромбоцитарної взаємодії, наслідком чого стає посилення агрегації тромбоцитів та формування тромбу [12,13]. Невирішеним залишається питання щодо прогностичної ролі sCD40-ліганду при гострому інфаркті міокарда із супутнім ЦД 2-го типу.</w:t>
      </w:r>
    </w:p>
    <w:p w:rsidR="00581A6F" w:rsidRPr="00CF0B33" w:rsidRDefault="00581A6F" w:rsidP="00AD450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val="en-US" w:eastAsia="ru-RU"/>
        </w:rPr>
        <w:t>s</w:t>
      </w:r>
      <w:r w:rsidRPr="003D0EDA">
        <w:rPr>
          <w:rFonts w:ascii="Times New Roman" w:eastAsia="PetersburgC" w:hAnsi="Times New Roman"/>
          <w:sz w:val="28"/>
          <w:szCs w:val="28"/>
          <w:lang w:val="en-US" w:eastAsia="ru-RU"/>
        </w:rPr>
        <w:t>VE</w:t>
      </w:r>
      <w:r w:rsidRPr="004809EE">
        <w:rPr>
          <w:rFonts w:ascii="Times New Roman" w:eastAsia="PetersburgC" w:hAnsi="Times New Roman"/>
          <w:sz w:val="28"/>
          <w:szCs w:val="28"/>
          <w:lang w:eastAsia="ru-RU"/>
        </w:rPr>
        <w:t>-кадгерин</w:t>
      </w:r>
      <w:r w:rsidR="0072427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724273" w:rsidRPr="004809EE">
        <w:rPr>
          <w:rFonts w:ascii="Times New Roman" w:eastAsia="PetersburgC" w:hAnsi="Times New Roman"/>
          <w:sz w:val="28"/>
          <w:szCs w:val="28"/>
          <w:lang w:eastAsia="ru-RU"/>
        </w:rPr>
        <w:t>(</w:t>
      </w:r>
      <w:r w:rsidR="00724273">
        <w:rPr>
          <w:rFonts w:ascii="Times New Roman" w:eastAsia="PetersburgC" w:hAnsi="Times New Roman"/>
          <w:sz w:val="28"/>
          <w:szCs w:val="28"/>
          <w:lang w:val="en-US" w:eastAsia="ru-RU"/>
        </w:rPr>
        <w:t>sCD</w:t>
      </w:r>
      <w:r w:rsidR="00724273" w:rsidRPr="004809EE">
        <w:rPr>
          <w:rFonts w:ascii="Times New Roman" w:eastAsia="PetersburgC" w:hAnsi="Times New Roman"/>
          <w:sz w:val="28"/>
          <w:szCs w:val="28"/>
          <w:lang w:eastAsia="ru-RU"/>
        </w:rPr>
        <w:t>144)</w:t>
      </w:r>
      <w:r w:rsidR="00724273">
        <w:rPr>
          <w:rFonts w:ascii="Times New Roman" w:eastAsia="PetersburgC" w:hAnsi="Times New Roman"/>
          <w:sz w:val="28"/>
          <w:szCs w:val="28"/>
          <w:lang w:eastAsia="ru-RU"/>
        </w:rPr>
        <w:t xml:space="preserve"> – </w:t>
      </w:r>
      <w:r w:rsidR="00437540" w:rsidRPr="004809EE">
        <w:rPr>
          <w:rFonts w:ascii="Times New Roman" w:eastAsia="PetersburgC" w:hAnsi="Times New Roman"/>
          <w:sz w:val="28"/>
          <w:szCs w:val="28"/>
          <w:lang w:eastAsia="ru-RU"/>
        </w:rPr>
        <w:t xml:space="preserve">молекула клітинної адгезії, що </w:t>
      </w:r>
      <w:r w:rsidR="00437540">
        <w:rPr>
          <w:rFonts w:ascii="Times New Roman" w:eastAsia="PetersburgC" w:hAnsi="Times New Roman"/>
          <w:sz w:val="28"/>
          <w:szCs w:val="28"/>
          <w:lang w:eastAsia="ru-RU"/>
        </w:rPr>
        <w:t xml:space="preserve">експресується між ендотеліоцитами та </w:t>
      </w:r>
      <w:r w:rsidR="00437540" w:rsidRPr="00CD4EEE">
        <w:rPr>
          <w:rFonts w:ascii="Times New Roman" w:eastAsia="PetersburgC" w:hAnsi="Times New Roman"/>
          <w:sz w:val="28"/>
          <w:szCs w:val="28"/>
          <w:lang w:eastAsia="ru-RU"/>
        </w:rPr>
        <w:t xml:space="preserve">опосередковує </w:t>
      </w:r>
      <w:r w:rsidR="00437540">
        <w:rPr>
          <w:rFonts w:ascii="Times New Roman" w:eastAsia="PetersburgC" w:hAnsi="Times New Roman"/>
          <w:sz w:val="28"/>
          <w:szCs w:val="28"/>
          <w:lang w:eastAsia="ru-RU"/>
        </w:rPr>
        <w:t xml:space="preserve">їх </w:t>
      </w:r>
      <w:r w:rsidR="00437540" w:rsidRPr="00CD4EEE">
        <w:rPr>
          <w:rFonts w:ascii="Times New Roman" w:eastAsia="PetersburgC" w:hAnsi="Times New Roman"/>
          <w:sz w:val="28"/>
          <w:szCs w:val="28"/>
          <w:lang w:eastAsia="ru-RU"/>
        </w:rPr>
        <w:t>кальцій-залежну агрегацію та</w:t>
      </w:r>
      <w:r w:rsidR="00437540">
        <w:rPr>
          <w:rFonts w:ascii="Times New Roman" w:eastAsia="PetersburgC" w:hAnsi="Times New Roman"/>
          <w:sz w:val="28"/>
          <w:szCs w:val="28"/>
          <w:lang w:eastAsia="ru-RU"/>
        </w:rPr>
        <w:t xml:space="preserve"> склеювання, завдяки чому відбувається регуляція міжклітинної проникності</w:t>
      </w:r>
      <w:r w:rsidR="00437540" w:rsidRPr="00CD4EEE">
        <w:rPr>
          <w:rFonts w:ascii="Times New Roman" w:eastAsia="PetersburgC" w:hAnsi="Times New Roman"/>
          <w:sz w:val="28"/>
          <w:szCs w:val="28"/>
          <w:lang w:eastAsia="ru-RU"/>
        </w:rPr>
        <w:t xml:space="preserve"> для молекул з високою</w:t>
      </w:r>
      <w:r w:rsidR="00437540">
        <w:rPr>
          <w:rFonts w:ascii="Times New Roman" w:eastAsia="PetersburgC" w:hAnsi="Times New Roman"/>
          <w:sz w:val="28"/>
          <w:szCs w:val="28"/>
          <w:lang w:eastAsia="ru-RU"/>
        </w:rPr>
        <w:t xml:space="preserve"> молекулярною мас</w:t>
      </w:r>
      <w:r w:rsidR="00437540" w:rsidRPr="00CD4EEE">
        <w:rPr>
          <w:rFonts w:ascii="Times New Roman" w:eastAsia="PetersburgC" w:hAnsi="Times New Roman"/>
          <w:sz w:val="28"/>
          <w:szCs w:val="28"/>
          <w:lang w:eastAsia="ru-RU"/>
        </w:rPr>
        <w:t xml:space="preserve">ою та </w:t>
      </w:r>
      <w:r w:rsidR="00437540">
        <w:rPr>
          <w:rFonts w:ascii="Times New Roman" w:eastAsia="PetersburgC" w:hAnsi="Times New Roman"/>
          <w:sz w:val="28"/>
          <w:szCs w:val="28"/>
          <w:lang w:eastAsia="ru-RU"/>
        </w:rPr>
        <w:t>контроль ступеню</w:t>
      </w:r>
      <w:r w:rsidR="00437540" w:rsidRPr="00CD4EEE">
        <w:rPr>
          <w:rFonts w:ascii="Times New Roman" w:eastAsia="PetersburgC" w:hAnsi="Times New Roman"/>
          <w:sz w:val="28"/>
          <w:szCs w:val="28"/>
          <w:lang w:eastAsia="ru-RU"/>
        </w:rPr>
        <w:t xml:space="preserve"> міграції к</w:t>
      </w:r>
      <w:r w:rsidR="00437540">
        <w:rPr>
          <w:rFonts w:ascii="Times New Roman" w:eastAsia="PetersburgC" w:hAnsi="Times New Roman"/>
          <w:sz w:val="28"/>
          <w:szCs w:val="28"/>
          <w:lang w:eastAsia="ru-RU"/>
        </w:rPr>
        <w:t>літин через пошкоджену ділянку</w:t>
      </w:r>
      <w:r w:rsidR="00437540" w:rsidRPr="00581A6F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4B7C66" w:rsidRPr="00581A6F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B66AC9">
        <w:rPr>
          <w:rFonts w:ascii="Times New Roman" w:eastAsia="PetersburgC" w:hAnsi="Times New Roman"/>
          <w:sz w:val="28"/>
          <w:szCs w:val="28"/>
          <w:lang w:eastAsia="ru-RU"/>
        </w:rPr>
        <w:t>14</w:t>
      </w:r>
      <w:r w:rsidR="004B7C66" w:rsidRPr="00581A6F"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Pr="00581A6F">
        <w:rPr>
          <w:rFonts w:ascii="Times New Roman" w:eastAsia="PetersburgC" w:hAnsi="Times New Roman"/>
          <w:sz w:val="28"/>
          <w:szCs w:val="28"/>
          <w:lang w:eastAsia="ru-RU"/>
        </w:rPr>
        <w:t>.</w:t>
      </w:r>
      <w:r w:rsidR="005C1012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</w:p>
    <w:p w:rsidR="00E869B1" w:rsidRDefault="00581A6F" w:rsidP="00AD450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lastRenderedPageBreak/>
        <w:t>Однією з речовин, що синтезується та накопичується в клітинах ендотелію є фактор Віллебранда</w:t>
      </w:r>
      <w:r w:rsidR="009D25FE">
        <w:rPr>
          <w:rFonts w:ascii="Times New Roman" w:eastAsia="PetersburgC" w:hAnsi="Times New Roman"/>
          <w:sz w:val="28"/>
          <w:szCs w:val="28"/>
          <w:lang w:eastAsia="ru-RU"/>
        </w:rPr>
        <w:t xml:space="preserve"> (</w:t>
      </w:r>
      <w:r w:rsidR="009D25FE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9D25FE">
        <w:rPr>
          <w:rFonts w:ascii="Times New Roman" w:eastAsia="PetersburgC" w:hAnsi="Times New Roman"/>
          <w:sz w:val="28"/>
          <w:szCs w:val="28"/>
          <w:lang w:eastAsia="ru-RU"/>
        </w:rPr>
        <w:t>)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. </w:t>
      </w:r>
      <w:r w:rsidR="009C1F85">
        <w:rPr>
          <w:rFonts w:ascii="Times New Roman" w:eastAsia="PetersburgC" w:hAnsi="Times New Roman"/>
          <w:sz w:val="28"/>
          <w:szCs w:val="28"/>
          <w:lang w:eastAsia="ru-RU"/>
        </w:rPr>
        <w:t>За умов</w:t>
      </w:r>
      <w:r w:rsidR="00316A6B">
        <w:rPr>
          <w:rFonts w:ascii="Times New Roman" w:eastAsia="PetersburgC" w:hAnsi="Times New Roman"/>
          <w:sz w:val="28"/>
          <w:szCs w:val="28"/>
          <w:lang w:eastAsia="ru-RU"/>
        </w:rPr>
        <w:t xml:space="preserve"> порушення цілісності ендотелію,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9D25FE"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E1493F">
        <w:rPr>
          <w:rFonts w:ascii="Times New Roman" w:eastAsia="PetersburgC" w:hAnsi="Times New Roman"/>
          <w:sz w:val="28"/>
          <w:szCs w:val="28"/>
          <w:lang w:eastAsia="ru-RU"/>
        </w:rPr>
        <w:t>активує</w:t>
      </w:r>
      <w:r w:rsidR="009C1F85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E1493F">
        <w:rPr>
          <w:rFonts w:ascii="Times New Roman" w:eastAsia="PetersburgC" w:hAnsi="Times New Roman"/>
          <w:sz w:val="28"/>
          <w:szCs w:val="28"/>
          <w:lang w:eastAsia="ru-RU"/>
        </w:rPr>
        <w:t>адгезію тромбоцитів та посилює їх агрегацію</w:t>
      </w:r>
      <w:r w:rsidR="009C1F85">
        <w:rPr>
          <w:rFonts w:ascii="Times New Roman" w:eastAsia="PetersburgC" w:hAnsi="Times New Roman"/>
          <w:sz w:val="28"/>
          <w:szCs w:val="28"/>
          <w:lang w:eastAsia="ru-RU"/>
        </w:rPr>
        <w:t>, що призводить до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E1493F">
        <w:rPr>
          <w:rFonts w:ascii="Times New Roman" w:eastAsia="PetersburgC" w:hAnsi="Times New Roman"/>
          <w:sz w:val="28"/>
          <w:szCs w:val="28"/>
          <w:lang w:eastAsia="ru-RU"/>
        </w:rPr>
        <w:t>утворення</w:t>
      </w:r>
      <w:r w:rsidR="00E869F4">
        <w:rPr>
          <w:rFonts w:ascii="Times New Roman" w:eastAsia="PetersburgC" w:hAnsi="Times New Roman"/>
          <w:sz w:val="28"/>
          <w:szCs w:val="28"/>
          <w:lang w:eastAsia="ru-RU"/>
        </w:rPr>
        <w:t xml:space="preserve"> тромба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Pr="00376659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B66AC9">
        <w:rPr>
          <w:rFonts w:ascii="Times New Roman" w:eastAsia="PetersburgC" w:hAnsi="Times New Roman"/>
          <w:sz w:val="28"/>
          <w:szCs w:val="28"/>
          <w:lang w:eastAsia="ru-RU"/>
        </w:rPr>
        <w:t>15,16,17</w:t>
      </w:r>
      <w:r w:rsidRPr="00376659">
        <w:rPr>
          <w:rFonts w:ascii="Times New Roman" w:eastAsia="PetersburgC" w:hAnsi="Times New Roman"/>
          <w:sz w:val="28"/>
          <w:szCs w:val="28"/>
          <w:lang w:eastAsia="ru-RU"/>
        </w:rPr>
        <w:t>].</w:t>
      </w:r>
      <w:r w:rsidR="005C1012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Враховуючи </w:t>
      </w:r>
      <w:r w:rsidR="009D25FE">
        <w:rPr>
          <w:rFonts w:ascii="Times New Roman" w:eastAsia="PetersburgC" w:hAnsi="Times New Roman"/>
          <w:sz w:val="28"/>
          <w:szCs w:val="28"/>
          <w:lang w:eastAsia="ru-RU"/>
        </w:rPr>
        <w:t>вивільнення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9D25FE"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при наявності ушкодження ендотелію, </w:t>
      </w:r>
      <w:r w:rsidR="00437540">
        <w:rPr>
          <w:rFonts w:ascii="Times New Roman" w:eastAsia="PetersburgC" w:hAnsi="Times New Roman"/>
          <w:sz w:val="28"/>
          <w:szCs w:val="28"/>
          <w:lang w:eastAsia="ru-RU"/>
        </w:rPr>
        <w:t>в деяких дослідженнях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5C1012">
        <w:rPr>
          <w:rFonts w:ascii="Times New Roman" w:eastAsia="PetersburgC" w:hAnsi="Times New Roman"/>
          <w:sz w:val="28"/>
          <w:szCs w:val="28"/>
          <w:lang w:eastAsia="ru-RU"/>
        </w:rPr>
        <w:t xml:space="preserve">було продемонстровано підвищення його концентрації у </w:t>
      </w:r>
      <w:r>
        <w:rPr>
          <w:rFonts w:ascii="Times New Roman" w:eastAsia="PetersburgC" w:hAnsi="Times New Roman"/>
          <w:sz w:val="28"/>
          <w:szCs w:val="28"/>
          <w:lang w:eastAsia="ru-RU"/>
        </w:rPr>
        <w:t>хворих на гострий інфаркт міокарда</w:t>
      </w:r>
      <w:r w:rsidRPr="005C1012"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B66AC9">
        <w:rPr>
          <w:rFonts w:ascii="Times New Roman" w:eastAsia="PetersburgC" w:hAnsi="Times New Roman"/>
          <w:sz w:val="28"/>
          <w:szCs w:val="28"/>
          <w:lang w:eastAsia="ru-RU"/>
        </w:rPr>
        <w:t>18,19</w:t>
      </w:r>
      <w:r w:rsidRPr="005C1012">
        <w:rPr>
          <w:rFonts w:ascii="Times New Roman" w:eastAsia="PetersburgC" w:hAnsi="Times New Roman"/>
          <w:sz w:val="28"/>
          <w:szCs w:val="28"/>
          <w:lang w:eastAsia="ru-RU"/>
        </w:rPr>
        <w:t>]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, </w:t>
      </w:r>
      <w:r w:rsidR="00437540">
        <w:rPr>
          <w:rFonts w:ascii="Times New Roman" w:eastAsia="PetersburgC" w:hAnsi="Times New Roman"/>
          <w:sz w:val="28"/>
          <w:szCs w:val="28"/>
          <w:lang w:eastAsia="ru-RU"/>
        </w:rPr>
        <w:t xml:space="preserve">але до </w:t>
      </w:r>
      <w:r w:rsidR="00437540" w:rsidRPr="005C1012">
        <w:rPr>
          <w:rFonts w:ascii="Times New Roman" w:eastAsia="PetersburgC" w:hAnsi="Times New Roman"/>
          <w:sz w:val="28"/>
          <w:szCs w:val="28"/>
          <w:lang w:eastAsia="ru-RU"/>
        </w:rPr>
        <w:t>ць</w:t>
      </w:r>
      <w:r w:rsidR="00437540">
        <w:rPr>
          <w:rFonts w:ascii="Times New Roman" w:eastAsia="PetersburgC" w:hAnsi="Times New Roman"/>
          <w:sz w:val="28"/>
          <w:szCs w:val="28"/>
          <w:lang w:eastAsia="ru-RU"/>
        </w:rPr>
        <w:t>ого часу не встановлено можливу роль фактора Віллебранда у розвитку ускладнень у хворих на гострий інфаркт міокарда в поєднанні із ЦД 2-го типу</w:t>
      </w:r>
      <w:r w:rsidR="005C1012">
        <w:rPr>
          <w:rFonts w:ascii="Times New Roman" w:eastAsia="PetersburgC" w:hAnsi="Times New Roman"/>
          <w:sz w:val="28"/>
          <w:szCs w:val="28"/>
          <w:lang w:eastAsia="ru-RU"/>
        </w:rPr>
        <w:t xml:space="preserve">. </w:t>
      </w:r>
    </w:p>
    <w:p w:rsidR="00581A6F" w:rsidRDefault="00437540" w:rsidP="00AD450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03BC6">
        <w:rPr>
          <w:rFonts w:ascii="Times New Roman" w:hAnsi="Times New Roman"/>
          <w:sz w:val="28"/>
          <w:szCs w:val="28"/>
        </w:rPr>
        <w:t>Впровадження сучасних фармакоінвазивних підходів в лікуванні хворих на ГІМ в поєднанні з цукровим діабетом 2-го типу сприяло покращенню прогнозу виживаності</w:t>
      </w:r>
      <w:r>
        <w:rPr>
          <w:rFonts w:ascii="Times New Roman" w:hAnsi="Times New Roman"/>
          <w:sz w:val="28"/>
          <w:szCs w:val="28"/>
        </w:rPr>
        <w:t xml:space="preserve"> </w:t>
      </w:r>
      <w:r w:rsidR="00B66AC9">
        <w:rPr>
          <w:rFonts w:ascii="Times New Roman" w:hAnsi="Times New Roman"/>
          <w:sz w:val="28"/>
          <w:szCs w:val="28"/>
        </w:rPr>
        <w:t>[20,21</w:t>
      </w:r>
      <w:r w:rsidR="002150C9">
        <w:rPr>
          <w:rFonts w:ascii="Times New Roman" w:hAnsi="Times New Roman"/>
          <w:sz w:val="28"/>
          <w:szCs w:val="28"/>
        </w:rPr>
        <w:t>]</w:t>
      </w:r>
      <w:r w:rsidR="00581A6F">
        <w:rPr>
          <w:rFonts w:ascii="Times New Roman" w:hAnsi="Times New Roman"/>
          <w:sz w:val="28"/>
          <w:szCs w:val="28"/>
        </w:rPr>
        <w:t xml:space="preserve">. </w:t>
      </w:r>
      <w:r w:rsidRPr="00703BC6">
        <w:rPr>
          <w:rFonts w:ascii="Times New Roman" w:hAnsi="Times New Roman"/>
          <w:sz w:val="28"/>
          <w:szCs w:val="28"/>
        </w:rPr>
        <w:t xml:space="preserve">Утім, за відсутності умов для </w:t>
      </w:r>
      <w:r>
        <w:rPr>
          <w:rFonts w:ascii="Times New Roman" w:hAnsi="Times New Roman"/>
          <w:sz w:val="28"/>
          <w:szCs w:val="28"/>
        </w:rPr>
        <w:t>проведен</w:t>
      </w:r>
      <w:r w:rsidRPr="00703BC6">
        <w:rPr>
          <w:rFonts w:ascii="Times New Roman" w:hAnsi="Times New Roman"/>
          <w:sz w:val="28"/>
          <w:szCs w:val="28"/>
        </w:rPr>
        <w:t xml:space="preserve">ня невідкладного </w:t>
      </w:r>
      <w:r>
        <w:rPr>
          <w:rFonts w:ascii="Times New Roman" w:hAnsi="Times New Roman"/>
          <w:sz w:val="28"/>
          <w:szCs w:val="28"/>
        </w:rPr>
        <w:t>первинного</w:t>
      </w:r>
      <w:r w:rsidRPr="00703BC6">
        <w:rPr>
          <w:rFonts w:ascii="Times New Roman" w:hAnsi="Times New Roman"/>
          <w:sz w:val="28"/>
          <w:szCs w:val="28"/>
        </w:rPr>
        <w:t xml:space="preserve"> коронарного втручання, зберігається важливе значення фібринолітичної терапії, як найбільш доступного та широко вживаного методу реперфузійної терапії</w:t>
      </w:r>
      <w:r w:rsidR="006967CE">
        <w:rPr>
          <w:rFonts w:ascii="Times New Roman" w:hAnsi="Times New Roman"/>
          <w:sz w:val="28"/>
          <w:szCs w:val="28"/>
        </w:rPr>
        <w:t xml:space="preserve"> </w:t>
      </w:r>
      <w:r w:rsidR="00206079">
        <w:rPr>
          <w:rFonts w:ascii="Times New Roman" w:hAnsi="Times New Roman"/>
          <w:sz w:val="28"/>
          <w:szCs w:val="28"/>
        </w:rPr>
        <w:t>[</w:t>
      </w:r>
      <w:r w:rsidR="00B66AC9">
        <w:rPr>
          <w:rFonts w:ascii="Times New Roman" w:hAnsi="Times New Roman"/>
          <w:sz w:val="28"/>
          <w:szCs w:val="28"/>
        </w:rPr>
        <w:t>22,23</w:t>
      </w:r>
      <w:r w:rsidR="00C62F56">
        <w:rPr>
          <w:rFonts w:ascii="Times New Roman" w:hAnsi="Times New Roman"/>
          <w:sz w:val="28"/>
          <w:szCs w:val="28"/>
        </w:rPr>
        <w:t>]</w:t>
      </w:r>
      <w:r w:rsidR="00581A6F" w:rsidRPr="00CD4EEE">
        <w:rPr>
          <w:rFonts w:ascii="Times New Roman" w:hAnsi="Times New Roman"/>
          <w:sz w:val="28"/>
          <w:szCs w:val="28"/>
        </w:rPr>
        <w:t>.</w:t>
      </w:r>
      <w:r w:rsidR="006967CE">
        <w:rPr>
          <w:rFonts w:ascii="Times New Roman" w:hAnsi="Times New Roman"/>
          <w:sz w:val="28"/>
          <w:szCs w:val="28"/>
        </w:rPr>
        <w:t xml:space="preserve"> </w:t>
      </w:r>
      <w:r w:rsidRPr="0010380B">
        <w:rPr>
          <w:rFonts w:ascii="Times New Roman" w:hAnsi="Times New Roman"/>
          <w:sz w:val="28"/>
          <w:szCs w:val="28"/>
        </w:rPr>
        <w:t>Не дивлячись на доведену високу ефективність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10380B">
        <w:rPr>
          <w:rFonts w:ascii="Times New Roman" w:hAnsi="Times New Roman"/>
          <w:sz w:val="28"/>
          <w:szCs w:val="28"/>
        </w:rPr>
        <w:t xml:space="preserve">фібринолітичної терапії, у кардіологічній практиці зберігається проблема резидуального стенозу </w:t>
      </w:r>
      <w:r w:rsidR="00581A6F">
        <w:rPr>
          <w:rFonts w:ascii="Times New Roman" w:hAnsi="Times New Roman"/>
          <w:sz w:val="28"/>
          <w:szCs w:val="28"/>
        </w:rPr>
        <w:t>[</w:t>
      </w:r>
      <w:r w:rsidR="00B66AC9">
        <w:rPr>
          <w:rFonts w:ascii="Times New Roman" w:hAnsi="Times New Roman"/>
          <w:sz w:val="28"/>
          <w:szCs w:val="28"/>
        </w:rPr>
        <w:t>24,25</w:t>
      </w:r>
      <w:r w:rsidR="00EE2FF3">
        <w:rPr>
          <w:rFonts w:ascii="Times New Roman" w:hAnsi="Times New Roman"/>
          <w:sz w:val="28"/>
          <w:szCs w:val="28"/>
        </w:rPr>
        <w:t>]. Науковці припускають, що в</w:t>
      </w:r>
      <w:r w:rsidR="00581A6F">
        <w:rPr>
          <w:rFonts w:ascii="Times New Roman" w:hAnsi="Times New Roman"/>
          <w:sz w:val="28"/>
          <w:szCs w:val="28"/>
        </w:rPr>
        <w:t>елику роль в цьому</w:t>
      </w:r>
      <w:r w:rsidR="007E0538">
        <w:rPr>
          <w:rFonts w:ascii="Times New Roman" w:hAnsi="Times New Roman"/>
          <w:sz w:val="28"/>
          <w:szCs w:val="28"/>
        </w:rPr>
        <w:t xml:space="preserve"> має пошкодження ендотелію</w:t>
      </w:r>
      <w:r w:rsidR="007E0538" w:rsidRPr="007E0538">
        <w:rPr>
          <w:rFonts w:ascii="Times New Roman" w:hAnsi="Times New Roman"/>
          <w:sz w:val="28"/>
          <w:szCs w:val="28"/>
        </w:rPr>
        <w:t xml:space="preserve"> </w:t>
      </w:r>
      <w:r w:rsidR="00E869B1">
        <w:rPr>
          <w:rFonts w:ascii="Times New Roman" w:hAnsi="Times New Roman"/>
          <w:sz w:val="28"/>
          <w:szCs w:val="28"/>
        </w:rPr>
        <w:t>через утворення тромбогенної поверхні</w:t>
      </w:r>
      <w:r w:rsidR="00EE2FF3">
        <w:rPr>
          <w:rFonts w:ascii="Times New Roman" w:hAnsi="Times New Roman"/>
          <w:sz w:val="28"/>
          <w:szCs w:val="28"/>
        </w:rPr>
        <w:t>, що призводить до збільшення утворення тромбіну та запуску процесів тром</w:t>
      </w:r>
      <w:r>
        <w:rPr>
          <w:rFonts w:ascii="Times New Roman" w:hAnsi="Times New Roman"/>
          <w:sz w:val="28"/>
          <w:szCs w:val="28"/>
        </w:rPr>
        <w:t>б</w:t>
      </w:r>
      <w:r w:rsidR="00EE2FF3">
        <w:rPr>
          <w:rFonts w:ascii="Times New Roman" w:hAnsi="Times New Roman"/>
          <w:sz w:val="28"/>
          <w:szCs w:val="28"/>
        </w:rPr>
        <w:t>оутворення</w:t>
      </w:r>
      <w:r w:rsidR="00E869B1">
        <w:rPr>
          <w:rFonts w:ascii="Times New Roman" w:hAnsi="Times New Roman"/>
          <w:sz w:val="28"/>
          <w:szCs w:val="28"/>
        </w:rPr>
        <w:t xml:space="preserve"> </w:t>
      </w:r>
      <w:r w:rsidR="006A2BFB">
        <w:rPr>
          <w:rFonts w:ascii="Times New Roman" w:hAnsi="Times New Roman"/>
          <w:sz w:val="28"/>
          <w:szCs w:val="28"/>
          <w:lang w:val="en-US"/>
        </w:rPr>
        <w:t>de</w:t>
      </w:r>
      <w:r w:rsidR="006A2BFB" w:rsidRPr="006A2BFB">
        <w:rPr>
          <w:rFonts w:ascii="Times New Roman" w:hAnsi="Times New Roman"/>
          <w:sz w:val="28"/>
          <w:szCs w:val="28"/>
        </w:rPr>
        <w:t xml:space="preserve"> </w:t>
      </w:r>
      <w:r w:rsidR="006A2BFB">
        <w:rPr>
          <w:rFonts w:ascii="Times New Roman" w:hAnsi="Times New Roman"/>
          <w:sz w:val="28"/>
          <w:szCs w:val="28"/>
          <w:lang w:val="en-US"/>
        </w:rPr>
        <w:t>novo</w:t>
      </w:r>
      <w:r w:rsidR="006A2BFB" w:rsidRPr="006A2BFB">
        <w:rPr>
          <w:rFonts w:ascii="Times New Roman" w:hAnsi="Times New Roman"/>
          <w:sz w:val="28"/>
          <w:szCs w:val="28"/>
        </w:rPr>
        <w:t xml:space="preserve"> </w:t>
      </w:r>
      <w:r w:rsidR="00206079">
        <w:rPr>
          <w:rFonts w:ascii="Times New Roman" w:hAnsi="Times New Roman"/>
          <w:sz w:val="28"/>
          <w:szCs w:val="28"/>
        </w:rPr>
        <w:t>[</w:t>
      </w:r>
      <w:r w:rsidR="00616AB0" w:rsidRPr="00616AB0">
        <w:rPr>
          <w:rFonts w:ascii="Times New Roman" w:hAnsi="Times New Roman"/>
          <w:sz w:val="28"/>
          <w:szCs w:val="28"/>
        </w:rPr>
        <w:t>2</w:t>
      </w:r>
      <w:r w:rsidR="00B66AC9">
        <w:rPr>
          <w:rFonts w:ascii="Times New Roman" w:hAnsi="Times New Roman"/>
          <w:sz w:val="28"/>
          <w:szCs w:val="28"/>
        </w:rPr>
        <w:t>6</w:t>
      </w:r>
      <w:r w:rsidR="00C62F56">
        <w:rPr>
          <w:rFonts w:ascii="Times New Roman" w:hAnsi="Times New Roman"/>
          <w:sz w:val="28"/>
          <w:szCs w:val="28"/>
        </w:rPr>
        <w:t>]</w:t>
      </w:r>
      <w:r w:rsidR="00581A6F">
        <w:rPr>
          <w:rFonts w:ascii="Times New Roman" w:hAnsi="Times New Roman"/>
          <w:sz w:val="28"/>
          <w:szCs w:val="28"/>
        </w:rPr>
        <w:t>.</w:t>
      </w:r>
      <w:r w:rsidR="00F70CBC">
        <w:rPr>
          <w:rFonts w:ascii="Times New Roman" w:hAnsi="Times New Roman"/>
          <w:sz w:val="28"/>
          <w:szCs w:val="28"/>
        </w:rPr>
        <w:t xml:space="preserve"> </w:t>
      </w:r>
    </w:p>
    <w:p w:rsidR="00402D6D" w:rsidRPr="00CF0B33" w:rsidRDefault="00192E46" w:rsidP="00E20DA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Виходячи з вищезазначеного, видається актуальним вивчення</w:t>
      </w:r>
      <w:r w:rsidR="005B46A4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E869B1">
        <w:rPr>
          <w:rFonts w:ascii="Times New Roman" w:eastAsia="PetersburgC" w:hAnsi="Times New Roman"/>
          <w:sz w:val="28"/>
          <w:szCs w:val="28"/>
          <w:lang w:eastAsia="ru-RU"/>
        </w:rPr>
        <w:t xml:space="preserve">впливу </w:t>
      </w:r>
      <w:r w:rsidR="00581A6F">
        <w:rPr>
          <w:rFonts w:ascii="Times New Roman" w:eastAsia="PetersburgC" w:hAnsi="Times New Roman"/>
          <w:sz w:val="28"/>
          <w:szCs w:val="28"/>
          <w:lang w:eastAsia="ru-RU"/>
        </w:rPr>
        <w:t xml:space="preserve">маркерів </w:t>
      </w:r>
      <w:r w:rsidR="00581A6F">
        <w:rPr>
          <w:rFonts w:ascii="Times New Roman" w:hAnsi="Times New Roman"/>
          <w:sz w:val="28"/>
          <w:szCs w:val="28"/>
        </w:rPr>
        <w:t>пошкодження ендот</w:t>
      </w:r>
      <w:r w:rsidR="00CD5016">
        <w:rPr>
          <w:rFonts w:ascii="Times New Roman" w:hAnsi="Times New Roman"/>
          <w:sz w:val="28"/>
          <w:szCs w:val="28"/>
        </w:rPr>
        <w:t>елію (sCD40-ліганду</w:t>
      </w:r>
      <w:r w:rsidR="00CD5016" w:rsidRPr="00CD5016">
        <w:rPr>
          <w:rFonts w:ascii="Times New Roman" w:hAnsi="Times New Roman"/>
          <w:sz w:val="28"/>
          <w:szCs w:val="28"/>
        </w:rPr>
        <w:t xml:space="preserve">, </w:t>
      </w:r>
      <w:r w:rsidR="00581A6F">
        <w:rPr>
          <w:rFonts w:ascii="Times New Roman" w:hAnsi="Times New Roman"/>
          <w:sz w:val="28"/>
          <w:szCs w:val="28"/>
          <w:lang w:val="en-US"/>
        </w:rPr>
        <w:t>s</w:t>
      </w:r>
      <w:r w:rsidR="006E3C33">
        <w:rPr>
          <w:rFonts w:ascii="Times New Roman" w:hAnsi="Times New Roman"/>
          <w:sz w:val="28"/>
          <w:szCs w:val="28"/>
        </w:rPr>
        <w:t>VE-кадгерину</w:t>
      </w:r>
      <w:r w:rsidR="00CD5016" w:rsidRPr="00CD5016">
        <w:rPr>
          <w:rFonts w:ascii="Times New Roman" w:hAnsi="Times New Roman"/>
          <w:sz w:val="28"/>
          <w:szCs w:val="28"/>
        </w:rPr>
        <w:t xml:space="preserve"> та</w:t>
      </w:r>
      <w:r w:rsidR="00316A6B">
        <w:rPr>
          <w:rFonts w:ascii="Times New Roman" w:hAnsi="Times New Roman"/>
          <w:sz w:val="28"/>
          <w:szCs w:val="28"/>
        </w:rPr>
        <w:t xml:space="preserve"> </w:t>
      </w:r>
      <w:r w:rsidR="009D25FE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581A6F">
        <w:rPr>
          <w:rFonts w:ascii="Times New Roman" w:hAnsi="Times New Roman"/>
          <w:sz w:val="28"/>
          <w:szCs w:val="28"/>
        </w:rPr>
        <w:t xml:space="preserve">) </w:t>
      </w:r>
      <w:r w:rsidR="00E869B1">
        <w:rPr>
          <w:rFonts w:ascii="Times New Roman" w:hAnsi="Times New Roman"/>
          <w:sz w:val="28"/>
          <w:szCs w:val="28"/>
        </w:rPr>
        <w:t xml:space="preserve">на перебіг гострого періоду інфаркту міокарда </w:t>
      </w:r>
      <w:r w:rsidR="009952D2">
        <w:rPr>
          <w:rFonts w:ascii="Times New Roman" w:hAnsi="Times New Roman"/>
          <w:sz w:val="28"/>
          <w:szCs w:val="28"/>
        </w:rPr>
        <w:t xml:space="preserve">з елевацією сегмента ST </w:t>
      </w:r>
      <w:r w:rsidR="00686569">
        <w:rPr>
          <w:rFonts w:ascii="Times New Roman" w:hAnsi="Times New Roman"/>
          <w:sz w:val="28"/>
          <w:szCs w:val="28"/>
        </w:rPr>
        <w:t xml:space="preserve">в залежності від </w:t>
      </w:r>
      <w:r w:rsidR="00E869B1">
        <w:rPr>
          <w:rFonts w:ascii="Times New Roman" w:hAnsi="Times New Roman"/>
          <w:sz w:val="28"/>
          <w:szCs w:val="28"/>
        </w:rPr>
        <w:t>тактики лікува</w:t>
      </w:r>
      <w:r w:rsidR="006E3C33">
        <w:rPr>
          <w:rFonts w:ascii="Times New Roman" w:hAnsi="Times New Roman"/>
          <w:sz w:val="28"/>
          <w:szCs w:val="28"/>
        </w:rPr>
        <w:t>ння</w:t>
      </w:r>
      <w:r w:rsidR="00E869B1">
        <w:rPr>
          <w:rFonts w:ascii="Times New Roman" w:hAnsi="Times New Roman"/>
          <w:sz w:val="28"/>
          <w:szCs w:val="28"/>
        </w:rPr>
        <w:t xml:space="preserve"> </w:t>
      </w:r>
      <w:r w:rsidR="00E869B1">
        <w:rPr>
          <w:rFonts w:ascii="Times New Roman" w:eastAsia="PetersburgC" w:hAnsi="Times New Roman"/>
          <w:sz w:val="28"/>
          <w:szCs w:val="28"/>
          <w:lang w:eastAsia="ru-RU"/>
        </w:rPr>
        <w:t>та можливості їх використання задля прогнозування ускладнень у хворих із супутнім цукровим діабетом 2-го типу протягом року після перенесеного інфаркту міокарда</w:t>
      </w:r>
      <w:r w:rsidR="00402D6D">
        <w:rPr>
          <w:rFonts w:ascii="Times New Roman" w:eastAsia="PetersburgC" w:hAnsi="Times New Roman"/>
          <w:sz w:val="28"/>
          <w:szCs w:val="28"/>
          <w:lang w:eastAsia="ru-RU"/>
        </w:rPr>
        <w:t>.</w:t>
      </w:r>
    </w:p>
    <w:p w:rsidR="00357C41" w:rsidRPr="00BB6E0B" w:rsidRDefault="00357C41" w:rsidP="00E20DAF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BB6E0B">
        <w:rPr>
          <w:rFonts w:ascii="Times New Roman" w:eastAsia="Times New Roman" w:hAnsi="Times New Roman"/>
          <w:b/>
          <w:sz w:val="28"/>
          <w:szCs w:val="28"/>
          <w:lang w:eastAsia="ru-RU"/>
        </w:rPr>
        <w:t>Зв’язок роботи з науковими програмами, планами, темами.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 w:rsidRPr="00BB6E0B">
        <w:rPr>
          <w:rFonts w:ascii="Times New Roman" w:eastAsia="Times New Roman" w:hAnsi="Times New Roman"/>
          <w:sz w:val="28"/>
          <w:szCs w:val="28"/>
          <w:lang w:eastAsia="ru-RU"/>
        </w:rPr>
        <w:t>Робота є фрагментом науково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˗</w:t>
      </w:r>
      <w:r w:rsidRPr="00BB6E0B">
        <w:rPr>
          <w:rFonts w:ascii="Times New Roman" w:eastAsia="Times New Roman" w:hAnsi="Times New Roman"/>
          <w:sz w:val="28"/>
          <w:szCs w:val="28"/>
          <w:lang w:eastAsia="ru-RU"/>
        </w:rPr>
        <w:t>дослідної роботи к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афедри внутрішньої медицини № 2</w:t>
      </w:r>
      <w:r w:rsidR="00860E10" w:rsidRPr="00860E1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і</w:t>
      </w:r>
      <w:r w:rsidRPr="00BB6E0B">
        <w:rPr>
          <w:rFonts w:ascii="Times New Roman" w:eastAsia="Times New Roman" w:hAnsi="Times New Roman"/>
          <w:sz w:val="28"/>
          <w:szCs w:val="28"/>
          <w:lang w:eastAsia="ru-RU"/>
        </w:rPr>
        <w:t xml:space="preserve"> клінічної імунології та алергології Харківського національного медичного </w:t>
      </w:r>
      <w:r w:rsidRPr="00BB6E0B"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 xml:space="preserve">університету МОЗ України </w:t>
      </w:r>
      <w:r w:rsidR="00C43854" w:rsidRPr="008E75F8">
        <w:rPr>
          <w:rFonts w:ascii="Times New Roman" w:hAnsi="Times New Roman"/>
          <w:sz w:val="28"/>
          <w:szCs w:val="28"/>
        </w:rPr>
        <w:t>“Профіб</w:t>
      </w:r>
      <w:r w:rsidR="008935D2">
        <w:rPr>
          <w:rFonts w:ascii="Times New Roman" w:hAnsi="Times New Roman"/>
          <w:sz w:val="28"/>
          <w:szCs w:val="28"/>
        </w:rPr>
        <w:t>ротичні, імунозапальні фактори й</w:t>
      </w:r>
      <w:r w:rsidR="00C43854" w:rsidRPr="008E75F8">
        <w:rPr>
          <w:rFonts w:ascii="Times New Roman" w:hAnsi="Times New Roman"/>
          <w:sz w:val="28"/>
          <w:szCs w:val="28"/>
        </w:rPr>
        <w:t xml:space="preserve"> анемічний синдром як маркери прогнозу у хворих на хронічну серцеву недостатність при ішемічній хворобі серця і цукровому діабеті 2</w:t>
      </w:r>
      <w:r w:rsidR="00077F21" w:rsidRPr="00077F21">
        <w:rPr>
          <w:rFonts w:ascii="Times New Roman" w:hAnsi="Times New Roman"/>
          <w:sz w:val="28"/>
          <w:szCs w:val="28"/>
        </w:rPr>
        <w:t>-го</w:t>
      </w:r>
      <w:r w:rsidR="00C43854" w:rsidRPr="008E75F8">
        <w:rPr>
          <w:rFonts w:ascii="Times New Roman" w:hAnsi="Times New Roman"/>
          <w:sz w:val="28"/>
          <w:szCs w:val="28"/>
        </w:rPr>
        <w:t xml:space="preserve"> типу в рам</w:t>
      </w:r>
      <w:r w:rsidR="008935D2">
        <w:rPr>
          <w:rFonts w:ascii="Times New Roman" w:hAnsi="Times New Roman"/>
          <w:sz w:val="28"/>
          <w:szCs w:val="28"/>
        </w:rPr>
        <w:t>ках кардіоренального континууму</w:t>
      </w:r>
      <w:r w:rsidR="00C43854" w:rsidRPr="008E75F8">
        <w:rPr>
          <w:rFonts w:ascii="Times New Roman" w:hAnsi="Times New Roman"/>
          <w:sz w:val="28"/>
          <w:szCs w:val="28"/>
        </w:rPr>
        <w:t>”</w:t>
      </w:r>
      <w:r w:rsidR="00C43854">
        <w:rPr>
          <w:rFonts w:ascii="Times New Roman" w:hAnsi="Times New Roman"/>
          <w:sz w:val="28"/>
          <w:szCs w:val="28"/>
        </w:rPr>
        <w:t xml:space="preserve"> </w:t>
      </w:r>
      <w:r w:rsidR="003018C6">
        <w:rPr>
          <w:rFonts w:ascii="Times New Roman" w:hAnsi="Times New Roman"/>
          <w:sz w:val="28"/>
          <w:szCs w:val="28"/>
        </w:rPr>
        <w:t>(№ держреєстрації 011</w:t>
      </w:r>
      <w:r w:rsidR="003018C6" w:rsidRPr="003018C6">
        <w:rPr>
          <w:rFonts w:ascii="Times New Roman" w:hAnsi="Times New Roman"/>
          <w:sz w:val="28"/>
          <w:szCs w:val="28"/>
        </w:rPr>
        <w:t>4</w:t>
      </w:r>
      <w:r w:rsidR="00C43854" w:rsidRPr="008E75F8">
        <w:rPr>
          <w:rFonts w:ascii="Times New Roman" w:hAnsi="Times New Roman"/>
          <w:sz w:val="28"/>
          <w:szCs w:val="28"/>
        </w:rPr>
        <w:t>U003389); 2014-2016 рр.</w:t>
      </w:r>
      <w:r w:rsidRPr="00BB6E0B">
        <w:rPr>
          <w:rFonts w:ascii="Times New Roman" w:eastAsia="Times New Roman" w:hAnsi="Times New Roman"/>
          <w:sz w:val="28"/>
          <w:szCs w:val="28"/>
          <w:lang w:eastAsia="ru-RU"/>
        </w:rPr>
        <w:t xml:space="preserve"> Здобувачем проведено аналітичний огляд літератури, здійснено патентний пошук. Здобувач брала участь у відборі хворих, вивченні їх клінічного стану, формуванні груп спостереження, створенні бази даних для статистичної обробки.</w:t>
      </w:r>
    </w:p>
    <w:p w:rsidR="00437540" w:rsidRDefault="00B24475" w:rsidP="0043754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BB6E0B">
        <w:rPr>
          <w:rFonts w:ascii="Times New Roman" w:eastAsia="Times New Roman" w:hAnsi="Times New Roman"/>
          <w:b/>
          <w:sz w:val="28"/>
          <w:szCs w:val="28"/>
          <w:lang w:eastAsia="ru-RU"/>
        </w:rPr>
        <w:t>Мета і завдання дослідження</w:t>
      </w:r>
      <w:r w:rsidRPr="00BB6E0B">
        <w:rPr>
          <w:rFonts w:ascii="Times New Roman" w:eastAsia="Times New Roman" w:hAnsi="Times New Roman"/>
          <w:sz w:val="28"/>
          <w:szCs w:val="28"/>
          <w:lang w:eastAsia="ru-RU"/>
        </w:rPr>
        <w:t>: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437540">
        <w:rPr>
          <w:rFonts w:ascii="Times New Roman" w:hAnsi="Times New Roman"/>
          <w:sz w:val="28"/>
          <w:szCs w:val="20"/>
          <w:lang w:eastAsia="ru-RU"/>
        </w:rPr>
        <w:t>о</w:t>
      </w:r>
      <w:r w:rsidR="00437540">
        <w:rPr>
          <w:rFonts w:ascii="Times New Roman" w:hAnsi="Times New Roman"/>
          <w:sz w:val="28"/>
          <w:szCs w:val="28"/>
        </w:rPr>
        <w:t>птимізація діагностики ускладнень та лікування хворих на гострий інфаркт міокарда з елевацією сегмента ST та супутнім цукровим діабетом 2-го типу на підставі оцінки маркерів пошкодження ендотелію.</w:t>
      </w:r>
    </w:p>
    <w:p w:rsidR="00437540" w:rsidRDefault="00437540" w:rsidP="0043754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Згідно </w:t>
      </w:r>
      <w:r>
        <w:rPr>
          <w:rFonts w:ascii="Times New Roman" w:hAnsi="Times New Roman"/>
          <w:sz w:val="28"/>
          <w:szCs w:val="28"/>
          <w:lang w:val="ru-RU" w:eastAsia="ru-RU"/>
        </w:rPr>
        <w:t>до</w:t>
      </w:r>
      <w:r>
        <w:rPr>
          <w:rFonts w:ascii="Times New Roman" w:hAnsi="Times New Roman"/>
          <w:sz w:val="28"/>
          <w:szCs w:val="28"/>
          <w:lang w:eastAsia="ru-RU"/>
        </w:rPr>
        <w:t xml:space="preserve"> поставленої мети, визначено такі основні завдання дослідження:</w:t>
      </w:r>
    </w:p>
    <w:p w:rsidR="00437540" w:rsidRPr="00437540" w:rsidRDefault="00437540" w:rsidP="00437540">
      <w:pPr>
        <w:pStyle w:val="a6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437540">
        <w:rPr>
          <w:rFonts w:ascii="Times New Roman" w:hAnsi="Times New Roman"/>
          <w:sz w:val="28"/>
          <w:szCs w:val="28"/>
          <w:lang w:val="uk-UA"/>
        </w:rPr>
        <w:t xml:space="preserve">Дослідити рівні маркерів пошкодження ендотелію </w:t>
      </w:r>
      <w:r w:rsidR="00CD5016" w:rsidRPr="00CD5016">
        <w:rPr>
          <w:rFonts w:ascii="Times New Roman" w:hAnsi="Times New Roman"/>
          <w:sz w:val="28"/>
          <w:szCs w:val="28"/>
          <w:lang w:val="uk-UA"/>
        </w:rPr>
        <w:t>(</w:t>
      </w:r>
      <w:r w:rsidR="00CD5016">
        <w:rPr>
          <w:rFonts w:ascii="Times New Roman" w:hAnsi="Times New Roman"/>
          <w:sz w:val="28"/>
          <w:szCs w:val="28"/>
        </w:rPr>
        <w:t>sCD</w:t>
      </w:r>
      <w:r w:rsidR="00CD5016" w:rsidRPr="00CD5016">
        <w:rPr>
          <w:rFonts w:ascii="Times New Roman" w:hAnsi="Times New Roman"/>
          <w:sz w:val="28"/>
          <w:szCs w:val="28"/>
          <w:lang w:val="uk-UA"/>
        </w:rPr>
        <w:t xml:space="preserve">40-ліганду, </w:t>
      </w:r>
      <w:r w:rsidR="00CD5016">
        <w:rPr>
          <w:rFonts w:ascii="Times New Roman" w:hAnsi="Times New Roman"/>
          <w:sz w:val="28"/>
          <w:szCs w:val="28"/>
          <w:lang w:val="en-US"/>
        </w:rPr>
        <w:t>s</w:t>
      </w:r>
      <w:r w:rsidR="00CD5016">
        <w:rPr>
          <w:rFonts w:ascii="Times New Roman" w:hAnsi="Times New Roman"/>
          <w:sz w:val="28"/>
          <w:szCs w:val="28"/>
        </w:rPr>
        <w:t>VE</w:t>
      </w:r>
      <w:r w:rsidR="00CD5016" w:rsidRPr="00CD5016">
        <w:rPr>
          <w:rFonts w:ascii="Times New Roman" w:hAnsi="Times New Roman"/>
          <w:sz w:val="28"/>
          <w:szCs w:val="28"/>
          <w:lang w:val="uk-UA"/>
        </w:rPr>
        <w:t xml:space="preserve">-кадгерину та </w:t>
      </w:r>
      <w:r w:rsidR="00CD5016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CD5016" w:rsidRPr="00CD5016">
        <w:rPr>
          <w:rFonts w:ascii="Times New Roman" w:hAnsi="Times New Roman"/>
          <w:sz w:val="28"/>
          <w:szCs w:val="28"/>
          <w:lang w:val="uk-UA"/>
        </w:rPr>
        <w:t>)</w:t>
      </w:r>
      <w:r w:rsidRPr="00437540">
        <w:rPr>
          <w:rFonts w:ascii="Times New Roman" w:hAnsi="Times New Roman"/>
          <w:sz w:val="28"/>
          <w:szCs w:val="28"/>
          <w:lang w:val="uk-UA"/>
        </w:rPr>
        <w:t xml:space="preserve"> у хворих на гострий інфаркт міокарда з елевацією сегмента </w:t>
      </w:r>
      <w:r>
        <w:rPr>
          <w:rFonts w:ascii="Times New Roman" w:hAnsi="Times New Roman"/>
          <w:sz w:val="28"/>
          <w:szCs w:val="28"/>
        </w:rPr>
        <w:t>ST</w:t>
      </w:r>
      <w:r w:rsidRPr="00437540">
        <w:rPr>
          <w:rFonts w:ascii="Times New Roman" w:hAnsi="Times New Roman"/>
          <w:sz w:val="28"/>
          <w:szCs w:val="28"/>
          <w:lang w:val="uk-UA"/>
        </w:rPr>
        <w:t xml:space="preserve"> та цукровим діабетом 2-го типу. </w:t>
      </w:r>
    </w:p>
    <w:p w:rsidR="00437540" w:rsidRDefault="00437540" w:rsidP="00437540">
      <w:pPr>
        <w:pStyle w:val="a6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Встановити характер взаємозв’язків між маркерами пошкодження ендотелію </w:t>
      </w:r>
      <w:r w:rsidR="00CD5016">
        <w:rPr>
          <w:rFonts w:ascii="Times New Roman" w:hAnsi="Times New Roman"/>
          <w:sz w:val="28"/>
          <w:szCs w:val="28"/>
        </w:rPr>
        <w:t xml:space="preserve">(sCD40-ліганду, </w:t>
      </w:r>
      <w:r w:rsidR="00CD5016">
        <w:rPr>
          <w:rFonts w:ascii="Times New Roman" w:hAnsi="Times New Roman"/>
          <w:sz w:val="28"/>
          <w:szCs w:val="28"/>
          <w:lang w:val="en-US"/>
        </w:rPr>
        <w:t>s</w:t>
      </w:r>
      <w:r w:rsidR="00CD5016">
        <w:rPr>
          <w:rFonts w:ascii="Times New Roman" w:hAnsi="Times New Roman"/>
          <w:sz w:val="28"/>
          <w:szCs w:val="28"/>
        </w:rPr>
        <w:t xml:space="preserve">VE-кадгерину та </w:t>
      </w:r>
      <w:r w:rsidR="00CD5016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CD5016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 xml:space="preserve"> та показниками вуглеводного обміну у хворих на ГІМ з елевацією сегмента ST в поєднанні із ЦД 2-го типу.</w:t>
      </w:r>
    </w:p>
    <w:p w:rsidR="00437540" w:rsidRDefault="00437540" w:rsidP="00437540">
      <w:pPr>
        <w:pStyle w:val="a6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Оцінити характер взаємозв’язків між маркерами пошкодження ендотелію </w:t>
      </w:r>
      <w:r w:rsidR="00CD5016">
        <w:rPr>
          <w:rFonts w:ascii="Times New Roman" w:hAnsi="Times New Roman"/>
          <w:sz w:val="28"/>
          <w:szCs w:val="28"/>
        </w:rPr>
        <w:t xml:space="preserve">(sCD40-ліганду, </w:t>
      </w:r>
      <w:r w:rsidR="00CD5016">
        <w:rPr>
          <w:rFonts w:ascii="Times New Roman" w:hAnsi="Times New Roman"/>
          <w:sz w:val="28"/>
          <w:szCs w:val="28"/>
          <w:lang w:val="en-US"/>
        </w:rPr>
        <w:t>s</w:t>
      </w:r>
      <w:r w:rsidR="00CD5016">
        <w:rPr>
          <w:rFonts w:ascii="Times New Roman" w:hAnsi="Times New Roman"/>
          <w:sz w:val="28"/>
          <w:szCs w:val="28"/>
        </w:rPr>
        <w:t xml:space="preserve">VE-кадгерину та </w:t>
      </w:r>
      <w:r w:rsidR="00CD5016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CD5016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 xml:space="preserve"> та показниками ліпідного обміну у хворих на ГІМ з елевацією сегмента ST в поєднанні із ЦД 2-го типу.</w:t>
      </w:r>
    </w:p>
    <w:p w:rsidR="00437540" w:rsidRDefault="00437540" w:rsidP="00437540">
      <w:pPr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Оцінити вплив фібринолітичної терапії на рівні маркерів пошкодження ендотелію </w:t>
      </w:r>
      <w:r w:rsidR="00CD5016">
        <w:rPr>
          <w:rFonts w:ascii="Times New Roman" w:hAnsi="Times New Roman"/>
          <w:sz w:val="28"/>
          <w:szCs w:val="28"/>
        </w:rPr>
        <w:t xml:space="preserve">(sCD40-ліганду, </w:t>
      </w:r>
      <w:r w:rsidR="00CD5016">
        <w:rPr>
          <w:rFonts w:ascii="Times New Roman" w:hAnsi="Times New Roman"/>
          <w:sz w:val="28"/>
          <w:szCs w:val="28"/>
          <w:lang w:val="en-US"/>
        </w:rPr>
        <w:t>s</w:t>
      </w:r>
      <w:r w:rsidR="00CD5016">
        <w:rPr>
          <w:rFonts w:ascii="Times New Roman" w:hAnsi="Times New Roman"/>
          <w:sz w:val="28"/>
          <w:szCs w:val="28"/>
        </w:rPr>
        <w:t xml:space="preserve">VE-кадгерину та </w:t>
      </w:r>
      <w:r w:rsidR="00CD5016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CD5016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 xml:space="preserve"> у хворих на гострий інфаркт міокарда з елевацією сегмента ST та супутнім цукровим діабетом 2-го типу.</w:t>
      </w:r>
    </w:p>
    <w:p w:rsidR="00437540" w:rsidRDefault="00437540" w:rsidP="00437540">
      <w:pPr>
        <w:pStyle w:val="a6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Визначити асоціацію рівнів маркерів пошкодження ендотелію </w:t>
      </w:r>
      <w:r w:rsidR="00CD5016">
        <w:rPr>
          <w:rFonts w:ascii="Times New Roman" w:hAnsi="Times New Roman"/>
          <w:sz w:val="28"/>
          <w:szCs w:val="28"/>
        </w:rPr>
        <w:t xml:space="preserve">(sCD40-ліганду, </w:t>
      </w:r>
      <w:r w:rsidR="00CD5016">
        <w:rPr>
          <w:rFonts w:ascii="Times New Roman" w:hAnsi="Times New Roman"/>
          <w:sz w:val="28"/>
          <w:szCs w:val="28"/>
          <w:lang w:val="en-US"/>
        </w:rPr>
        <w:t>s</w:t>
      </w:r>
      <w:r w:rsidR="00CD5016">
        <w:rPr>
          <w:rFonts w:ascii="Times New Roman" w:hAnsi="Times New Roman"/>
          <w:sz w:val="28"/>
          <w:szCs w:val="28"/>
        </w:rPr>
        <w:t xml:space="preserve">VE-кадгерину та </w:t>
      </w:r>
      <w:r w:rsidR="00CD5016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CD5016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 xml:space="preserve"> з ускладненим перебігом гострого </w:t>
      </w:r>
      <w:r>
        <w:rPr>
          <w:rFonts w:ascii="Times New Roman" w:hAnsi="Times New Roman"/>
          <w:sz w:val="28"/>
          <w:szCs w:val="28"/>
        </w:rPr>
        <w:lastRenderedPageBreak/>
        <w:t>періоду інфаркту міокарда з елевацією сегмента ST у хворих із супутнім ЦД 2-го типу.</w:t>
      </w:r>
    </w:p>
    <w:p w:rsidR="00437540" w:rsidRDefault="00437540" w:rsidP="00CD5016">
      <w:pPr>
        <w:pStyle w:val="a6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hps"/>
          <w:rFonts w:ascii="Times New Roman" w:hAnsi="Times New Roman"/>
          <w:sz w:val="28"/>
          <w:szCs w:val="28"/>
        </w:rPr>
        <w:t>Встановити прогностичну роль</w:t>
      </w:r>
      <w:r>
        <w:rPr>
          <w:rFonts w:ascii="Times New Roman" w:hAnsi="Times New Roman"/>
          <w:sz w:val="28"/>
          <w:szCs w:val="28"/>
        </w:rPr>
        <w:t xml:space="preserve"> маркерів пошкодження ендотелію </w:t>
      </w:r>
      <w:r w:rsidR="00CD5016">
        <w:rPr>
          <w:rFonts w:ascii="Times New Roman" w:hAnsi="Times New Roman"/>
          <w:sz w:val="28"/>
          <w:szCs w:val="28"/>
        </w:rPr>
        <w:t xml:space="preserve">(sCD40-ліганду, </w:t>
      </w:r>
      <w:r w:rsidR="00CD5016">
        <w:rPr>
          <w:rFonts w:ascii="Times New Roman" w:hAnsi="Times New Roman"/>
          <w:sz w:val="28"/>
          <w:szCs w:val="28"/>
          <w:lang w:val="en-US"/>
        </w:rPr>
        <w:t>s</w:t>
      </w:r>
      <w:r w:rsidR="00CD5016">
        <w:rPr>
          <w:rFonts w:ascii="Times New Roman" w:hAnsi="Times New Roman"/>
          <w:sz w:val="28"/>
          <w:szCs w:val="28"/>
        </w:rPr>
        <w:t xml:space="preserve">VE-кадгерину та </w:t>
      </w:r>
      <w:r w:rsidR="00CD5016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CD5016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 xml:space="preserve"> в розвитку несприятливих серцево-судинних подій у хворих із цукровим діабетом 2-го типу, які перенесли інфаркт міокарда з елевацією сегмента ST, протягом року спостереження. </w:t>
      </w:r>
    </w:p>
    <w:p w:rsidR="00D95661" w:rsidRDefault="00D95661" w:rsidP="00CD501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CE473A">
        <w:rPr>
          <w:rFonts w:ascii="Times New Roman" w:eastAsia="Times New Roman" w:hAnsi="Times New Roman"/>
          <w:b/>
          <w:sz w:val="28"/>
          <w:szCs w:val="28"/>
          <w:lang w:eastAsia="ru-RU"/>
        </w:rPr>
        <w:t>Наукова новизна одержаних результатів.</w:t>
      </w:r>
    </w:p>
    <w:p w:rsidR="00CD5016" w:rsidRDefault="00CD5016" w:rsidP="00CD50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роботі розширено наукові дані відносно ролі маркерів пошкодження ендотелію (sCD40-ліганду, </w:t>
      </w:r>
      <w:r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</w:rPr>
        <w:t xml:space="preserve">VE-кадгерину,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>) в перебігу гострого інфаркту міокарда з елевацією сегмента ST, що свідчить про значну активацію тромбоцитарно-лейкоцитарної взаємодії, імунозапальної судинної реакції, прогресування дезінтегративних процесів та підвищення тромбогенного потенціалу в інфаркт-залежній артерії, більш виразних у хворих із супутнім цукровим діабетом 2-го типу.</w:t>
      </w:r>
    </w:p>
    <w:p w:rsidR="00CD5016" w:rsidRDefault="00CD5016" w:rsidP="00CD50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Продемонстровано, що застосування фібринолітичної терапії протягом перших 2 годин від початку больового синдрому призводило до покращення стану ендотелію за рахунок зниження рівнів sCD40-ліганду, sVE-кадгерину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>.</w:t>
      </w:r>
    </w:p>
    <w:p w:rsidR="00CD5016" w:rsidRDefault="00CD5016" w:rsidP="00CD50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Встановлено, що призначення метформіну у складі стандартної терапії хворих на гострий інфаркт міокарда в поєднанні з цукровим діабетом 2-го типу сприяло зниженню рівнів sCD40-ліганду, sVE-кадгерину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  <w:lang w:eastAsia="ru-RU"/>
        </w:rPr>
        <w:t xml:space="preserve"> в більшій мірі, ніж призначення інсулінотерапії.</w:t>
      </w:r>
    </w:p>
    <w:p w:rsidR="00CD5016" w:rsidRDefault="00CD5016" w:rsidP="00CD50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Доведено діагностичну цінність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 xml:space="preserve"> щодо прогнозування ускладненого перебігу гострого інфаркту міокарда у хворих із супутнім цукровим діабетом 2-го типу.</w:t>
      </w:r>
    </w:p>
    <w:p w:rsidR="00CD5016" w:rsidRDefault="00CD5016" w:rsidP="00CD50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Розроблено модель стратифікації ризику госпітальної летальності, що дозволяє з високою надійністю (≥95%) оптимізувати прогноз у хворих з </w:t>
      </w:r>
      <w:r>
        <w:rPr>
          <w:rFonts w:ascii="Times New Roman" w:hAnsi="Times New Roman"/>
          <w:sz w:val="28"/>
          <w:szCs w:val="28"/>
        </w:rPr>
        <w:lastRenderedPageBreak/>
        <w:t>гострим інфарктом міокарда та цукровим діабетом 2-го типу за рахунок оцінки рівня sCD40-ліганду, індексу інсулінорезистентності QUICKI та рівня ЛПНЩ.</w:t>
      </w:r>
    </w:p>
    <w:p w:rsidR="00CD5016" w:rsidRDefault="00CD5016" w:rsidP="00CD50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Обгрунтовано значущість визначення ризику летальності протягом року після перенесеного інфаркту міокарда у хворих із цукровим діабетом 2-го типу шляхом аналізу динаміки рівнів sCD40-ліганду та sVE-кадгерину на тлі лікування.</w:t>
      </w:r>
    </w:p>
    <w:p w:rsidR="00CD5016" w:rsidRDefault="00CD5016" w:rsidP="00CD50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Отримано нові дані щодо ризику розвитку повторного інфаркту міокарда у хворих із супутнім цукровим діабетом 2-го типу протягом року після перенесеного інфаркту міокарда з урахуванням рівнів sCD40-ліганду та sVE-кадгерину.</w:t>
      </w:r>
    </w:p>
    <w:p w:rsidR="00CD5016" w:rsidRDefault="00CD5016" w:rsidP="00CD50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Встановлено роль маркера пошкодження ендотелію sVE-кадгерину, як прогностичного фактора, у відношенні виникнення нестабільної стенокардії у хворих із супутнім цукровим діабетом 2-го типу протягом року після перенесеного інфаркту міокарда.</w:t>
      </w:r>
    </w:p>
    <w:p w:rsidR="00CD5016" w:rsidRDefault="00CD5016" w:rsidP="00CD5016">
      <w:pPr>
        <w:spacing w:after="0" w:line="360" w:lineRule="auto"/>
        <w:ind w:firstLine="709"/>
        <w:jc w:val="both"/>
        <w:rPr>
          <w:rFonts w:ascii="Times New Roman" w:hAnsi="Times New Roman"/>
          <w:bCs/>
          <w:spacing w:val="-7"/>
          <w:sz w:val="28"/>
          <w:szCs w:val="20"/>
          <w:lang w:eastAsia="ru-RU"/>
        </w:rPr>
      </w:pPr>
      <w:r>
        <w:rPr>
          <w:rFonts w:ascii="Times New Roman" w:hAnsi="Times New Roman"/>
          <w:bCs/>
          <w:spacing w:val="-7"/>
          <w:sz w:val="28"/>
          <w:szCs w:val="20"/>
          <w:lang w:eastAsia="ru-RU"/>
        </w:rPr>
        <w:t>Наукова новизна підтверджена патентами України на корисну модель «</w:t>
      </w:r>
      <w:r>
        <w:rPr>
          <w:rFonts w:ascii="Times New Roman" w:hAnsi="Times New Roman"/>
          <w:sz w:val="28"/>
          <w:szCs w:val="28"/>
        </w:rPr>
        <w:t>Спосіб оцінки ефективності антитромботичної терапії у хворих гострим інфарктом міокарда на фоні цукрового діабету 2-го типу</w:t>
      </w:r>
      <w:r>
        <w:rPr>
          <w:rFonts w:ascii="Times New Roman" w:hAnsi="Times New Roman"/>
          <w:bCs/>
          <w:spacing w:val="-7"/>
          <w:sz w:val="28"/>
          <w:szCs w:val="20"/>
          <w:lang w:eastAsia="ru-RU"/>
        </w:rPr>
        <w:t xml:space="preserve">», № 105702, </w:t>
      </w:r>
      <w:r>
        <w:rPr>
          <w:rFonts w:ascii="Times New Roman" w:hAnsi="Times New Roman"/>
          <w:bCs/>
          <w:spacing w:val="-7"/>
          <w:sz w:val="28"/>
          <w:szCs w:val="20"/>
          <w:lang w:val="en-US" w:eastAsia="ru-RU"/>
        </w:rPr>
        <w:t>UA</w:t>
      </w:r>
      <w:r>
        <w:rPr>
          <w:rFonts w:ascii="Times New Roman" w:hAnsi="Times New Roman"/>
          <w:bCs/>
          <w:spacing w:val="-7"/>
          <w:sz w:val="28"/>
          <w:szCs w:val="20"/>
          <w:lang w:eastAsia="ru-RU"/>
        </w:rPr>
        <w:t xml:space="preserve">, МПК (2016.01) </w:t>
      </w:r>
      <w:r>
        <w:rPr>
          <w:rFonts w:ascii="Times New Roman" w:hAnsi="Times New Roman"/>
          <w:bCs/>
          <w:spacing w:val="-7"/>
          <w:sz w:val="28"/>
          <w:szCs w:val="20"/>
          <w:lang w:val="en-US" w:eastAsia="ru-RU"/>
        </w:rPr>
        <w:t>G</w:t>
      </w:r>
      <w:r>
        <w:rPr>
          <w:rFonts w:ascii="Times New Roman" w:hAnsi="Times New Roman"/>
          <w:bCs/>
          <w:spacing w:val="-7"/>
          <w:sz w:val="28"/>
          <w:szCs w:val="20"/>
          <w:lang w:eastAsia="ru-RU"/>
        </w:rPr>
        <w:t>01</w:t>
      </w:r>
      <w:r>
        <w:rPr>
          <w:rFonts w:ascii="Times New Roman" w:hAnsi="Times New Roman"/>
          <w:bCs/>
          <w:spacing w:val="-7"/>
          <w:sz w:val="28"/>
          <w:szCs w:val="20"/>
          <w:lang w:val="en-US" w:eastAsia="ru-RU"/>
        </w:rPr>
        <w:t>N</w:t>
      </w:r>
      <w:r>
        <w:rPr>
          <w:rFonts w:ascii="Times New Roman" w:hAnsi="Times New Roman"/>
          <w:bCs/>
          <w:spacing w:val="-7"/>
          <w:sz w:val="28"/>
          <w:szCs w:val="20"/>
          <w:lang w:eastAsia="ru-RU"/>
        </w:rPr>
        <w:t xml:space="preserve"> 33/00 від 25.03.2016р., Бюл. №6; «</w:t>
      </w:r>
      <w:r>
        <w:rPr>
          <w:rFonts w:ascii="Times New Roman" w:hAnsi="Times New Roman"/>
          <w:sz w:val="28"/>
          <w:szCs w:val="28"/>
        </w:rPr>
        <w:t>Спосіб оцінки ліпідного та вуглеводного обмінів у хворих на гострий інфаркт міокарда в поєднанні з цукровим діабетом 2-го типу за рівнем sCD40-ліганду</w:t>
      </w:r>
      <w:r>
        <w:rPr>
          <w:rFonts w:ascii="Times New Roman" w:hAnsi="Times New Roman"/>
          <w:bCs/>
          <w:spacing w:val="-7"/>
          <w:sz w:val="28"/>
          <w:szCs w:val="20"/>
          <w:lang w:eastAsia="ru-RU"/>
        </w:rPr>
        <w:t xml:space="preserve">», № 107608, </w:t>
      </w:r>
      <w:r>
        <w:rPr>
          <w:rFonts w:ascii="Times New Roman" w:hAnsi="Times New Roman"/>
          <w:bCs/>
          <w:spacing w:val="-7"/>
          <w:sz w:val="28"/>
          <w:szCs w:val="20"/>
          <w:lang w:val="en-US" w:eastAsia="ru-RU"/>
        </w:rPr>
        <w:t>UA</w:t>
      </w:r>
      <w:r>
        <w:rPr>
          <w:rFonts w:ascii="Times New Roman" w:hAnsi="Times New Roman"/>
          <w:bCs/>
          <w:spacing w:val="-7"/>
          <w:sz w:val="28"/>
          <w:szCs w:val="20"/>
          <w:lang w:eastAsia="ru-RU"/>
        </w:rPr>
        <w:t xml:space="preserve">, МПК (2016.01) </w:t>
      </w:r>
      <w:r>
        <w:rPr>
          <w:rFonts w:ascii="Times New Roman" w:hAnsi="Times New Roman"/>
          <w:bCs/>
          <w:spacing w:val="-7"/>
          <w:sz w:val="28"/>
          <w:szCs w:val="20"/>
          <w:lang w:val="en-US" w:eastAsia="ru-RU"/>
        </w:rPr>
        <w:t>G</w:t>
      </w:r>
      <w:r>
        <w:rPr>
          <w:rFonts w:ascii="Times New Roman" w:hAnsi="Times New Roman"/>
          <w:bCs/>
          <w:spacing w:val="-7"/>
          <w:sz w:val="28"/>
          <w:szCs w:val="20"/>
          <w:lang w:eastAsia="ru-RU"/>
        </w:rPr>
        <w:t>01</w:t>
      </w:r>
      <w:r>
        <w:rPr>
          <w:rFonts w:ascii="Times New Roman" w:hAnsi="Times New Roman"/>
          <w:bCs/>
          <w:spacing w:val="-7"/>
          <w:sz w:val="28"/>
          <w:szCs w:val="20"/>
          <w:lang w:val="en-US" w:eastAsia="ru-RU"/>
        </w:rPr>
        <w:t>N</w:t>
      </w:r>
      <w:r>
        <w:rPr>
          <w:rFonts w:ascii="Times New Roman" w:hAnsi="Times New Roman"/>
          <w:bCs/>
          <w:spacing w:val="-7"/>
          <w:sz w:val="28"/>
          <w:szCs w:val="20"/>
          <w:lang w:eastAsia="ru-RU"/>
        </w:rPr>
        <w:t xml:space="preserve"> 33/00 від 10.06.2016р., Бюл. №11.</w:t>
      </w:r>
    </w:p>
    <w:p w:rsidR="00CD5016" w:rsidRDefault="00B84296" w:rsidP="00CD50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3885">
        <w:rPr>
          <w:rFonts w:ascii="Times New Roman" w:eastAsia="Times New Roman" w:hAnsi="Times New Roman"/>
          <w:b/>
          <w:sz w:val="28"/>
          <w:szCs w:val="28"/>
          <w:lang w:eastAsia="ru-RU"/>
        </w:rPr>
        <w:t>Практичне значення одержаних результатів.</w:t>
      </w:r>
      <w:r w:rsidRPr="00BB6E0B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CD5016">
        <w:rPr>
          <w:rFonts w:ascii="Times New Roman" w:hAnsi="Times New Roman"/>
          <w:sz w:val="28"/>
          <w:szCs w:val="28"/>
          <w:lang w:eastAsia="ru-RU"/>
        </w:rPr>
        <w:t xml:space="preserve">Розроблений новий спосіб оцінки стану ендотелію у </w:t>
      </w:r>
      <w:r w:rsidR="00CD5016">
        <w:rPr>
          <w:rFonts w:ascii="Times New Roman" w:hAnsi="Times New Roman"/>
          <w:sz w:val="28"/>
          <w:szCs w:val="28"/>
        </w:rPr>
        <w:t>хворих на гострий інфаркт міокарда з елевацією сегмента ST та цукровий діабет 2-го типу, яким було проведено фібринолітичну терапію,</w:t>
      </w:r>
      <w:r w:rsidR="00CD5016">
        <w:rPr>
          <w:rFonts w:ascii="Times New Roman" w:hAnsi="Times New Roman"/>
          <w:sz w:val="28"/>
          <w:szCs w:val="28"/>
          <w:lang w:eastAsia="ru-RU"/>
        </w:rPr>
        <w:t xml:space="preserve"> за допомогою визначення</w:t>
      </w:r>
      <w:r w:rsidR="00CD5016">
        <w:rPr>
          <w:rFonts w:ascii="Times New Roman" w:hAnsi="Times New Roman"/>
          <w:sz w:val="28"/>
          <w:szCs w:val="28"/>
        </w:rPr>
        <w:t xml:space="preserve"> sVE-кадгерину та </w:t>
      </w:r>
      <w:r w:rsidR="00CD5016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CD5016">
        <w:rPr>
          <w:rFonts w:ascii="Times New Roman" w:hAnsi="Times New Roman"/>
          <w:sz w:val="28"/>
          <w:szCs w:val="28"/>
        </w:rPr>
        <w:t>, як маркерів пошкодження ендотелію, та sCD40-ліганду, як показника активної імунозапальної відповіді та тромбоцитарно-лейкоцитарної взаємодії, сприяє лікарям-кардіологам виділити підгрупу хворих, які потребують проведення інвазивного лікування.</w:t>
      </w:r>
    </w:p>
    <w:p w:rsidR="00CD5016" w:rsidRDefault="00CD5016" w:rsidP="00CD50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Встановлено переваги метформіну в порівнянні з інсулінотерапією в складі терапії хворим на гострий інфаркт міокарда із супутнім цукровим діабетом 2-го типу з огляду на його позитивний вплив на рівні інсуліну крові, на зменшення активності тромбоцитарно-лейкоцитарної взаємодії, імунозапальної судинної реакції та адгезії тромбоцитів.</w:t>
      </w:r>
    </w:p>
    <w:p w:rsidR="00CD5016" w:rsidRDefault="00CD5016" w:rsidP="00CD50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Обгрунтовано доцільність визначення рівня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 xml:space="preserve"> в динаміці лікування хворих на гострий інфаркт міокарда з елевацією сегмента ST та цукровим діабетом 2-го типу, що дає змогу покращити прогнозування ускладненого перебігу гострого періоду інфаркту міокарда.</w:t>
      </w:r>
    </w:p>
    <w:p w:rsidR="00CD5016" w:rsidRDefault="00CD5016" w:rsidP="00CD50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Використання лікарями-кардіологами у складі моделі показників sCD40-ліганду, індексу QUICKI та ЛПНЩ сприяє оптимізації прогнозу госпітальної летальності у хворих на гострий інфаркт міокарда з елевацією сегмента ST в поєднанні із цукровим діабетом 2-го типу.</w:t>
      </w:r>
    </w:p>
    <w:p w:rsidR="00CD5016" w:rsidRDefault="00CD5016" w:rsidP="00CD501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На підставі отриманих результатів розроблено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 та затверджено</w:t>
      </w:r>
      <w:r>
        <w:rPr>
          <w:rFonts w:ascii="Times New Roman" w:hAnsi="Times New Roman"/>
          <w:sz w:val="28"/>
          <w:szCs w:val="28"/>
          <w:lang w:eastAsia="ru-RU"/>
        </w:rPr>
        <w:t xml:space="preserve"> інформаційний лист про нововведення в сфері охорони здоров’я №389-2015 МОЗ України під назвою «Спосіб прогнозування госпітальної летальності у хворих із гострим інфарктом міокарда та цукровим діабетом 2-го типу».</w:t>
      </w:r>
    </w:p>
    <w:p w:rsidR="00CD5016" w:rsidRDefault="00CD5016" w:rsidP="00CD50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>
        <w:rPr>
          <w:rFonts w:ascii="Times New Roman" w:hAnsi="Times New Roman"/>
          <w:sz w:val="28"/>
          <w:szCs w:val="28"/>
        </w:rPr>
        <w:t xml:space="preserve">Розроблена стратегія прогнозування несприятливих серцево-судинних подій у хворих на післяінфарктний кардіосклероз в поєднанні із цукровим діабетом 2-го типу на підставі визначення рівнів sCD40-ліганду та sVE-кадгерину на 10-14-й день гострого інфаркту міокарда, а саме: настання серцево-судинної смерті асоціювалося з рівнем </w:t>
      </w:r>
      <w:r>
        <w:rPr>
          <w:rFonts w:ascii="Times New Roman" w:hAnsi="Times New Roman"/>
          <w:sz w:val="28"/>
          <w:szCs w:val="28"/>
          <w:lang w:val="en-US"/>
        </w:rPr>
        <w:t>sCD</w:t>
      </w:r>
      <w:r>
        <w:rPr>
          <w:rFonts w:ascii="Times New Roman" w:hAnsi="Times New Roman"/>
          <w:sz w:val="28"/>
          <w:szCs w:val="28"/>
        </w:rPr>
        <w:t>40-ліганду більше 3,45 нг/мл; розвиток повторного інфаркту міокарда – з рівнем sCD40-ліганду більше 3,13 нг/мл та sVE-кадгерину більше 1,61 нг/мл; розвиток нестабільної стенокардії – з рівнем sVE-кадгерину більше 1,59 нг/мл дозволяє виділити підгрупу хворих, які потребують проведення інвазивного лікування.</w:t>
      </w:r>
    </w:p>
    <w:p w:rsidR="00CD5016" w:rsidRDefault="00CD5016" w:rsidP="00CD5016">
      <w:pPr>
        <w:overflowPunct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Результати дослідження впроваджені в роботу Харківської міської клінічної лікарні № 27, ДУ «Національний інститут терапії ім. Л. Т. Малої НАМН України», ДУ «Інститут проблем ендокринної патології </w:t>
      </w:r>
      <w:r>
        <w:rPr>
          <w:rFonts w:ascii="Times New Roman" w:hAnsi="Times New Roman"/>
          <w:sz w:val="28"/>
          <w:szCs w:val="28"/>
          <w:lang w:eastAsia="ru-RU"/>
        </w:rPr>
        <w:lastRenderedPageBreak/>
        <w:t>ім. В.</w:t>
      </w:r>
      <w:r>
        <w:rPr>
          <w:rFonts w:ascii="Times New Roman" w:hAnsi="Times New Roman"/>
          <w:sz w:val="28"/>
          <w:szCs w:val="28"/>
          <w:lang w:val="ru-RU" w:eastAsia="ru-RU"/>
        </w:rPr>
        <w:t> </w:t>
      </w:r>
      <w:r>
        <w:rPr>
          <w:rFonts w:ascii="Times New Roman" w:hAnsi="Times New Roman"/>
          <w:sz w:val="28"/>
          <w:szCs w:val="28"/>
          <w:lang w:eastAsia="ru-RU"/>
        </w:rPr>
        <w:t>Я.</w:t>
      </w:r>
      <w:r>
        <w:rPr>
          <w:rFonts w:ascii="Times New Roman" w:hAnsi="Times New Roman"/>
          <w:sz w:val="28"/>
          <w:szCs w:val="28"/>
          <w:lang w:val="ru-RU" w:eastAsia="ru-RU"/>
        </w:rPr>
        <w:t> </w:t>
      </w:r>
      <w:r>
        <w:rPr>
          <w:rFonts w:ascii="Times New Roman" w:hAnsi="Times New Roman"/>
          <w:sz w:val="28"/>
          <w:szCs w:val="28"/>
          <w:lang w:eastAsia="ru-RU"/>
        </w:rPr>
        <w:t xml:space="preserve">Данилевського НАМН України», Обласної студентської лікарні м. Харкова, </w:t>
      </w:r>
      <w:r>
        <w:rPr>
          <w:rFonts w:ascii="Times New Roman" w:hAnsi="Times New Roman"/>
          <w:sz w:val="27"/>
          <w:szCs w:val="27"/>
        </w:rPr>
        <w:t xml:space="preserve">Харківської міської клінічної лікарні швидкої та невідкладної медицини ім. проф. І.Мещанінова, </w:t>
      </w:r>
      <w:r>
        <w:rPr>
          <w:rFonts w:ascii="Times New Roman" w:hAnsi="Times New Roman"/>
          <w:sz w:val="28"/>
          <w:szCs w:val="28"/>
          <w:lang w:eastAsia="ru-RU"/>
        </w:rPr>
        <w:t>Дергачівської ЦРЛ, Мереф’янської ЦРЛ, Запорізької міської клінічної лікарні №7, Івано˗Франківського обласного клінічного кардіологічного диспансеру, Полтавського обласного клінічного кардіологічного диспансеру, Львівської обласної клінічної лікарні.</w:t>
      </w:r>
    </w:p>
    <w:p w:rsidR="00CD5016" w:rsidRDefault="00CD5016" w:rsidP="00CD501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Результати дисертаційної роботи включено до навчальної програми підготовки студентів та лікарів˗інтернів за фахом внутрішні хвороби на кафедрі внутрішньої медицини №2 і клінічної імунології та алергології ХНМУ.</w:t>
      </w:r>
    </w:p>
    <w:p w:rsidR="00E20DAF" w:rsidRPr="00482E7C" w:rsidRDefault="00B84296" w:rsidP="00CD50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482E7C">
        <w:rPr>
          <w:rFonts w:ascii="Times New Roman" w:eastAsia="Times New Roman" w:hAnsi="Times New Roman"/>
          <w:b/>
          <w:sz w:val="28"/>
          <w:szCs w:val="28"/>
          <w:lang w:eastAsia="ru-RU"/>
        </w:rPr>
        <w:t>Особистий внесок здобувача.</w:t>
      </w:r>
      <w:r w:rsidRPr="00482E7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E20DAF" w:rsidRPr="00482E7C">
        <w:rPr>
          <w:rFonts w:ascii="Times New Roman" w:hAnsi="Times New Roman"/>
          <w:sz w:val="28"/>
          <w:szCs w:val="28"/>
          <w:lang w:eastAsia="ru-RU"/>
        </w:rPr>
        <w:t>Здобувач</w:t>
      </w:r>
      <w:r w:rsidR="00E20DAF">
        <w:rPr>
          <w:rFonts w:ascii="Times New Roman" w:hAnsi="Times New Roman"/>
          <w:sz w:val="28"/>
          <w:szCs w:val="28"/>
          <w:lang w:eastAsia="ru-RU"/>
        </w:rPr>
        <w:t>ем самостійно визначено</w:t>
      </w:r>
      <w:r w:rsidR="00E20DAF" w:rsidRPr="00482E7C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E20DAF">
        <w:rPr>
          <w:rFonts w:ascii="Times New Roman" w:hAnsi="Times New Roman"/>
          <w:sz w:val="28"/>
          <w:szCs w:val="28"/>
          <w:lang w:eastAsia="ru-RU"/>
        </w:rPr>
        <w:t>напрямок дослідження, розроблено дизайн дослідження. Проведено набір і подальше клінічне, лабораторне та інструментальне обстеження пацієнтів, аналіз результатів дослідження. Самостійно була підготовлена база даних, проводилася математична та статистична обробка результатів. Здобувачем особисто було проведено узагальнення отриманих даних, формулювання висновків і практичних рекомендацій, здійснено впровадження результатів у практичну роботу закладів охорони здоров’я та навчальний процес.</w:t>
      </w:r>
    </w:p>
    <w:p w:rsidR="00B84296" w:rsidRPr="001F281F" w:rsidRDefault="00B84296" w:rsidP="00E20DAF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E77A48">
        <w:rPr>
          <w:rFonts w:ascii="Times New Roman" w:eastAsia="Times New Roman" w:hAnsi="Times New Roman"/>
          <w:b/>
          <w:sz w:val="28"/>
          <w:szCs w:val="28"/>
          <w:lang w:eastAsia="ru-RU"/>
        </w:rPr>
        <w:t>Апробація результатів дисертації.</w:t>
      </w:r>
      <w:r w:rsidRPr="00E77A48">
        <w:rPr>
          <w:rFonts w:ascii="Times New Roman" w:eastAsia="Times New Roman" w:hAnsi="Times New Roman"/>
          <w:sz w:val="28"/>
          <w:szCs w:val="28"/>
          <w:lang w:eastAsia="ru-RU"/>
        </w:rPr>
        <w:t xml:space="preserve"> Результати досліджень, що викладено в дисертації, доповідалися та обговорювалися на </w:t>
      </w:r>
      <w:r w:rsidR="00DA1C21" w:rsidRPr="00E77A48">
        <w:rPr>
          <w:rFonts w:ascii="Times New Roman" w:eastAsia="Times New Roman" w:hAnsi="Times New Roman"/>
          <w:sz w:val="28"/>
          <w:szCs w:val="28"/>
          <w:lang w:eastAsia="ru-RU"/>
        </w:rPr>
        <w:t>Міжнародній</w:t>
      </w:r>
      <w:r w:rsidRPr="00E77A48">
        <w:rPr>
          <w:rFonts w:ascii="Times New Roman" w:eastAsia="Times New Roman" w:hAnsi="Times New Roman"/>
          <w:sz w:val="28"/>
          <w:szCs w:val="28"/>
          <w:lang w:eastAsia="ru-RU"/>
        </w:rPr>
        <w:t xml:space="preserve"> науково˗практичній конференції «</w:t>
      </w:r>
      <w:r w:rsidR="00DA1C21" w:rsidRPr="00E77A48">
        <w:rPr>
          <w:rFonts w:ascii="Times New Roman" w:eastAsia="Times New Roman" w:hAnsi="Times New Roman"/>
          <w:sz w:val="28"/>
          <w:szCs w:val="28"/>
          <w:lang w:eastAsia="ru-RU"/>
        </w:rPr>
        <w:t xml:space="preserve">Проблеми атеросклерозу як системної патології» </w:t>
      </w:r>
      <w:r w:rsidR="00A013D7">
        <w:rPr>
          <w:rFonts w:ascii="Times New Roman" w:eastAsia="Times New Roman" w:hAnsi="Times New Roman"/>
          <w:sz w:val="28"/>
          <w:szCs w:val="28"/>
          <w:lang w:eastAsia="ru-RU"/>
        </w:rPr>
        <w:t>(</w:t>
      </w:r>
      <w:r w:rsidR="00DA1C21" w:rsidRPr="00E77A48">
        <w:rPr>
          <w:rFonts w:ascii="Times New Roman" w:eastAsia="Times New Roman" w:hAnsi="Times New Roman"/>
          <w:sz w:val="28"/>
          <w:szCs w:val="28"/>
          <w:lang w:eastAsia="ru-RU"/>
        </w:rPr>
        <w:t>Харків, 20 березня 2014</w:t>
      </w:r>
      <w:r w:rsidRPr="00E77A48">
        <w:rPr>
          <w:rFonts w:ascii="Times New Roman" w:eastAsia="Times New Roman" w:hAnsi="Times New Roman"/>
          <w:sz w:val="28"/>
          <w:szCs w:val="28"/>
          <w:lang w:eastAsia="ru-RU"/>
        </w:rPr>
        <w:t xml:space="preserve"> року</w:t>
      </w:r>
      <w:r w:rsidR="00A013D7">
        <w:rPr>
          <w:rFonts w:ascii="Times New Roman" w:eastAsia="Times New Roman" w:hAnsi="Times New Roman"/>
          <w:sz w:val="28"/>
          <w:szCs w:val="28"/>
          <w:lang w:eastAsia="ru-RU"/>
        </w:rPr>
        <w:t>)</w:t>
      </w:r>
      <w:r w:rsidRPr="00E77A48">
        <w:rPr>
          <w:rFonts w:ascii="Times New Roman" w:eastAsia="Times New Roman" w:hAnsi="Times New Roman"/>
          <w:sz w:val="28"/>
          <w:szCs w:val="28"/>
          <w:lang w:eastAsia="ru-RU"/>
        </w:rPr>
        <w:t xml:space="preserve">; </w:t>
      </w:r>
      <w:r w:rsidR="00DA1C21" w:rsidRPr="00E77A48">
        <w:rPr>
          <w:rFonts w:ascii="Times New Roman" w:eastAsia="Times New Roman" w:hAnsi="Times New Roman"/>
          <w:sz w:val="28"/>
          <w:szCs w:val="28"/>
          <w:lang w:eastAsia="ru-RU"/>
        </w:rPr>
        <w:t xml:space="preserve">Всеукраїнській науково-практичній конференції молодих вчених </w:t>
      </w:r>
      <w:r w:rsidR="00E77A48">
        <w:rPr>
          <w:rFonts w:ascii="Times New Roman" w:eastAsia="Times New Roman" w:hAnsi="Times New Roman"/>
          <w:sz w:val="28"/>
          <w:szCs w:val="28"/>
          <w:lang w:eastAsia="ru-RU"/>
        </w:rPr>
        <w:t>«</w:t>
      </w:r>
      <w:r w:rsidR="00DA1C21" w:rsidRPr="00E77A48">
        <w:rPr>
          <w:rFonts w:ascii="Times New Roman" w:eastAsia="Times New Roman" w:hAnsi="Times New Roman"/>
          <w:sz w:val="28"/>
          <w:szCs w:val="28"/>
          <w:lang w:eastAsia="ru-RU"/>
        </w:rPr>
        <w:t>Внесок молодих вчених і сп</w:t>
      </w:r>
      <w:r w:rsidR="001F281F">
        <w:rPr>
          <w:rFonts w:ascii="Times New Roman" w:eastAsia="Times New Roman" w:hAnsi="Times New Roman"/>
          <w:sz w:val="28"/>
          <w:szCs w:val="28"/>
          <w:lang w:eastAsia="ru-RU"/>
        </w:rPr>
        <w:t>е</w:t>
      </w:r>
      <w:r w:rsidR="00DA1C21" w:rsidRPr="00E77A48">
        <w:rPr>
          <w:rFonts w:ascii="Times New Roman" w:eastAsia="Times New Roman" w:hAnsi="Times New Roman"/>
          <w:sz w:val="28"/>
          <w:szCs w:val="28"/>
          <w:lang w:eastAsia="ru-RU"/>
        </w:rPr>
        <w:t>ціалістів у розвиток медичних науки і практики: нові перспективи</w:t>
      </w:r>
      <w:r w:rsidR="00E77A48">
        <w:rPr>
          <w:rFonts w:ascii="Times New Roman" w:eastAsia="Times New Roman" w:hAnsi="Times New Roman"/>
          <w:sz w:val="28"/>
          <w:szCs w:val="28"/>
          <w:lang w:eastAsia="ru-RU"/>
        </w:rPr>
        <w:t>»</w:t>
      </w:r>
      <w:r w:rsidR="00A013D7">
        <w:rPr>
          <w:rFonts w:ascii="Times New Roman" w:eastAsia="Times New Roman" w:hAnsi="Times New Roman"/>
          <w:sz w:val="28"/>
          <w:szCs w:val="28"/>
          <w:lang w:eastAsia="ru-RU"/>
        </w:rPr>
        <w:t xml:space="preserve"> (</w:t>
      </w:r>
      <w:r w:rsidR="00E77A48">
        <w:rPr>
          <w:rFonts w:ascii="Times New Roman" w:eastAsia="Times New Roman" w:hAnsi="Times New Roman"/>
          <w:sz w:val="28"/>
          <w:szCs w:val="28"/>
          <w:lang w:eastAsia="ru-RU"/>
        </w:rPr>
        <w:t>Харків, 15 травня 2014 року</w:t>
      </w:r>
      <w:r w:rsid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та 15 травня 2015 року</w:t>
      </w:r>
      <w:r w:rsidR="00A013D7">
        <w:rPr>
          <w:rFonts w:ascii="Times New Roman" w:eastAsia="Times New Roman" w:hAnsi="Times New Roman"/>
          <w:sz w:val="28"/>
          <w:szCs w:val="28"/>
          <w:lang w:eastAsia="ru-RU"/>
        </w:rPr>
        <w:t>)</w:t>
      </w:r>
      <w:r w:rsidR="00DA1C21" w:rsidRPr="00E77A48">
        <w:rPr>
          <w:rFonts w:ascii="Times New Roman" w:eastAsia="Times New Roman" w:hAnsi="Times New Roman"/>
          <w:sz w:val="28"/>
          <w:szCs w:val="28"/>
          <w:lang w:eastAsia="ru-RU"/>
        </w:rPr>
        <w:t xml:space="preserve">; </w:t>
      </w:r>
      <w:r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міжнародній науково˗практичній конференції «Щорічні терапевтичні </w:t>
      </w:r>
      <w:r w:rsidR="00192E46">
        <w:rPr>
          <w:rFonts w:ascii="Times New Roman" w:eastAsia="Times New Roman" w:hAnsi="Times New Roman"/>
          <w:sz w:val="28"/>
          <w:szCs w:val="28"/>
          <w:lang w:eastAsia="ru-RU"/>
        </w:rPr>
        <w:t>читання: від досліджень до</w:t>
      </w:r>
      <w:r w:rsidR="001F281F"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реалій клінічної практики </w:t>
      </w:r>
      <w:r w:rsidR="001F281F" w:rsidRPr="001F281F">
        <w:rPr>
          <w:rFonts w:ascii="Times New Roman" w:eastAsia="Times New Roman" w:hAnsi="Times New Roman"/>
          <w:sz w:val="28"/>
          <w:szCs w:val="28"/>
          <w:lang w:val="en-US" w:eastAsia="ru-RU"/>
        </w:rPr>
        <w:t>XXI</w:t>
      </w:r>
      <w:r w:rsidR="001F281F"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століття» (Харків, 23˗24 квітня 2015</w:t>
      </w:r>
      <w:r w:rsidR="00A013D7">
        <w:rPr>
          <w:rFonts w:ascii="Times New Roman" w:eastAsia="Times New Roman" w:hAnsi="Times New Roman"/>
          <w:sz w:val="28"/>
          <w:szCs w:val="28"/>
          <w:lang w:eastAsia="ru-RU"/>
        </w:rPr>
        <w:t xml:space="preserve"> року</w:t>
      </w:r>
      <w:r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); </w:t>
      </w:r>
      <w:r w:rsidR="00A013D7">
        <w:rPr>
          <w:rFonts w:ascii="Times New Roman" w:eastAsia="Times New Roman" w:hAnsi="Times New Roman"/>
          <w:sz w:val="28"/>
          <w:szCs w:val="28"/>
          <w:lang w:eastAsia="ru-RU"/>
        </w:rPr>
        <w:t xml:space="preserve">науково-практичній конференції, яка присвячена 210-річчю з дня </w:t>
      </w:r>
      <w:r w:rsidR="00162B4C">
        <w:rPr>
          <w:rFonts w:ascii="Times New Roman" w:eastAsia="Times New Roman" w:hAnsi="Times New Roman"/>
          <w:sz w:val="28"/>
          <w:szCs w:val="28"/>
          <w:lang w:eastAsia="ru-RU"/>
        </w:rPr>
        <w:t>заснування ХНМУ та 75-річчю з дня народження проф</w:t>
      </w:r>
      <w:r w:rsidR="00A013D7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162B4C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="00A013D7">
        <w:rPr>
          <w:rFonts w:ascii="Times New Roman" w:eastAsia="Times New Roman" w:hAnsi="Times New Roman"/>
          <w:sz w:val="28"/>
          <w:szCs w:val="28"/>
          <w:lang w:eastAsia="ru-RU"/>
        </w:rPr>
        <w:t>В.</w:t>
      </w:r>
      <w:r w:rsidR="00162B4C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="00A013D7">
        <w:rPr>
          <w:rFonts w:ascii="Times New Roman" w:eastAsia="Times New Roman" w:hAnsi="Times New Roman"/>
          <w:sz w:val="28"/>
          <w:szCs w:val="28"/>
          <w:lang w:eastAsia="ru-RU"/>
        </w:rPr>
        <w:t>М.</w:t>
      </w:r>
      <w:r w:rsidR="00162B4C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="00A013D7">
        <w:rPr>
          <w:rFonts w:ascii="Times New Roman" w:eastAsia="Times New Roman" w:hAnsi="Times New Roman"/>
          <w:sz w:val="28"/>
          <w:szCs w:val="28"/>
          <w:lang w:eastAsia="ru-RU"/>
        </w:rPr>
        <w:t xml:space="preserve">Хворостинки </w:t>
      </w:r>
      <w:r w:rsidR="00A013D7" w:rsidRPr="001F281F">
        <w:rPr>
          <w:rFonts w:ascii="Times New Roman" w:eastAsia="Times New Roman" w:hAnsi="Times New Roman"/>
          <w:sz w:val="28"/>
          <w:szCs w:val="28"/>
          <w:lang w:eastAsia="ru-RU"/>
        </w:rPr>
        <w:t>«</w:t>
      </w:r>
      <w:r w:rsidR="00A013D7">
        <w:rPr>
          <w:rFonts w:ascii="Times New Roman" w:eastAsia="Times New Roman" w:hAnsi="Times New Roman"/>
          <w:sz w:val="28"/>
          <w:szCs w:val="28"/>
          <w:lang w:eastAsia="ru-RU"/>
        </w:rPr>
        <w:t>Міждисциплінарні аспекти цукрового діабету</w:t>
      </w:r>
      <w:r w:rsidR="00A013D7" w:rsidRPr="001F281F">
        <w:rPr>
          <w:rFonts w:ascii="Times New Roman" w:eastAsia="Times New Roman" w:hAnsi="Times New Roman"/>
          <w:sz w:val="28"/>
          <w:szCs w:val="28"/>
          <w:lang w:eastAsia="ru-RU"/>
        </w:rPr>
        <w:t>»</w:t>
      </w:r>
      <w:r w:rsidR="00A013D7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A013D7"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(Харків, </w:t>
      </w:r>
      <w:r w:rsidR="00A013D7">
        <w:rPr>
          <w:rFonts w:ascii="Times New Roman" w:eastAsia="Times New Roman" w:hAnsi="Times New Roman"/>
          <w:sz w:val="28"/>
          <w:szCs w:val="28"/>
          <w:lang w:eastAsia="ru-RU"/>
        </w:rPr>
        <w:t>11 верес</w:t>
      </w:r>
      <w:r w:rsidR="00A013D7" w:rsidRPr="001F281F">
        <w:rPr>
          <w:rFonts w:ascii="Times New Roman" w:eastAsia="Times New Roman" w:hAnsi="Times New Roman"/>
          <w:sz w:val="28"/>
          <w:szCs w:val="28"/>
          <w:lang w:eastAsia="ru-RU"/>
        </w:rPr>
        <w:t>ня 201</w:t>
      </w:r>
      <w:r w:rsidR="00A013D7">
        <w:rPr>
          <w:rFonts w:ascii="Times New Roman" w:eastAsia="Times New Roman" w:hAnsi="Times New Roman"/>
          <w:sz w:val="28"/>
          <w:szCs w:val="28"/>
          <w:lang w:eastAsia="ru-RU"/>
        </w:rPr>
        <w:t>4 р.</w:t>
      </w:r>
      <w:r w:rsidR="00A013D7" w:rsidRPr="001F281F">
        <w:rPr>
          <w:rFonts w:ascii="Times New Roman" w:eastAsia="Times New Roman" w:hAnsi="Times New Roman"/>
          <w:sz w:val="28"/>
          <w:szCs w:val="28"/>
          <w:lang w:eastAsia="ru-RU"/>
        </w:rPr>
        <w:t>)</w:t>
      </w:r>
      <w:r w:rsidR="00A013D7" w:rsidRPr="00A013D7">
        <w:rPr>
          <w:rFonts w:ascii="Times New Roman" w:eastAsia="Times New Roman" w:hAnsi="Times New Roman"/>
          <w:sz w:val="28"/>
          <w:szCs w:val="28"/>
          <w:lang w:eastAsia="ru-RU"/>
        </w:rPr>
        <w:t xml:space="preserve">; </w:t>
      </w:r>
      <w:r w:rsidR="001F281F"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міжнародній науково˗практичній </w:t>
      </w:r>
      <w:r w:rsidR="001F281F" w:rsidRPr="001F281F"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>к</w:t>
      </w:r>
      <w:r w:rsidR="00192E46">
        <w:rPr>
          <w:rFonts w:ascii="Times New Roman" w:eastAsia="Times New Roman" w:hAnsi="Times New Roman"/>
          <w:sz w:val="28"/>
          <w:szCs w:val="28"/>
          <w:lang w:eastAsia="ru-RU"/>
        </w:rPr>
        <w:t>онференції «Сахарный диабет как</w:t>
      </w:r>
      <w:r w:rsidR="001F281F"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интегральная проблема внутренней медицины» (Харків, 11</w:t>
      </w:r>
      <w:r w:rsid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верес</w:t>
      </w:r>
      <w:r w:rsidR="001F281F" w:rsidRPr="001F281F">
        <w:rPr>
          <w:rFonts w:ascii="Times New Roman" w:eastAsia="Times New Roman" w:hAnsi="Times New Roman"/>
          <w:sz w:val="28"/>
          <w:szCs w:val="28"/>
          <w:lang w:eastAsia="ru-RU"/>
        </w:rPr>
        <w:t>ня 2015</w:t>
      </w:r>
      <w:r w:rsidR="00A013D7">
        <w:rPr>
          <w:rFonts w:ascii="Times New Roman" w:eastAsia="Times New Roman" w:hAnsi="Times New Roman"/>
          <w:sz w:val="28"/>
          <w:szCs w:val="28"/>
          <w:lang w:eastAsia="ru-RU"/>
        </w:rPr>
        <w:t xml:space="preserve"> р.</w:t>
      </w:r>
      <w:r w:rsidR="001F281F"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); </w:t>
      </w:r>
      <w:r w:rsidR="001F281F" w:rsidRPr="00A013D7">
        <w:rPr>
          <w:rFonts w:ascii="Times New Roman" w:eastAsia="Times New Roman" w:hAnsi="Times New Roman"/>
          <w:sz w:val="28"/>
          <w:szCs w:val="28"/>
          <w:lang w:eastAsia="ru-RU"/>
        </w:rPr>
        <w:t>науково-практичній</w:t>
      </w:r>
      <w:r w:rsidRPr="00A013D7">
        <w:rPr>
          <w:rFonts w:ascii="Times New Roman" w:eastAsia="Times New Roman" w:hAnsi="Times New Roman"/>
          <w:sz w:val="28"/>
          <w:szCs w:val="28"/>
          <w:lang w:eastAsia="ru-RU"/>
        </w:rPr>
        <w:t xml:space="preserve"> конференції </w:t>
      </w:r>
      <w:r w:rsidR="001F281F" w:rsidRPr="00A013D7">
        <w:rPr>
          <w:rFonts w:ascii="Times New Roman" w:eastAsia="Times New Roman" w:hAnsi="Times New Roman"/>
          <w:sz w:val="28"/>
          <w:szCs w:val="28"/>
          <w:lang w:eastAsia="ru-RU"/>
        </w:rPr>
        <w:t xml:space="preserve">з міжнародною участю </w:t>
      </w:r>
      <w:r w:rsidRPr="00A013D7">
        <w:rPr>
          <w:rFonts w:ascii="Times New Roman" w:eastAsia="Times New Roman" w:hAnsi="Times New Roman"/>
          <w:sz w:val="28"/>
          <w:szCs w:val="28"/>
          <w:lang w:eastAsia="ru-RU"/>
        </w:rPr>
        <w:t>«</w:t>
      </w:r>
      <w:r w:rsidR="001F281F" w:rsidRPr="00A013D7">
        <w:rPr>
          <w:rFonts w:ascii="Times New Roman" w:eastAsia="Times New Roman" w:hAnsi="Times New Roman"/>
          <w:sz w:val="28"/>
          <w:szCs w:val="28"/>
          <w:lang w:eastAsia="ru-RU"/>
        </w:rPr>
        <w:t>Досягнення та перспективи експериментальної і клінічної ендокринології (Чотирнадцяті Данилевські читання)</w:t>
      </w:r>
      <w:r w:rsidR="00A013D7" w:rsidRPr="00A013D7">
        <w:rPr>
          <w:rFonts w:ascii="Times New Roman" w:eastAsia="Times New Roman" w:hAnsi="Times New Roman"/>
          <w:sz w:val="28"/>
          <w:szCs w:val="28"/>
          <w:lang w:eastAsia="ru-RU"/>
        </w:rPr>
        <w:t>» (Харків, 2-3 березня 2015 р</w:t>
      </w:r>
      <w:r w:rsidRPr="00A013D7">
        <w:rPr>
          <w:rFonts w:ascii="Times New Roman" w:eastAsia="Times New Roman" w:hAnsi="Times New Roman"/>
          <w:sz w:val="28"/>
          <w:szCs w:val="28"/>
          <w:lang w:eastAsia="ru-RU"/>
        </w:rPr>
        <w:t xml:space="preserve">.), </w:t>
      </w:r>
      <w:r w:rsidRPr="001F281F">
        <w:rPr>
          <w:rFonts w:ascii="Times New Roman" w:eastAsia="Times New Roman" w:hAnsi="Times New Roman"/>
          <w:sz w:val="28"/>
          <w:szCs w:val="28"/>
          <w:lang w:eastAsia="ru-RU"/>
        </w:rPr>
        <w:t>науково˗практичній конференції, присвяченій пам’яті акад. Л.Т. Малої</w:t>
      </w:r>
      <w:r w:rsidR="001F281F"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(Харків, 13 січня 2014 року, 13 січня 2015</w:t>
      </w:r>
      <w:r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року), Х</w:t>
      </w:r>
      <w:r w:rsidR="001F281F" w:rsidRPr="001F281F">
        <w:rPr>
          <w:rFonts w:ascii="Times New Roman" w:eastAsia="Times New Roman" w:hAnsi="Times New Roman"/>
          <w:sz w:val="28"/>
          <w:szCs w:val="28"/>
          <w:lang w:val="en-US" w:eastAsia="ru-RU"/>
        </w:rPr>
        <w:t>V</w:t>
      </w:r>
      <w:r w:rsidR="001F281F"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та </w:t>
      </w:r>
      <w:r w:rsidR="001F281F" w:rsidRPr="001F281F">
        <w:rPr>
          <w:rFonts w:ascii="Times New Roman" w:eastAsia="Times New Roman" w:hAnsi="Times New Roman"/>
          <w:sz w:val="28"/>
          <w:szCs w:val="28"/>
          <w:lang w:val="en-US" w:eastAsia="ru-RU"/>
        </w:rPr>
        <w:t>XVI</w:t>
      </w:r>
      <w:r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Національному конгресі </w:t>
      </w:r>
      <w:r w:rsidR="001F281F" w:rsidRPr="001F281F">
        <w:rPr>
          <w:rFonts w:ascii="Times New Roman" w:eastAsia="Times New Roman" w:hAnsi="Times New Roman"/>
          <w:sz w:val="28"/>
          <w:szCs w:val="28"/>
          <w:lang w:eastAsia="ru-RU"/>
        </w:rPr>
        <w:t>кардіологів України (Київ, 23˗25 вересня 2014, 23˗25 вересня 2015</w:t>
      </w:r>
      <w:r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р.р.), </w:t>
      </w:r>
      <w:r w:rsidR="001F281F" w:rsidRPr="001F281F">
        <w:rPr>
          <w:rFonts w:ascii="Times New Roman" w:eastAsia="Times New Roman" w:hAnsi="Times New Roman"/>
          <w:sz w:val="28"/>
          <w:szCs w:val="28"/>
          <w:lang w:eastAsia="ru-RU"/>
        </w:rPr>
        <w:t>7</w:t>
      </w:r>
      <w:r w:rsidRPr="001F281F">
        <w:rPr>
          <w:rFonts w:ascii="Times New Roman" w:eastAsia="Times New Roman" w:hAnsi="Times New Roman"/>
          <w:sz w:val="28"/>
          <w:szCs w:val="28"/>
          <w:vertAlign w:val="superscript"/>
          <w:lang w:val="en-US" w:eastAsia="ru-RU"/>
        </w:rPr>
        <w:t>th</w:t>
      </w:r>
      <w:r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1F281F"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1F281F" w:rsidRPr="001F281F">
        <w:rPr>
          <w:rFonts w:ascii="Times New Roman" w:eastAsia="Times New Roman" w:hAnsi="Times New Roman"/>
          <w:sz w:val="28"/>
          <w:szCs w:val="28"/>
          <w:lang w:val="en-US" w:eastAsia="ru-RU"/>
        </w:rPr>
        <w:t>and</w:t>
      </w:r>
      <w:r w:rsidR="001F281F"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8</w:t>
      </w:r>
      <w:r w:rsidR="001F281F" w:rsidRPr="001F281F">
        <w:rPr>
          <w:rFonts w:ascii="Times New Roman" w:eastAsia="Times New Roman" w:hAnsi="Times New Roman"/>
          <w:sz w:val="28"/>
          <w:szCs w:val="28"/>
          <w:vertAlign w:val="superscript"/>
          <w:lang w:val="en-US" w:eastAsia="ru-RU"/>
        </w:rPr>
        <w:t>th</w:t>
      </w:r>
      <w:r w:rsidR="001F281F"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F281F">
        <w:rPr>
          <w:rFonts w:ascii="Times New Roman" w:eastAsia="Times New Roman" w:hAnsi="Times New Roman"/>
          <w:sz w:val="28"/>
          <w:szCs w:val="28"/>
          <w:lang w:val="en-US" w:eastAsia="ru-RU"/>
        </w:rPr>
        <w:t>International</w:t>
      </w:r>
      <w:r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F281F">
        <w:rPr>
          <w:rFonts w:ascii="Times New Roman" w:eastAsia="Times New Roman" w:hAnsi="Times New Roman"/>
          <w:sz w:val="28"/>
          <w:szCs w:val="28"/>
          <w:lang w:val="en-US" w:eastAsia="ru-RU"/>
        </w:rPr>
        <w:t>Scientific</w:t>
      </w:r>
      <w:r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F281F">
        <w:rPr>
          <w:rFonts w:ascii="Times New Roman" w:eastAsia="Times New Roman" w:hAnsi="Times New Roman"/>
          <w:sz w:val="28"/>
          <w:szCs w:val="28"/>
          <w:lang w:val="en-US" w:eastAsia="ru-RU"/>
        </w:rPr>
        <w:t>Interdisciplinary</w:t>
      </w:r>
      <w:r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F281F">
        <w:rPr>
          <w:rFonts w:ascii="Times New Roman" w:eastAsia="Times New Roman" w:hAnsi="Times New Roman"/>
          <w:sz w:val="28"/>
          <w:szCs w:val="28"/>
          <w:lang w:val="en-US" w:eastAsia="ru-RU"/>
        </w:rPr>
        <w:t>congress</w:t>
      </w:r>
      <w:r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F281F">
        <w:rPr>
          <w:rFonts w:ascii="Times New Roman" w:eastAsia="Times New Roman" w:hAnsi="Times New Roman"/>
          <w:sz w:val="28"/>
          <w:szCs w:val="28"/>
          <w:lang w:val="en-US" w:eastAsia="ru-RU"/>
        </w:rPr>
        <w:t>for</w:t>
      </w:r>
      <w:r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F281F">
        <w:rPr>
          <w:rFonts w:ascii="Times New Roman" w:eastAsia="Times New Roman" w:hAnsi="Times New Roman"/>
          <w:sz w:val="28"/>
          <w:szCs w:val="28"/>
          <w:lang w:val="en-US" w:eastAsia="ru-RU"/>
        </w:rPr>
        <w:t>medical</w:t>
      </w:r>
      <w:r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F281F">
        <w:rPr>
          <w:rFonts w:ascii="Times New Roman" w:eastAsia="Times New Roman" w:hAnsi="Times New Roman"/>
          <w:sz w:val="28"/>
          <w:szCs w:val="28"/>
          <w:lang w:val="en-US" w:eastAsia="ru-RU"/>
        </w:rPr>
        <w:t>students</w:t>
      </w:r>
      <w:r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F281F">
        <w:rPr>
          <w:rFonts w:ascii="Times New Roman" w:eastAsia="Times New Roman" w:hAnsi="Times New Roman"/>
          <w:sz w:val="28"/>
          <w:szCs w:val="28"/>
          <w:lang w:val="en-US" w:eastAsia="ru-RU"/>
        </w:rPr>
        <w:t>and</w:t>
      </w:r>
      <w:r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F281F">
        <w:rPr>
          <w:rFonts w:ascii="Times New Roman" w:eastAsia="Times New Roman" w:hAnsi="Times New Roman"/>
          <w:sz w:val="28"/>
          <w:szCs w:val="28"/>
          <w:lang w:val="en-US" w:eastAsia="ru-RU"/>
        </w:rPr>
        <w:t>young</w:t>
      </w:r>
      <w:r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F281F">
        <w:rPr>
          <w:rFonts w:ascii="Times New Roman" w:eastAsia="Times New Roman" w:hAnsi="Times New Roman"/>
          <w:sz w:val="28"/>
          <w:szCs w:val="28"/>
          <w:lang w:val="en-US" w:eastAsia="ru-RU"/>
        </w:rPr>
        <w:t>doctors</w:t>
      </w:r>
      <w:r w:rsidR="001F281F"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( </w:t>
      </w:r>
      <w:r w:rsidR="00091047">
        <w:rPr>
          <w:rFonts w:ascii="Times New Roman" w:eastAsia="Times New Roman" w:hAnsi="Times New Roman"/>
          <w:sz w:val="28"/>
          <w:szCs w:val="28"/>
          <w:lang w:val="en-US" w:eastAsia="ru-RU"/>
        </w:rPr>
        <w:t>Kharkiv</w:t>
      </w:r>
      <w:r w:rsidR="00091047" w:rsidRPr="00091047"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r w:rsidR="001F281F" w:rsidRPr="001F281F">
        <w:rPr>
          <w:rFonts w:ascii="Times New Roman" w:eastAsia="Times New Roman" w:hAnsi="Times New Roman"/>
          <w:sz w:val="28"/>
          <w:szCs w:val="28"/>
          <w:lang w:eastAsia="ru-RU"/>
        </w:rPr>
        <w:t>16</w:t>
      </w:r>
      <w:r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1F281F" w:rsidRPr="001F281F">
        <w:rPr>
          <w:rFonts w:ascii="Times New Roman" w:eastAsia="Times New Roman" w:hAnsi="Times New Roman"/>
          <w:sz w:val="28"/>
          <w:szCs w:val="28"/>
          <w:lang w:val="en-US" w:eastAsia="ru-RU"/>
        </w:rPr>
        <w:t>May</w:t>
      </w:r>
      <w:r w:rsidR="001F281F"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2014</w:t>
      </w:r>
      <w:r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r w:rsidR="001F281F"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14-15 </w:t>
      </w:r>
      <w:r w:rsidR="001F281F" w:rsidRPr="001F281F">
        <w:rPr>
          <w:rFonts w:ascii="Times New Roman" w:eastAsia="Times New Roman" w:hAnsi="Times New Roman"/>
          <w:sz w:val="28"/>
          <w:szCs w:val="28"/>
          <w:lang w:val="en-US" w:eastAsia="ru-RU"/>
        </w:rPr>
        <w:t>May</w:t>
      </w:r>
      <w:r w:rsidR="001F281F"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2015</w:t>
      </w:r>
      <w:r w:rsidRPr="001F281F">
        <w:rPr>
          <w:rFonts w:ascii="Times New Roman" w:eastAsia="Times New Roman" w:hAnsi="Times New Roman"/>
          <w:sz w:val="28"/>
          <w:szCs w:val="28"/>
          <w:lang w:eastAsia="ru-RU"/>
        </w:rPr>
        <w:t xml:space="preserve"> р.р).</w:t>
      </w:r>
    </w:p>
    <w:p w:rsidR="00E674CE" w:rsidRPr="00581A6F" w:rsidRDefault="00B84296" w:rsidP="00E674C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581A6F">
        <w:rPr>
          <w:rFonts w:ascii="Times New Roman" w:eastAsia="Times New Roman" w:hAnsi="Times New Roman"/>
          <w:b/>
          <w:sz w:val="28"/>
          <w:szCs w:val="28"/>
          <w:lang w:eastAsia="ru-RU"/>
        </w:rPr>
        <w:t>Публікації</w:t>
      </w:r>
      <w:r w:rsidRPr="00DA1C21">
        <w:rPr>
          <w:rFonts w:ascii="Times New Roman" w:eastAsia="Times New Roman" w:hAnsi="Times New Roman"/>
          <w:b/>
          <w:sz w:val="28"/>
          <w:szCs w:val="28"/>
          <w:lang w:val="ru-RU" w:eastAsia="ru-RU"/>
        </w:rPr>
        <w:t>.</w:t>
      </w:r>
      <w:r w:rsidRPr="00DA1C21">
        <w:rPr>
          <w:rFonts w:ascii="Times New Roman" w:eastAsia="Times New Roman" w:hAnsi="Times New Roman"/>
          <w:i/>
          <w:sz w:val="28"/>
          <w:szCs w:val="28"/>
          <w:lang w:val="ru-RU" w:eastAsia="ru-RU"/>
        </w:rPr>
        <w:t xml:space="preserve"> </w:t>
      </w:r>
      <w:r w:rsidR="00E674CE" w:rsidRPr="00DA1C21">
        <w:rPr>
          <w:rFonts w:ascii="Times New Roman" w:hAnsi="Times New Roman"/>
          <w:sz w:val="28"/>
          <w:szCs w:val="28"/>
          <w:lang w:eastAsia="ru-RU"/>
        </w:rPr>
        <w:t>За матеріалами дисертації опубліко</w:t>
      </w:r>
      <w:r w:rsidR="00437540">
        <w:rPr>
          <w:rFonts w:ascii="Times New Roman" w:hAnsi="Times New Roman"/>
          <w:sz w:val="28"/>
          <w:szCs w:val="28"/>
          <w:lang w:eastAsia="ru-RU"/>
        </w:rPr>
        <w:t>вано 24</w:t>
      </w:r>
      <w:r w:rsidR="00E674CE">
        <w:rPr>
          <w:rFonts w:ascii="Times New Roman" w:hAnsi="Times New Roman"/>
          <w:sz w:val="28"/>
          <w:szCs w:val="28"/>
          <w:lang w:eastAsia="ru-RU"/>
        </w:rPr>
        <w:t xml:space="preserve"> наукові роботи, серед яких</w:t>
      </w:r>
      <w:r w:rsidR="00E674CE" w:rsidRPr="00DA1C21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E674CE">
        <w:rPr>
          <w:rFonts w:ascii="Times New Roman" w:hAnsi="Times New Roman"/>
          <w:sz w:val="28"/>
          <w:szCs w:val="28"/>
          <w:lang w:val="ru-RU" w:eastAsia="ru-RU"/>
        </w:rPr>
        <w:t>8</w:t>
      </w:r>
      <w:r w:rsidR="00E674CE" w:rsidRPr="00DA1C21">
        <w:rPr>
          <w:rFonts w:ascii="Times New Roman" w:hAnsi="Times New Roman"/>
          <w:sz w:val="28"/>
          <w:szCs w:val="28"/>
          <w:lang w:eastAsia="ru-RU"/>
        </w:rPr>
        <w:t xml:space="preserve"> статей</w:t>
      </w:r>
      <w:r w:rsidR="00DF758B">
        <w:rPr>
          <w:rFonts w:ascii="Times New Roman" w:hAnsi="Times New Roman"/>
          <w:sz w:val="28"/>
          <w:szCs w:val="28"/>
          <w:lang w:val="ru-RU" w:eastAsia="ru-RU"/>
        </w:rPr>
        <w:t>, з яких 6</w:t>
      </w:r>
      <w:r w:rsidR="00E674CE">
        <w:rPr>
          <w:rFonts w:ascii="Times New Roman" w:hAnsi="Times New Roman"/>
          <w:sz w:val="28"/>
          <w:szCs w:val="28"/>
          <w:lang w:val="ru-RU" w:eastAsia="ru-RU"/>
        </w:rPr>
        <w:t xml:space="preserve"> статей</w:t>
      </w:r>
      <w:r w:rsidR="00E674C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E674CE" w:rsidRPr="00DA1C21">
        <w:rPr>
          <w:rFonts w:ascii="Times New Roman" w:hAnsi="Times New Roman"/>
          <w:sz w:val="28"/>
          <w:szCs w:val="28"/>
          <w:lang w:eastAsia="ru-RU"/>
        </w:rPr>
        <w:t>у фахових виданнях</w:t>
      </w:r>
      <w:r w:rsidR="00E674CE">
        <w:rPr>
          <w:rFonts w:ascii="Times New Roman" w:hAnsi="Times New Roman"/>
          <w:sz w:val="28"/>
          <w:szCs w:val="28"/>
          <w:lang w:eastAsia="ru-RU"/>
        </w:rPr>
        <w:t xml:space="preserve">, затверджених МОН України </w:t>
      </w:r>
      <w:r w:rsidR="00E674CE" w:rsidRPr="00DA1C21">
        <w:rPr>
          <w:rFonts w:ascii="Times New Roman" w:hAnsi="Times New Roman"/>
          <w:sz w:val="28"/>
          <w:szCs w:val="28"/>
          <w:lang w:eastAsia="ru-RU"/>
        </w:rPr>
        <w:t>(</w:t>
      </w:r>
      <w:r w:rsidR="00E4047F">
        <w:rPr>
          <w:rFonts w:ascii="Times New Roman" w:hAnsi="Times New Roman"/>
          <w:sz w:val="28"/>
          <w:szCs w:val="28"/>
          <w:lang w:val="ru-RU" w:eastAsia="ru-RU"/>
        </w:rPr>
        <w:t>4</w:t>
      </w:r>
      <w:r w:rsidR="00E674CE">
        <w:rPr>
          <w:rFonts w:ascii="Times New Roman" w:hAnsi="Times New Roman"/>
          <w:sz w:val="28"/>
          <w:szCs w:val="28"/>
          <w:lang w:eastAsia="ru-RU"/>
        </w:rPr>
        <w:t xml:space="preserve"> ˗ моноавторство),</w:t>
      </w:r>
      <w:r w:rsidR="00E674CE" w:rsidRPr="00DA1C21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8B697C">
        <w:rPr>
          <w:rFonts w:ascii="Times New Roman" w:hAnsi="Times New Roman"/>
          <w:sz w:val="28"/>
          <w:szCs w:val="28"/>
          <w:lang w:eastAsia="ru-RU"/>
        </w:rPr>
        <w:t>1 стаття – у закордонному виданні</w:t>
      </w:r>
      <w:r w:rsidR="00162B4C">
        <w:rPr>
          <w:rFonts w:ascii="Times New Roman" w:hAnsi="Times New Roman"/>
          <w:sz w:val="28"/>
          <w:szCs w:val="28"/>
          <w:lang w:eastAsia="ru-RU"/>
        </w:rPr>
        <w:t xml:space="preserve">, </w:t>
      </w:r>
      <w:r w:rsidR="00437540">
        <w:rPr>
          <w:rFonts w:ascii="Times New Roman" w:hAnsi="Times New Roman"/>
          <w:sz w:val="28"/>
          <w:szCs w:val="28"/>
          <w:lang w:val="ru-RU" w:eastAsia="ru-RU"/>
        </w:rPr>
        <w:t>2</w:t>
      </w:r>
      <w:r w:rsidR="00E674CE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="00E674CE">
        <w:rPr>
          <w:rFonts w:ascii="Times New Roman" w:hAnsi="Times New Roman"/>
          <w:sz w:val="28"/>
          <w:szCs w:val="28"/>
          <w:lang w:eastAsia="ru-RU"/>
        </w:rPr>
        <w:t>патент</w:t>
      </w:r>
      <w:r w:rsidR="00437540">
        <w:rPr>
          <w:rFonts w:ascii="Times New Roman" w:hAnsi="Times New Roman"/>
          <w:sz w:val="28"/>
          <w:szCs w:val="28"/>
          <w:lang w:eastAsia="ru-RU"/>
        </w:rPr>
        <w:t>и</w:t>
      </w:r>
      <w:r w:rsidR="00E674CE">
        <w:rPr>
          <w:rFonts w:ascii="Times New Roman" w:hAnsi="Times New Roman"/>
          <w:sz w:val="28"/>
          <w:szCs w:val="28"/>
          <w:lang w:eastAsia="ru-RU"/>
        </w:rPr>
        <w:t xml:space="preserve"> України на корисну модель, 14</w:t>
      </w:r>
      <w:r w:rsidR="00E674CE" w:rsidRPr="00DA1C21">
        <w:rPr>
          <w:rFonts w:ascii="Times New Roman" w:hAnsi="Times New Roman"/>
          <w:sz w:val="28"/>
          <w:szCs w:val="28"/>
          <w:lang w:eastAsia="ru-RU"/>
        </w:rPr>
        <w:t xml:space="preserve"> тез – у матеріалах конгресів, з`їздів і конференцій.</w:t>
      </w:r>
      <w:r w:rsidR="00E674CE"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:rsidR="00B84296" w:rsidRPr="00BB6E0B" w:rsidRDefault="00B84296" w:rsidP="00E674C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D879E6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Структура та обсяг дисертації. </w:t>
      </w:r>
      <w:r w:rsidRPr="000504F5">
        <w:rPr>
          <w:rFonts w:ascii="Times New Roman" w:eastAsia="Times New Roman" w:hAnsi="Times New Roman"/>
          <w:sz w:val="28"/>
          <w:szCs w:val="28"/>
          <w:lang w:eastAsia="ru-RU"/>
        </w:rPr>
        <w:t>Дисертаційна робота складається</w:t>
      </w:r>
      <w:r w:rsidR="00D879E6" w:rsidRPr="000504F5">
        <w:rPr>
          <w:rFonts w:ascii="Times New Roman" w:eastAsia="Times New Roman" w:hAnsi="Times New Roman"/>
          <w:sz w:val="28"/>
          <w:szCs w:val="28"/>
          <w:lang w:eastAsia="ru-RU"/>
        </w:rPr>
        <w:t xml:space="preserve"> зі вступу, огляду літератури, 4</w:t>
      </w:r>
      <w:r w:rsidRPr="000504F5">
        <w:rPr>
          <w:rFonts w:ascii="Times New Roman" w:eastAsia="Times New Roman" w:hAnsi="Times New Roman"/>
          <w:sz w:val="28"/>
          <w:szCs w:val="28"/>
          <w:lang w:eastAsia="ru-RU"/>
        </w:rPr>
        <w:t xml:space="preserve"> розділів власних спостережень, обговорення результатів, висновків і практичних рекомендацій, списку літературних джерел, який включає </w:t>
      </w:r>
      <w:r w:rsidR="000504F5" w:rsidRPr="000504F5">
        <w:rPr>
          <w:rFonts w:ascii="Times New Roman" w:eastAsia="Times New Roman" w:hAnsi="Times New Roman"/>
          <w:sz w:val="28"/>
          <w:szCs w:val="28"/>
          <w:lang w:eastAsia="ru-RU"/>
        </w:rPr>
        <w:t>184</w:t>
      </w:r>
      <w:r w:rsidRPr="000504F5">
        <w:rPr>
          <w:rFonts w:ascii="Times New Roman" w:eastAsia="Times New Roman" w:hAnsi="Times New Roman"/>
          <w:sz w:val="28"/>
          <w:szCs w:val="28"/>
          <w:lang w:eastAsia="ru-RU"/>
        </w:rPr>
        <w:t xml:space="preserve"> наукових публікацій, переважно англомовних </w:t>
      </w:r>
      <w:r w:rsidR="00D463AD" w:rsidRPr="000504F5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="00F15BAB" w:rsidRPr="000504F5">
        <w:rPr>
          <w:rFonts w:ascii="Times New Roman" w:eastAsia="Times New Roman" w:hAnsi="Times New Roman"/>
          <w:sz w:val="28"/>
          <w:szCs w:val="28"/>
          <w:lang w:eastAsia="ru-RU"/>
        </w:rPr>
        <w:t xml:space="preserve"> 1</w:t>
      </w:r>
      <w:r w:rsidR="000504F5" w:rsidRPr="000504F5">
        <w:rPr>
          <w:rFonts w:ascii="Times New Roman" w:eastAsia="Times New Roman" w:hAnsi="Times New Roman"/>
          <w:sz w:val="28"/>
          <w:szCs w:val="28"/>
          <w:lang w:eastAsia="ru-RU"/>
        </w:rPr>
        <w:t>13. Дисертацію ілюстровано 31 таблицею та 13</w:t>
      </w:r>
      <w:r w:rsidRPr="000504F5">
        <w:rPr>
          <w:rFonts w:ascii="Times New Roman" w:eastAsia="Times New Roman" w:hAnsi="Times New Roman"/>
          <w:sz w:val="28"/>
          <w:szCs w:val="28"/>
          <w:lang w:eastAsia="ru-RU"/>
        </w:rPr>
        <w:t xml:space="preserve"> рисунками.</w:t>
      </w:r>
    </w:p>
    <w:p w:rsidR="00143F7E" w:rsidRDefault="00C15C5D" w:rsidP="00AD4501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iCs/>
          <w:sz w:val="28"/>
          <w:szCs w:val="28"/>
          <w:lang w:eastAsia="ru-RU"/>
        </w:rPr>
        <w:br w:type="page"/>
      </w:r>
      <w:r w:rsidR="009662D6">
        <w:rPr>
          <w:rFonts w:ascii="Times New Roman" w:hAnsi="Times New Roman"/>
          <w:sz w:val="28"/>
          <w:szCs w:val="28"/>
        </w:rPr>
        <w:lastRenderedPageBreak/>
        <w:t>РОЗДІЛ 1</w:t>
      </w:r>
    </w:p>
    <w:p w:rsidR="009662D6" w:rsidRDefault="009662D6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ОГЛЯД ЛІТЕРАТУРИ</w:t>
      </w:r>
    </w:p>
    <w:p w:rsidR="009662D6" w:rsidRDefault="009662D6" w:rsidP="00AD4501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</w:p>
    <w:p w:rsidR="00346A47" w:rsidRPr="00346A47" w:rsidRDefault="00D4716B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4716B">
        <w:rPr>
          <w:rFonts w:ascii="Times New Roman" w:hAnsi="Times New Roman"/>
          <w:sz w:val="28"/>
          <w:szCs w:val="28"/>
        </w:rPr>
        <w:t xml:space="preserve">1.1 </w:t>
      </w:r>
      <w:r w:rsidR="00346A47">
        <w:rPr>
          <w:rFonts w:ascii="Times New Roman" w:hAnsi="Times New Roman"/>
          <w:sz w:val="28"/>
          <w:szCs w:val="28"/>
        </w:rPr>
        <w:t xml:space="preserve">Значення маркерів пошкодження ендотелію у перебігу гострого інфаркту міокарда </w:t>
      </w:r>
      <w:r w:rsidR="00986A35">
        <w:rPr>
          <w:rFonts w:ascii="Times New Roman" w:hAnsi="Times New Roman"/>
          <w:sz w:val="28"/>
          <w:szCs w:val="28"/>
        </w:rPr>
        <w:t>і</w:t>
      </w:r>
      <w:r w:rsidR="00346A47">
        <w:rPr>
          <w:rFonts w:ascii="Times New Roman" w:hAnsi="Times New Roman"/>
          <w:sz w:val="28"/>
          <w:szCs w:val="28"/>
        </w:rPr>
        <w:t>з супутнім цукровим діабетом 2</w:t>
      </w:r>
      <w:r w:rsidR="00986A35">
        <w:rPr>
          <w:rFonts w:ascii="Times New Roman" w:hAnsi="Times New Roman"/>
          <w:sz w:val="28"/>
          <w:szCs w:val="28"/>
        </w:rPr>
        <w:t>-го</w:t>
      </w:r>
      <w:r w:rsidR="00346A47">
        <w:rPr>
          <w:rFonts w:ascii="Times New Roman" w:hAnsi="Times New Roman"/>
          <w:sz w:val="28"/>
          <w:szCs w:val="28"/>
        </w:rPr>
        <w:t xml:space="preserve"> типу</w:t>
      </w:r>
    </w:p>
    <w:p w:rsidR="0070774C" w:rsidRPr="00E457A0" w:rsidRDefault="0070774C" w:rsidP="0070774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EF5D22">
        <w:rPr>
          <w:rFonts w:ascii="Times New Roman" w:hAnsi="Times New Roman"/>
          <w:sz w:val="28"/>
          <w:szCs w:val="28"/>
        </w:rPr>
        <w:t xml:space="preserve">Серцево-судинна патологія є домінуючою проблемою сучасної медицини. </w:t>
      </w:r>
      <w:r>
        <w:rPr>
          <w:rFonts w:ascii="Times New Roman" w:hAnsi="Times New Roman"/>
          <w:sz w:val="28"/>
          <w:szCs w:val="28"/>
        </w:rPr>
        <w:t xml:space="preserve">За даними Міністерства </w:t>
      </w:r>
      <w:r w:rsidR="00703960">
        <w:rPr>
          <w:rFonts w:ascii="Times New Roman" w:hAnsi="Times New Roman"/>
          <w:sz w:val="28"/>
          <w:szCs w:val="28"/>
        </w:rPr>
        <w:t xml:space="preserve">охорони здоров’я України, </w:t>
      </w:r>
      <w:r w:rsidR="00796A62">
        <w:rPr>
          <w:rFonts w:ascii="Times New Roman" w:hAnsi="Times New Roman"/>
          <w:sz w:val="28"/>
          <w:szCs w:val="28"/>
          <w:lang w:val="ru-RU"/>
        </w:rPr>
        <w:t>п</w:t>
      </w:r>
      <w:r w:rsidR="00796A62">
        <w:rPr>
          <w:rFonts w:ascii="Times New Roman" w:hAnsi="Times New Roman"/>
          <w:sz w:val="28"/>
          <w:szCs w:val="28"/>
        </w:rPr>
        <w:t xml:space="preserve">оширеність ішемічної хвороби серця (ІХС) в </w:t>
      </w:r>
      <w:r w:rsidR="00796A62" w:rsidRPr="00610E92">
        <w:rPr>
          <w:rFonts w:ascii="Times New Roman" w:hAnsi="Times New Roman"/>
          <w:sz w:val="28"/>
          <w:szCs w:val="28"/>
        </w:rPr>
        <w:t>Ук</w:t>
      </w:r>
      <w:r w:rsidR="00796A62">
        <w:rPr>
          <w:rFonts w:ascii="Times New Roman" w:hAnsi="Times New Roman"/>
          <w:sz w:val="28"/>
          <w:szCs w:val="28"/>
        </w:rPr>
        <w:t>раїні серед осіб працездатного віку у 201</w:t>
      </w:r>
      <w:r w:rsidR="00796A62" w:rsidRPr="00796A62">
        <w:rPr>
          <w:rFonts w:ascii="Times New Roman" w:hAnsi="Times New Roman"/>
          <w:sz w:val="28"/>
          <w:szCs w:val="28"/>
        </w:rPr>
        <w:t>5</w:t>
      </w:r>
      <w:r w:rsidR="00796A62">
        <w:rPr>
          <w:rFonts w:ascii="Times New Roman" w:hAnsi="Times New Roman"/>
          <w:sz w:val="28"/>
          <w:szCs w:val="28"/>
        </w:rPr>
        <w:t xml:space="preserve"> році становила </w:t>
      </w:r>
      <w:r w:rsidR="00796A62" w:rsidRPr="00703960">
        <w:rPr>
          <w:rFonts w:ascii="Times New Roman" w:hAnsi="Times New Roman"/>
          <w:sz w:val="28"/>
          <w:szCs w:val="28"/>
        </w:rPr>
        <w:t>8,9</w:t>
      </w:r>
      <w:r w:rsidR="00796A62">
        <w:rPr>
          <w:rFonts w:ascii="Times New Roman" w:hAnsi="Times New Roman"/>
          <w:sz w:val="28"/>
          <w:szCs w:val="28"/>
        </w:rPr>
        <w:t xml:space="preserve"> тис. на 100 тис. населення, </w:t>
      </w:r>
      <w:r w:rsidR="00796A62">
        <w:rPr>
          <w:rFonts w:ascii="Times New Roman" w:hAnsi="Times New Roman"/>
          <w:sz w:val="28"/>
          <w:szCs w:val="28"/>
          <w:lang w:val="ru-RU"/>
        </w:rPr>
        <w:t>в</w:t>
      </w:r>
      <w:r w:rsidR="00703960">
        <w:rPr>
          <w:rFonts w:ascii="Times New Roman" w:hAnsi="Times New Roman"/>
          <w:sz w:val="28"/>
          <w:szCs w:val="28"/>
        </w:rPr>
        <w:t xml:space="preserve"> 201</w:t>
      </w:r>
      <w:r w:rsidR="00796A62">
        <w:rPr>
          <w:rFonts w:ascii="Times New Roman" w:hAnsi="Times New Roman"/>
          <w:sz w:val="28"/>
          <w:szCs w:val="28"/>
          <w:lang w:val="ru-RU"/>
        </w:rPr>
        <w:t>5</w:t>
      </w:r>
      <w:r w:rsidR="00703960">
        <w:rPr>
          <w:rFonts w:ascii="Times New Roman" w:hAnsi="Times New Roman"/>
          <w:sz w:val="28"/>
          <w:szCs w:val="28"/>
        </w:rPr>
        <w:t xml:space="preserve"> році зареєстровано </w:t>
      </w:r>
      <w:r w:rsidR="00796A62">
        <w:rPr>
          <w:rFonts w:ascii="Times New Roman" w:hAnsi="Times New Roman"/>
          <w:sz w:val="28"/>
          <w:szCs w:val="28"/>
          <w:lang w:val="ru-RU"/>
        </w:rPr>
        <w:t>4</w:t>
      </w:r>
      <w:r w:rsidR="00515176">
        <w:rPr>
          <w:rFonts w:ascii="Times New Roman" w:hAnsi="Times New Roman"/>
          <w:sz w:val="28"/>
          <w:szCs w:val="28"/>
          <w:lang w:val="ru-RU"/>
        </w:rPr>
        <w:t>2371</w:t>
      </w:r>
      <w:r w:rsidR="00703960">
        <w:rPr>
          <w:rFonts w:ascii="Times New Roman" w:hAnsi="Times New Roman"/>
          <w:sz w:val="28"/>
          <w:szCs w:val="28"/>
        </w:rPr>
        <w:t xml:space="preserve"> випадків гострого</w:t>
      </w:r>
      <w:r>
        <w:rPr>
          <w:rFonts w:ascii="Times New Roman" w:hAnsi="Times New Roman"/>
          <w:sz w:val="28"/>
          <w:szCs w:val="28"/>
        </w:rPr>
        <w:t xml:space="preserve"> інфаркту міокарда </w:t>
      </w:r>
      <w:r w:rsidR="00790097">
        <w:rPr>
          <w:rFonts w:ascii="Times New Roman" w:hAnsi="Times New Roman"/>
          <w:sz w:val="28"/>
          <w:szCs w:val="28"/>
        </w:rPr>
        <w:t>серед дорослого населення (1</w:t>
      </w:r>
      <w:r w:rsidR="00515176">
        <w:rPr>
          <w:rFonts w:ascii="Times New Roman" w:hAnsi="Times New Roman"/>
          <w:sz w:val="28"/>
          <w:szCs w:val="28"/>
          <w:lang w:val="ru-RU"/>
        </w:rPr>
        <w:t>20,6</w:t>
      </w:r>
      <w:r>
        <w:rPr>
          <w:rFonts w:ascii="Times New Roman" w:hAnsi="Times New Roman"/>
          <w:sz w:val="28"/>
          <w:szCs w:val="28"/>
        </w:rPr>
        <w:t xml:space="preserve"> випадків на 100 тис. населення). Серед жінок гострий інфаркт міокарда виявляють приблизно в 2 рази рідше. Серед старшої вікової групи (жінки ≥ 55 років та чоловіки ≥ 60 років) захворюваність на гострий інфаркт міокарда є набагато вищою ‒ </w:t>
      </w:r>
      <w:r w:rsidR="00515176" w:rsidRPr="00514883">
        <w:rPr>
          <w:rFonts w:ascii="Times New Roman" w:hAnsi="Times New Roman"/>
          <w:sz w:val="28"/>
          <w:szCs w:val="28"/>
        </w:rPr>
        <w:t>268,1</w:t>
      </w:r>
      <w:r w:rsidR="00206079">
        <w:rPr>
          <w:rFonts w:ascii="Times New Roman" w:hAnsi="Times New Roman"/>
          <w:sz w:val="28"/>
          <w:szCs w:val="28"/>
        </w:rPr>
        <w:t xml:space="preserve"> на 100 тис. населення [</w:t>
      </w:r>
      <w:r w:rsidR="00F1716A">
        <w:rPr>
          <w:rFonts w:ascii="Times New Roman" w:hAnsi="Times New Roman"/>
          <w:sz w:val="28"/>
          <w:szCs w:val="28"/>
        </w:rPr>
        <w:t>2,5</w:t>
      </w:r>
      <w:r>
        <w:rPr>
          <w:rFonts w:ascii="Times New Roman" w:hAnsi="Times New Roman"/>
          <w:sz w:val="28"/>
          <w:szCs w:val="28"/>
        </w:rPr>
        <w:t xml:space="preserve">]. </w:t>
      </w:r>
    </w:p>
    <w:p w:rsidR="0070774C" w:rsidRDefault="0070774C" w:rsidP="0070774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Не дивлячись на </w:t>
      </w:r>
      <w:r w:rsidRPr="00610E92">
        <w:rPr>
          <w:rFonts w:ascii="Times New Roman" w:eastAsia="PetersburgC" w:hAnsi="Times New Roman"/>
          <w:sz w:val="28"/>
          <w:szCs w:val="28"/>
          <w:lang w:eastAsia="ru-RU"/>
        </w:rPr>
        <w:t xml:space="preserve">зусилля сучасної медичної науки, смертність від </w:t>
      </w:r>
      <w:r>
        <w:rPr>
          <w:rFonts w:ascii="Times New Roman" w:hAnsi="Times New Roman"/>
          <w:sz w:val="28"/>
          <w:szCs w:val="28"/>
        </w:rPr>
        <w:t>гострого інфаркту міокарда в структуру смертності від хвороб системи кровообігу за останні</w:t>
      </w:r>
      <w:r w:rsidR="00514883">
        <w:rPr>
          <w:rFonts w:ascii="Times New Roman" w:hAnsi="Times New Roman"/>
          <w:sz w:val="28"/>
          <w:szCs w:val="28"/>
        </w:rPr>
        <w:t xml:space="preserve"> </w:t>
      </w:r>
      <w:r w:rsidR="00514883" w:rsidRPr="00514883">
        <w:rPr>
          <w:rFonts w:ascii="Times New Roman" w:hAnsi="Times New Roman"/>
          <w:sz w:val="28"/>
          <w:szCs w:val="28"/>
        </w:rPr>
        <w:t>5</w:t>
      </w:r>
      <w:r w:rsidR="00694047">
        <w:rPr>
          <w:rFonts w:ascii="Times New Roman" w:hAnsi="Times New Roman"/>
          <w:sz w:val="28"/>
          <w:szCs w:val="28"/>
        </w:rPr>
        <w:t xml:space="preserve"> </w:t>
      </w:r>
      <w:r w:rsidR="00514883">
        <w:rPr>
          <w:rFonts w:ascii="Times New Roman" w:hAnsi="Times New Roman"/>
          <w:sz w:val="28"/>
          <w:szCs w:val="28"/>
        </w:rPr>
        <w:t>рок</w:t>
      </w:r>
      <w:r w:rsidR="00514883" w:rsidRPr="00514883">
        <w:rPr>
          <w:rFonts w:ascii="Times New Roman" w:hAnsi="Times New Roman"/>
          <w:sz w:val="28"/>
          <w:szCs w:val="28"/>
        </w:rPr>
        <w:t>ів</w:t>
      </w:r>
      <w:r w:rsidR="00694047">
        <w:rPr>
          <w:rFonts w:ascii="Times New Roman" w:hAnsi="Times New Roman"/>
          <w:sz w:val="28"/>
          <w:szCs w:val="28"/>
        </w:rPr>
        <w:t xml:space="preserve"> </w:t>
      </w:r>
      <w:r w:rsidR="00514883">
        <w:rPr>
          <w:rFonts w:ascii="Times New Roman" w:hAnsi="Times New Roman"/>
          <w:sz w:val="28"/>
          <w:szCs w:val="28"/>
        </w:rPr>
        <w:t>суттєво не знизилася</w:t>
      </w:r>
      <w:r w:rsidR="00206079">
        <w:rPr>
          <w:rFonts w:ascii="Times New Roman" w:hAnsi="Times New Roman"/>
          <w:sz w:val="28"/>
          <w:szCs w:val="28"/>
        </w:rPr>
        <w:t xml:space="preserve"> [</w:t>
      </w:r>
      <w:r w:rsidR="00F1716A">
        <w:rPr>
          <w:rFonts w:ascii="Times New Roman" w:hAnsi="Times New Roman"/>
          <w:sz w:val="28"/>
          <w:szCs w:val="28"/>
        </w:rPr>
        <w:t>2,3</w:t>
      </w:r>
      <w:r>
        <w:rPr>
          <w:rFonts w:ascii="Times New Roman" w:hAnsi="Times New Roman"/>
          <w:sz w:val="28"/>
          <w:szCs w:val="28"/>
        </w:rPr>
        <w:t xml:space="preserve">]. </w:t>
      </w:r>
    </w:p>
    <w:p w:rsidR="00694047" w:rsidRDefault="0070774C" w:rsidP="0070774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Р</w:t>
      </w:r>
      <w:r w:rsidRPr="00D20F2A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озповсюдженість ЦД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2</w:t>
      </w:r>
      <w:r w:rsidR="00986A35">
        <w:rPr>
          <w:rFonts w:ascii="Times New Roman" w:eastAsia="PetersburgC" w:hAnsi="Times New Roman"/>
          <w:sz w:val="28"/>
          <w:szCs w:val="28"/>
          <w:lang w:val="ru-RU" w:eastAsia="ru-RU"/>
        </w:rPr>
        <w:t>-го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типу </w:t>
      </w:r>
      <w:r w:rsidRPr="00D20F2A">
        <w:rPr>
          <w:rFonts w:ascii="Times New Roman" w:eastAsia="PetersburgC" w:hAnsi="Times New Roman"/>
          <w:sz w:val="28"/>
          <w:szCs w:val="28"/>
          <w:lang w:val="ru-RU" w:eastAsia="ru-RU"/>
        </w:rPr>
        <w:t>у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 w:rsidRPr="00D20F2A">
        <w:rPr>
          <w:rFonts w:ascii="Times New Roman" w:eastAsia="PetersburgC" w:hAnsi="Times New Roman"/>
          <w:sz w:val="28"/>
          <w:szCs w:val="28"/>
          <w:lang w:val="ru-RU" w:eastAsia="ru-RU"/>
        </w:rPr>
        <w:t>св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ітовій популяції на початок 2014</w:t>
      </w:r>
      <w:r w:rsidRPr="00D20F2A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р.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скла</w:t>
      </w:r>
      <w:r w:rsidRPr="00D20F2A">
        <w:rPr>
          <w:rFonts w:ascii="Times New Roman" w:eastAsia="PetersburgC" w:hAnsi="Times New Roman"/>
          <w:sz w:val="28"/>
          <w:szCs w:val="28"/>
          <w:lang w:val="ru-RU" w:eastAsia="ru-RU"/>
        </w:rPr>
        <w:t>ла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348</w:t>
      </w:r>
      <w:r w:rsidRPr="00D20F2A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млн осіб</w:t>
      </w:r>
      <w:r w:rsidR="009D37A2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. </w:t>
      </w:r>
      <w:r w:rsidRPr="00D20F2A">
        <w:rPr>
          <w:rFonts w:ascii="Times New Roman" w:eastAsia="PetersburgC" w:hAnsi="Times New Roman"/>
          <w:sz w:val="28"/>
          <w:szCs w:val="28"/>
          <w:lang w:val="ru-RU" w:eastAsia="ru-RU"/>
        </w:rPr>
        <w:t>В У</w:t>
      </w:r>
      <w:r w:rsidR="00790097">
        <w:rPr>
          <w:rFonts w:ascii="Times New Roman" w:eastAsia="PetersburgC" w:hAnsi="Times New Roman"/>
          <w:sz w:val="28"/>
          <w:szCs w:val="28"/>
          <w:lang w:val="ru-RU" w:eastAsia="ru-RU"/>
        </w:rPr>
        <w:t>країні</w:t>
      </w:r>
      <w:r w:rsidR="00514883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зареєстровано близько 391 тис.</w:t>
      </w:r>
      <w:r w:rsidRPr="00D20F2A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хворих на ЦД, причому більшість із них (85-90%)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 w:rsidRPr="00D20F2A">
        <w:rPr>
          <w:rFonts w:ascii="Times New Roman" w:eastAsia="PetersburgC" w:hAnsi="Times New Roman"/>
          <w:sz w:val="28"/>
          <w:szCs w:val="28"/>
          <w:lang w:val="ru-RU" w:eastAsia="ru-RU"/>
        </w:rPr>
        <w:t>страждають на ЦД 2</w:t>
      </w:r>
      <w:r w:rsidR="00986A35">
        <w:rPr>
          <w:rFonts w:ascii="Times New Roman" w:eastAsia="PetersburgC" w:hAnsi="Times New Roman"/>
          <w:sz w:val="28"/>
          <w:szCs w:val="28"/>
          <w:lang w:val="ru-RU" w:eastAsia="ru-RU"/>
        </w:rPr>
        <w:t>-го</w:t>
      </w:r>
      <w:r w:rsidRPr="00D20F2A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типу, який і надає захворюванню характер глобальної епідемії</w:t>
      </w:r>
      <w:r w:rsidR="00F1716A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[27,28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]</w:t>
      </w:r>
      <w:r>
        <w:rPr>
          <w:rFonts w:eastAsia="PetersburgC" w:cs="PetersburgC"/>
          <w:lang w:val="ru-RU" w:eastAsia="ru-RU"/>
        </w:rPr>
        <w:t xml:space="preserve">. </w:t>
      </w:r>
      <w:r w:rsidRPr="00E457A0">
        <w:rPr>
          <w:rFonts w:ascii="Times New Roman" w:eastAsia="PetersburgC" w:hAnsi="Times New Roman"/>
          <w:sz w:val="28"/>
          <w:szCs w:val="28"/>
          <w:lang w:eastAsia="ru-RU"/>
        </w:rPr>
        <w:t xml:space="preserve">За даними </w:t>
      </w:r>
      <w:r w:rsidRPr="0070340B">
        <w:rPr>
          <w:rFonts w:ascii="Times New Roman" w:eastAsia="PetersburgC" w:hAnsi="Times New Roman"/>
          <w:sz w:val="28"/>
          <w:szCs w:val="28"/>
          <w:lang w:val="en-US" w:eastAsia="ru-RU"/>
        </w:rPr>
        <w:t>IDF</w:t>
      </w:r>
      <w:r w:rsidRPr="00E457A0">
        <w:rPr>
          <w:rFonts w:ascii="Times New Roman" w:eastAsia="PetersburgC" w:hAnsi="Times New Roman"/>
          <w:sz w:val="28"/>
          <w:szCs w:val="28"/>
          <w:lang w:eastAsia="ru-RU"/>
        </w:rPr>
        <w:t xml:space="preserve"> (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International</w:t>
      </w:r>
      <w:r w:rsidRPr="00E457A0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Diabetes</w:t>
      </w:r>
      <w:r w:rsidRPr="00E457A0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Federation</w:t>
      </w:r>
      <w:r w:rsidRPr="00E457A0">
        <w:rPr>
          <w:rFonts w:ascii="Times New Roman" w:eastAsia="PetersburgC" w:hAnsi="Times New Roman"/>
          <w:sz w:val="28"/>
          <w:szCs w:val="28"/>
          <w:lang w:eastAsia="ru-RU"/>
        </w:rPr>
        <w:t>), 10% усіх витрат національних фондів системи охорони здоров’я йде на вирішення питань, пов’язаних з проблемою цукрового діабету, при чому більше половини коштів витрачається на лікування його серцево-судинних ускладнень</w:t>
      </w:r>
      <w:r w:rsidR="00206079"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F1716A">
        <w:rPr>
          <w:rFonts w:ascii="Times New Roman" w:eastAsia="PetersburgC" w:hAnsi="Times New Roman"/>
          <w:sz w:val="28"/>
          <w:szCs w:val="28"/>
          <w:lang w:eastAsia="ru-RU"/>
        </w:rPr>
        <w:t>29,</w:t>
      </w:r>
      <w:r w:rsidR="00F1716A">
        <w:rPr>
          <w:rFonts w:ascii="Times New Roman" w:eastAsia="PetersburgC" w:hAnsi="Times New Roman"/>
          <w:sz w:val="28"/>
          <w:szCs w:val="28"/>
          <w:lang w:val="ru-RU" w:eastAsia="ru-RU"/>
        </w:rPr>
        <w:t>30</w:t>
      </w:r>
      <w:r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="00694047">
        <w:rPr>
          <w:rFonts w:ascii="Times New Roman" w:eastAsia="PetersburgC" w:hAnsi="Times New Roman"/>
          <w:sz w:val="28"/>
          <w:szCs w:val="28"/>
          <w:lang w:eastAsia="ru-RU"/>
        </w:rPr>
        <w:t>, серед яких гострий інфаркт міокарда являє собою головну загрозу</w:t>
      </w:r>
      <w:r w:rsidR="00F1716A">
        <w:rPr>
          <w:rFonts w:ascii="Times New Roman" w:eastAsia="PetersburgC" w:hAnsi="Times New Roman"/>
          <w:sz w:val="28"/>
          <w:szCs w:val="28"/>
          <w:lang w:eastAsia="ru-RU"/>
        </w:rPr>
        <w:t xml:space="preserve"> [31,32</w:t>
      </w:r>
      <w:r w:rsidR="00F87E77"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="00694047">
        <w:rPr>
          <w:rFonts w:ascii="Times New Roman" w:eastAsia="PetersburgC" w:hAnsi="Times New Roman"/>
          <w:sz w:val="28"/>
          <w:szCs w:val="28"/>
          <w:lang w:eastAsia="ru-RU"/>
        </w:rPr>
        <w:t xml:space="preserve">. </w:t>
      </w:r>
    </w:p>
    <w:p w:rsidR="0070774C" w:rsidRPr="00E457A0" w:rsidRDefault="0070774C" w:rsidP="0070774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Треба зауважити</w:t>
      </w:r>
      <w:r w:rsidR="00694047">
        <w:rPr>
          <w:rFonts w:ascii="Times New Roman" w:eastAsia="PetersburgC" w:hAnsi="Times New Roman"/>
          <w:sz w:val="28"/>
          <w:szCs w:val="28"/>
          <w:lang w:eastAsia="ru-RU"/>
        </w:rPr>
        <w:t xml:space="preserve">, що частота виникнення гострого інфаркту міокарда </w:t>
      </w:r>
      <w:r w:rsidRPr="00E457A0">
        <w:rPr>
          <w:rFonts w:ascii="Times New Roman" w:eastAsia="PetersburgC" w:hAnsi="Times New Roman"/>
          <w:sz w:val="28"/>
          <w:szCs w:val="28"/>
          <w:lang w:eastAsia="ru-RU"/>
        </w:rPr>
        <w:t xml:space="preserve"> у хворих на цукровий діабет 2</w:t>
      </w:r>
      <w:r w:rsidR="00264FE6">
        <w:rPr>
          <w:rFonts w:ascii="Times New Roman" w:eastAsia="PetersburgC" w:hAnsi="Times New Roman"/>
          <w:sz w:val="28"/>
          <w:szCs w:val="28"/>
          <w:lang w:eastAsia="ru-RU"/>
        </w:rPr>
        <w:t>-го</w:t>
      </w:r>
      <w:r w:rsidRPr="00E457A0">
        <w:rPr>
          <w:rFonts w:ascii="Times New Roman" w:eastAsia="PetersburgC" w:hAnsi="Times New Roman"/>
          <w:sz w:val="28"/>
          <w:szCs w:val="28"/>
          <w:lang w:eastAsia="ru-RU"/>
        </w:rPr>
        <w:t xml:space="preserve"> типу (ЦД 2 типу) вища, ніж у середньому в </w:t>
      </w:r>
      <w:r w:rsidRPr="00E457A0">
        <w:rPr>
          <w:rFonts w:ascii="Times New Roman" w:eastAsia="PetersburgC" w:hAnsi="Times New Roman"/>
          <w:sz w:val="28"/>
          <w:szCs w:val="28"/>
          <w:lang w:eastAsia="ru-RU"/>
        </w:rPr>
        <w:lastRenderedPageBreak/>
        <w:t xml:space="preserve">популяції, а прогноз життя у хворих </w:t>
      </w:r>
      <w:r w:rsidR="00694047">
        <w:rPr>
          <w:rFonts w:ascii="Times New Roman" w:eastAsia="PetersburgC" w:hAnsi="Times New Roman"/>
          <w:sz w:val="28"/>
          <w:szCs w:val="28"/>
          <w:lang w:eastAsia="ru-RU"/>
        </w:rPr>
        <w:t>цієї когорти</w:t>
      </w:r>
      <w:r w:rsidRPr="00E457A0">
        <w:rPr>
          <w:rFonts w:ascii="Times New Roman" w:eastAsia="PetersburgC" w:hAnsi="Times New Roman"/>
          <w:sz w:val="28"/>
          <w:szCs w:val="28"/>
          <w:lang w:eastAsia="ru-RU"/>
        </w:rPr>
        <w:t xml:space="preserve"> значно гірший порівняно з прогнозом у пацієнтів без діабету</w:t>
      </w:r>
      <w:r w:rsidR="00206079"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F1716A">
        <w:rPr>
          <w:rFonts w:ascii="Times New Roman" w:eastAsia="PetersburgC" w:hAnsi="Times New Roman"/>
          <w:sz w:val="28"/>
          <w:szCs w:val="28"/>
          <w:lang w:eastAsia="ru-RU"/>
        </w:rPr>
        <w:t>33,34</w:t>
      </w:r>
      <w:r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Pr="00E457A0">
        <w:rPr>
          <w:rFonts w:ascii="Times New Roman" w:eastAsia="PetersburgC" w:hAnsi="Times New Roman"/>
          <w:sz w:val="28"/>
          <w:szCs w:val="28"/>
          <w:lang w:eastAsia="ru-RU"/>
        </w:rPr>
        <w:t xml:space="preserve">. </w:t>
      </w:r>
    </w:p>
    <w:p w:rsidR="0070774C" w:rsidRPr="00E457A0" w:rsidRDefault="0070774C" w:rsidP="0070774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Значне підвищення кардіоваскулярного ризику у хворих на цукровий діабет 2</w:t>
      </w:r>
      <w:r w:rsidR="00264FE6">
        <w:rPr>
          <w:rFonts w:ascii="Times New Roman" w:eastAsia="PetersburgC" w:hAnsi="Times New Roman"/>
          <w:sz w:val="28"/>
          <w:szCs w:val="28"/>
          <w:lang w:eastAsia="ru-RU"/>
        </w:rPr>
        <w:t>-го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типу пояснює</w:t>
      </w:r>
      <w:r w:rsidRPr="00E457A0">
        <w:rPr>
          <w:rFonts w:ascii="Times New Roman" w:eastAsia="PetersburgC" w:hAnsi="Times New Roman"/>
          <w:sz w:val="28"/>
          <w:szCs w:val="28"/>
          <w:lang w:eastAsia="ru-RU"/>
        </w:rPr>
        <w:t xml:space="preserve"> підвищений інтерес на</w:t>
      </w:r>
      <w:r>
        <w:rPr>
          <w:rFonts w:ascii="Times New Roman" w:eastAsia="PetersburgC" w:hAnsi="Times New Roman"/>
          <w:sz w:val="28"/>
          <w:szCs w:val="28"/>
          <w:lang w:eastAsia="ru-RU"/>
        </w:rPr>
        <w:t>уковців до цієї когорти та диктує необхідність подальших наукових</w:t>
      </w:r>
      <w:r w:rsidRPr="00F87E77">
        <w:rPr>
          <w:rFonts w:ascii="Times New Roman" w:eastAsia="PetersburgC" w:hAnsi="Times New Roman"/>
          <w:sz w:val="28"/>
          <w:szCs w:val="28"/>
          <w:lang w:eastAsia="ru-RU"/>
        </w:rPr>
        <w:t xml:space="preserve"> досліджень</w:t>
      </w:r>
      <w:r w:rsidRPr="00E457A0">
        <w:rPr>
          <w:rFonts w:ascii="Times New Roman" w:eastAsia="PetersburgC" w:hAnsi="Times New Roman"/>
          <w:sz w:val="28"/>
          <w:szCs w:val="28"/>
          <w:lang w:eastAsia="ru-RU"/>
        </w:rPr>
        <w:t>.</w:t>
      </w:r>
    </w:p>
    <w:p w:rsidR="00346A47" w:rsidRDefault="00C90EE3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val="ru-RU" w:eastAsia="ru-RU"/>
        </w:rPr>
      </w:pPr>
      <w:r w:rsidRPr="00E457A0">
        <w:rPr>
          <w:rFonts w:ascii="Times New Roman" w:eastAsia="PetersburgC" w:hAnsi="Times New Roman"/>
          <w:sz w:val="28"/>
          <w:szCs w:val="28"/>
          <w:lang w:eastAsia="ru-RU"/>
        </w:rPr>
        <w:t xml:space="preserve">Серед багатьох </w:t>
      </w:r>
      <w:r w:rsidR="007724FC">
        <w:rPr>
          <w:rFonts w:ascii="Times New Roman" w:eastAsia="PetersburgC" w:hAnsi="Times New Roman"/>
          <w:sz w:val="28"/>
          <w:szCs w:val="28"/>
          <w:lang w:eastAsia="ru-RU"/>
        </w:rPr>
        <w:t>патогенетичних механізмів ушкодж</w:t>
      </w:r>
      <w:r w:rsidRPr="00E457A0">
        <w:rPr>
          <w:rFonts w:ascii="Times New Roman" w:eastAsia="PetersburgC" w:hAnsi="Times New Roman"/>
          <w:sz w:val="28"/>
          <w:szCs w:val="28"/>
          <w:lang w:eastAsia="ru-RU"/>
        </w:rPr>
        <w:t>ення судин при ішемічній хворобі серця та цукровому діабеті 2</w:t>
      </w:r>
      <w:r w:rsidR="00264FE6">
        <w:rPr>
          <w:rFonts w:ascii="Times New Roman" w:eastAsia="PetersburgC" w:hAnsi="Times New Roman"/>
          <w:sz w:val="28"/>
          <w:szCs w:val="28"/>
          <w:lang w:eastAsia="ru-RU"/>
        </w:rPr>
        <w:t>-го</w:t>
      </w:r>
      <w:r w:rsidRPr="00E457A0">
        <w:rPr>
          <w:rFonts w:ascii="Times New Roman" w:eastAsia="PetersburgC" w:hAnsi="Times New Roman"/>
          <w:sz w:val="28"/>
          <w:szCs w:val="28"/>
          <w:lang w:eastAsia="ru-RU"/>
        </w:rPr>
        <w:t xml:space="preserve"> типу визначальним є ендотеліальна дисфункція</w:t>
      </w:r>
      <w:r w:rsidR="00206079"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F1716A">
        <w:rPr>
          <w:rFonts w:ascii="Times New Roman" w:eastAsia="PetersburgC" w:hAnsi="Times New Roman"/>
          <w:sz w:val="28"/>
          <w:szCs w:val="28"/>
          <w:lang w:eastAsia="ru-RU"/>
        </w:rPr>
        <w:t>35,</w:t>
      </w:r>
      <w:r w:rsidR="00BD6471" w:rsidRPr="00BD6471">
        <w:rPr>
          <w:rFonts w:ascii="Times New Roman" w:eastAsia="PetersburgC" w:hAnsi="Times New Roman"/>
          <w:sz w:val="28"/>
          <w:szCs w:val="28"/>
          <w:lang w:eastAsia="ru-RU"/>
        </w:rPr>
        <w:t>36,37</w:t>
      </w:r>
      <w:r w:rsidR="00B963B0"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Pr="00E457A0">
        <w:rPr>
          <w:rFonts w:ascii="Times New Roman" w:eastAsia="PetersburgC" w:hAnsi="Times New Roman"/>
          <w:sz w:val="28"/>
          <w:szCs w:val="28"/>
          <w:lang w:eastAsia="ru-RU"/>
        </w:rPr>
        <w:t xml:space="preserve">. </w:t>
      </w:r>
      <w:r w:rsidR="00346A47">
        <w:rPr>
          <w:rFonts w:ascii="Times New Roman" w:eastAsia="PetersburgC" w:hAnsi="Times New Roman"/>
          <w:sz w:val="28"/>
          <w:szCs w:val="28"/>
          <w:lang w:val="ru-RU" w:eastAsia="ru-RU"/>
        </w:rPr>
        <w:t>В кінці минулого століття стало очевидним, що ендотелій ‒ це унікальна залоза з паракринною та аутокринною функціями, що регулює тонус та структуру судин. Саме він забезпечує синтез судинозвужуючих (</w:t>
      </w:r>
      <w:r w:rsidR="009D25FE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346A47">
        <w:rPr>
          <w:rFonts w:ascii="Times New Roman" w:eastAsia="PetersburgC" w:hAnsi="Times New Roman"/>
          <w:sz w:val="28"/>
          <w:szCs w:val="28"/>
          <w:lang w:val="ru-RU" w:eastAsia="ru-RU"/>
        </w:rPr>
        <w:t>, ендотеліну-1, ангіотензину II) та судинорозширюючих субстанцій (</w:t>
      </w:r>
      <w:r w:rsidR="00346A47" w:rsidRPr="00F95AF0">
        <w:rPr>
          <w:rFonts w:ascii="Times New Roman" w:eastAsia="PetersburgC" w:hAnsi="Times New Roman"/>
          <w:sz w:val="28"/>
          <w:szCs w:val="28"/>
          <w:lang w:val="ru-RU" w:eastAsia="ru-RU"/>
        </w:rPr>
        <w:t>оксиду азоту, простацикліну</w:t>
      </w:r>
      <w:r w:rsidR="00346A47" w:rsidRPr="00AA2DB8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 w:rsidR="00346A47">
        <w:rPr>
          <w:rFonts w:ascii="Times New Roman" w:eastAsia="PetersburgC" w:hAnsi="Times New Roman"/>
          <w:sz w:val="28"/>
          <w:szCs w:val="28"/>
          <w:lang w:val="en-US" w:eastAsia="ru-RU"/>
        </w:rPr>
        <w:t>PGI</w:t>
      </w:r>
      <w:r w:rsidR="00346A47" w:rsidRPr="00AA2DB8">
        <w:rPr>
          <w:rFonts w:ascii="Times New Roman" w:eastAsia="PetersburgC" w:hAnsi="Times New Roman"/>
          <w:sz w:val="28"/>
          <w:szCs w:val="28"/>
          <w:lang w:val="ru-RU" w:eastAsia="ru-RU"/>
        </w:rPr>
        <w:t>2</w:t>
      </w:r>
      <w:r w:rsidR="00346A47">
        <w:rPr>
          <w:rFonts w:ascii="Times New Roman" w:eastAsia="PetersburgC" w:hAnsi="Times New Roman"/>
          <w:sz w:val="28"/>
          <w:szCs w:val="28"/>
          <w:lang w:val="ru-RU" w:eastAsia="ru-RU"/>
        </w:rPr>
        <w:t>, брадикініну), адгезивні властивості судинної стінки шляхом створення молекул адгезії (</w:t>
      </w:r>
      <w:r w:rsidR="009D37A2">
        <w:rPr>
          <w:rFonts w:ascii="Times New Roman" w:eastAsia="PetersburgC" w:hAnsi="Times New Roman"/>
          <w:sz w:val="28"/>
          <w:szCs w:val="28"/>
          <w:lang w:val="en-US" w:eastAsia="ru-RU"/>
        </w:rPr>
        <w:t>s</w:t>
      </w:r>
      <w:r w:rsidR="00346A47">
        <w:rPr>
          <w:rFonts w:ascii="Times New Roman" w:eastAsia="PetersburgC" w:hAnsi="Times New Roman"/>
          <w:sz w:val="28"/>
          <w:szCs w:val="28"/>
          <w:lang w:val="en-US" w:eastAsia="ru-RU"/>
        </w:rPr>
        <w:t>VE</w:t>
      </w:r>
      <w:r w:rsidR="00346A47" w:rsidRPr="00AA2DB8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-кадгерин, </w:t>
      </w:r>
      <w:r w:rsidR="00346A47">
        <w:rPr>
          <w:rFonts w:ascii="Times New Roman" w:eastAsia="PetersburgC" w:hAnsi="Times New Roman"/>
          <w:sz w:val="28"/>
          <w:szCs w:val="28"/>
          <w:lang w:val="en-US" w:eastAsia="ru-RU"/>
        </w:rPr>
        <w:t>s</w:t>
      </w:r>
      <w:r w:rsidR="00346A47" w:rsidRPr="00AA2DB8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Р-селектин, </w:t>
      </w:r>
      <w:r w:rsidR="00346A47">
        <w:rPr>
          <w:rFonts w:ascii="Times New Roman" w:eastAsia="PetersburgC" w:hAnsi="Times New Roman"/>
          <w:sz w:val="28"/>
          <w:szCs w:val="28"/>
          <w:lang w:val="en-US" w:eastAsia="ru-RU"/>
        </w:rPr>
        <w:t>s</w:t>
      </w:r>
      <w:r w:rsidR="00346A47">
        <w:rPr>
          <w:rFonts w:ascii="Times New Roman" w:eastAsia="PetersburgC" w:hAnsi="Times New Roman"/>
          <w:sz w:val="28"/>
          <w:szCs w:val="28"/>
          <w:lang w:val="ru-RU" w:eastAsia="ru-RU"/>
        </w:rPr>
        <w:t>Е</w:t>
      </w:r>
      <w:r w:rsidR="00346A47" w:rsidRPr="00AA2DB8">
        <w:rPr>
          <w:rFonts w:ascii="Times New Roman" w:eastAsia="PetersburgC" w:hAnsi="Times New Roman"/>
          <w:sz w:val="28"/>
          <w:szCs w:val="28"/>
          <w:lang w:val="ru-RU" w:eastAsia="ru-RU"/>
        </w:rPr>
        <w:t>-селектин</w:t>
      </w:r>
      <w:r w:rsidR="00346A47">
        <w:rPr>
          <w:rFonts w:ascii="Times New Roman" w:eastAsia="PetersburgC" w:hAnsi="Times New Roman"/>
          <w:sz w:val="28"/>
          <w:szCs w:val="28"/>
          <w:lang w:val="ru-RU" w:eastAsia="ru-RU"/>
        </w:rPr>
        <w:t>), приймає участь в регуляції згортання крові шляхом синтезу активаторів та інактиваторів фібрінолізу, про- та антитромботичних факторів, регулює проникність стінки судин (протеінкіназа С, вільні радикали)</w:t>
      </w:r>
      <w:r w:rsidR="00B963B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 w:rsidR="00206079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F1716A">
        <w:rPr>
          <w:rFonts w:ascii="Times New Roman" w:eastAsia="PetersburgC" w:hAnsi="Times New Roman"/>
          <w:sz w:val="28"/>
          <w:szCs w:val="28"/>
          <w:lang w:eastAsia="ru-RU"/>
        </w:rPr>
        <w:t>38,</w:t>
      </w:r>
      <w:r w:rsidR="00BD6471">
        <w:rPr>
          <w:rFonts w:ascii="Times New Roman" w:eastAsia="PetersburgC" w:hAnsi="Times New Roman"/>
          <w:sz w:val="28"/>
          <w:szCs w:val="28"/>
          <w:lang w:val="ru-RU" w:eastAsia="ru-RU"/>
        </w:rPr>
        <w:t>39</w:t>
      </w:r>
      <w:r w:rsidR="00B963B0">
        <w:rPr>
          <w:rFonts w:ascii="Times New Roman" w:eastAsia="PetersburgC" w:hAnsi="Times New Roman"/>
          <w:sz w:val="28"/>
          <w:szCs w:val="28"/>
          <w:lang w:eastAsia="ru-RU"/>
        </w:rPr>
        <w:t>].</w:t>
      </w:r>
    </w:p>
    <w:p w:rsidR="00346A47" w:rsidRDefault="00346A47" w:rsidP="00346A4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Ендотеліальні клітини вкривають внутрішню поверхню судин, формуючи життєвоважливий бар’єр між кров’ю та артеріальною стінкою. Саме вони відчувають на собі механічний вплив, а саме тиск та напругу здвигу, гормональний вплив різних вазоактивних субстанцій та грають визначальну роль у виникненні атеросклерозу</w:t>
      </w:r>
      <w:r w:rsidR="00B963B0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B963B0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F1716A">
        <w:rPr>
          <w:rFonts w:ascii="Times New Roman" w:eastAsia="PetersburgC" w:hAnsi="Times New Roman"/>
          <w:sz w:val="28"/>
          <w:szCs w:val="28"/>
          <w:lang w:val="ru-RU" w:eastAsia="ru-RU"/>
        </w:rPr>
        <w:t>40,41</w:t>
      </w:r>
      <w:r w:rsidR="00B963B0">
        <w:rPr>
          <w:rFonts w:ascii="Times New Roman" w:eastAsia="PetersburgC" w:hAnsi="Times New Roman"/>
          <w:sz w:val="28"/>
          <w:szCs w:val="28"/>
          <w:lang w:eastAsia="ru-RU"/>
        </w:rPr>
        <w:t>].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346A47" w:rsidRPr="00697F0F" w:rsidRDefault="00346A47" w:rsidP="00346A47">
      <w:pPr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val="ru-RU" w:eastAsia="ru-RU"/>
        </w:rPr>
      </w:pPr>
      <w:r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Пошкодження ендотелію зараз активно вивчається, як предиктор несприятливого перебігу ішемічної хвороби серця, адже дестабілізація атеросклеротичної бляшки зумовлена порушенням цілісності судинного ендотелія </w:t>
      </w:r>
      <w:r w:rsidR="00B963B0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F1716A">
        <w:rPr>
          <w:rFonts w:ascii="Times New Roman" w:eastAsia="PetersburgC" w:hAnsi="Times New Roman"/>
          <w:sz w:val="28"/>
          <w:szCs w:val="28"/>
          <w:lang w:val="ru-RU" w:eastAsia="ru-RU"/>
        </w:rPr>
        <w:t>42,43</w:t>
      </w:r>
      <w:r w:rsidR="00B963B0">
        <w:rPr>
          <w:rFonts w:ascii="Times New Roman" w:eastAsia="PetersburgC" w:hAnsi="Times New Roman"/>
          <w:sz w:val="28"/>
          <w:szCs w:val="28"/>
          <w:lang w:eastAsia="ru-RU"/>
        </w:rPr>
        <w:t>].</w:t>
      </w:r>
    </w:p>
    <w:p w:rsidR="00346A47" w:rsidRDefault="00346A47" w:rsidP="0068656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val="ru-RU" w:eastAsia="ru-RU"/>
        </w:rPr>
        <w:t>Метаболічні порушення, пов’язані з цукровим діабетом 2</w:t>
      </w:r>
      <w:r w:rsidR="00264FE6">
        <w:rPr>
          <w:rFonts w:ascii="Times New Roman" w:eastAsia="PetersburgC" w:hAnsi="Times New Roman"/>
          <w:sz w:val="28"/>
          <w:szCs w:val="28"/>
          <w:lang w:val="ru-RU" w:eastAsia="ru-RU"/>
        </w:rPr>
        <w:t>-го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типу, такі, як гіперглікемія, інсулінорезистентність, дисліпідемія, оксидативний </w:t>
      </w:r>
      <w:r w:rsidR="00F87E77">
        <w:rPr>
          <w:rFonts w:ascii="Times New Roman" w:eastAsia="PetersburgC" w:hAnsi="Times New Roman"/>
          <w:sz w:val="28"/>
          <w:szCs w:val="28"/>
          <w:lang w:val="ru-RU" w:eastAsia="ru-RU"/>
        </w:rPr>
        <w:t>стрес, призводять до пошкодження ендотеліоцитів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 w:rsidRPr="00F95AF0">
        <w:rPr>
          <w:rFonts w:ascii="Times New Roman" w:eastAsia="PetersburgC" w:hAnsi="Times New Roman"/>
          <w:sz w:val="28"/>
          <w:szCs w:val="28"/>
          <w:lang w:val="ru-RU" w:eastAsia="ru-RU"/>
        </w:rPr>
        <w:t>[</w:t>
      </w:r>
      <w:r w:rsidR="00BD6471">
        <w:rPr>
          <w:rFonts w:ascii="Times New Roman" w:eastAsia="PetersburgC" w:hAnsi="Times New Roman"/>
          <w:sz w:val="28"/>
          <w:szCs w:val="28"/>
          <w:lang w:val="ru-RU" w:eastAsia="ru-RU"/>
        </w:rPr>
        <w:t>7</w:t>
      </w:r>
      <w:r w:rsidRPr="00F95AF0">
        <w:rPr>
          <w:rFonts w:ascii="Times New Roman" w:eastAsia="PetersburgC" w:hAnsi="Times New Roman"/>
          <w:sz w:val="28"/>
          <w:szCs w:val="28"/>
          <w:lang w:val="ru-RU" w:eastAsia="ru-RU"/>
        </w:rPr>
        <w:t>]</w:t>
      </w:r>
      <w:r w:rsidR="00F87E77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, інтеграція яких </w:t>
      </w:r>
      <w:r w:rsidRPr="00B31922">
        <w:rPr>
          <w:rFonts w:ascii="Times New Roman" w:hAnsi="Times New Roman"/>
          <w:sz w:val="28"/>
          <w:szCs w:val="28"/>
        </w:rPr>
        <w:t xml:space="preserve">визначається </w:t>
      </w:r>
      <w:r w:rsidR="00F87E77">
        <w:rPr>
          <w:rFonts w:ascii="Times New Roman" w:hAnsi="Times New Roman"/>
          <w:sz w:val="28"/>
          <w:szCs w:val="28"/>
        </w:rPr>
        <w:lastRenderedPageBreak/>
        <w:t>цілою низкою молекул адгезії</w:t>
      </w:r>
      <w:r w:rsidRPr="00B31922">
        <w:rPr>
          <w:rFonts w:ascii="Times New Roman" w:hAnsi="Times New Roman"/>
          <w:sz w:val="28"/>
          <w:szCs w:val="28"/>
        </w:rPr>
        <w:t xml:space="preserve">, серед яких </w:t>
      </w:r>
      <w:r w:rsidR="009D37A2"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  <w:lang w:val="ru-RU"/>
        </w:rPr>
        <w:t>VE-</w:t>
      </w:r>
      <w:r w:rsidR="00F87E77">
        <w:rPr>
          <w:rFonts w:ascii="Times New Roman" w:hAnsi="Times New Roman"/>
          <w:sz w:val="28"/>
          <w:szCs w:val="28"/>
        </w:rPr>
        <w:t>кадгерин виконує важливу роль</w:t>
      </w:r>
      <w:r w:rsidRPr="00B31922">
        <w:rPr>
          <w:rFonts w:ascii="Times New Roman" w:hAnsi="Times New Roman"/>
          <w:sz w:val="28"/>
          <w:szCs w:val="28"/>
        </w:rPr>
        <w:t xml:space="preserve"> </w:t>
      </w:r>
      <w:r w:rsidR="005D50CB">
        <w:rPr>
          <w:rFonts w:ascii="Times New Roman" w:hAnsi="Times New Roman"/>
          <w:sz w:val="28"/>
          <w:szCs w:val="28"/>
        </w:rPr>
        <w:t>[</w:t>
      </w:r>
      <w:r w:rsidR="00654A97">
        <w:rPr>
          <w:rFonts w:ascii="Times New Roman" w:hAnsi="Times New Roman"/>
          <w:sz w:val="28"/>
          <w:szCs w:val="28"/>
          <w:lang w:val="ru-RU"/>
        </w:rPr>
        <w:t>44</w:t>
      </w:r>
      <w:r>
        <w:rPr>
          <w:rFonts w:ascii="Times New Roman" w:hAnsi="Times New Roman"/>
          <w:sz w:val="28"/>
          <w:szCs w:val="28"/>
        </w:rPr>
        <w:t>]</w:t>
      </w:r>
      <w:r w:rsidRPr="00B31922">
        <w:rPr>
          <w:rFonts w:ascii="Times New Roman" w:hAnsi="Times New Roman"/>
          <w:sz w:val="28"/>
          <w:szCs w:val="28"/>
        </w:rPr>
        <w:t>.</w:t>
      </w:r>
      <w:r w:rsidRPr="000D528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eastAsia="ru-RU"/>
        </w:rPr>
        <w:t>Саме він є о</w:t>
      </w:r>
      <w:r w:rsidRPr="004809EE">
        <w:rPr>
          <w:rFonts w:ascii="Times New Roman" w:eastAsia="PetersburgC" w:hAnsi="Times New Roman"/>
          <w:sz w:val="28"/>
          <w:szCs w:val="28"/>
          <w:lang w:eastAsia="ru-RU"/>
        </w:rPr>
        <w:t>дним з валідних маркерів цілісності ендотелію,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тому</w:t>
      </w:r>
      <w:r w:rsidRPr="004809EE">
        <w:rPr>
          <w:rFonts w:ascii="Times New Roman" w:eastAsia="PetersburgC" w:hAnsi="Times New Roman"/>
          <w:sz w:val="28"/>
          <w:szCs w:val="28"/>
          <w:lang w:eastAsia="ru-RU"/>
        </w:rPr>
        <w:t xml:space="preserve"> що </w:t>
      </w:r>
      <w:r w:rsidR="00686569">
        <w:rPr>
          <w:rFonts w:ascii="Times New Roman" w:eastAsia="PetersburgC" w:hAnsi="Times New Roman"/>
          <w:sz w:val="28"/>
          <w:szCs w:val="28"/>
          <w:lang w:eastAsia="ru-RU"/>
        </w:rPr>
        <w:t>експресу</w:t>
      </w:r>
      <w:r w:rsidRPr="004809EE">
        <w:rPr>
          <w:rFonts w:ascii="Times New Roman" w:eastAsia="PetersburgC" w:hAnsi="Times New Roman"/>
          <w:sz w:val="28"/>
          <w:szCs w:val="28"/>
          <w:lang w:eastAsia="ru-RU"/>
        </w:rPr>
        <w:t xml:space="preserve">ється 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виключно </w:t>
      </w:r>
      <w:r w:rsidRPr="004809EE">
        <w:rPr>
          <w:rFonts w:ascii="Times New Roman" w:eastAsia="PetersburgC" w:hAnsi="Times New Roman"/>
          <w:sz w:val="28"/>
          <w:szCs w:val="28"/>
          <w:lang w:eastAsia="ru-RU"/>
        </w:rPr>
        <w:t>між ендотеліоцитами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5D50CB">
        <w:rPr>
          <w:rFonts w:ascii="Times New Roman" w:hAnsi="Times New Roman"/>
          <w:sz w:val="28"/>
          <w:szCs w:val="28"/>
        </w:rPr>
        <w:t>[</w:t>
      </w:r>
      <w:r w:rsidR="00BD6471">
        <w:rPr>
          <w:rFonts w:ascii="Times New Roman" w:hAnsi="Times New Roman"/>
          <w:sz w:val="28"/>
          <w:szCs w:val="28"/>
        </w:rPr>
        <w:t>4</w:t>
      </w:r>
      <w:r w:rsidR="00654A97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</w:rPr>
        <w:t>]</w:t>
      </w:r>
      <w:r w:rsidRPr="004809EE">
        <w:rPr>
          <w:rFonts w:ascii="Times New Roman" w:eastAsia="PetersburgC" w:hAnsi="Times New Roman"/>
          <w:sz w:val="28"/>
          <w:szCs w:val="28"/>
          <w:lang w:eastAsia="ru-RU"/>
        </w:rPr>
        <w:t xml:space="preserve">.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sVE</w:t>
      </w:r>
      <w:r w:rsidR="00A013D7">
        <w:rPr>
          <w:rFonts w:ascii="Times New Roman" w:eastAsia="PetersburgC" w:hAnsi="Times New Roman"/>
          <w:sz w:val="28"/>
          <w:szCs w:val="28"/>
          <w:lang w:eastAsia="ru-RU"/>
        </w:rPr>
        <w:t>-</w:t>
      </w:r>
      <w:r w:rsidRPr="00CD4EEE">
        <w:rPr>
          <w:rFonts w:ascii="Times New Roman" w:eastAsia="PetersburgC" w:hAnsi="Times New Roman"/>
          <w:sz w:val="28"/>
          <w:szCs w:val="28"/>
          <w:lang w:eastAsia="ru-RU"/>
        </w:rPr>
        <w:t>кадгерин опосередковує кальцій-залежну агрегацію та склеювання клітин між собою, що зменшує міжклітинну проникність для молекул з високою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молекулярною мас</w:t>
      </w:r>
      <w:r w:rsidRPr="00CD4EEE">
        <w:rPr>
          <w:rFonts w:ascii="Times New Roman" w:eastAsia="PetersburgC" w:hAnsi="Times New Roman"/>
          <w:sz w:val="28"/>
          <w:szCs w:val="28"/>
          <w:lang w:eastAsia="ru-RU"/>
        </w:rPr>
        <w:t>ою та ступінь міграції клітин через пошкоджену ділянку</w:t>
      </w:r>
      <w:r w:rsidR="005D50CB"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5D50CB" w:rsidRPr="00BC63D7">
        <w:rPr>
          <w:rFonts w:ascii="Times New Roman" w:eastAsia="PetersburgC" w:hAnsi="Times New Roman"/>
          <w:sz w:val="28"/>
          <w:szCs w:val="28"/>
          <w:lang w:eastAsia="ru-RU"/>
        </w:rPr>
        <w:t>4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6,47</w:t>
      </w:r>
      <w:r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Pr="00CD4EEE">
        <w:rPr>
          <w:rFonts w:ascii="Times New Roman" w:eastAsia="PetersburgC" w:hAnsi="Times New Roman"/>
          <w:sz w:val="28"/>
          <w:szCs w:val="28"/>
          <w:lang w:eastAsia="ru-RU"/>
        </w:rPr>
        <w:t xml:space="preserve">. </w:t>
      </w:r>
      <w:r w:rsidRPr="000D528F">
        <w:rPr>
          <w:rFonts w:ascii="Times New Roman" w:hAnsi="Times New Roman"/>
          <w:sz w:val="28"/>
          <w:szCs w:val="28"/>
        </w:rPr>
        <w:t>Ц</w:t>
      </w:r>
      <w:r>
        <w:rPr>
          <w:rFonts w:ascii="Times New Roman" w:hAnsi="Times New Roman"/>
          <w:sz w:val="28"/>
          <w:szCs w:val="28"/>
        </w:rPr>
        <w:t>я унікальна сполука</w:t>
      </w:r>
      <w:r w:rsidRPr="000D528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забезпечує функціонування високоспеціалізованої трансцелюлярної системи</w:t>
      </w:r>
      <w:r w:rsidRPr="000D528F">
        <w:rPr>
          <w:rFonts w:ascii="Times New Roman" w:hAnsi="Times New Roman"/>
          <w:sz w:val="28"/>
          <w:szCs w:val="28"/>
        </w:rPr>
        <w:t xml:space="preserve"> транспорту </w:t>
      </w:r>
      <w:r w:rsidR="009D37A2">
        <w:rPr>
          <w:rFonts w:ascii="Times New Roman" w:hAnsi="Times New Roman"/>
          <w:sz w:val="28"/>
          <w:szCs w:val="28"/>
        </w:rPr>
        <w:t>крізь шар</w:t>
      </w:r>
      <w:r>
        <w:rPr>
          <w:rFonts w:ascii="Times New Roman" w:hAnsi="Times New Roman"/>
          <w:sz w:val="28"/>
          <w:szCs w:val="28"/>
        </w:rPr>
        <w:t xml:space="preserve"> ендотеліоцитів </w:t>
      </w:r>
      <w:r w:rsidRPr="000D528F">
        <w:rPr>
          <w:rFonts w:ascii="Times New Roman" w:hAnsi="Times New Roman"/>
          <w:sz w:val="28"/>
          <w:szCs w:val="28"/>
        </w:rPr>
        <w:t>завдяки скоординованому відкриттю та закриттю міжклітинних з</w:t>
      </w:r>
      <w:r>
        <w:rPr>
          <w:rFonts w:ascii="Times New Roman" w:hAnsi="Times New Roman"/>
          <w:sz w:val="28"/>
          <w:szCs w:val="28"/>
        </w:rPr>
        <w:t>’</w:t>
      </w:r>
      <w:r w:rsidRPr="000D528F">
        <w:rPr>
          <w:rFonts w:ascii="Times New Roman" w:hAnsi="Times New Roman"/>
          <w:sz w:val="28"/>
          <w:szCs w:val="28"/>
        </w:rPr>
        <w:t>єднань</w:t>
      </w:r>
      <w:r w:rsidR="005D50CB">
        <w:rPr>
          <w:rFonts w:ascii="Times New Roman" w:hAnsi="Times New Roman"/>
          <w:sz w:val="28"/>
          <w:szCs w:val="28"/>
        </w:rPr>
        <w:t xml:space="preserve"> [</w:t>
      </w:r>
      <w:r w:rsidR="00654A97">
        <w:rPr>
          <w:rFonts w:ascii="Times New Roman" w:hAnsi="Times New Roman"/>
          <w:sz w:val="28"/>
          <w:szCs w:val="28"/>
        </w:rPr>
        <w:t>48,</w:t>
      </w:r>
      <w:r w:rsidR="00BC63D7" w:rsidRPr="00BC63D7">
        <w:rPr>
          <w:rFonts w:ascii="Times New Roman" w:hAnsi="Times New Roman"/>
          <w:sz w:val="28"/>
          <w:szCs w:val="28"/>
        </w:rPr>
        <w:t>49,50</w:t>
      </w:r>
      <w:r>
        <w:rPr>
          <w:rFonts w:ascii="Times New Roman" w:hAnsi="Times New Roman"/>
          <w:sz w:val="28"/>
          <w:szCs w:val="28"/>
        </w:rPr>
        <w:t>]</w:t>
      </w:r>
      <w:r w:rsidRPr="000D528F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Більше того, встановлено, що </w:t>
      </w:r>
      <w:r w:rsidR="009D37A2"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  <w:lang w:val="ru-RU"/>
        </w:rPr>
        <w:t>VE</w:t>
      </w:r>
      <w:r w:rsidRPr="00B31922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кадгерин </w:t>
      </w:r>
      <w:r w:rsidRPr="000B130D"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</w:rPr>
        <w:t>ункціону</w:t>
      </w:r>
      <w:r w:rsidRPr="000B130D">
        <w:rPr>
          <w:rFonts w:ascii="Times New Roman" w:hAnsi="Times New Roman"/>
          <w:sz w:val="28"/>
          <w:szCs w:val="28"/>
        </w:rPr>
        <w:t>є</w:t>
      </w:r>
      <w:r>
        <w:rPr>
          <w:rFonts w:ascii="Times New Roman" w:hAnsi="Times New Roman"/>
          <w:sz w:val="28"/>
          <w:szCs w:val="28"/>
        </w:rPr>
        <w:t xml:space="preserve"> як сигнальна структура, яка інформує клітину про її місце розташування, </w:t>
      </w:r>
      <w:r>
        <w:rPr>
          <w:rFonts w:ascii="Times New Roman" w:eastAsia="PetersburgC" w:hAnsi="Times New Roman"/>
          <w:sz w:val="28"/>
          <w:szCs w:val="28"/>
          <w:lang w:eastAsia="ru-RU"/>
        </w:rPr>
        <w:t>регулю</w:t>
      </w:r>
      <w:r w:rsidRPr="00697F0F">
        <w:rPr>
          <w:rFonts w:ascii="Times New Roman" w:eastAsia="PetersburgC" w:hAnsi="Times New Roman"/>
          <w:sz w:val="28"/>
          <w:szCs w:val="28"/>
          <w:lang w:eastAsia="ru-RU"/>
        </w:rPr>
        <w:t>є диференціювання ендотеліальних клітин, апоптоз та ангіогенез</w:t>
      </w:r>
      <w:r>
        <w:rPr>
          <w:rFonts w:ascii="Times New Roman" w:eastAsia="PetersburgC" w:hAnsi="Times New Roman"/>
          <w:sz w:val="28"/>
          <w:szCs w:val="28"/>
          <w:lang w:eastAsia="ru-RU"/>
        </w:rPr>
        <w:t>,</w:t>
      </w:r>
      <w:r w:rsidRPr="00697F0F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</w:rPr>
        <w:t>а також контролює судинний гемостаз в цілому</w:t>
      </w:r>
      <w:r w:rsidRPr="00697F0F"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17,51</w:t>
      </w:r>
      <w:r w:rsidRPr="00697F0F">
        <w:rPr>
          <w:rFonts w:ascii="Times New Roman" w:eastAsia="PetersburgC" w:hAnsi="Times New Roman"/>
          <w:sz w:val="28"/>
          <w:szCs w:val="28"/>
          <w:lang w:eastAsia="ru-RU"/>
        </w:rPr>
        <w:t xml:space="preserve">]. </w:t>
      </w:r>
    </w:p>
    <w:p w:rsidR="00346A47" w:rsidRDefault="00346A47" w:rsidP="00346A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В роботах Michael J. Allingham, Pilar Alcaide та співавторів було продемонстровано, що під впливом прозапальних цитокінів (ФНП-альфа, IL-1</w:t>
      </w:r>
      <w:r w:rsidRPr="000B130D">
        <w:rPr>
          <w:rFonts w:ascii="Times New Roman" w:eastAsia="PetersburgC" w:hAnsi="Times New Roman"/>
          <w:sz w:val="28"/>
          <w:szCs w:val="28"/>
          <w:lang w:eastAsia="ru-RU"/>
        </w:rPr>
        <w:t xml:space="preserve">,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IL</w:t>
      </w:r>
      <w:r w:rsidRPr="000B130D">
        <w:rPr>
          <w:rFonts w:ascii="Times New Roman" w:eastAsia="PetersburgC" w:hAnsi="Times New Roman"/>
          <w:sz w:val="28"/>
          <w:szCs w:val="28"/>
          <w:lang w:eastAsia="ru-RU"/>
        </w:rPr>
        <w:t>-6</w:t>
      </w:r>
      <w:r>
        <w:rPr>
          <w:rFonts w:ascii="Times New Roman" w:eastAsia="PetersburgC" w:hAnsi="Times New Roman"/>
          <w:sz w:val="28"/>
          <w:szCs w:val="28"/>
          <w:lang w:eastAsia="ru-RU"/>
        </w:rPr>
        <w:t>) відбувається фосфориляція протеїнів тирозину sVE-кадгери</w:t>
      </w:r>
      <w:r w:rsidR="001558A9">
        <w:rPr>
          <w:rFonts w:ascii="Times New Roman" w:eastAsia="PetersburgC" w:hAnsi="Times New Roman"/>
          <w:sz w:val="28"/>
          <w:szCs w:val="28"/>
          <w:lang w:eastAsia="ru-RU"/>
        </w:rPr>
        <w:t xml:space="preserve">ну, яка призводить до </w:t>
      </w:r>
      <w:r>
        <w:rPr>
          <w:rFonts w:ascii="Times New Roman" w:eastAsia="PetersburgC" w:hAnsi="Times New Roman"/>
          <w:sz w:val="28"/>
          <w:szCs w:val="28"/>
          <w:lang w:eastAsia="ru-RU"/>
        </w:rPr>
        <w:t>руйнування міжклітинних з’єднань [</w:t>
      </w:r>
      <w:r w:rsidR="002103AE" w:rsidRPr="00BC63D7">
        <w:rPr>
          <w:rFonts w:ascii="Times New Roman" w:eastAsia="PetersburgC" w:hAnsi="Times New Roman"/>
          <w:sz w:val="28"/>
          <w:szCs w:val="28"/>
          <w:lang w:eastAsia="ru-RU"/>
        </w:rPr>
        <w:t>5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2,53</w:t>
      </w:r>
      <w:r>
        <w:rPr>
          <w:rFonts w:ascii="Times New Roman" w:eastAsia="PetersburgC" w:hAnsi="Times New Roman"/>
          <w:sz w:val="28"/>
          <w:szCs w:val="28"/>
          <w:lang w:eastAsia="ru-RU"/>
        </w:rPr>
        <w:t>]. Через ушкоджену стінку відбувається інтенсивна міграція нейтрофілів, яка стає морфологічною основою подальшого розвитку та</w:t>
      </w:r>
      <w:r w:rsidR="002103AE">
        <w:rPr>
          <w:rFonts w:ascii="Times New Roman" w:eastAsia="PetersburgC" w:hAnsi="Times New Roman"/>
          <w:sz w:val="28"/>
          <w:szCs w:val="28"/>
          <w:lang w:eastAsia="ru-RU"/>
        </w:rPr>
        <w:t xml:space="preserve"> прогресування атеросклерозу [</w:t>
      </w:r>
      <w:r w:rsidR="00BC63D7">
        <w:rPr>
          <w:rFonts w:ascii="Times New Roman" w:eastAsia="PetersburgC" w:hAnsi="Times New Roman"/>
          <w:sz w:val="28"/>
          <w:szCs w:val="28"/>
          <w:lang w:eastAsia="ru-RU"/>
        </w:rPr>
        <w:t>5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4</w:t>
      </w:r>
      <w:r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Pr="00213E09">
        <w:rPr>
          <w:rFonts w:ascii="Times New Roman" w:eastAsia="PetersburgC" w:hAnsi="Times New Roman"/>
          <w:sz w:val="28"/>
          <w:szCs w:val="28"/>
          <w:lang w:eastAsia="ru-RU"/>
        </w:rPr>
        <w:t>.</w:t>
      </w:r>
    </w:p>
    <w:p w:rsidR="00346A47" w:rsidRDefault="00346A47" w:rsidP="00346A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Важлива роль sVE-кадгерину в прогресуванні атеросклерозу знаходить підтвердження в роботах Soeki T. та співавторів, які виявили прямі кореляційні зв’язки рівня sVE-кадгерину зі ступенем виразності коронар</w:t>
      </w:r>
      <w:r w:rsidR="002103AE">
        <w:rPr>
          <w:rFonts w:ascii="Times New Roman" w:eastAsia="PetersburgC" w:hAnsi="Times New Roman"/>
          <w:sz w:val="28"/>
          <w:szCs w:val="28"/>
          <w:lang w:eastAsia="ru-RU"/>
        </w:rPr>
        <w:t>ного атеросклерозу 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8,55,56</w:t>
      </w:r>
      <w:r>
        <w:rPr>
          <w:rFonts w:ascii="Times New Roman" w:eastAsia="PetersburgC" w:hAnsi="Times New Roman"/>
          <w:sz w:val="28"/>
          <w:szCs w:val="28"/>
          <w:lang w:eastAsia="ru-RU"/>
        </w:rPr>
        <w:t>] та вразливості атеросклеротичної</w:t>
      </w:r>
      <w:r w:rsidR="002103AE">
        <w:rPr>
          <w:rFonts w:ascii="Times New Roman" w:eastAsia="PetersburgC" w:hAnsi="Times New Roman"/>
          <w:sz w:val="28"/>
          <w:szCs w:val="28"/>
          <w:lang w:eastAsia="ru-RU"/>
        </w:rPr>
        <w:t xml:space="preserve"> бляшки у хворих з ЦД 2</w:t>
      </w:r>
      <w:r w:rsidR="006A07E1" w:rsidRPr="006A07E1">
        <w:rPr>
          <w:rFonts w:ascii="Times New Roman" w:eastAsia="PetersburgC" w:hAnsi="Times New Roman"/>
          <w:sz w:val="28"/>
          <w:szCs w:val="28"/>
          <w:lang w:eastAsia="ru-RU"/>
        </w:rPr>
        <w:t>-го</w:t>
      </w:r>
      <w:r w:rsidR="002103AE">
        <w:rPr>
          <w:rFonts w:ascii="Times New Roman" w:eastAsia="PetersburgC" w:hAnsi="Times New Roman"/>
          <w:sz w:val="28"/>
          <w:szCs w:val="28"/>
          <w:lang w:eastAsia="ru-RU"/>
        </w:rPr>
        <w:t xml:space="preserve"> типу 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57,</w:t>
      </w:r>
      <w:r w:rsidR="00013636">
        <w:rPr>
          <w:rFonts w:ascii="Times New Roman" w:eastAsia="PetersburgC" w:hAnsi="Times New Roman"/>
          <w:sz w:val="28"/>
          <w:szCs w:val="28"/>
          <w:lang w:eastAsia="ru-RU"/>
        </w:rPr>
        <w:t>58</w:t>
      </w:r>
      <w:r>
        <w:rPr>
          <w:rFonts w:ascii="Times New Roman" w:eastAsia="PetersburgC" w:hAnsi="Times New Roman"/>
          <w:sz w:val="28"/>
          <w:szCs w:val="28"/>
          <w:lang w:eastAsia="ru-RU"/>
        </w:rPr>
        <w:t>].</w:t>
      </w:r>
    </w:p>
    <w:p w:rsidR="00346A47" w:rsidRPr="008D69DF" w:rsidRDefault="001558A9" w:rsidP="00346A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Виявлено достовірне підвищення рівня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 sVE-кадгерину </w:t>
      </w:r>
      <w:r>
        <w:rPr>
          <w:rFonts w:ascii="Times New Roman" w:eastAsia="PetersburgC" w:hAnsi="Times New Roman"/>
          <w:sz w:val="28"/>
          <w:szCs w:val="28"/>
          <w:lang w:eastAsia="ru-RU"/>
        </w:rPr>
        <w:t>у пацієнтів з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 абдо</w:t>
      </w:r>
      <w:r>
        <w:rPr>
          <w:rFonts w:ascii="Times New Roman" w:eastAsia="PetersburgC" w:hAnsi="Times New Roman"/>
          <w:sz w:val="28"/>
          <w:szCs w:val="28"/>
          <w:lang w:eastAsia="ru-RU"/>
        </w:rPr>
        <w:t>мінальним</w:t>
      </w:r>
      <w:r w:rsidR="002103AE">
        <w:rPr>
          <w:rFonts w:ascii="Times New Roman" w:eastAsia="PetersburgC" w:hAnsi="Times New Roman"/>
          <w:sz w:val="28"/>
          <w:szCs w:val="28"/>
          <w:lang w:eastAsia="ru-RU"/>
        </w:rPr>
        <w:t xml:space="preserve"> ожиріння</w:t>
      </w:r>
      <w:r>
        <w:rPr>
          <w:rFonts w:ascii="Times New Roman" w:eastAsia="PetersburgC" w:hAnsi="Times New Roman"/>
          <w:sz w:val="28"/>
          <w:szCs w:val="28"/>
          <w:lang w:eastAsia="ru-RU"/>
        </w:rPr>
        <w:t>м</w:t>
      </w:r>
      <w:r w:rsidR="002103AE"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59,</w:t>
      </w:r>
      <w:r w:rsidR="00013636">
        <w:rPr>
          <w:rFonts w:ascii="Times New Roman" w:eastAsia="PetersburgC" w:hAnsi="Times New Roman"/>
          <w:sz w:val="28"/>
          <w:szCs w:val="28"/>
          <w:lang w:eastAsia="ru-RU"/>
        </w:rPr>
        <w:t>60,61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="00013636">
        <w:rPr>
          <w:rFonts w:ascii="Times New Roman" w:eastAsia="PetersburgC" w:hAnsi="Times New Roman"/>
          <w:sz w:val="28"/>
          <w:szCs w:val="28"/>
          <w:lang w:eastAsia="ru-RU"/>
        </w:rPr>
        <w:t xml:space="preserve">, </w:t>
      </w:r>
      <w:r>
        <w:rPr>
          <w:rFonts w:ascii="Times New Roman" w:eastAsia="PetersburgC" w:hAnsi="Times New Roman"/>
          <w:sz w:val="28"/>
          <w:szCs w:val="28"/>
          <w:lang w:eastAsia="ru-RU"/>
        </w:rPr>
        <w:t>утім</w:t>
      </w:r>
      <w:r w:rsidR="00013636">
        <w:rPr>
          <w:rFonts w:ascii="Times New Roman" w:eastAsia="PetersburgC" w:hAnsi="Times New Roman"/>
          <w:sz w:val="28"/>
          <w:szCs w:val="28"/>
          <w:lang w:eastAsia="ru-RU"/>
        </w:rPr>
        <w:t xml:space="preserve"> зв’язок між рівнем цього </w:t>
      </w:r>
      <w:r>
        <w:rPr>
          <w:rFonts w:ascii="Times New Roman" w:eastAsia="PetersburgC" w:hAnsi="Times New Roman"/>
          <w:sz w:val="28"/>
          <w:szCs w:val="28"/>
          <w:lang w:eastAsia="ru-RU"/>
        </w:rPr>
        <w:t>маркера пошкодження ендотелію та</w:t>
      </w:r>
      <w:r w:rsidR="00013636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eastAsia="ru-RU"/>
        </w:rPr>
        <w:t>показниками ліпідного обміну</w:t>
      </w:r>
      <w:r w:rsidR="004167A9">
        <w:rPr>
          <w:rFonts w:ascii="Times New Roman" w:eastAsia="PetersburgC" w:hAnsi="Times New Roman"/>
          <w:sz w:val="28"/>
          <w:szCs w:val="28"/>
          <w:lang w:eastAsia="ru-RU"/>
        </w:rPr>
        <w:t xml:space="preserve"> не досліджувався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.</w:t>
      </w:r>
    </w:p>
    <w:p w:rsidR="00346A47" w:rsidRDefault="00346A47" w:rsidP="00346A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Поступове р</w:t>
      </w:r>
      <w:r w:rsidRPr="005C4E7A">
        <w:rPr>
          <w:rFonts w:ascii="Times New Roman" w:eastAsia="PetersburgC" w:hAnsi="Times New Roman"/>
          <w:sz w:val="28"/>
          <w:szCs w:val="28"/>
          <w:lang w:eastAsia="ru-RU"/>
        </w:rPr>
        <w:t>озши</w:t>
      </w:r>
      <w:r>
        <w:rPr>
          <w:rFonts w:ascii="Times New Roman" w:eastAsia="PetersburgC" w:hAnsi="Times New Roman"/>
          <w:sz w:val="28"/>
          <w:szCs w:val="28"/>
          <w:lang w:eastAsia="ru-RU"/>
        </w:rPr>
        <w:t>ре</w:t>
      </w:r>
      <w:r w:rsidRPr="005C4E7A">
        <w:rPr>
          <w:rFonts w:ascii="Times New Roman" w:eastAsia="PetersburgC" w:hAnsi="Times New Roman"/>
          <w:sz w:val="28"/>
          <w:szCs w:val="28"/>
          <w:lang w:eastAsia="ru-RU"/>
        </w:rPr>
        <w:t>ння уявлень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про структуру та ф</w:t>
      </w:r>
      <w:r w:rsidR="009D37A2">
        <w:rPr>
          <w:rFonts w:ascii="Times New Roman" w:eastAsia="PetersburgC" w:hAnsi="Times New Roman"/>
          <w:sz w:val="28"/>
          <w:szCs w:val="28"/>
          <w:lang w:eastAsia="ru-RU"/>
        </w:rPr>
        <w:t>ункціонування ендотелію судин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наштовхнуло науковців до логічного питання, а що </w:t>
      </w:r>
      <w:r>
        <w:rPr>
          <w:rFonts w:ascii="Times New Roman" w:eastAsia="PetersburgC" w:hAnsi="Times New Roman"/>
          <w:sz w:val="28"/>
          <w:szCs w:val="28"/>
          <w:lang w:eastAsia="ru-RU"/>
        </w:rPr>
        <w:lastRenderedPageBreak/>
        <w:t>відбувається з цією важливою молекулою міжклітинної адгезії після руйнування ендотелію та вивільненню її в загальний кровоток?</w:t>
      </w:r>
    </w:p>
    <w:p w:rsidR="004E359F" w:rsidRDefault="00346A47" w:rsidP="004E359F">
      <w:pPr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Виявляється, що вивільнений з плазматичної мембрани зруйнованого ендотеліоциту в судинне русло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sVE</w:t>
      </w:r>
      <w:r w:rsidRPr="00C7658E">
        <w:rPr>
          <w:rFonts w:ascii="Times New Roman" w:eastAsia="PetersburgC" w:hAnsi="Times New Roman"/>
          <w:sz w:val="28"/>
          <w:szCs w:val="28"/>
          <w:lang w:eastAsia="ru-RU"/>
        </w:rPr>
        <w:t xml:space="preserve">-кадгерин </w:t>
      </w:r>
      <w:r>
        <w:rPr>
          <w:rFonts w:ascii="Times New Roman" w:eastAsia="PetersburgC" w:hAnsi="Times New Roman"/>
          <w:sz w:val="28"/>
          <w:szCs w:val="28"/>
          <w:lang w:eastAsia="ru-RU"/>
        </w:rPr>
        <w:t>трансформу</w:t>
      </w:r>
      <w:r w:rsidRPr="00C7658E">
        <w:rPr>
          <w:rFonts w:ascii="Times New Roman" w:eastAsia="PetersburgC" w:hAnsi="Times New Roman"/>
          <w:sz w:val="28"/>
          <w:szCs w:val="28"/>
          <w:lang w:eastAsia="ru-RU"/>
        </w:rPr>
        <w:t>є</w:t>
      </w:r>
      <w:r>
        <w:rPr>
          <w:rFonts w:ascii="Times New Roman" w:eastAsia="PetersburgC" w:hAnsi="Times New Roman"/>
          <w:sz w:val="28"/>
          <w:szCs w:val="28"/>
          <w:lang w:eastAsia="ru-RU"/>
        </w:rPr>
        <w:t>ться у так звані ендотеліальні мікрочастинки</w:t>
      </w:r>
      <w:r w:rsidR="0001712F" w:rsidRPr="0001712F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01712F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62</w:t>
      </w:r>
      <w:r w:rsidR="0001712F">
        <w:rPr>
          <w:rFonts w:ascii="Times New Roman" w:eastAsia="PetersburgC" w:hAnsi="Times New Roman"/>
          <w:sz w:val="28"/>
          <w:szCs w:val="28"/>
          <w:lang w:eastAsia="ru-RU"/>
        </w:rPr>
        <w:t>]</w:t>
      </w:r>
      <w:r>
        <w:rPr>
          <w:rFonts w:ascii="Times New Roman" w:eastAsia="PetersburgC" w:hAnsi="Times New Roman"/>
          <w:sz w:val="28"/>
          <w:szCs w:val="28"/>
          <w:lang w:eastAsia="ru-RU"/>
        </w:rPr>
        <w:t>.</w:t>
      </w:r>
      <w:r w:rsidR="004E359F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</w:p>
    <w:p w:rsidR="004E359F" w:rsidRPr="004E359F" w:rsidRDefault="00346A47" w:rsidP="004E359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7658E">
        <w:rPr>
          <w:rFonts w:ascii="Times New Roman" w:hAnsi="Times New Roman"/>
          <w:sz w:val="28"/>
          <w:szCs w:val="28"/>
        </w:rPr>
        <w:t>Експериментальні дослідження продемонстрували здатність ендотеліальних мікрочастинок стимулювати внутрішньосудинне запалення та втручатися у процеси згортання крові та регуляції судинного тонусу, таким чином впливаючи на прогресування серцево-судинної патології, перш за все ішемічної хвороби серця</w:t>
      </w:r>
      <w:r w:rsidR="0001712F" w:rsidRPr="0001712F">
        <w:rPr>
          <w:rFonts w:ascii="Times New Roman" w:hAnsi="Times New Roman"/>
          <w:sz w:val="28"/>
          <w:szCs w:val="28"/>
        </w:rPr>
        <w:t xml:space="preserve"> </w:t>
      </w:r>
      <w:r w:rsidR="0001712F">
        <w:rPr>
          <w:rFonts w:ascii="Times New Roman" w:hAnsi="Times New Roman"/>
          <w:sz w:val="28"/>
          <w:szCs w:val="28"/>
        </w:rPr>
        <w:t>[</w:t>
      </w:r>
      <w:r w:rsidR="00654A97">
        <w:rPr>
          <w:rFonts w:ascii="Times New Roman" w:hAnsi="Times New Roman"/>
          <w:sz w:val="28"/>
          <w:szCs w:val="28"/>
        </w:rPr>
        <w:t>63</w:t>
      </w:r>
      <w:r w:rsidR="0001712F">
        <w:rPr>
          <w:rFonts w:ascii="Times New Roman" w:hAnsi="Times New Roman"/>
          <w:sz w:val="28"/>
          <w:szCs w:val="28"/>
        </w:rPr>
        <w:t>]</w:t>
      </w:r>
      <w:r w:rsidRPr="00C7658E">
        <w:rPr>
          <w:rFonts w:ascii="Times New Roman" w:hAnsi="Times New Roman"/>
          <w:sz w:val="28"/>
          <w:szCs w:val="28"/>
        </w:rPr>
        <w:t>. Адже ендотеліальні мікрочастинки ‒ це не просто “клітинне сміття”, на своїй поверхні вони можуть містити велику кількість біологічно активних речовин та рецепторів до них; можуть надавати притулок багатьом цитокінам, сигнальним протеїнам, ліпідам та нуклеіновим кислотам</w:t>
      </w:r>
      <w:r w:rsidR="00E24317" w:rsidRPr="00E24317">
        <w:rPr>
          <w:rFonts w:ascii="Times New Roman" w:hAnsi="Times New Roman"/>
          <w:sz w:val="28"/>
          <w:szCs w:val="28"/>
        </w:rPr>
        <w:t xml:space="preserve"> </w:t>
      </w:r>
      <w:r w:rsidR="00E24317">
        <w:rPr>
          <w:rFonts w:ascii="Times New Roman" w:hAnsi="Times New Roman"/>
          <w:sz w:val="28"/>
          <w:szCs w:val="28"/>
        </w:rPr>
        <w:t>[</w:t>
      </w:r>
      <w:r w:rsidR="00654A97">
        <w:rPr>
          <w:rFonts w:ascii="Times New Roman" w:hAnsi="Times New Roman"/>
          <w:sz w:val="28"/>
          <w:szCs w:val="28"/>
        </w:rPr>
        <w:t>64</w:t>
      </w:r>
      <w:r w:rsidR="00E24317">
        <w:rPr>
          <w:rFonts w:ascii="Times New Roman" w:hAnsi="Times New Roman"/>
          <w:sz w:val="28"/>
          <w:szCs w:val="28"/>
        </w:rPr>
        <w:t>]</w:t>
      </w:r>
      <w:r w:rsidRPr="00C7658E">
        <w:rPr>
          <w:rFonts w:ascii="Times New Roman" w:hAnsi="Times New Roman"/>
          <w:sz w:val="28"/>
          <w:szCs w:val="28"/>
        </w:rPr>
        <w:t xml:space="preserve">. </w:t>
      </w:r>
      <w:r w:rsidRPr="00C7658E">
        <w:rPr>
          <w:rFonts w:ascii="Times New Roman" w:hAnsi="Times New Roman"/>
          <w:sz w:val="28"/>
          <w:szCs w:val="28"/>
          <w:lang w:val="ru-RU"/>
        </w:rPr>
        <w:t>Мікрочастинки також втручаються до процесів підтримки судинного гомеостазу на кожному кроці розвитку атеросклерозу, від початкового пошкодження судинної стінки до розриву атеросклеротичної бляшки та формування тромбу</w:t>
      </w:r>
      <w:r w:rsidR="00D463AD">
        <w:rPr>
          <w:rFonts w:ascii="Times New Roman" w:hAnsi="Times New Roman"/>
          <w:sz w:val="28"/>
          <w:szCs w:val="28"/>
          <w:lang w:val="ru-RU"/>
        </w:rPr>
        <w:t xml:space="preserve"> [</w:t>
      </w:r>
      <w:r w:rsidR="00654A97">
        <w:rPr>
          <w:rFonts w:ascii="Times New Roman" w:hAnsi="Times New Roman"/>
          <w:sz w:val="28"/>
          <w:szCs w:val="28"/>
          <w:lang w:val="ru-RU"/>
        </w:rPr>
        <w:t>65,</w:t>
      </w:r>
      <w:r w:rsidR="003B1470">
        <w:rPr>
          <w:rFonts w:ascii="Times New Roman" w:hAnsi="Times New Roman"/>
          <w:sz w:val="28"/>
          <w:szCs w:val="28"/>
          <w:lang w:val="ru-RU"/>
        </w:rPr>
        <w:t>66</w:t>
      </w:r>
      <w:r w:rsidR="00D463AD">
        <w:rPr>
          <w:rFonts w:ascii="Times New Roman" w:hAnsi="Times New Roman"/>
          <w:sz w:val="28"/>
          <w:szCs w:val="28"/>
          <w:lang w:val="ru-RU"/>
        </w:rPr>
        <w:t>]</w:t>
      </w:r>
      <w:r w:rsidRPr="00C7658E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346A47" w:rsidRPr="00C7658E" w:rsidRDefault="00346A47" w:rsidP="00346A47">
      <w:pPr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C7658E">
        <w:rPr>
          <w:rFonts w:ascii="Times New Roman" w:hAnsi="Times New Roman"/>
          <w:sz w:val="28"/>
          <w:szCs w:val="28"/>
          <w:lang w:val="en-US"/>
        </w:rPr>
        <w:t>In</w:t>
      </w:r>
      <w:r w:rsidRPr="004E359F">
        <w:rPr>
          <w:rFonts w:ascii="Times New Roman" w:hAnsi="Times New Roman"/>
          <w:sz w:val="28"/>
          <w:szCs w:val="28"/>
        </w:rPr>
        <w:t xml:space="preserve"> </w:t>
      </w:r>
      <w:r w:rsidRPr="00C7658E">
        <w:rPr>
          <w:rFonts w:ascii="Times New Roman" w:hAnsi="Times New Roman"/>
          <w:sz w:val="28"/>
          <w:szCs w:val="28"/>
          <w:lang w:val="en-US"/>
        </w:rPr>
        <w:t>vivo</w:t>
      </w:r>
      <w:r w:rsidRPr="004E359F">
        <w:rPr>
          <w:rFonts w:ascii="Times New Roman" w:hAnsi="Times New Roman"/>
          <w:sz w:val="28"/>
          <w:szCs w:val="28"/>
        </w:rPr>
        <w:t xml:space="preserve"> </w:t>
      </w:r>
      <w:r w:rsidRPr="00C7658E">
        <w:rPr>
          <w:rFonts w:ascii="Times New Roman" w:hAnsi="Times New Roman"/>
          <w:sz w:val="28"/>
          <w:szCs w:val="28"/>
        </w:rPr>
        <w:t xml:space="preserve">та </w:t>
      </w:r>
      <w:r w:rsidRPr="00C7658E">
        <w:rPr>
          <w:rFonts w:ascii="Times New Roman" w:hAnsi="Times New Roman"/>
          <w:sz w:val="28"/>
          <w:szCs w:val="28"/>
          <w:lang w:val="en-US"/>
        </w:rPr>
        <w:t>in</w:t>
      </w:r>
      <w:r w:rsidRPr="004E359F">
        <w:rPr>
          <w:rFonts w:ascii="Times New Roman" w:hAnsi="Times New Roman"/>
          <w:sz w:val="28"/>
          <w:szCs w:val="28"/>
        </w:rPr>
        <w:t xml:space="preserve"> </w:t>
      </w:r>
      <w:r w:rsidRPr="00C7658E">
        <w:rPr>
          <w:rFonts w:ascii="Times New Roman" w:hAnsi="Times New Roman"/>
          <w:sz w:val="28"/>
          <w:szCs w:val="28"/>
          <w:lang w:val="en-US"/>
        </w:rPr>
        <w:t>vitro</w:t>
      </w:r>
      <w:r w:rsidRPr="00C7658E">
        <w:rPr>
          <w:rFonts w:ascii="Times New Roman" w:hAnsi="Times New Roman"/>
          <w:sz w:val="28"/>
          <w:szCs w:val="28"/>
        </w:rPr>
        <w:t xml:space="preserve"> ендотеліальні мікрочастинки продемонстрували свою здатність потенціювати </w:t>
      </w:r>
      <w:r w:rsidR="00080E44">
        <w:rPr>
          <w:rFonts w:ascii="Times New Roman" w:hAnsi="Times New Roman"/>
          <w:sz w:val="28"/>
          <w:szCs w:val="28"/>
        </w:rPr>
        <w:t>імунозапальну реакцію</w:t>
      </w:r>
      <w:r w:rsidRPr="00C7658E">
        <w:rPr>
          <w:rFonts w:ascii="Times New Roman" w:hAnsi="Times New Roman"/>
          <w:sz w:val="28"/>
          <w:szCs w:val="28"/>
        </w:rPr>
        <w:t>, що призводить до адгезії лейкоцитів та їх міграції вглиб стінки. Більше того, виявлено, що циркулюючі мікрочастинки, отримані від хворих на гострий інфаркт міокарда, можуть гальмувати ендотелій-залежну вазодилятацію шляхом інгібування синтезу оксиду азоту. Подальше зниження концентрації оксиду азоту викликає посилення судинного опору та вирогідності судинного спазму, стимулює проліферацію гладкої мускулатури та агрегацію тромбоцитів</w:t>
      </w:r>
      <w:r w:rsidR="0001712F" w:rsidRPr="0001712F">
        <w:rPr>
          <w:rFonts w:ascii="Times New Roman" w:hAnsi="Times New Roman"/>
          <w:sz w:val="28"/>
          <w:szCs w:val="28"/>
        </w:rPr>
        <w:t xml:space="preserve"> </w:t>
      </w:r>
      <w:r w:rsidR="0001712F">
        <w:rPr>
          <w:rFonts w:ascii="Times New Roman" w:hAnsi="Times New Roman"/>
          <w:sz w:val="28"/>
          <w:szCs w:val="28"/>
        </w:rPr>
        <w:t>[</w:t>
      </w:r>
      <w:r w:rsidR="00654A97">
        <w:rPr>
          <w:rFonts w:ascii="Times New Roman" w:hAnsi="Times New Roman"/>
          <w:sz w:val="28"/>
          <w:szCs w:val="28"/>
        </w:rPr>
        <w:t>67,68</w:t>
      </w:r>
      <w:r w:rsidR="0001712F">
        <w:rPr>
          <w:rFonts w:ascii="Times New Roman" w:hAnsi="Times New Roman"/>
          <w:sz w:val="28"/>
          <w:szCs w:val="28"/>
        </w:rPr>
        <w:t>]</w:t>
      </w:r>
      <w:r w:rsidRPr="00C7658E">
        <w:rPr>
          <w:rFonts w:ascii="Times New Roman" w:hAnsi="Times New Roman"/>
          <w:sz w:val="28"/>
          <w:szCs w:val="28"/>
        </w:rPr>
        <w:t xml:space="preserve">. Крім того, накопичення ендотеліальних мікрочастинок сприяє прогресуванню атеросклеротичного ураження судинної стінки шляхом активації взаємодії </w:t>
      </w:r>
      <w:r w:rsidRPr="00C7658E">
        <w:rPr>
          <w:rFonts w:ascii="Times New Roman" w:eastAsia="PetersburgC" w:hAnsi="Times New Roman"/>
          <w:sz w:val="28"/>
          <w:szCs w:val="28"/>
          <w:lang w:eastAsia="ru-RU"/>
        </w:rPr>
        <w:t>CD40/CD40</w:t>
      </w:r>
      <w:r w:rsidRPr="00C7658E">
        <w:rPr>
          <w:rFonts w:ascii="Times New Roman" w:eastAsia="PetersburgC" w:hAnsi="Times New Roman"/>
          <w:sz w:val="28"/>
          <w:szCs w:val="28"/>
          <w:lang w:val="en-US" w:eastAsia="ru-RU"/>
        </w:rPr>
        <w:t>L</w:t>
      </w:r>
      <w:r w:rsidRPr="00C7658E">
        <w:rPr>
          <w:rFonts w:ascii="Times New Roman" w:eastAsia="PetersburgC" w:hAnsi="Times New Roman"/>
          <w:sz w:val="28"/>
          <w:szCs w:val="28"/>
          <w:lang w:eastAsia="ru-RU"/>
        </w:rPr>
        <w:t xml:space="preserve">. В подальшому екстерналізація фосфатидилсерину на поверхні мікрочастинок робить їх високо протромбогенними шляхом здатності до </w:t>
      </w:r>
      <w:r w:rsidRPr="00C7658E">
        <w:rPr>
          <w:rFonts w:ascii="Times New Roman" w:eastAsia="PetersburgC" w:hAnsi="Times New Roman"/>
          <w:sz w:val="28"/>
          <w:szCs w:val="28"/>
          <w:lang w:eastAsia="ru-RU"/>
        </w:rPr>
        <w:lastRenderedPageBreak/>
        <w:t>зв’язування зі згортаючими ферментними комплексами та збільшення дегенерації тромбіну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Pr="00526EF5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E24317" w:rsidRPr="00E24317">
        <w:rPr>
          <w:rFonts w:ascii="Times New Roman" w:eastAsia="PetersburgC" w:hAnsi="Times New Roman"/>
          <w:sz w:val="28"/>
          <w:szCs w:val="28"/>
          <w:lang w:eastAsia="ru-RU"/>
        </w:rPr>
        <w:t>8</w:t>
      </w:r>
      <w:r w:rsidRPr="00526EF5"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Pr="00C7658E">
        <w:rPr>
          <w:rFonts w:ascii="Times New Roman" w:eastAsia="PetersburgC" w:hAnsi="Times New Roman"/>
          <w:sz w:val="28"/>
          <w:szCs w:val="28"/>
          <w:lang w:eastAsia="ru-RU"/>
        </w:rPr>
        <w:t xml:space="preserve">. </w:t>
      </w:r>
    </w:p>
    <w:p w:rsidR="00346A47" w:rsidRDefault="00346A47" w:rsidP="00346A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val="ru-RU" w:eastAsia="ru-RU"/>
        </w:rPr>
      </w:pPr>
      <w:r>
        <w:rPr>
          <w:rFonts w:ascii="Times New Roman" w:eastAsia="PetersburgC" w:hAnsi="Times New Roman"/>
          <w:sz w:val="28"/>
          <w:szCs w:val="28"/>
          <w:lang w:val="en-US" w:eastAsia="ru-RU"/>
        </w:rPr>
        <w:t>Sinning</w:t>
      </w:r>
      <w:r w:rsidR="003B147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зі співавторами</w:t>
      </w:r>
      <w:r w:rsidR="008E2FBB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встановили негативне</w:t>
      </w:r>
      <w:r w:rsidRPr="00B02889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прогностичне значення </w:t>
      </w:r>
      <w:r w:rsidR="008E2FBB">
        <w:rPr>
          <w:rFonts w:ascii="Times New Roman" w:eastAsia="PetersburgC" w:hAnsi="Times New Roman"/>
          <w:sz w:val="28"/>
          <w:szCs w:val="28"/>
          <w:lang w:val="ru-RU" w:eastAsia="ru-RU"/>
        </w:rPr>
        <w:t>високого</w:t>
      </w:r>
      <w:r w:rsidRPr="00B02889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рівня циркулюючих мікрочастинок, визначених методом проточної цитометрії, у хворих на стабільну та нестабільну стенокардію.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Вони виявили, що високі рівні мікрочастинок плазми асоціюються з підвищеною частотою виникнення несприятливих серцево-судинних та цереброваскулярних подій </w:t>
      </w:r>
      <w:r w:rsidRPr="00526EF5">
        <w:rPr>
          <w:rFonts w:ascii="Times New Roman" w:eastAsia="PetersburgC" w:hAnsi="Times New Roman"/>
          <w:sz w:val="28"/>
          <w:szCs w:val="28"/>
          <w:lang w:val="ru-RU" w:eastAsia="ru-RU"/>
        </w:rPr>
        <w:t>[</w:t>
      </w:r>
      <w:r w:rsidR="00654A97">
        <w:rPr>
          <w:rFonts w:ascii="Times New Roman" w:eastAsia="PetersburgC" w:hAnsi="Times New Roman"/>
          <w:sz w:val="28"/>
          <w:szCs w:val="28"/>
          <w:lang w:val="ru-RU" w:eastAsia="ru-RU"/>
        </w:rPr>
        <w:t>69</w:t>
      </w:r>
      <w:r w:rsidR="003B1470">
        <w:rPr>
          <w:rFonts w:ascii="Times New Roman" w:eastAsia="PetersburgC" w:hAnsi="Times New Roman"/>
          <w:sz w:val="28"/>
          <w:szCs w:val="28"/>
          <w:lang w:val="ru-RU" w:eastAsia="ru-RU"/>
        </w:rPr>
        <w:t>,</w:t>
      </w:r>
      <w:r w:rsidR="00654A97">
        <w:rPr>
          <w:rFonts w:ascii="Times New Roman" w:eastAsia="PetersburgC" w:hAnsi="Times New Roman"/>
          <w:sz w:val="28"/>
          <w:szCs w:val="28"/>
          <w:lang w:val="ru-RU" w:eastAsia="ru-RU"/>
        </w:rPr>
        <w:t>70,71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]. </w:t>
      </w:r>
    </w:p>
    <w:p w:rsidR="00346A47" w:rsidRPr="00E457A0" w:rsidRDefault="00346A47" w:rsidP="00346A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val="ru-RU" w:eastAsia="ru-RU"/>
        </w:rPr>
      </w:pPr>
      <w:r>
        <w:rPr>
          <w:rFonts w:ascii="Times New Roman" w:eastAsia="PetersburgC" w:hAnsi="Times New Roman"/>
          <w:sz w:val="28"/>
          <w:szCs w:val="28"/>
          <w:lang w:val="ru-RU" w:eastAsia="ru-RU"/>
        </w:rPr>
        <w:t>У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дослідженні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 w:rsidRPr="00E45CE8">
        <w:rPr>
          <w:rFonts w:ascii="Times New Roman" w:eastAsia="PetersburgC" w:hAnsi="Times New Roman"/>
          <w:sz w:val="28"/>
          <w:szCs w:val="28"/>
          <w:lang w:val="en-US" w:eastAsia="ru-RU"/>
        </w:rPr>
        <w:t>Nozaki</w:t>
      </w:r>
      <w:r w:rsidRPr="00374DA7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T</w:t>
      </w:r>
      <w:r w:rsidRPr="00374DA7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.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та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Amabile</w:t>
      </w:r>
      <w:r w:rsidRPr="00374DA7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N</w:t>
      </w:r>
      <w:r w:rsidRPr="00374DA7">
        <w:rPr>
          <w:rFonts w:ascii="Times New Roman" w:eastAsia="PetersburgC" w:hAnsi="Times New Roman"/>
          <w:sz w:val="28"/>
          <w:szCs w:val="28"/>
          <w:lang w:val="ru-RU" w:eastAsia="ru-RU"/>
        </w:rPr>
        <w:t>.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зі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співавторами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комбінація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підвищеного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рівня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s</w:t>
      </w:r>
      <w:r w:rsidRPr="00E45CE8">
        <w:rPr>
          <w:rFonts w:ascii="Times New Roman" w:eastAsia="PetersburgC" w:hAnsi="Times New Roman"/>
          <w:sz w:val="28"/>
          <w:szCs w:val="28"/>
          <w:lang w:val="en-US" w:eastAsia="ru-RU"/>
        </w:rPr>
        <w:t>VE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>-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кадгерину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з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іншими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біомаркерами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(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С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>-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реактивним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протеїном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,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мозковим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натрійуретичним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протеїном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)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та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Фремінгемської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шкали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стратифікації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ризику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дозволила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визначити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когорту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хворих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з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високим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ризиком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розвитку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серцево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>-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судинних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ускладнень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[</w:t>
      </w:r>
      <w:r w:rsidR="00654A97">
        <w:rPr>
          <w:rFonts w:ascii="Times New Roman" w:eastAsia="PetersburgC" w:hAnsi="Times New Roman"/>
          <w:sz w:val="28"/>
          <w:szCs w:val="28"/>
          <w:lang w:val="ru-RU" w:eastAsia="ru-RU"/>
        </w:rPr>
        <w:t>14</w:t>
      </w:r>
      <w:r w:rsidR="00E24317">
        <w:rPr>
          <w:rFonts w:ascii="Times New Roman" w:eastAsia="PetersburgC" w:hAnsi="Times New Roman"/>
          <w:sz w:val="28"/>
          <w:szCs w:val="28"/>
          <w:lang w:val="ru-RU" w:eastAsia="ru-RU"/>
        </w:rPr>
        <w:t>,</w:t>
      </w:r>
      <w:r w:rsidR="00654A97">
        <w:rPr>
          <w:rFonts w:ascii="Times New Roman" w:eastAsia="PetersburgC" w:hAnsi="Times New Roman"/>
          <w:sz w:val="28"/>
          <w:szCs w:val="28"/>
          <w:lang w:val="ru-RU" w:eastAsia="ru-RU"/>
        </w:rPr>
        <w:t>59</w:t>
      </w:r>
      <w:r w:rsidR="00666879" w:rsidRPr="00E24317">
        <w:rPr>
          <w:rFonts w:ascii="Times New Roman" w:eastAsia="PetersburgC" w:hAnsi="Times New Roman"/>
          <w:sz w:val="28"/>
          <w:szCs w:val="28"/>
          <w:lang w:eastAsia="ru-RU"/>
        </w:rPr>
        <w:t>,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72</w:t>
      </w:r>
      <w:r w:rsidR="009467DD">
        <w:rPr>
          <w:rFonts w:ascii="Times New Roman" w:eastAsia="PetersburgC" w:hAnsi="Times New Roman"/>
          <w:sz w:val="28"/>
          <w:szCs w:val="28"/>
          <w:lang w:eastAsia="ru-RU"/>
        </w:rPr>
        <w:t>,</w:t>
      </w:r>
      <w:r w:rsidR="00654A97">
        <w:rPr>
          <w:rFonts w:ascii="Times New Roman" w:eastAsia="PetersburgC" w:hAnsi="Times New Roman"/>
          <w:sz w:val="28"/>
          <w:szCs w:val="28"/>
          <w:lang w:val="ru-RU" w:eastAsia="ru-RU"/>
        </w:rPr>
        <w:t>73</w:t>
      </w:r>
      <w:r w:rsidRPr="00E457A0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]. </w:t>
      </w:r>
    </w:p>
    <w:p w:rsidR="00346A47" w:rsidRDefault="00346A47" w:rsidP="00346A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З огляду на багатогранність властивостей та функцій,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sVE</w:t>
      </w:r>
      <w:r w:rsidRPr="005031E1">
        <w:rPr>
          <w:rFonts w:ascii="Times New Roman" w:eastAsia="PetersburgC" w:hAnsi="Times New Roman"/>
          <w:sz w:val="28"/>
          <w:szCs w:val="28"/>
          <w:lang w:eastAsia="ru-RU"/>
        </w:rPr>
        <w:t xml:space="preserve">-кадгерин представляє </w:t>
      </w:r>
      <w:r>
        <w:rPr>
          <w:rFonts w:ascii="Times New Roman" w:eastAsia="PetersburgC" w:hAnsi="Times New Roman"/>
          <w:sz w:val="28"/>
          <w:szCs w:val="28"/>
          <w:lang w:eastAsia="ru-RU"/>
        </w:rPr>
        <w:t>надзвичайну цікавість в контексті визначення  його ролі у переб</w:t>
      </w:r>
      <w:r w:rsidR="009467DD">
        <w:rPr>
          <w:rFonts w:ascii="Times New Roman" w:eastAsia="PetersburgC" w:hAnsi="Times New Roman"/>
          <w:sz w:val="28"/>
          <w:szCs w:val="28"/>
          <w:lang w:eastAsia="ru-RU"/>
        </w:rPr>
        <w:t xml:space="preserve">ігу гострого інфаркту міокарда </w:t>
      </w:r>
      <w:r>
        <w:rPr>
          <w:rFonts w:ascii="Times New Roman" w:eastAsia="PetersburgC" w:hAnsi="Times New Roman"/>
          <w:sz w:val="28"/>
          <w:szCs w:val="28"/>
          <w:lang w:eastAsia="ru-RU"/>
        </w:rPr>
        <w:t>у хворих з супутнім цукровим діабетом 2</w:t>
      </w:r>
      <w:r w:rsidR="009467DD">
        <w:rPr>
          <w:rFonts w:ascii="Times New Roman" w:eastAsia="PetersburgC" w:hAnsi="Times New Roman"/>
          <w:sz w:val="28"/>
          <w:szCs w:val="28"/>
          <w:lang w:eastAsia="ru-RU"/>
        </w:rPr>
        <w:t>-го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типу. </w:t>
      </w:r>
    </w:p>
    <w:p w:rsidR="00346A47" w:rsidRPr="00524B40" w:rsidRDefault="009D37A2" w:rsidP="00346A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CD40- це мембранний глікопротеї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д з молекулярною масою 50000, який належить до суперсімейства рецепторів фактора некрозу пухлин (ФН</w:t>
      </w:r>
      <w:r w:rsidR="008E2FBB">
        <w:rPr>
          <w:rFonts w:ascii="Times New Roman" w:eastAsia="PetersburgC" w:hAnsi="Times New Roman"/>
          <w:sz w:val="28"/>
          <w:szCs w:val="28"/>
          <w:lang w:eastAsia="ru-RU"/>
        </w:rPr>
        <w:t xml:space="preserve">П). Він експресується на тромбоцитах, 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ендотеліальних клітинах, </w:t>
      </w:r>
      <w:r w:rsidR="00346A47" w:rsidRPr="00737DD0">
        <w:rPr>
          <w:rFonts w:ascii="Times New Roman" w:eastAsia="PetersburgC" w:hAnsi="Times New Roman"/>
          <w:sz w:val="28"/>
          <w:szCs w:val="28"/>
          <w:lang w:eastAsia="ru-RU"/>
        </w:rPr>
        <w:t>Т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-лімфоцитах. Ліганд для CD40, CD40</w:t>
      </w:r>
      <w:r w:rsidR="00346A47">
        <w:rPr>
          <w:rFonts w:ascii="Times New Roman" w:eastAsia="PetersburgC" w:hAnsi="Times New Roman"/>
          <w:sz w:val="28"/>
          <w:szCs w:val="28"/>
          <w:lang w:val="en-US" w:eastAsia="ru-RU"/>
        </w:rPr>
        <w:t>L</w:t>
      </w:r>
      <w:r w:rsidR="00346A47" w:rsidRPr="00737DD0">
        <w:rPr>
          <w:rFonts w:ascii="Times New Roman" w:eastAsia="PetersburgC" w:hAnsi="Times New Roman"/>
          <w:sz w:val="28"/>
          <w:szCs w:val="28"/>
          <w:lang w:eastAsia="ru-RU"/>
        </w:rPr>
        <w:t xml:space="preserve"> ‒ це глікопротеід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 з молекулярною масою 33000, також є членом суперсімейства ФНП 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74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="00346A47" w:rsidRPr="006C1EE8">
        <w:rPr>
          <w:rFonts w:ascii="Times New Roman" w:eastAsia="PetersburgC" w:hAnsi="Times New Roman"/>
          <w:sz w:val="28"/>
          <w:szCs w:val="28"/>
          <w:lang w:eastAsia="ru-RU"/>
        </w:rPr>
        <w:t>.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 Тригерний механізм з’єднання CD40</w:t>
      </w:r>
      <w:r w:rsidR="00346A47" w:rsidRPr="006C1EE8">
        <w:rPr>
          <w:rFonts w:ascii="Times New Roman" w:eastAsia="PetersburgC" w:hAnsi="Times New Roman"/>
          <w:sz w:val="28"/>
          <w:szCs w:val="28"/>
          <w:lang w:eastAsia="ru-RU"/>
        </w:rPr>
        <w:t>/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CD40</w:t>
      </w:r>
      <w:r w:rsidR="00346A47">
        <w:rPr>
          <w:rFonts w:ascii="Times New Roman" w:eastAsia="PetersburgC" w:hAnsi="Times New Roman"/>
          <w:sz w:val="28"/>
          <w:szCs w:val="28"/>
          <w:lang w:val="en-US" w:eastAsia="ru-RU"/>
        </w:rPr>
        <w:t>L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 є найбільш сильним сигналом для активації В-клітин, цей сигнал навіть більш ефективний, ніж сигнали, що опосередковані поверхневими імуноглобулінами. Цей зв’язок необхідний для активації антигенпрезентуючих клітин, оскільки індукує стимулюючі молекули та синтез цитокінів. Природнім антагоністом цієї взаємодії є розчинна форма CD40 (sCD40), котра блокує зв’язування CD40 з CD40</w:t>
      </w:r>
      <w:r w:rsidR="00346A47">
        <w:rPr>
          <w:rFonts w:ascii="Times New Roman" w:eastAsia="PetersburgC" w:hAnsi="Times New Roman"/>
          <w:sz w:val="28"/>
          <w:szCs w:val="28"/>
          <w:lang w:val="en-US" w:eastAsia="ru-RU"/>
        </w:rPr>
        <w:t>L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597590" w:rsidRPr="00597590">
        <w:rPr>
          <w:rFonts w:ascii="Times New Roman" w:eastAsia="PetersburgC" w:hAnsi="Times New Roman"/>
          <w:sz w:val="28"/>
          <w:szCs w:val="28"/>
          <w:lang w:eastAsia="ru-RU"/>
        </w:rPr>
        <w:t>1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0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].</w:t>
      </w:r>
    </w:p>
    <w:p w:rsidR="00346A47" w:rsidRDefault="00346A47" w:rsidP="00346A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lastRenderedPageBreak/>
        <w:t xml:space="preserve">Саме ця сполука грає важливу роль у </w:t>
      </w:r>
      <w:r w:rsidR="00080E44">
        <w:rPr>
          <w:rFonts w:ascii="Times New Roman" w:eastAsia="PetersburgC" w:hAnsi="Times New Roman"/>
          <w:sz w:val="28"/>
          <w:szCs w:val="28"/>
          <w:lang w:eastAsia="ru-RU"/>
        </w:rPr>
        <w:t>процесах</w:t>
      </w:r>
      <w:r w:rsidR="004167A9">
        <w:rPr>
          <w:rFonts w:ascii="Times New Roman" w:eastAsia="PetersburgC" w:hAnsi="Times New Roman"/>
          <w:sz w:val="28"/>
          <w:szCs w:val="28"/>
          <w:lang w:eastAsia="ru-RU"/>
        </w:rPr>
        <w:t xml:space="preserve"> активації лейкоцитарно-тромбоцитарної взаємодії, наслідком чого стає посилення агрегації тромбоцитів та формування тромбу</w:t>
      </w:r>
      <w:r w:rsidR="009D25FE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13</w:t>
      </w:r>
      <w:r w:rsidR="00666879" w:rsidRPr="00597590">
        <w:rPr>
          <w:rFonts w:ascii="Times New Roman" w:eastAsia="PetersburgC" w:hAnsi="Times New Roman"/>
          <w:sz w:val="28"/>
          <w:szCs w:val="28"/>
          <w:lang w:eastAsia="ru-RU"/>
        </w:rPr>
        <w:t>,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75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]. </w:t>
      </w:r>
    </w:p>
    <w:p w:rsidR="00970290" w:rsidRPr="005C4E7A" w:rsidRDefault="00970290" w:rsidP="00346A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Встановлено, що гіперглікемія та гіперінсулінемія підвищують експресію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sCD</w:t>
      </w:r>
      <w:r w:rsidRPr="00970290">
        <w:rPr>
          <w:rFonts w:ascii="Times New Roman" w:eastAsia="PetersburgC" w:hAnsi="Times New Roman"/>
          <w:sz w:val="28"/>
          <w:szCs w:val="28"/>
          <w:lang w:eastAsia="ru-RU"/>
        </w:rPr>
        <w:t xml:space="preserve">40-ліганду </w:t>
      </w:r>
      <w:r>
        <w:rPr>
          <w:rFonts w:ascii="Times New Roman" w:eastAsia="PetersburgC" w:hAnsi="Times New Roman"/>
          <w:sz w:val="28"/>
          <w:szCs w:val="28"/>
          <w:lang w:eastAsia="ru-RU"/>
        </w:rPr>
        <w:t>в тромбоцитах, таким чином формуючи прозапал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ьний та протромбогенний стан [76,77</w:t>
      </w:r>
      <w:r>
        <w:rPr>
          <w:rFonts w:ascii="Times New Roman" w:eastAsia="PetersburgC" w:hAnsi="Times New Roman"/>
          <w:sz w:val="28"/>
          <w:szCs w:val="28"/>
          <w:lang w:eastAsia="ru-RU"/>
        </w:rPr>
        <w:t>].</w:t>
      </w:r>
    </w:p>
    <w:p w:rsidR="00346A47" w:rsidRPr="008D288E" w:rsidRDefault="00605E5D" w:rsidP="00605E5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Доведено, що </w:t>
      </w:r>
      <w:r w:rsidR="00346A47">
        <w:rPr>
          <w:rFonts w:ascii="Times New Roman" w:eastAsia="PetersburgC" w:hAnsi="Times New Roman"/>
          <w:sz w:val="28"/>
          <w:szCs w:val="28"/>
          <w:lang w:val="en-US" w:eastAsia="ru-RU"/>
        </w:rPr>
        <w:t>sCD</w:t>
      </w:r>
      <w:r w:rsidR="00346A47" w:rsidRPr="005C4E7A">
        <w:rPr>
          <w:rFonts w:ascii="Times New Roman" w:eastAsia="PetersburgC" w:hAnsi="Times New Roman"/>
          <w:sz w:val="28"/>
          <w:szCs w:val="28"/>
          <w:lang w:eastAsia="ru-RU"/>
        </w:rPr>
        <w:t>40</w:t>
      </w:r>
      <w:r w:rsidR="00346A47">
        <w:rPr>
          <w:rFonts w:ascii="Times New Roman" w:eastAsia="PetersburgC" w:hAnsi="Times New Roman"/>
          <w:sz w:val="28"/>
          <w:szCs w:val="28"/>
          <w:lang w:val="en-US" w:eastAsia="ru-RU"/>
        </w:rPr>
        <w:t>L</w:t>
      </w:r>
      <w:r w:rsidR="00346A47" w:rsidRPr="005C4E7A">
        <w:rPr>
          <w:rFonts w:ascii="Times New Roman" w:eastAsia="PetersburgC" w:hAnsi="Times New Roman"/>
          <w:sz w:val="28"/>
          <w:szCs w:val="28"/>
          <w:lang w:eastAsia="ru-RU"/>
        </w:rPr>
        <w:t xml:space="preserve"> достовірно підвищує проникність ліпідів крізь ендотеліальну стінку та їх трансформацію у піністі клітини 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11</w:t>
      </w:r>
      <w:r w:rsidR="00346A47" w:rsidRPr="005C4E7A">
        <w:rPr>
          <w:rFonts w:ascii="Times New Roman" w:eastAsia="PetersburgC" w:hAnsi="Times New Roman"/>
          <w:sz w:val="28"/>
          <w:szCs w:val="28"/>
          <w:lang w:eastAsia="ru-RU"/>
        </w:rPr>
        <w:t>].</w:t>
      </w:r>
      <w:r w:rsidR="007225E5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eastAsia="ru-RU"/>
        </w:rPr>
        <w:t>Ця теза знайшла своє продовження в</w:t>
      </w:r>
      <w:r w:rsidR="00346A47" w:rsidRPr="005C5F17">
        <w:rPr>
          <w:rFonts w:ascii="Times New Roman" w:eastAsia="PetersburgC" w:hAnsi="Times New Roman"/>
          <w:sz w:val="28"/>
          <w:szCs w:val="28"/>
          <w:lang w:eastAsia="ru-RU"/>
        </w:rPr>
        <w:t xml:space="preserve"> роботі </w:t>
      </w:r>
      <w:r w:rsidR="00346A47">
        <w:rPr>
          <w:rFonts w:ascii="Times New Roman" w:eastAsia="PetersburgC" w:hAnsi="Times New Roman"/>
          <w:sz w:val="28"/>
          <w:szCs w:val="28"/>
          <w:lang w:val="en-US" w:eastAsia="ru-RU"/>
        </w:rPr>
        <w:t>Leroyer</w:t>
      </w:r>
      <w:r w:rsidR="00346A47" w:rsidRPr="005C5F17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346A47">
        <w:rPr>
          <w:rFonts w:ascii="Times New Roman" w:eastAsia="PetersburgC" w:hAnsi="Times New Roman"/>
          <w:sz w:val="28"/>
          <w:szCs w:val="28"/>
          <w:lang w:val="en-US" w:eastAsia="ru-RU"/>
        </w:rPr>
        <w:t>A</w:t>
      </w:r>
      <w:r w:rsidR="00346A47" w:rsidRPr="005C5F17">
        <w:rPr>
          <w:rFonts w:ascii="Times New Roman" w:eastAsia="PetersburgC" w:hAnsi="Times New Roman"/>
          <w:sz w:val="28"/>
          <w:szCs w:val="28"/>
          <w:lang w:eastAsia="ru-RU"/>
        </w:rPr>
        <w:t>.</w:t>
      </w:r>
      <w:r w:rsidR="00346A47">
        <w:rPr>
          <w:rFonts w:ascii="Times New Roman" w:eastAsia="PetersburgC" w:hAnsi="Times New Roman"/>
          <w:sz w:val="28"/>
          <w:szCs w:val="28"/>
          <w:lang w:val="en-US" w:eastAsia="ru-RU"/>
        </w:rPr>
        <w:t>S</w:t>
      </w:r>
      <w:r w:rsidR="00346A47" w:rsidRPr="005C5F17">
        <w:rPr>
          <w:rFonts w:ascii="Times New Roman" w:eastAsia="PetersburgC" w:hAnsi="Times New Roman"/>
          <w:sz w:val="28"/>
          <w:szCs w:val="28"/>
          <w:lang w:eastAsia="ru-RU"/>
        </w:rPr>
        <w:t xml:space="preserve">. та співавторів виявлено, що 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спочатку</w:t>
      </w:r>
      <w:r w:rsidR="00346A47" w:rsidRPr="005C5F17">
        <w:rPr>
          <w:rFonts w:ascii="Times New Roman" w:eastAsia="PetersburgC" w:hAnsi="Times New Roman"/>
          <w:sz w:val="28"/>
          <w:szCs w:val="28"/>
          <w:lang w:eastAsia="ru-RU"/>
        </w:rPr>
        <w:t xml:space="preserve"> висока активність 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sCD40L призводить до появи атеросклеротичної бляшки, а потім зростаюча атерома починає самостійно продукувати sCD4</w:t>
      </w:r>
      <w:r w:rsidR="004F164A">
        <w:rPr>
          <w:rFonts w:ascii="Times New Roman" w:eastAsia="PetersburgC" w:hAnsi="Times New Roman"/>
          <w:sz w:val="28"/>
          <w:szCs w:val="28"/>
          <w:lang w:eastAsia="ru-RU"/>
        </w:rPr>
        <w:t>0L 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78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]. З огляду на патогенетичні механізми формування атеросклеротичної бляшки стає зрозумілим наявність тісної кореляції підвищеного рівня sCD40L</w:t>
      </w:r>
      <w:r w:rsidR="00346A47" w:rsidRPr="005C4E7A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4F164A">
        <w:rPr>
          <w:rFonts w:ascii="Times New Roman" w:eastAsia="PetersburgC" w:hAnsi="Times New Roman"/>
          <w:sz w:val="28"/>
          <w:szCs w:val="28"/>
          <w:lang w:eastAsia="ru-RU"/>
        </w:rPr>
        <w:t>з рівнем неоптерину 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79</w:t>
      </w:r>
      <w:r w:rsidR="004F164A">
        <w:rPr>
          <w:rFonts w:ascii="Times New Roman" w:eastAsia="PetersburgC" w:hAnsi="Times New Roman"/>
          <w:sz w:val="28"/>
          <w:szCs w:val="28"/>
          <w:lang w:eastAsia="ru-RU"/>
        </w:rPr>
        <w:t>], адипонектину 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11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] та зі ступе</w:t>
      </w:r>
      <w:r w:rsidR="004F164A">
        <w:rPr>
          <w:rFonts w:ascii="Times New Roman" w:eastAsia="PetersburgC" w:hAnsi="Times New Roman"/>
          <w:sz w:val="28"/>
          <w:szCs w:val="28"/>
          <w:lang w:eastAsia="ru-RU"/>
        </w:rPr>
        <w:t>нем виразності атеросклерозу 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80,</w:t>
      </w:r>
      <w:r>
        <w:rPr>
          <w:rFonts w:ascii="Times New Roman" w:eastAsia="PetersburgC" w:hAnsi="Times New Roman"/>
          <w:sz w:val="28"/>
          <w:szCs w:val="28"/>
          <w:lang w:eastAsia="ru-RU"/>
        </w:rPr>
        <w:t>81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].</w:t>
      </w:r>
    </w:p>
    <w:p w:rsidR="00346A47" w:rsidRPr="00B025DF" w:rsidRDefault="00DE757E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DE757E">
        <w:rPr>
          <w:rFonts w:ascii="Times New Roman" w:eastAsia="PetersburgC" w:hAnsi="Times New Roman"/>
          <w:sz w:val="28"/>
          <w:szCs w:val="28"/>
          <w:lang w:eastAsia="ru-RU"/>
        </w:rPr>
        <w:t>В деяких</w:t>
      </w:r>
      <w:r w:rsidR="00346A47" w:rsidRPr="00DE757E">
        <w:rPr>
          <w:rFonts w:ascii="Times New Roman" w:eastAsia="PetersburgC" w:hAnsi="Times New Roman"/>
          <w:sz w:val="28"/>
          <w:szCs w:val="28"/>
          <w:lang w:eastAsia="ru-RU"/>
        </w:rPr>
        <w:t xml:space="preserve"> дослідженнях було продемонстровано</w:t>
      </w:r>
      <w:r w:rsidR="00346A47" w:rsidRPr="00B025DF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Pr="00B025DF">
        <w:rPr>
          <w:rFonts w:ascii="Times New Roman" w:eastAsia="PetersburgC" w:hAnsi="Times New Roman"/>
          <w:sz w:val="28"/>
          <w:szCs w:val="28"/>
          <w:lang w:eastAsia="ru-RU"/>
        </w:rPr>
        <w:t xml:space="preserve">підвищення рівня 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sCD40L у хворих із гострим </w:t>
      </w:r>
      <w:r w:rsidR="00B025DF">
        <w:rPr>
          <w:rFonts w:ascii="Times New Roman" w:eastAsia="PetersburgC" w:hAnsi="Times New Roman"/>
          <w:sz w:val="28"/>
          <w:szCs w:val="28"/>
          <w:lang w:eastAsia="ru-RU"/>
        </w:rPr>
        <w:t>коронарним синдромом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та його несприятливий в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плив на розвиток ускладнень [82,83</w:t>
      </w:r>
      <w:r>
        <w:rPr>
          <w:rFonts w:ascii="Times New Roman" w:eastAsia="PetersburgC" w:hAnsi="Times New Roman"/>
          <w:sz w:val="28"/>
          <w:szCs w:val="28"/>
          <w:lang w:eastAsia="ru-RU"/>
        </w:rPr>
        <w:t>].</w:t>
      </w:r>
    </w:p>
    <w:p w:rsidR="00346A47" w:rsidRDefault="00DE757E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AC5CD6">
        <w:rPr>
          <w:rFonts w:ascii="Times New Roman" w:eastAsia="PetersburgC" w:hAnsi="Times New Roman"/>
          <w:sz w:val="28"/>
          <w:szCs w:val="28"/>
          <w:lang w:eastAsia="ru-RU"/>
        </w:rPr>
        <w:t>Утім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, відсутність 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даних щодо впливу sCD40L на перебіг та прогноз гострого інфаркту міокарда у хворих на ЦД 2</w:t>
      </w:r>
      <w:r w:rsidR="008E2FBB">
        <w:rPr>
          <w:rFonts w:ascii="Times New Roman" w:eastAsia="PetersburgC" w:hAnsi="Times New Roman"/>
          <w:sz w:val="28"/>
          <w:szCs w:val="28"/>
          <w:lang w:eastAsia="ru-RU"/>
        </w:rPr>
        <w:t>-го</w:t>
      </w:r>
      <w:r w:rsidR="00637806">
        <w:rPr>
          <w:rFonts w:ascii="Times New Roman" w:eastAsia="PetersburgC" w:hAnsi="Times New Roman"/>
          <w:sz w:val="28"/>
          <w:szCs w:val="28"/>
          <w:lang w:eastAsia="ru-RU"/>
        </w:rPr>
        <w:t xml:space="preserve"> типу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 стимулює до продовження наукових пошуків.</w:t>
      </w:r>
    </w:p>
    <w:p w:rsidR="00346A47" w:rsidRPr="00875688" w:rsidRDefault="00346A47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527CFC">
        <w:rPr>
          <w:rFonts w:ascii="Times New Roman" w:eastAsia="PetersburgC" w:hAnsi="Times New Roman"/>
          <w:sz w:val="28"/>
          <w:szCs w:val="28"/>
          <w:lang w:eastAsia="ru-RU"/>
        </w:rPr>
        <w:t>Не дивля</w:t>
      </w:r>
      <w:r w:rsidR="00605E5D">
        <w:rPr>
          <w:rFonts w:ascii="Times New Roman" w:eastAsia="PetersburgC" w:hAnsi="Times New Roman"/>
          <w:sz w:val="28"/>
          <w:szCs w:val="28"/>
          <w:lang w:eastAsia="ru-RU"/>
        </w:rPr>
        <w:t>чись на успіхи сучасної медицини</w:t>
      </w:r>
      <w:r w:rsidRPr="00527CFC">
        <w:rPr>
          <w:rFonts w:ascii="Times New Roman" w:eastAsia="PetersburgC" w:hAnsi="Times New Roman"/>
          <w:sz w:val="28"/>
          <w:szCs w:val="28"/>
          <w:lang w:eastAsia="ru-RU"/>
        </w:rPr>
        <w:t xml:space="preserve"> в лікуванні хворих на гострий інфаркт міокарда шляхом широкого впровадження первинного черезшкірного коронарного втручання, аорто-коронарного шунтування, оснащення бри</w:t>
      </w:r>
      <w:r w:rsidR="008E2FBB">
        <w:rPr>
          <w:rFonts w:ascii="Times New Roman" w:eastAsia="PetersburgC" w:hAnsi="Times New Roman"/>
          <w:sz w:val="28"/>
          <w:szCs w:val="28"/>
          <w:lang w:eastAsia="ru-RU"/>
        </w:rPr>
        <w:t>гад невідкладної допомоги фібрино</w:t>
      </w:r>
      <w:r w:rsidRPr="00527CFC">
        <w:rPr>
          <w:rFonts w:ascii="Times New Roman" w:eastAsia="PetersburgC" w:hAnsi="Times New Roman"/>
          <w:sz w:val="28"/>
          <w:szCs w:val="28"/>
          <w:lang w:eastAsia="ru-RU"/>
        </w:rPr>
        <w:t>літичними засоб</w:t>
      </w:r>
      <w:r>
        <w:rPr>
          <w:rFonts w:ascii="Times New Roman" w:eastAsia="PetersburgC" w:hAnsi="Times New Roman"/>
          <w:sz w:val="28"/>
          <w:szCs w:val="28"/>
          <w:lang w:eastAsia="ru-RU"/>
        </w:rPr>
        <w:t>ами, в країн</w:t>
      </w:r>
      <w:r w:rsidRPr="00527CFC">
        <w:rPr>
          <w:rFonts w:ascii="Times New Roman" w:eastAsia="PetersburgC" w:hAnsi="Times New Roman"/>
          <w:sz w:val="28"/>
          <w:szCs w:val="28"/>
          <w:lang w:eastAsia="ru-RU"/>
        </w:rPr>
        <w:t>ах світу загалом, та в Украї</w:t>
      </w:r>
      <w:r>
        <w:rPr>
          <w:rFonts w:ascii="Times New Roman" w:eastAsia="PetersburgC" w:hAnsi="Times New Roman"/>
          <w:sz w:val="28"/>
          <w:szCs w:val="28"/>
          <w:lang w:eastAsia="ru-RU"/>
        </w:rPr>
        <w:t>ни зокрема, зберігає</w:t>
      </w:r>
      <w:r w:rsidRPr="00527CFC">
        <w:rPr>
          <w:rFonts w:ascii="Times New Roman" w:eastAsia="PetersburgC" w:hAnsi="Times New Roman"/>
          <w:sz w:val="28"/>
          <w:szCs w:val="28"/>
          <w:lang w:eastAsia="ru-RU"/>
        </w:rPr>
        <w:t>ться проблема р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езидуального стенозу після успішної реперфузійної терапії. </w:t>
      </w:r>
      <w:r>
        <w:rPr>
          <w:rFonts w:ascii="Times New Roman" w:hAnsi="Times New Roman"/>
          <w:sz w:val="28"/>
          <w:szCs w:val="28"/>
        </w:rPr>
        <w:t xml:space="preserve">Частота реокклюзії інфаркт-залежної артерії в перші 2-3 тижні після успішного тромболізису складає </w:t>
      </w:r>
      <w:r w:rsidRPr="00807AB8">
        <w:rPr>
          <w:rFonts w:ascii="Times New Roman" w:hAnsi="Times New Roman"/>
          <w:sz w:val="28"/>
          <w:szCs w:val="28"/>
        </w:rPr>
        <w:t xml:space="preserve">8–12%, а </w:t>
      </w:r>
      <w:r>
        <w:rPr>
          <w:rFonts w:ascii="Times New Roman" w:hAnsi="Times New Roman"/>
          <w:sz w:val="28"/>
          <w:szCs w:val="28"/>
        </w:rPr>
        <w:t xml:space="preserve">протягом 1 року спостережень – 15–25% у хворих без порушень вуглеводного обміну та 30-35% </w:t>
      </w:r>
      <w:r>
        <w:rPr>
          <w:rFonts w:ascii="Times New Roman" w:hAnsi="Times New Roman"/>
          <w:sz w:val="28"/>
          <w:szCs w:val="28"/>
        </w:rPr>
        <w:lastRenderedPageBreak/>
        <w:t xml:space="preserve">у хворих з </w:t>
      </w:r>
      <w:r w:rsidR="003036A4">
        <w:rPr>
          <w:rFonts w:ascii="Times New Roman" w:hAnsi="Times New Roman"/>
          <w:sz w:val="28"/>
          <w:szCs w:val="28"/>
        </w:rPr>
        <w:t>ЦД 2</w:t>
      </w:r>
      <w:r w:rsidR="008E2FBB">
        <w:rPr>
          <w:rFonts w:ascii="Times New Roman" w:hAnsi="Times New Roman"/>
          <w:sz w:val="28"/>
          <w:szCs w:val="28"/>
        </w:rPr>
        <w:t>-го</w:t>
      </w:r>
      <w:r w:rsidR="003036A4">
        <w:rPr>
          <w:rFonts w:ascii="Times New Roman" w:hAnsi="Times New Roman"/>
          <w:sz w:val="28"/>
          <w:szCs w:val="28"/>
        </w:rPr>
        <w:t xml:space="preserve"> типу</w:t>
      </w:r>
      <w:r w:rsidR="00686569">
        <w:rPr>
          <w:rFonts w:ascii="Times New Roman" w:hAnsi="Times New Roman"/>
          <w:sz w:val="28"/>
          <w:szCs w:val="28"/>
        </w:rPr>
        <w:t>. Науковці припускають, що велику роль в цьому має пошкодження ендотелію</w:t>
      </w:r>
      <w:r w:rsidR="00686569" w:rsidRPr="007E0538">
        <w:rPr>
          <w:rFonts w:ascii="Times New Roman" w:hAnsi="Times New Roman"/>
          <w:sz w:val="28"/>
          <w:szCs w:val="28"/>
        </w:rPr>
        <w:t xml:space="preserve"> </w:t>
      </w:r>
      <w:r w:rsidR="00686569">
        <w:rPr>
          <w:rFonts w:ascii="Times New Roman" w:hAnsi="Times New Roman"/>
          <w:sz w:val="28"/>
          <w:szCs w:val="28"/>
        </w:rPr>
        <w:t xml:space="preserve">через утворення тромбогенної поверхні, що призводить до збільшення утворення тромбіну та запуску процесів тромбоутворення </w:t>
      </w:r>
      <w:r w:rsidR="003036A4">
        <w:rPr>
          <w:rFonts w:ascii="Times New Roman" w:hAnsi="Times New Roman"/>
          <w:sz w:val="28"/>
          <w:szCs w:val="28"/>
        </w:rPr>
        <w:t>[</w:t>
      </w:r>
      <w:r w:rsidR="00654A97">
        <w:rPr>
          <w:rFonts w:ascii="Times New Roman" w:hAnsi="Times New Roman"/>
          <w:sz w:val="28"/>
          <w:szCs w:val="28"/>
        </w:rPr>
        <w:t>26</w:t>
      </w:r>
      <w:r w:rsidR="00786D7B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346A47" w:rsidRPr="00527CFC" w:rsidRDefault="001F322A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П</w:t>
      </w:r>
      <w:r w:rsidR="00346A47" w:rsidRPr="00875688">
        <w:rPr>
          <w:rFonts w:ascii="Times New Roman" w:eastAsia="PetersburgC" w:hAnsi="Times New Roman"/>
          <w:sz w:val="28"/>
          <w:szCs w:val="28"/>
          <w:lang w:eastAsia="ru-RU"/>
        </w:rPr>
        <w:t>рипускається</w:t>
      </w:r>
      <w:r w:rsidR="00605E5D">
        <w:rPr>
          <w:rFonts w:ascii="Times New Roman" w:eastAsia="PetersburgC" w:hAnsi="Times New Roman"/>
          <w:sz w:val="28"/>
          <w:szCs w:val="28"/>
          <w:lang w:eastAsia="ru-RU"/>
        </w:rPr>
        <w:t>, що важливу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 роль в цьому</w:t>
      </w:r>
      <w:r w:rsidR="00346A47" w:rsidRPr="00875688">
        <w:rPr>
          <w:rFonts w:ascii="Times New Roman" w:eastAsia="PetersburgC" w:hAnsi="Times New Roman"/>
          <w:sz w:val="28"/>
          <w:szCs w:val="28"/>
          <w:lang w:eastAsia="ru-RU"/>
        </w:rPr>
        <w:t xml:space="preserve"> грає </w:t>
      </w:r>
      <w:r w:rsidR="00346A47">
        <w:rPr>
          <w:rFonts w:ascii="Times New Roman" w:eastAsia="PetersburgC" w:hAnsi="Times New Roman"/>
          <w:sz w:val="28"/>
          <w:szCs w:val="28"/>
          <w:lang w:val="ru-RU" w:eastAsia="ru-RU"/>
        </w:rPr>
        <w:t>sCD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40-ліганд, який</w:t>
      </w:r>
      <w:r w:rsidR="00080E44">
        <w:rPr>
          <w:rFonts w:ascii="Times New Roman" w:eastAsia="PetersburgC" w:hAnsi="Times New Roman"/>
          <w:sz w:val="28"/>
          <w:szCs w:val="28"/>
          <w:lang w:eastAsia="ru-RU"/>
        </w:rPr>
        <w:t>,</w:t>
      </w:r>
      <w:r w:rsidR="00F82C07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080E44">
        <w:rPr>
          <w:rFonts w:ascii="Times New Roman" w:eastAsia="PetersburgC" w:hAnsi="Times New Roman"/>
          <w:sz w:val="28"/>
          <w:szCs w:val="28"/>
          <w:lang w:eastAsia="ru-RU"/>
        </w:rPr>
        <w:t>медіюючи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080E44">
        <w:rPr>
          <w:rFonts w:ascii="Times New Roman" w:eastAsia="PetersburgC" w:hAnsi="Times New Roman"/>
          <w:sz w:val="28"/>
          <w:szCs w:val="28"/>
          <w:lang w:eastAsia="ru-RU"/>
        </w:rPr>
        <w:t>лейкоцитарно-тромбоцитарну взаємодію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, </w:t>
      </w:r>
      <w:r w:rsidR="00080E44">
        <w:rPr>
          <w:rFonts w:ascii="Times New Roman" w:eastAsia="PetersburgC" w:hAnsi="Times New Roman"/>
          <w:sz w:val="28"/>
          <w:szCs w:val="28"/>
          <w:lang w:eastAsia="ru-RU"/>
        </w:rPr>
        <w:t>опосередковує імунозапальну відповідь та тромбоз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25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].</w:t>
      </w:r>
    </w:p>
    <w:p w:rsidR="00346A47" w:rsidRPr="009A71B6" w:rsidRDefault="00346A47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З огляду на вищезазначене, важливим є вивчення впливу </w:t>
      </w:r>
      <w:r w:rsidR="00F83787">
        <w:rPr>
          <w:rFonts w:ascii="Times New Roman" w:eastAsia="PetersburgC" w:hAnsi="Times New Roman"/>
          <w:sz w:val="28"/>
          <w:szCs w:val="28"/>
          <w:lang w:eastAsia="ru-RU"/>
        </w:rPr>
        <w:t>фібринолітичної</w:t>
      </w:r>
      <w:r w:rsidR="009C34DB">
        <w:rPr>
          <w:rFonts w:ascii="Times New Roman" w:eastAsia="PetersburgC" w:hAnsi="Times New Roman"/>
          <w:sz w:val="28"/>
          <w:szCs w:val="28"/>
          <w:lang w:eastAsia="ru-RU"/>
        </w:rPr>
        <w:t xml:space="preserve"> терапії на рівень 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sCD40-ліганду </w:t>
      </w:r>
      <w:r w:rsidR="009C34DB">
        <w:rPr>
          <w:rFonts w:ascii="Times New Roman" w:eastAsia="PetersburgC" w:hAnsi="Times New Roman"/>
          <w:sz w:val="28"/>
          <w:szCs w:val="28"/>
          <w:lang w:eastAsia="ru-RU"/>
        </w:rPr>
        <w:t xml:space="preserve">і, як наслідок, 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на розвиток тромботичних ускладнень в гострий та віддалений період інфаркту міокарда </w:t>
      </w:r>
      <w:r w:rsidR="00F83787">
        <w:rPr>
          <w:rFonts w:ascii="Times New Roman" w:eastAsia="PetersburgC" w:hAnsi="Times New Roman"/>
          <w:sz w:val="28"/>
          <w:szCs w:val="28"/>
          <w:lang w:eastAsia="ru-RU"/>
        </w:rPr>
        <w:t>у хворих в поєднанні із ЦД 2-го типу та можливості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розробки моделі стратифікації ризику з включенням sCD40-ліганду, як незалежного предиктору.</w:t>
      </w:r>
    </w:p>
    <w:p w:rsidR="00346A47" w:rsidRDefault="00346A47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Добре відомо, що ендо</w:t>
      </w:r>
      <w:r w:rsidR="00D47D45">
        <w:rPr>
          <w:rFonts w:ascii="Times New Roman" w:eastAsia="PetersburgC" w:hAnsi="Times New Roman"/>
          <w:sz w:val="28"/>
          <w:szCs w:val="28"/>
          <w:lang w:eastAsia="ru-RU"/>
        </w:rPr>
        <w:t>телій виконує важливу функцію з підтримки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г</w:t>
      </w:r>
      <w:r w:rsidRPr="00F11D29">
        <w:rPr>
          <w:rFonts w:ascii="Times New Roman" w:eastAsia="PetersburgC" w:hAnsi="Times New Roman"/>
          <w:sz w:val="28"/>
          <w:szCs w:val="28"/>
          <w:lang w:eastAsia="ru-RU"/>
        </w:rPr>
        <w:t>емо</w:t>
      </w:r>
      <w:r>
        <w:rPr>
          <w:rFonts w:ascii="Times New Roman" w:eastAsia="PetersburgC" w:hAnsi="Times New Roman"/>
          <w:sz w:val="28"/>
          <w:szCs w:val="28"/>
          <w:lang w:eastAsia="ru-RU"/>
        </w:rPr>
        <w:t>стазу шляхом регуляції процесів згортання крові, який складається з трьох компонентів: тромбоцитів, факторів коагуляції</w:t>
      </w:r>
      <w:r w:rsidRPr="009C37E3">
        <w:rPr>
          <w:rFonts w:ascii="Times New Roman" w:eastAsia="PetersburgC" w:hAnsi="Times New Roman"/>
          <w:sz w:val="28"/>
          <w:szCs w:val="28"/>
          <w:lang w:eastAsia="ru-RU"/>
        </w:rPr>
        <w:t xml:space="preserve"> та цілісності судинної стінки</w:t>
      </w:r>
      <w:r>
        <w:rPr>
          <w:rFonts w:ascii="Times New Roman" w:eastAsia="PetersburgC" w:hAnsi="Times New Roman"/>
          <w:sz w:val="28"/>
          <w:szCs w:val="28"/>
          <w:lang w:eastAsia="ru-RU"/>
        </w:rPr>
        <w:t>. Порушення в будь-якій з цих ланок призводить до підвищеного тромбоутворення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 xml:space="preserve"> [84</w:t>
      </w:r>
      <w:r w:rsidR="00BB3BFF">
        <w:rPr>
          <w:rFonts w:ascii="Times New Roman" w:eastAsia="PetersburgC" w:hAnsi="Times New Roman"/>
          <w:sz w:val="28"/>
          <w:szCs w:val="28"/>
          <w:lang w:eastAsia="ru-RU"/>
        </w:rPr>
        <w:t>]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. </w:t>
      </w:r>
    </w:p>
    <w:p w:rsidR="00346A47" w:rsidRDefault="00346A47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Окклюзія вінцевої артерії внаслідок тромбоутворення є головною причиною розвитку гострого інфаркту міокарда. Основними компонентами утвореного тромбу є фібрин та клітини крові. Встановлено, що на початку утворення тромбу його основними клітинними компонентами є активовані тромбоцити, котрі швидко стабілізуються волокнами фібрину зі зниженою долею тромбоцитів в тромбі з часом. Формування окклюзуючих тромбів залежить від адгезивних властивостей тромбоцитів та їх швидкої реакції на стимули, </w:t>
      </w:r>
      <w:r w:rsidRPr="00F505F1">
        <w:rPr>
          <w:rFonts w:ascii="Times New Roman" w:eastAsia="PetersburgC" w:hAnsi="Times New Roman"/>
          <w:sz w:val="28"/>
          <w:szCs w:val="28"/>
          <w:lang w:eastAsia="ru-RU"/>
        </w:rPr>
        <w:t xml:space="preserve">що </w:t>
      </w:r>
      <w:r>
        <w:rPr>
          <w:rFonts w:ascii="Times New Roman" w:eastAsia="PetersburgC" w:hAnsi="Times New Roman"/>
          <w:sz w:val="28"/>
          <w:szCs w:val="28"/>
          <w:lang w:eastAsia="ru-RU"/>
        </w:rPr>
        <w:t>виникаю</w:t>
      </w:r>
      <w:r w:rsidRPr="00F505F1">
        <w:rPr>
          <w:rFonts w:ascii="Times New Roman" w:eastAsia="PetersburgC" w:hAnsi="Times New Roman"/>
          <w:sz w:val="28"/>
          <w:szCs w:val="28"/>
          <w:lang w:eastAsia="ru-RU"/>
        </w:rPr>
        <w:t>ть</w:t>
      </w:r>
      <w:r w:rsidR="00E82DD9">
        <w:rPr>
          <w:rFonts w:ascii="Times New Roman" w:eastAsia="PetersburgC" w:hAnsi="Times New Roman"/>
          <w:sz w:val="28"/>
          <w:szCs w:val="28"/>
          <w:lang w:eastAsia="ru-RU"/>
        </w:rPr>
        <w:t xml:space="preserve"> в ураженій артерії 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85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]. </w:t>
      </w:r>
    </w:p>
    <w:p w:rsidR="00346A47" w:rsidRDefault="00346A47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Ці зміни</w:t>
      </w:r>
      <w:r w:rsidRPr="00F11D29">
        <w:rPr>
          <w:rFonts w:ascii="Times New Roman" w:eastAsia="PetersburgC" w:hAnsi="Times New Roman"/>
          <w:sz w:val="28"/>
          <w:szCs w:val="28"/>
          <w:lang w:eastAsia="ru-RU"/>
        </w:rPr>
        <w:t xml:space="preserve"> набувають більшого значення в умовах інсулінорезисте</w:t>
      </w:r>
      <w:r>
        <w:rPr>
          <w:rFonts w:ascii="Times New Roman" w:eastAsia="PetersburgC" w:hAnsi="Times New Roman"/>
          <w:sz w:val="28"/>
          <w:szCs w:val="28"/>
          <w:lang w:eastAsia="ru-RU"/>
        </w:rPr>
        <w:t>н</w:t>
      </w:r>
      <w:r w:rsidRPr="00F11D29">
        <w:rPr>
          <w:rFonts w:ascii="Times New Roman" w:eastAsia="PetersburgC" w:hAnsi="Times New Roman"/>
          <w:sz w:val="28"/>
          <w:szCs w:val="28"/>
          <w:lang w:eastAsia="ru-RU"/>
        </w:rPr>
        <w:t xml:space="preserve">тності. </w:t>
      </w:r>
      <w:r>
        <w:rPr>
          <w:rFonts w:ascii="Times New Roman" w:eastAsia="PetersburgC" w:hAnsi="Times New Roman"/>
          <w:sz w:val="28"/>
          <w:szCs w:val="28"/>
          <w:lang w:eastAsia="ru-RU"/>
        </w:rPr>
        <w:t>Доведено, що порушення вуглеводного обміну призводять до формування протромбогенного стану, який пов’язують з високим ризиком серцево-</w:t>
      </w:r>
      <w:r>
        <w:rPr>
          <w:rFonts w:ascii="Times New Roman" w:eastAsia="PetersburgC" w:hAnsi="Times New Roman"/>
          <w:sz w:val="28"/>
          <w:szCs w:val="28"/>
          <w:lang w:eastAsia="ru-RU"/>
        </w:rPr>
        <w:lastRenderedPageBreak/>
        <w:t>судинних захворювань, причому, чим гірше компенсовано порушення вугле</w:t>
      </w:r>
      <w:r w:rsidR="00F83787">
        <w:rPr>
          <w:rFonts w:ascii="Times New Roman" w:eastAsia="PetersburgC" w:hAnsi="Times New Roman"/>
          <w:sz w:val="28"/>
          <w:szCs w:val="28"/>
          <w:lang w:eastAsia="ru-RU"/>
        </w:rPr>
        <w:t>водного обміну, тим вище ризик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тромботичних ускладнень [</w:t>
      </w:r>
      <w:r w:rsidR="00654A97">
        <w:rPr>
          <w:rFonts w:ascii="Times New Roman" w:eastAsia="PetersburgC" w:hAnsi="Times New Roman"/>
          <w:sz w:val="28"/>
          <w:szCs w:val="28"/>
          <w:lang w:val="ru-RU" w:eastAsia="ru-RU"/>
        </w:rPr>
        <w:t>15,86,87,88</w:t>
      </w:r>
      <w:r>
        <w:rPr>
          <w:rFonts w:ascii="Times New Roman" w:eastAsia="PetersburgC" w:hAnsi="Times New Roman"/>
          <w:sz w:val="28"/>
          <w:szCs w:val="28"/>
          <w:lang w:eastAsia="ru-RU"/>
        </w:rPr>
        <w:t>].</w:t>
      </w:r>
    </w:p>
    <w:p w:rsidR="00346A47" w:rsidRDefault="009D25FE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F83787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синтезується </w:t>
      </w:r>
      <w:r w:rsidR="00F83787">
        <w:rPr>
          <w:rFonts w:ascii="Times New Roman" w:eastAsia="PetersburgC" w:hAnsi="Times New Roman"/>
          <w:sz w:val="28"/>
          <w:szCs w:val="28"/>
          <w:lang w:eastAsia="ru-RU"/>
        </w:rPr>
        <w:t>та накопичується з надлишком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 в ендотеліоцитах, при </w:t>
      </w:r>
      <w:r w:rsidR="00F83787">
        <w:rPr>
          <w:rFonts w:ascii="Times New Roman" w:eastAsia="PetersburgC" w:hAnsi="Times New Roman"/>
          <w:sz w:val="28"/>
          <w:szCs w:val="28"/>
          <w:lang w:eastAsia="ru-RU"/>
        </w:rPr>
        <w:t>ушкодженні яких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 у великій кількості ви</w:t>
      </w:r>
      <w:r w:rsidR="00F83787">
        <w:rPr>
          <w:rFonts w:ascii="Times New Roman" w:eastAsia="PetersburgC" w:hAnsi="Times New Roman"/>
          <w:sz w:val="28"/>
          <w:szCs w:val="28"/>
          <w:lang w:eastAsia="ru-RU"/>
        </w:rPr>
        <w:t xml:space="preserve">діляється в загальний кровоток, таким чином 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стиму</w:t>
      </w:r>
      <w:r w:rsidR="00F83787">
        <w:rPr>
          <w:rFonts w:ascii="Times New Roman" w:eastAsia="PetersburgC" w:hAnsi="Times New Roman"/>
          <w:sz w:val="28"/>
          <w:szCs w:val="28"/>
          <w:lang w:eastAsia="ru-RU"/>
        </w:rPr>
        <w:t>лючи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 адгезію та агрегацію тромбоцитів, що п</w:t>
      </w:r>
      <w:r w:rsidR="00E82DD9">
        <w:rPr>
          <w:rFonts w:ascii="Times New Roman" w:eastAsia="PetersburgC" w:hAnsi="Times New Roman"/>
          <w:sz w:val="28"/>
          <w:szCs w:val="28"/>
          <w:lang w:eastAsia="ru-RU"/>
        </w:rPr>
        <w:t>ризводить до тромбоутворення 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89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]. </w:t>
      </w:r>
    </w:p>
    <w:p w:rsidR="00346A47" w:rsidRPr="009C37E3" w:rsidRDefault="008E2FBB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Посередницька роль </w:t>
      </w:r>
      <w:r w:rsidR="009D25FE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9D25F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між ендотелієм та тромбоцитами робить його надзвичайно привабливим для вивчення в контексті станів та захворювань, викликаних тромбозом.</w:t>
      </w:r>
    </w:p>
    <w:p w:rsidR="00346A47" w:rsidRPr="008D288E" w:rsidRDefault="00346A47" w:rsidP="00346A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У дослідженні Штин та співавторів встановлено </w:t>
      </w:r>
      <w:r w:rsidR="00CC0729">
        <w:rPr>
          <w:rFonts w:ascii="Times New Roman" w:eastAsia="PetersburgC" w:hAnsi="Times New Roman"/>
          <w:sz w:val="28"/>
          <w:szCs w:val="28"/>
          <w:lang w:eastAsia="ru-RU"/>
        </w:rPr>
        <w:t xml:space="preserve">суттєве підвищення рівня </w:t>
      </w:r>
      <w:r w:rsidR="009D25FE"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у хворих на стабільну стенокардію напруги</w:t>
      </w:r>
      <w:r w:rsidR="00CC0729">
        <w:rPr>
          <w:rFonts w:ascii="Times New Roman" w:eastAsia="PetersburgC" w:hAnsi="Times New Roman"/>
          <w:sz w:val="28"/>
          <w:szCs w:val="28"/>
          <w:lang w:eastAsia="ru-RU"/>
        </w:rPr>
        <w:t xml:space="preserve">, причому значення рівня </w:t>
      </w:r>
      <w:r w:rsidR="009D25FE"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тісно корелює зі ступенем тяжкості функціонального класу стенокардії, що, на думку авторів, свідчить про наявність та прогресування ендотеліальної дисфункції у пацієнтів з ішемічною хворобою серця, маркер</w:t>
      </w:r>
      <w:r w:rsidR="00E82DD9">
        <w:rPr>
          <w:rFonts w:ascii="Times New Roman" w:eastAsia="PetersburgC" w:hAnsi="Times New Roman"/>
          <w:sz w:val="28"/>
          <w:szCs w:val="28"/>
          <w:lang w:eastAsia="ru-RU"/>
        </w:rPr>
        <w:t xml:space="preserve">ом якої є </w:t>
      </w:r>
      <w:r w:rsidR="009D25FE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9D25F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E82DD9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6F2969">
        <w:rPr>
          <w:rFonts w:ascii="Times New Roman" w:eastAsia="PetersburgC" w:hAnsi="Times New Roman"/>
          <w:sz w:val="28"/>
          <w:szCs w:val="28"/>
          <w:lang w:eastAsia="ru-RU"/>
        </w:rPr>
        <w:t>9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0</w:t>
      </w:r>
      <w:r>
        <w:rPr>
          <w:rFonts w:ascii="Times New Roman" w:eastAsia="PetersburgC" w:hAnsi="Times New Roman"/>
          <w:sz w:val="28"/>
          <w:szCs w:val="28"/>
          <w:lang w:eastAsia="ru-RU"/>
        </w:rPr>
        <w:t>].</w:t>
      </w:r>
      <w:r w:rsidR="007225E5">
        <w:rPr>
          <w:rFonts w:ascii="Times New Roman" w:eastAsia="PetersburgC" w:hAnsi="Times New Roman"/>
          <w:sz w:val="28"/>
          <w:szCs w:val="28"/>
          <w:lang w:eastAsia="ru-RU"/>
        </w:rPr>
        <w:t xml:space="preserve"> Встановлено також підвищення рівня цього показника у хворих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 xml:space="preserve"> на нестабільну  стенокардію [91</w:t>
      </w:r>
      <w:r w:rsidR="007225E5">
        <w:rPr>
          <w:rFonts w:ascii="Times New Roman" w:eastAsia="PetersburgC" w:hAnsi="Times New Roman"/>
          <w:sz w:val="28"/>
          <w:szCs w:val="28"/>
          <w:lang w:eastAsia="ru-RU"/>
        </w:rPr>
        <w:t>].</w:t>
      </w:r>
    </w:p>
    <w:p w:rsidR="00346A47" w:rsidRPr="009D25FE" w:rsidRDefault="00346A47" w:rsidP="00346A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9D25FE">
        <w:rPr>
          <w:rFonts w:ascii="Times New Roman" w:eastAsia="PetersburgC" w:hAnsi="Times New Roman"/>
          <w:sz w:val="28"/>
          <w:szCs w:val="28"/>
          <w:lang w:eastAsia="ru-RU"/>
        </w:rPr>
        <w:t>Окрім цього, встановлено дос</w:t>
      </w:r>
      <w:r w:rsidR="00CC0729" w:rsidRPr="009D25FE">
        <w:rPr>
          <w:rFonts w:ascii="Times New Roman" w:eastAsia="PetersburgC" w:hAnsi="Times New Roman"/>
          <w:sz w:val="28"/>
          <w:szCs w:val="28"/>
          <w:lang w:eastAsia="ru-RU"/>
        </w:rPr>
        <w:t xml:space="preserve">товірне підвищення рівня </w:t>
      </w:r>
      <w:r w:rsidR="009D25FE">
        <w:rPr>
          <w:rFonts w:ascii="Times New Roman" w:hAnsi="Times New Roman"/>
          <w:sz w:val="28"/>
          <w:szCs w:val="28"/>
          <w:lang w:val="en-US" w:eastAsia="ru-RU"/>
        </w:rPr>
        <w:t>vWf</w:t>
      </w:r>
      <w:r w:rsidRPr="009D25FE">
        <w:rPr>
          <w:rFonts w:ascii="Times New Roman" w:eastAsia="PetersburgC" w:hAnsi="Times New Roman"/>
          <w:sz w:val="28"/>
          <w:szCs w:val="28"/>
          <w:lang w:eastAsia="ru-RU"/>
        </w:rPr>
        <w:t xml:space="preserve"> при гострій та хронічній серцевій недостатності, яке корелює зі </w:t>
      </w:r>
      <w:r w:rsidR="006F2969" w:rsidRPr="009D25FE">
        <w:rPr>
          <w:rFonts w:ascii="Times New Roman" w:eastAsia="PetersburgC" w:hAnsi="Times New Roman"/>
          <w:sz w:val="28"/>
          <w:szCs w:val="28"/>
          <w:lang w:eastAsia="ru-RU"/>
        </w:rPr>
        <w:t>ступенем виразності цих змін 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92</w:t>
      </w:r>
      <w:r w:rsidR="00605E5D" w:rsidRPr="009D25FE">
        <w:rPr>
          <w:rFonts w:ascii="Times New Roman" w:eastAsia="PetersburgC" w:hAnsi="Times New Roman"/>
          <w:sz w:val="28"/>
          <w:szCs w:val="28"/>
          <w:lang w:eastAsia="ru-RU"/>
        </w:rPr>
        <w:t>,</w:t>
      </w:r>
      <w:r w:rsidR="006F2969" w:rsidRPr="009D25FE">
        <w:rPr>
          <w:rFonts w:ascii="Times New Roman" w:eastAsia="PetersburgC" w:hAnsi="Times New Roman"/>
          <w:sz w:val="28"/>
          <w:szCs w:val="28"/>
          <w:lang w:eastAsia="ru-RU"/>
        </w:rPr>
        <w:t>9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3</w:t>
      </w:r>
      <w:r w:rsidRPr="009D25FE">
        <w:rPr>
          <w:rFonts w:ascii="Times New Roman" w:eastAsia="PetersburgC" w:hAnsi="Times New Roman"/>
          <w:sz w:val="28"/>
          <w:szCs w:val="28"/>
          <w:lang w:eastAsia="ru-RU"/>
        </w:rPr>
        <w:t>].</w:t>
      </w:r>
    </w:p>
    <w:p w:rsidR="00346A47" w:rsidRDefault="00346A47" w:rsidP="00346A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val="ru-RU" w:eastAsia="ru-RU"/>
        </w:rPr>
      </w:pPr>
      <w:r>
        <w:rPr>
          <w:rFonts w:ascii="Times New Roman" w:eastAsia="PetersburgC" w:hAnsi="Times New Roman"/>
          <w:sz w:val="28"/>
          <w:szCs w:val="28"/>
          <w:lang w:val="ru-RU" w:eastAsia="ru-RU"/>
        </w:rPr>
        <w:t>В нещодавніх дослідженнях було продемонс</w:t>
      </w:r>
      <w:r w:rsidR="00CC0729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тровано підвищення рівня </w:t>
      </w:r>
      <w:r w:rsidR="009D25FE"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у хворих в перший день гострого інфаркту міокарда, з поступовим зниженням його рівня до 10-14 дня, </w:t>
      </w:r>
      <w:r w:rsidR="00CC0729">
        <w:rPr>
          <w:rFonts w:ascii="Times New Roman" w:eastAsia="PetersburgC" w:hAnsi="Times New Roman"/>
          <w:sz w:val="28"/>
          <w:szCs w:val="28"/>
          <w:lang w:val="ru-RU" w:eastAsia="ru-RU"/>
        </w:rPr>
        <w:t>яке</w:t>
      </w:r>
      <w:r w:rsidR="007225E5">
        <w:rPr>
          <w:rFonts w:ascii="Times New Roman" w:eastAsia="PetersburgC" w:hAnsi="Times New Roman"/>
          <w:sz w:val="28"/>
          <w:szCs w:val="28"/>
          <w:lang w:val="ru-RU" w:eastAsia="ru-RU"/>
        </w:rPr>
        <w:t>,</w:t>
      </w:r>
      <w:r w:rsidR="00CC0729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 w:rsidR="007225E5">
        <w:rPr>
          <w:rFonts w:ascii="Times New Roman" w:eastAsia="PetersburgC" w:hAnsi="Times New Roman"/>
          <w:sz w:val="28"/>
          <w:szCs w:val="28"/>
          <w:lang w:eastAsia="ru-RU"/>
        </w:rPr>
        <w:t>у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тім, не до</w:t>
      </w:r>
      <w:r w:rsidR="00CC0729">
        <w:rPr>
          <w:rFonts w:ascii="Times New Roman" w:eastAsia="PetersburgC" w:hAnsi="Times New Roman"/>
          <w:sz w:val="28"/>
          <w:szCs w:val="28"/>
          <w:lang w:val="ru-RU" w:eastAsia="ru-RU"/>
        </w:rPr>
        <w:t>сягає</w:t>
      </w:r>
      <w:r w:rsidR="00654A97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нормальних значень [18,19,94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]. Звертає увагу той факт, що в групі пацієнтів з фатальним інфарктом міо</w:t>
      </w:r>
      <w:r w:rsidR="00CC0729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карда ступінь збільшення </w:t>
      </w:r>
      <w:r w:rsidR="009D25FE"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значно більший, ніж в групі пацієнт</w:t>
      </w:r>
      <w:r w:rsidR="009A6A47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ів </w:t>
      </w:r>
      <w:r w:rsidR="00654A97">
        <w:rPr>
          <w:rFonts w:ascii="Times New Roman" w:eastAsia="PetersburgC" w:hAnsi="Times New Roman"/>
          <w:sz w:val="28"/>
          <w:szCs w:val="28"/>
          <w:lang w:val="ru-RU" w:eastAsia="ru-RU"/>
        </w:rPr>
        <w:t>з неускладненим перебігом [95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].</w:t>
      </w:r>
    </w:p>
    <w:p w:rsidR="00346A47" w:rsidRDefault="00346A47" w:rsidP="00346A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З огляду на складність </w:t>
      </w:r>
      <w:r w:rsidR="00CC0729">
        <w:rPr>
          <w:rFonts w:ascii="Times New Roman" w:eastAsia="PetersburgC" w:hAnsi="Times New Roman"/>
          <w:sz w:val="28"/>
          <w:szCs w:val="28"/>
          <w:lang w:eastAsia="ru-RU"/>
        </w:rPr>
        <w:t>механізмів згортання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крові у хворих на цукровий діабет, доцільним є вивчення впливу </w:t>
      </w:r>
      <w:r w:rsidR="00F83787"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на перебіг гострого інфаркту міокарда</w:t>
      </w:r>
      <w:r w:rsidR="00F83787">
        <w:rPr>
          <w:rFonts w:ascii="Times New Roman" w:eastAsia="PetersburgC" w:hAnsi="Times New Roman"/>
          <w:sz w:val="28"/>
          <w:szCs w:val="28"/>
          <w:lang w:eastAsia="ru-RU"/>
        </w:rPr>
        <w:t xml:space="preserve"> на тлі порушень вуглеводного обміну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. </w:t>
      </w:r>
    </w:p>
    <w:p w:rsidR="00346A47" w:rsidRDefault="0088564C" w:rsidP="00346A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88564C">
        <w:rPr>
          <w:rFonts w:ascii="Times New Roman" w:eastAsia="PetersburgC" w:hAnsi="Times New Roman"/>
          <w:sz w:val="28"/>
          <w:szCs w:val="28"/>
          <w:lang w:eastAsia="ru-RU"/>
        </w:rPr>
        <w:lastRenderedPageBreak/>
        <w:t>На думку вчених</w:t>
      </w:r>
      <w:r w:rsidR="00B025DF" w:rsidRPr="0088564C">
        <w:rPr>
          <w:rFonts w:ascii="Times New Roman" w:eastAsia="PetersburgC" w:hAnsi="Times New Roman"/>
          <w:sz w:val="28"/>
          <w:szCs w:val="28"/>
          <w:lang w:eastAsia="ru-RU"/>
        </w:rPr>
        <w:t>,</w:t>
      </w:r>
      <w:r w:rsidR="00346A47" w:rsidRPr="0088564C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Pr="0088564C">
        <w:rPr>
          <w:rFonts w:ascii="Times New Roman" w:eastAsia="PetersburgC" w:hAnsi="Times New Roman"/>
          <w:sz w:val="28"/>
          <w:szCs w:val="28"/>
          <w:lang w:eastAsia="ru-RU"/>
        </w:rPr>
        <w:t xml:space="preserve">відновлення кровообігу в інфаркт-залежній артерії шляхом </w:t>
      </w:r>
      <w:r w:rsidR="00F83787" w:rsidRPr="0088564C">
        <w:rPr>
          <w:rFonts w:ascii="Times New Roman" w:eastAsia="PetersburgC" w:hAnsi="Times New Roman"/>
          <w:sz w:val="28"/>
          <w:szCs w:val="28"/>
          <w:lang w:eastAsia="ru-RU"/>
        </w:rPr>
        <w:t xml:space="preserve">розчинення тромбу </w:t>
      </w:r>
      <w:r w:rsidRPr="0088564C">
        <w:rPr>
          <w:rFonts w:ascii="Times New Roman" w:eastAsia="PetersburgC" w:hAnsi="Times New Roman"/>
          <w:sz w:val="28"/>
          <w:szCs w:val="28"/>
          <w:lang w:eastAsia="ru-RU"/>
        </w:rPr>
        <w:t>фібринолітичним засобом</w:t>
      </w:r>
      <w:r w:rsidR="00F83787" w:rsidRPr="0088564C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Pr="0088564C">
        <w:rPr>
          <w:rFonts w:ascii="Times New Roman" w:eastAsia="PetersburgC" w:hAnsi="Times New Roman"/>
          <w:sz w:val="28"/>
          <w:szCs w:val="28"/>
          <w:lang w:eastAsia="ru-RU"/>
        </w:rPr>
        <w:t xml:space="preserve">або за рахунок імплантації стенту </w:t>
      </w:r>
      <w:r w:rsidR="00F83787" w:rsidRPr="0088564C">
        <w:rPr>
          <w:rFonts w:ascii="Times New Roman" w:eastAsia="PetersburgC" w:hAnsi="Times New Roman"/>
          <w:sz w:val="28"/>
          <w:szCs w:val="28"/>
          <w:lang w:eastAsia="ru-RU"/>
        </w:rPr>
        <w:t xml:space="preserve">призводить до оголення пошкодженої ділянки ендотелію, що </w:t>
      </w:r>
      <w:r w:rsidR="00346A47" w:rsidRPr="0088564C">
        <w:rPr>
          <w:rFonts w:ascii="Times New Roman" w:eastAsia="PetersburgC" w:hAnsi="Times New Roman"/>
          <w:sz w:val="28"/>
          <w:szCs w:val="28"/>
          <w:lang w:eastAsia="ru-RU"/>
        </w:rPr>
        <w:t xml:space="preserve">провокує </w:t>
      </w:r>
      <w:r w:rsidR="00B025DF" w:rsidRPr="0088564C">
        <w:rPr>
          <w:rFonts w:ascii="Times New Roman" w:eastAsia="PetersburgC" w:hAnsi="Times New Roman"/>
          <w:sz w:val="28"/>
          <w:szCs w:val="28"/>
          <w:lang w:eastAsia="ru-RU"/>
        </w:rPr>
        <w:t>повторне виділення ендотелій-залежних медіаторів, які активують тромбоутворення</w:t>
      </w:r>
      <w:r w:rsidRPr="0088564C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9A6A47" w:rsidRPr="0088564C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24</w:t>
      </w:r>
      <w:r w:rsidR="00346A47" w:rsidRPr="0088564C">
        <w:rPr>
          <w:rFonts w:ascii="Times New Roman" w:eastAsia="PetersburgC" w:hAnsi="Times New Roman"/>
          <w:sz w:val="28"/>
          <w:szCs w:val="28"/>
          <w:lang w:eastAsia="ru-RU"/>
        </w:rPr>
        <w:t>].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</w:p>
    <w:p w:rsidR="00346A47" w:rsidRDefault="00CC0729" w:rsidP="00346A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Втім, дані щодо впливу фібрино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лі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тичної терапії на рівень </w:t>
      </w:r>
      <w:r w:rsidR="009D25FE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, особливо на умов успішного розчинення тромбу, досить суперечливі</w:t>
      </w:r>
      <w:r w:rsidR="009A6A47"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96</w:t>
      </w:r>
      <w:r w:rsidR="00346A47" w:rsidRPr="008D288E"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="005F42DD">
        <w:rPr>
          <w:rFonts w:ascii="Times New Roman" w:eastAsia="PetersburgC" w:hAnsi="Times New Roman"/>
          <w:sz w:val="28"/>
          <w:szCs w:val="28"/>
          <w:lang w:eastAsia="ru-RU"/>
        </w:rPr>
        <w:t>. Через це вплив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фібрино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лі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тичної терапії на рівень </w:t>
      </w:r>
      <w:r w:rsidR="009D25FE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 потребує детального аналізу</w:t>
      </w:r>
      <w:r w:rsidR="00346A47">
        <w:rPr>
          <w:rFonts w:ascii="Times New Roman" w:eastAsia="PetersburgC" w:hAnsi="Times New Roman"/>
          <w:sz w:val="28"/>
          <w:szCs w:val="28"/>
          <w:lang w:val="ru-RU" w:eastAsia="ru-RU"/>
        </w:rPr>
        <w:t>, особливо на тлі інсулінорезистентності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. </w:t>
      </w:r>
    </w:p>
    <w:p w:rsidR="00346A47" w:rsidRDefault="00346A47" w:rsidP="00346A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Також необхідно розглянути можливість розробки моделі стратифікації ризику тромбоемболічних ускладнень у хворих на гострий інфаркт міокарда </w:t>
      </w:r>
      <w:r w:rsidR="00CC0729">
        <w:rPr>
          <w:rFonts w:ascii="Times New Roman" w:eastAsia="PetersburgC" w:hAnsi="Times New Roman"/>
          <w:sz w:val="28"/>
          <w:szCs w:val="28"/>
          <w:lang w:eastAsia="ru-RU"/>
        </w:rPr>
        <w:t>і</w:t>
      </w:r>
      <w:r>
        <w:rPr>
          <w:rFonts w:ascii="Times New Roman" w:eastAsia="PetersburgC" w:hAnsi="Times New Roman"/>
          <w:sz w:val="28"/>
          <w:szCs w:val="28"/>
          <w:lang w:eastAsia="ru-RU"/>
        </w:rPr>
        <w:t>з супутнім ЦД 2</w:t>
      </w:r>
      <w:r w:rsidR="00CC0729">
        <w:rPr>
          <w:rFonts w:ascii="Times New Roman" w:eastAsia="PetersburgC" w:hAnsi="Times New Roman"/>
          <w:sz w:val="28"/>
          <w:szCs w:val="28"/>
          <w:lang w:eastAsia="ru-RU"/>
        </w:rPr>
        <w:t>-го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CC0729">
        <w:rPr>
          <w:rFonts w:ascii="Times New Roman" w:eastAsia="PetersburgC" w:hAnsi="Times New Roman"/>
          <w:sz w:val="28"/>
          <w:szCs w:val="28"/>
          <w:lang w:eastAsia="ru-RU"/>
        </w:rPr>
        <w:t xml:space="preserve">типу з включенням до неї </w:t>
      </w:r>
      <w:r w:rsidR="009D25FE"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eastAsia="PetersburgC" w:hAnsi="Times New Roman"/>
          <w:sz w:val="28"/>
          <w:szCs w:val="28"/>
          <w:lang w:eastAsia="ru-RU"/>
        </w:rPr>
        <w:t>.</w:t>
      </w:r>
    </w:p>
    <w:p w:rsidR="00346A47" w:rsidRPr="00623932" w:rsidRDefault="00346A47" w:rsidP="00346A47">
      <w:pPr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Тому у цій науковій р</w:t>
      </w:r>
      <w:r w:rsidR="00A27F4D">
        <w:rPr>
          <w:rFonts w:ascii="Times New Roman" w:eastAsia="PetersburgC" w:hAnsi="Times New Roman"/>
          <w:sz w:val="28"/>
          <w:szCs w:val="28"/>
          <w:lang w:eastAsia="ru-RU"/>
        </w:rPr>
        <w:t>оботі вперше буде досліджено зв’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язок між рівнями маркерів </w:t>
      </w:r>
      <w:r>
        <w:rPr>
          <w:rFonts w:ascii="Times New Roman" w:hAnsi="Times New Roman"/>
          <w:sz w:val="28"/>
          <w:szCs w:val="28"/>
        </w:rPr>
        <w:t>пошкодження ендотелію (</w:t>
      </w:r>
      <w:r>
        <w:rPr>
          <w:rFonts w:ascii="Times New Roman" w:hAnsi="Times New Roman"/>
          <w:sz w:val="28"/>
          <w:szCs w:val="28"/>
          <w:lang w:val="en-US"/>
        </w:rPr>
        <w:t>s</w:t>
      </w:r>
      <w:r w:rsidR="000C762E">
        <w:rPr>
          <w:rFonts w:ascii="Times New Roman" w:hAnsi="Times New Roman"/>
          <w:sz w:val="28"/>
          <w:szCs w:val="28"/>
        </w:rPr>
        <w:t>VE-кадгерину</w:t>
      </w:r>
      <w:r w:rsidR="00CC0729">
        <w:rPr>
          <w:rFonts w:ascii="Times New Roman" w:hAnsi="Times New Roman"/>
          <w:sz w:val="28"/>
          <w:szCs w:val="28"/>
        </w:rPr>
        <w:t xml:space="preserve">, sCD40L, </w:t>
      </w:r>
      <w:r w:rsidR="009D25FE"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>) для визначення їх патогенетичної та прогностичної ролі у х</w:t>
      </w:r>
      <w:r>
        <w:rPr>
          <w:rFonts w:ascii="Times New Roman" w:eastAsia="PetersburgC" w:hAnsi="Times New Roman"/>
          <w:sz w:val="28"/>
          <w:szCs w:val="28"/>
          <w:lang w:eastAsia="ru-RU"/>
        </w:rPr>
        <w:t>ворих з інфарктом міокарда та супутнім ЦД 2</w:t>
      </w:r>
      <w:r w:rsidR="00CC0729">
        <w:rPr>
          <w:rFonts w:ascii="Times New Roman" w:eastAsia="PetersburgC" w:hAnsi="Times New Roman"/>
          <w:sz w:val="28"/>
          <w:szCs w:val="28"/>
          <w:lang w:eastAsia="ru-RU"/>
        </w:rPr>
        <w:t>-го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типу</w:t>
      </w:r>
      <w:r w:rsidR="00CC0729">
        <w:rPr>
          <w:rFonts w:ascii="Times New Roman" w:eastAsia="PetersburgC" w:hAnsi="Times New Roman"/>
          <w:sz w:val="28"/>
          <w:szCs w:val="28"/>
          <w:lang w:eastAsia="ru-RU"/>
        </w:rPr>
        <w:t xml:space="preserve"> у гострий період та протягом року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спостереження.</w:t>
      </w:r>
    </w:p>
    <w:p w:rsidR="00647221" w:rsidRPr="00623932" w:rsidRDefault="00647221" w:rsidP="00346A47">
      <w:pPr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</w:p>
    <w:p w:rsidR="00346A47" w:rsidRDefault="00D4716B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E4D0A">
        <w:rPr>
          <w:rFonts w:ascii="Times New Roman" w:eastAsia="PetersburgC" w:hAnsi="Times New Roman"/>
          <w:sz w:val="28"/>
          <w:szCs w:val="28"/>
          <w:lang w:eastAsia="ru-RU"/>
        </w:rPr>
        <w:t xml:space="preserve">1.2 </w:t>
      </w:r>
      <w:r w:rsidR="00346A47">
        <w:rPr>
          <w:rFonts w:ascii="Times New Roman" w:hAnsi="Times New Roman"/>
          <w:sz w:val="28"/>
          <w:szCs w:val="28"/>
        </w:rPr>
        <w:t xml:space="preserve">Вплив </w:t>
      </w:r>
      <w:r w:rsidR="005F42DD">
        <w:rPr>
          <w:rFonts w:ascii="Times New Roman" w:hAnsi="Times New Roman"/>
          <w:sz w:val="28"/>
          <w:szCs w:val="28"/>
        </w:rPr>
        <w:t xml:space="preserve">гіперінсулінемії, гіперглікемії та інсулінорезистентності </w:t>
      </w:r>
      <w:r w:rsidR="00346A47">
        <w:rPr>
          <w:rFonts w:ascii="Times New Roman" w:hAnsi="Times New Roman"/>
          <w:sz w:val="28"/>
          <w:szCs w:val="28"/>
        </w:rPr>
        <w:t>на перебіг та прогноз гострого інфаркту міокарда</w:t>
      </w:r>
    </w:p>
    <w:p w:rsidR="00346A47" w:rsidRPr="00E457A0" w:rsidRDefault="005F42DD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Г</w:t>
      </w:r>
      <w:r w:rsidRPr="00E457A0">
        <w:rPr>
          <w:rFonts w:ascii="Times New Roman" w:eastAsia="PetersburgC" w:hAnsi="Times New Roman"/>
          <w:sz w:val="28"/>
          <w:szCs w:val="28"/>
          <w:lang w:eastAsia="ru-RU"/>
        </w:rPr>
        <w:t>іперінсулінемія</w:t>
      </w:r>
      <w:r>
        <w:rPr>
          <w:rFonts w:ascii="Times New Roman" w:eastAsia="PetersburgC" w:hAnsi="Times New Roman"/>
          <w:sz w:val="28"/>
          <w:szCs w:val="28"/>
          <w:lang w:eastAsia="ru-RU"/>
        </w:rPr>
        <w:t>, гіперглікемія та і</w:t>
      </w:r>
      <w:r w:rsidR="00346A47" w:rsidRPr="00E457A0">
        <w:rPr>
          <w:rFonts w:ascii="Times New Roman" w:eastAsia="PetersburgC" w:hAnsi="Times New Roman"/>
          <w:sz w:val="28"/>
          <w:szCs w:val="28"/>
          <w:lang w:eastAsia="ru-RU"/>
        </w:rPr>
        <w:t xml:space="preserve">нсулінорезистентність представляють собою </w:t>
      </w:r>
      <w:r>
        <w:rPr>
          <w:rFonts w:ascii="Times New Roman" w:eastAsia="PetersburgC" w:hAnsi="Times New Roman"/>
          <w:sz w:val="28"/>
          <w:szCs w:val="28"/>
          <w:lang w:eastAsia="ru-RU"/>
        </w:rPr>
        <w:t>одну з ключових ланок</w:t>
      </w:r>
      <w:r w:rsidR="00346A47" w:rsidRPr="00E457A0">
        <w:rPr>
          <w:rFonts w:ascii="Times New Roman" w:eastAsia="PetersburgC" w:hAnsi="Times New Roman"/>
          <w:sz w:val="28"/>
          <w:szCs w:val="28"/>
          <w:lang w:eastAsia="ru-RU"/>
        </w:rPr>
        <w:t xml:space="preserve"> в прогресуванні ішемічної хвороби серця на тлі цукрового діабету 2</w:t>
      </w:r>
      <w:r w:rsidR="00CC0729">
        <w:rPr>
          <w:rFonts w:ascii="Times New Roman" w:eastAsia="PetersburgC" w:hAnsi="Times New Roman"/>
          <w:sz w:val="28"/>
          <w:szCs w:val="28"/>
          <w:lang w:eastAsia="ru-RU"/>
        </w:rPr>
        <w:t>-го</w:t>
      </w:r>
      <w:r w:rsidR="00346A47" w:rsidRPr="00E457A0">
        <w:rPr>
          <w:rFonts w:ascii="Times New Roman" w:eastAsia="PetersburgC" w:hAnsi="Times New Roman"/>
          <w:sz w:val="28"/>
          <w:szCs w:val="28"/>
          <w:lang w:eastAsia="ru-RU"/>
        </w:rPr>
        <w:t xml:space="preserve"> типу. Є літературні вказівки на те, що підвищений рівень інсуліну сприяє не тільки </w:t>
      </w:r>
      <w:r w:rsidR="009D37A2">
        <w:rPr>
          <w:rFonts w:ascii="Times New Roman" w:eastAsia="PetersburgC" w:hAnsi="Times New Roman"/>
          <w:sz w:val="28"/>
          <w:szCs w:val="28"/>
          <w:lang w:eastAsia="ru-RU"/>
        </w:rPr>
        <w:t xml:space="preserve">розвитку </w:t>
      </w:r>
      <w:r w:rsidR="00346A47" w:rsidRPr="00E457A0">
        <w:rPr>
          <w:rFonts w:ascii="Times New Roman" w:eastAsia="PetersburgC" w:hAnsi="Times New Roman"/>
          <w:sz w:val="28"/>
          <w:szCs w:val="28"/>
          <w:lang w:eastAsia="ru-RU"/>
        </w:rPr>
        <w:t>дисфункції ендотелію, але й сам по собі є фактором, що сприяє ранньому розвитку та прогресуванню атеросклероз</w:t>
      </w:r>
      <w:r w:rsidR="00C90EE3">
        <w:rPr>
          <w:rFonts w:ascii="Times New Roman" w:eastAsia="PetersburgC" w:hAnsi="Times New Roman"/>
          <w:sz w:val="28"/>
          <w:szCs w:val="28"/>
          <w:lang w:eastAsia="ru-RU"/>
        </w:rPr>
        <w:t>у</w:t>
      </w:r>
      <w:r w:rsidR="00346A47" w:rsidRPr="00E457A0">
        <w:rPr>
          <w:rFonts w:ascii="Times New Roman" w:eastAsia="PetersburgC" w:hAnsi="Times New Roman"/>
          <w:sz w:val="28"/>
          <w:szCs w:val="28"/>
          <w:lang w:eastAsia="ru-RU"/>
        </w:rPr>
        <w:t xml:space="preserve">. В фізіологічних умовах інсулін перш за все виконує роль гормону внутрішньої секреції, але за деяких умов (гіпоксія тканини) інсулін проявляє мітогенні властивості, що сприяє звільненню інсуліноподібного фактору росту-1 та багатьох інших факторів росту та цитокінів, стимулює </w:t>
      </w:r>
      <w:r w:rsidR="00346A47" w:rsidRPr="00E457A0">
        <w:rPr>
          <w:rFonts w:ascii="Times New Roman" w:eastAsia="PetersburgC" w:hAnsi="Times New Roman"/>
          <w:sz w:val="28"/>
          <w:szCs w:val="28"/>
          <w:lang w:eastAsia="ru-RU"/>
        </w:rPr>
        <w:lastRenderedPageBreak/>
        <w:t>мобілізацію прогеніторних клітин з кісткового мозку або тканинних депо, індукує проліферативні процеси в стінках судин 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97</w:t>
      </w:r>
      <w:r w:rsidR="00346A47" w:rsidRPr="00E457A0">
        <w:rPr>
          <w:rFonts w:ascii="Times New Roman" w:eastAsia="PetersburgC" w:hAnsi="Times New Roman"/>
          <w:sz w:val="28"/>
          <w:szCs w:val="28"/>
          <w:lang w:eastAsia="ru-RU"/>
        </w:rPr>
        <w:t>].</w:t>
      </w:r>
    </w:p>
    <w:p w:rsidR="00346A47" w:rsidRDefault="00346A47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Описано декілька механізмів впливу </w:t>
      </w:r>
      <w:r w:rsidR="009E52E8">
        <w:rPr>
          <w:rFonts w:ascii="Times New Roman" w:eastAsia="PetersburgC" w:hAnsi="Times New Roman"/>
          <w:sz w:val="28"/>
          <w:szCs w:val="28"/>
          <w:lang w:eastAsia="ru-RU"/>
        </w:rPr>
        <w:t>інсуліну на функцію ендотелію. З одного боку, і</w:t>
      </w:r>
      <w:r>
        <w:rPr>
          <w:rFonts w:ascii="Times New Roman" w:eastAsia="PetersburgC" w:hAnsi="Times New Roman"/>
          <w:sz w:val="28"/>
          <w:szCs w:val="28"/>
          <w:lang w:eastAsia="ru-RU"/>
        </w:rPr>
        <w:t>нсулін активує фосфатиділ-інозитол-3-кіназу в ендотеліальних клітинах, що призводить до стимуляції експресії eNOS, вивільненню NO ендотелієм та інсулінобумовленій вазодилатації, що лежить в основі судинного про</w:t>
      </w:r>
      <w:r w:rsidR="009E52E8">
        <w:rPr>
          <w:rFonts w:ascii="Times New Roman" w:eastAsia="PetersburgC" w:hAnsi="Times New Roman"/>
          <w:sz w:val="28"/>
          <w:szCs w:val="28"/>
          <w:lang w:eastAsia="ru-RU"/>
        </w:rPr>
        <w:t>т</w:t>
      </w:r>
      <w:r>
        <w:rPr>
          <w:rFonts w:ascii="Times New Roman" w:eastAsia="PetersburgC" w:hAnsi="Times New Roman"/>
          <w:sz w:val="28"/>
          <w:szCs w:val="28"/>
          <w:lang w:eastAsia="ru-RU"/>
        </w:rPr>
        <w:t>ективного ефекту інсуліну</w:t>
      </w:r>
      <w:r w:rsidR="00BB6DBC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 w:rsidR="00BB6DBC" w:rsidRPr="00E457A0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654A97">
        <w:rPr>
          <w:rFonts w:ascii="Times New Roman" w:eastAsia="PetersburgC" w:hAnsi="Times New Roman"/>
          <w:sz w:val="28"/>
          <w:szCs w:val="28"/>
          <w:lang w:val="ru-RU" w:eastAsia="ru-RU"/>
        </w:rPr>
        <w:t>98</w:t>
      </w:r>
      <w:r w:rsidR="00BB6DBC" w:rsidRPr="00E457A0">
        <w:rPr>
          <w:rFonts w:ascii="Times New Roman" w:eastAsia="PetersburgC" w:hAnsi="Times New Roman"/>
          <w:sz w:val="28"/>
          <w:szCs w:val="28"/>
          <w:lang w:eastAsia="ru-RU"/>
        </w:rPr>
        <w:t>]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. </w:t>
      </w:r>
      <w:r w:rsidR="009E52E8">
        <w:rPr>
          <w:rFonts w:ascii="Times New Roman" w:eastAsia="PetersburgC" w:hAnsi="Times New Roman"/>
          <w:sz w:val="28"/>
          <w:szCs w:val="28"/>
          <w:lang w:eastAsia="ru-RU"/>
        </w:rPr>
        <w:t>З другого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боку, підвищений рівень інсуліну в тканинах може сприяти пошкодженню судин через мітоген-активовані протеінази та активацію </w:t>
      </w:r>
      <w:r w:rsidR="009E52E8">
        <w:rPr>
          <w:rFonts w:ascii="Times New Roman" w:eastAsia="PetersburgC" w:hAnsi="Times New Roman"/>
          <w:sz w:val="28"/>
          <w:szCs w:val="28"/>
          <w:lang w:eastAsia="ru-RU"/>
        </w:rPr>
        <w:t>експресії різних факторів росту</w:t>
      </w:r>
      <w:r>
        <w:rPr>
          <w:rFonts w:ascii="Times New Roman" w:eastAsia="PetersburgC" w:hAnsi="Times New Roman"/>
          <w:sz w:val="28"/>
          <w:szCs w:val="28"/>
          <w:lang w:eastAsia="ru-RU"/>
        </w:rPr>
        <w:t>.</w:t>
      </w:r>
    </w:p>
    <w:p w:rsidR="009E52E8" w:rsidRDefault="009E52E8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Таким чином, усі вищезазначені механізми пошкодження ендотеліоцитів під впливом підвищеного рівня інсуліну призводять до патологічного судинного ремоделювання та прогресування атеросклеротичного ураження судин, до зниження інсулінопосередкованої та порушення ендотелій-залежної вазодилатації, наслідком чого стає розвиток гострого інфаркту міокарда</w:t>
      </w:r>
      <w:r w:rsidR="00170A9E" w:rsidRPr="00170A9E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170A9E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99</w:t>
      </w:r>
      <w:r w:rsidR="00170A9E">
        <w:rPr>
          <w:rFonts w:ascii="Times New Roman" w:eastAsia="PetersburgC" w:hAnsi="Times New Roman"/>
          <w:sz w:val="28"/>
          <w:szCs w:val="28"/>
          <w:lang w:eastAsia="ru-RU"/>
        </w:rPr>
        <w:t>]</w:t>
      </w:r>
      <w:r>
        <w:rPr>
          <w:rFonts w:ascii="Times New Roman" w:eastAsia="PetersburgC" w:hAnsi="Times New Roman"/>
          <w:sz w:val="28"/>
          <w:szCs w:val="28"/>
          <w:lang w:eastAsia="ru-RU"/>
        </w:rPr>
        <w:t>.</w:t>
      </w:r>
    </w:p>
    <w:p w:rsidR="00346A47" w:rsidRPr="002F1CF0" w:rsidRDefault="00346A47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2F1CF0">
        <w:rPr>
          <w:rFonts w:ascii="Times New Roman" w:eastAsia="PetersburgC" w:hAnsi="Times New Roman"/>
          <w:sz w:val="28"/>
          <w:szCs w:val="28"/>
          <w:lang w:eastAsia="ru-RU"/>
        </w:rPr>
        <w:t>Гіперглікемія при госпіталізації є поширеною серед пацієнтів з гострим коронарним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Pr="002F1CF0">
        <w:rPr>
          <w:rFonts w:ascii="Times New Roman" w:eastAsia="PetersburgC" w:hAnsi="Times New Roman"/>
          <w:sz w:val="28"/>
          <w:szCs w:val="28"/>
          <w:lang w:eastAsia="ru-RU"/>
        </w:rPr>
        <w:t xml:space="preserve">синдромом, і є </w:t>
      </w:r>
      <w:r w:rsidR="00271753">
        <w:rPr>
          <w:rFonts w:ascii="Times New Roman" w:eastAsia="PetersburgC" w:hAnsi="Times New Roman"/>
          <w:sz w:val="28"/>
          <w:szCs w:val="28"/>
          <w:lang w:eastAsia="ru-RU"/>
        </w:rPr>
        <w:t>незалежним</w:t>
      </w:r>
      <w:r w:rsidRPr="002F1CF0">
        <w:rPr>
          <w:rFonts w:ascii="Times New Roman" w:eastAsia="PetersburgC" w:hAnsi="Times New Roman"/>
          <w:sz w:val="28"/>
          <w:szCs w:val="28"/>
          <w:lang w:eastAsia="ru-RU"/>
        </w:rPr>
        <w:t xml:space="preserve"> фактором </w:t>
      </w:r>
      <w:r w:rsidR="00271753">
        <w:rPr>
          <w:rFonts w:ascii="Times New Roman" w:eastAsia="PetersburgC" w:hAnsi="Times New Roman"/>
          <w:sz w:val="28"/>
          <w:szCs w:val="28"/>
          <w:lang w:eastAsia="ru-RU"/>
        </w:rPr>
        <w:t>високої летальності</w:t>
      </w:r>
      <w:r w:rsidR="00474E96"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100</w:t>
      </w:r>
      <w:r w:rsidR="005F42DD">
        <w:rPr>
          <w:rFonts w:ascii="Times New Roman" w:eastAsia="PetersburgC" w:hAnsi="Times New Roman"/>
          <w:sz w:val="28"/>
          <w:szCs w:val="28"/>
          <w:lang w:eastAsia="ru-RU"/>
        </w:rPr>
        <w:t>,</w:t>
      </w:r>
      <w:r w:rsidR="005009AC" w:rsidRPr="00D34FD1">
        <w:rPr>
          <w:rFonts w:ascii="Times New Roman" w:eastAsia="PetersburgC" w:hAnsi="Times New Roman"/>
          <w:sz w:val="28"/>
          <w:szCs w:val="28"/>
          <w:lang w:eastAsia="ru-RU"/>
        </w:rPr>
        <w:t>10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1</w:t>
      </w:r>
      <w:r w:rsidR="00474E96"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Pr="002F1CF0">
        <w:rPr>
          <w:rFonts w:ascii="Times New Roman" w:eastAsia="PetersburgC" w:hAnsi="Times New Roman"/>
          <w:sz w:val="28"/>
          <w:szCs w:val="28"/>
          <w:lang w:eastAsia="ru-RU"/>
        </w:rPr>
        <w:t>.</w:t>
      </w:r>
    </w:p>
    <w:p w:rsidR="00346A47" w:rsidRPr="002F1CF0" w:rsidRDefault="00346A47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2F1CF0">
        <w:rPr>
          <w:rFonts w:ascii="Times New Roman" w:eastAsia="PetersburgC" w:hAnsi="Times New Roman"/>
          <w:sz w:val="28"/>
          <w:szCs w:val="28"/>
          <w:lang w:eastAsia="ru-RU"/>
        </w:rPr>
        <w:t>Нещодавно було показано,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Pr="002F1CF0">
        <w:rPr>
          <w:rFonts w:ascii="Times New Roman" w:eastAsia="PetersburgC" w:hAnsi="Times New Roman"/>
          <w:sz w:val="28"/>
          <w:szCs w:val="28"/>
          <w:lang w:eastAsia="ru-RU"/>
        </w:rPr>
        <w:t xml:space="preserve">що гіперглікемія </w:t>
      </w:r>
      <w:r w:rsidR="004202A0">
        <w:rPr>
          <w:rFonts w:ascii="Times New Roman" w:eastAsia="PetersburgC" w:hAnsi="Times New Roman"/>
          <w:sz w:val="28"/>
          <w:szCs w:val="28"/>
          <w:lang w:eastAsia="ru-RU"/>
        </w:rPr>
        <w:t>є незалежним предиктором несприятливого короткострокового</w:t>
      </w:r>
      <w:r w:rsidR="005009AC">
        <w:rPr>
          <w:rFonts w:ascii="Times New Roman" w:eastAsia="PetersburgC" w:hAnsi="Times New Roman"/>
          <w:sz w:val="28"/>
          <w:szCs w:val="28"/>
          <w:lang w:eastAsia="ru-RU"/>
        </w:rPr>
        <w:t xml:space="preserve"> прогнозу пацієнтів зі STEMI [</w:t>
      </w:r>
      <w:r w:rsidR="005F42DD">
        <w:rPr>
          <w:rFonts w:ascii="Times New Roman" w:eastAsia="PetersburgC" w:hAnsi="Times New Roman"/>
          <w:sz w:val="28"/>
          <w:szCs w:val="28"/>
          <w:lang w:eastAsia="ru-RU"/>
        </w:rPr>
        <w:t>1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02</w:t>
      </w:r>
      <w:r w:rsidR="004202A0">
        <w:rPr>
          <w:rFonts w:ascii="Times New Roman" w:eastAsia="PetersburgC" w:hAnsi="Times New Roman"/>
          <w:sz w:val="28"/>
          <w:szCs w:val="28"/>
          <w:lang w:eastAsia="ru-RU"/>
        </w:rPr>
        <w:t xml:space="preserve">], </w:t>
      </w:r>
      <w:r w:rsidRPr="002F1CF0">
        <w:rPr>
          <w:rFonts w:ascii="Times New Roman" w:eastAsia="PetersburgC" w:hAnsi="Times New Roman"/>
          <w:sz w:val="28"/>
          <w:szCs w:val="28"/>
          <w:lang w:eastAsia="ru-RU"/>
        </w:rPr>
        <w:t xml:space="preserve">а підвищений рівень </w:t>
      </w:r>
      <w:r w:rsidR="004202A0">
        <w:rPr>
          <w:rFonts w:ascii="Times New Roman" w:eastAsia="PetersburgC" w:hAnsi="Times New Roman"/>
          <w:sz w:val="28"/>
          <w:szCs w:val="28"/>
          <w:lang w:eastAsia="ru-RU"/>
        </w:rPr>
        <w:t xml:space="preserve">глікозильованого </w:t>
      </w:r>
      <w:r w:rsidRPr="002F1CF0">
        <w:rPr>
          <w:rFonts w:ascii="Times New Roman" w:eastAsia="PetersburgC" w:hAnsi="Times New Roman"/>
          <w:sz w:val="28"/>
          <w:szCs w:val="28"/>
          <w:lang w:eastAsia="ru-RU"/>
        </w:rPr>
        <w:t xml:space="preserve">гемоглобіну </w:t>
      </w:r>
      <w:r w:rsidR="004202A0">
        <w:rPr>
          <w:rFonts w:ascii="Times New Roman" w:eastAsia="PetersburgC" w:hAnsi="Times New Roman"/>
          <w:sz w:val="28"/>
          <w:szCs w:val="28"/>
          <w:lang w:eastAsia="ru-RU"/>
        </w:rPr>
        <w:t>асоціюється з негативним</w:t>
      </w:r>
      <w:r w:rsidRPr="002F1CF0">
        <w:rPr>
          <w:rFonts w:ascii="Times New Roman" w:eastAsia="PetersburgC" w:hAnsi="Times New Roman"/>
          <w:sz w:val="28"/>
          <w:szCs w:val="28"/>
          <w:lang w:eastAsia="ru-RU"/>
        </w:rPr>
        <w:t xml:space="preserve"> довгостроковим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Pr="002F1CF0">
        <w:rPr>
          <w:rFonts w:ascii="Times New Roman" w:eastAsia="PetersburgC" w:hAnsi="Times New Roman"/>
          <w:sz w:val="28"/>
          <w:szCs w:val="28"/>
          <w:lang w:eastAsia="ru-RU"/>
        </w:rPr>
        <w:t xml:space="preserve">впливом </w:t>
      </w:r>
      <w:r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103</w:t>
      </w:r>
      <w:r w:rsidR="005F42DD">
        <w:rPr>
          <w:rFonts w:ascii="Times New Roman" w:eastAsia="PetersburgC" w:hAnsi="Times New Roman"/>
          <w:sz w:val="28"/>
          <w:szCs w:val="28"/>
          <w:lang w:eastAsia="ru-RU"/>
        </w:rPr>
        <w:t>,</w:t>
      </w:r>
      <w:r w:rsidR="005009AC" w:rsidRPr="000F3952">
        <w:rPr>
          <w:rFonts w:ascii="Times New Roman" w:eastAsia="PetersburgC" w:hAnsi="Times New Roman"/>
          <w:sz w:val="28"/>
          <w:szCs w:val="28"/>
          <w:lang w:eastAsia="ru-RU"/>
        </w:rPr>
        <w:t>1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04,105</w:t>
      </w:r>
      <w:r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Pr="002F1CF0">
        <w:rPr>
          <w:rFonts w:ascii="Times New Roman" w:eastAsia="PetersburgC" w:hAnsi="Times New Roman"/>
          <w:sz w:val="28"/>
          <w:szCs w:val="28"/>
          <w:lang w:eastAsia="ru-RU"/>
        </w:rPr>
        <w:t>.</w:t>
      </w:r>
      <w:r w:rsidR="00E80CBC" w:rsidRPr="00E80CBC">
        <w:rPr>
          <w:rFonts w:ascii="Times New Roman" w:eastAsia="PetersburgC" w:hAnsi="Times New Roman"/>
          <w:sz w:val="28"/>
          <w:szCs w:val="28"/>
          <w:lang w:eastAsia="ru-RU"/>
        </w:rPr>
        <w:t xml:space="preserve"> З</w:t>
      </w:r>
      <w:r w:rsidR="00E80CBC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огляду на це</w:t>
      </w:r>
      <w:r w:rsidR="0088564C">
        <w:rPr>
          <w:rFonts w:ascii="Times New Roman" w:eastAsia="PetersburgC" w:hAnsi="Times New Roman"/>
          <w:sz w:val="28"/>
          <w:szCs w:val="28"/>
          <w:lang w:val="ru-RU" w:eastAsia="ru-RU"/>
        </w:rPr>
        <w:t>,</w:t>
      </w:r>
      <w:r w:rsidR="00E80CBC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логічним</w:t>
      </w:r>
      <w:r w:rsidR="00E80CBC">
        <w:rPr>
          <w:rFonts w:ascii="Times New Roman" w:eastAsia="PetersburgC" w:hAnsi="Times New Roman"/>
          <w:sz w:val="28"/>
          <w:szCs w:val="28"/>
          <w:lang w:eastAsia="ru-RU"/>
        </w:rPr>
        <w:t xml:space="preserve"> мало би бути тверджен</w:t>
      </w:r>
      <w:r w:rsidR="00CC0729">
        <w:rPr>
          <w:rFonts w:ascii="Times New Roman" w:eastAsia="PetersburgC" w:hAnsi="Times New Roman"/>
          <w:sz w:val="28"/>
          <w:szCs w:val="28"/>
          <w:lang w:eastAsia="ru-RU"/>
        </w:rPr>
        <w:t>н</w:t>
      </w:r>
      <w:r w:rsidR="00E80CBC">
        <w:rPr>
          <w:rFonts w:ascii="Times New Roman" w:eastAsia="PetersburgC" w:hAnsi="Times New Roman"/>
          <w:sz w:val="28"/>
          <w:szCs w:val="28"/>
          <w:lang w:eastAsia="ru-RU"/>
        </w:rPr>
        <w:t xml:space="preserve">я про </w:t>
      </w:r>
      <w:r w:rsidR="00B676CA">
        <w:rPr>
          <w:rFonts w:ascii="Times New Roman" w:eastAsia="PetersburgC" w:hAnsi="Times New Roman"/>
          <w:sz w:val="28"/>
          <w:szCs w:val="28"/>
          <w:lang w:eastAsia="ru-RU"/>
        </w:rPr>
        <w:t>необхідність суворого контролю рівня глюкози крові та нормалізації її рівня будщо. Але численні клінічні дослідження впливу метаболічного втручання</w:t>
      </w:r>
      <w:r w:rsidRPr="002F1CF0">
        <w:rPr>
          <w:rFonts w:ascii="Times New Roman" w:eastAsia="PetersburgC" w:hAnsi="Times New Roman"/>
          <w:sz w:val="28"/>
          <w:szCs w:val="28"/>
          <w:lang w:eastAsia="ru-RU"/>
        </w:rPr>
        <w:t xml:space="preserve"> на пацієнтів з інфарктом міокарда з елевацією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Pr="002F1CF0">
        <w:rPr>
          <w:rFonts w:ascii="Times New Roman" w:eastAsia="PetersburgC" w:hAnsi="Times New Roman"/>
          <w:sz w:val="28"/>
          <w:szCs w:val="28"/>
          <w:lang w:eastAsia="ru-RU"/>
        </w:rPr>
        <w:t>сегмента ST виявили суперечливі результати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106</w:t>
      </w:r>
      <w:r w:rsidR="005F42DD">
        <w:rPr>
          <w:rFonts w:ascii="Times New Roman" w:eastAsia="PetersburgC" w:hAnsi="Times New Roman"/>
          <w:sz w:val="28"/>
          <w:szCs w:val="28"/>
          <w:lang w:eastAsia="ru-RU"/>
        </w:rPr>
        <w:t>,</w:t>
      </w:r>
      <w:r w:rsidR="000F3952">
        <w:rPr>
          <w:rFonts w:ascii="Times New Roman" w:eastAsia="PetersburgC" w:hAnsi="Times New Roman"/>
          <w:sz w:val="28"/>
          <w:szCs w:val="28"/>
          <w:lang w:eastAsia="ru-RU"/>
        </w:rPr>
        <w:t>1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07,108</w:t>
      </w:r>
      <w:r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Pr="002F1CF0">
        <w:rPr>
          <w:rFonts w:ascii="Times New Roman" w:eastAsia="PetersburgC" w:hAnsi="Times New Roman"/>
          <w:sz w:val="28"/>
          <w:szCs w:val="28"/>
          <w:lang w:eastAsia="ru-RU"/>
        </w:rPr>
        <w:t>.</w:t>
      </w:r>
    </w:p>
    <w:p w:rsidR="00346A47" w:rsidRDefault="00346A47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val="ru-RU" w:eastAsia="ru-RU"/>
        </w:rPr>
      </w:pPr>
      <w:r w:rsidRPr="002F1CF0">
        <w:rPr>
          <w:rFonts w:ascii="Times New Roman" w:eastAsia="PetersburgC" w:hAnsi="Times New Roman"/>
          <w:sz w:val="28"/>
          <w:szCs w:val="28"/>
          <w:lang w:eastAsia="ru-RU"/>
        </w:rPr>
        <w:t>Зокрема, переваги суворого контролю рівнів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Pr="002F1CF0">
        <w:rPr>
          <w:rFonts w:ascii="Times New Roman" w:eastAsia="PetersburgC" w:hAnsi="Times New Roman"/>
          <w:sz w:val="28"/>
          <w:szCs w:val="28"/>
          <w:lang w:eastAsia="ru-RU"/>
        </w:rPr>
        <w:t>глюкози за допомогою вну</w:t>
      </w:r>
      <w:r w:rsidR="0088564C">
        <w:rPr>
          <w:rFonts w:ascii="Times New Roman" w:eastAsia="PetersburgC" w:hAnsi="Times New Roman"/>
          <w:sz w:val="28"/>
          <w:szCs w:val="28"/>
          <w:lang w:eastAsia="ru-RU"/>
        </w:rPr>
        <w:t>трішньовенного інсуліну, продемонстрован</w:t>
      </w:r>
      <w:r w:rsidRPr="002F1CF0">
        <w:rPr>
          <w:rFonts w:ascii="Times New Roman" w:eastAsia="PetersburgC" w:hAnsi="Times New Roman"/>
          <w:sz w:val="28"/>
          <w:szCs w:val="28"/>
          <w:lang w:eastAsia="ru-RU"/>
        </w:rPr>
        <w:t>і в дослідженні «Діабет і інфузія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Pr="002F1CF0">
        <w:rPr>
          <w:rFonts w:ascii="Times New Roman" w:eastAsia="PetersburgC" w:hAnsi="Times New Roman"/>
          <w:sz w:val="28"/>
          <w:szCs w:val="28"/>
          <w:lang w:eastAsia="ru-RU"/>
        </w:rPr>
        <w:t>інсуліну при ГІМ» (дослідження «DIGAMI»), не були підтверджені наступним клінічним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Pr="002F1CF0">
        <w:rPr>
          <w:rFonts w:ascii="Times New Roman" w:eastAsia="PetersburgC" w:hAnsi="Times New Roman"/>
          <w:sz w:val="28"/>
          <w:szCs w:val="28"/>
          <w:lang w:eastAsia="ru-RU"/>
        </w:rPr>
        <w:t xml:space="preserve">дослідженням «DIGAMI-2». У комбінованому аналізі двох великих </w:t>
      </w:r>
      <w:r w:rsidRPr="002F1CF0">
        <w:rPr>
          <w:rFonts w:ascii="Times New Roman" w:eastAsia="PetersburgC" w:hAnsi="Times New Roman"/>
          <w:sz w:val="28"/>
          <w:szCs w:val="28"/>
          <w:lang w:eastAsia="ru-RU"/>
        </w:rPr>
        <w:lastRenderedPageBreak/>
        <w:t>рандомізованих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Pr="002F1CF0">
        <w:rPr>
          <w:rFonts w:ascii="Times New Roman" w:eastAsia="PetersburgC" w:hAnsi="Times New Roman"/>
          <w:sz w:val="28"/>
          <w:szCs w:val="28"/>
          <w:lang w:eastAsia="ru-RU"/>
        </w:rPr>
        <w:t>клінічних досліджень використання глюкози-інсуліну-калі</w:t>
      </w:r>
      <w:r w:rsidR="003B7782">
        <w:rPr>
          <w:rFonts w:ascii="Times New Roman" w:eastAsia="PetersburgC" w:hAnsi="Times New Roman"/>
          <w:sz w:val="28"/>
          <w:szCs w:val="28"/>
          <w:lang w:eastAsia="ru-RU"/>
        </w:rPr>
        <w:t>ю виявилось таким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, що не мало </w:t>
      </w:r>
      <w:r w:rsidRPr="002F1CF0">
        <w:rPr>
          <w:rFonts w:ascii="Times New Roman" w:eastAsia="PetersburgC" w:hAnsi="Times New Roman"/>
          <w:sz w:val="28"/>
          <w:szCs w:val="28"/>
          <w:lang w:eastAsia="ru-RU"/>
        </w:rPr>
        <w:t xml:space="preserve">користі, і </w:t>
      </w:r>
      <w:r w:rsidR="00B676CA">
        <w:rPr>
          <w:rFonts w:ascii="Times New Roman" w:eastAsia="PetersburgC" w:hAnsi="Times New Roman"/>
          <w:sz w:val="28"/>
          <w:szCs w:val="28"/>
          <w:lang w:eastAsia="ru-RU"/>
        </w:rPr>
        <w:t>було навіть потенційно небезпечним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109</w:t>
      </w:r>
      <w:r w:rsidR="00D43D47">
        <w:rPr>
          <w:rFonts w:ascii="Times New Roman" w:eastAsia="PetersburgC" w:hAnsi="Times New Roman"/>
          <w:sz w:val="28"/>
          <w:szCs w:val="28"/>
          <w:lang w:eastAsia="ru-RU"/>
        </w:rPr>
        <w:t>,</w:t>
      </w:r>
      <w:r w:rsidR="00654A97">
        <w:rPr>
          <w:rFonts w:ascii="Times New Roman" w:eastAsia="PetersburgC" w:hAnsi="Times New Roman"/>
          <w:sz w:val="28"/>
          <w:szCs w:val="28"/>
          <w:lang w:val="ru-RU" w:eastAsia="ru-RU"/>
        </w:rPr>
        <w:t>110</w:t>
      </w:r>
      <w:r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Pr="002F1CF0">
        <w:rPr>
          <w:rFonts w:ascii="Times New Roman" w:eastAsia="PetersburgC" w:hAnsi="Times New Roman"/>
          <w:sz w:val="28"/>
          <w:szCs w:val="28"/>
          <w:lang w:eastAsia="ru-RU"/>
        </w:rPr>
        <w:t>.</w:t>
      </w:r>
    </w:p>
    <w:p w:rsidR="00C273D7" w:rsidRDefault="00276A62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val="ru-RU" w:eastAsia="ru-RU"/>
        </w:rPr>
      </w:pPr>
      <w:r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Дослідження </w:t>
      </w:r>
      <w:r w:rsidR="007C2754">
        <w:rPr>
          <w:rFonts w:ascii="Times New Roman" w:eastAsia="PetersburgC" w:hAnsi="Times New Roman"/>
          <w:sz w:val="28"/>
          <w:szCs w:val="28"/>
          <w:lang w:val="en-US" w:eastAsia="ru-RU"/>
        </w:rPr>
        <w:t>UKPDS</w:t>
      </w:r>
      <w:r w:rsidR="00B65C36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продемонструвал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о</w:t>
      </w:r>
      <w:r w:rsidR="00B65C36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беззаперечну перевагу стратегії </w:t>
      </w:r>
      <w:r w:rsidR="00DF0232">
        <w:rPr>
          <w:rFonts w:ascii="Times New Roman" w:eastAsia="PetersburgC" w:hAnsi="Times New Roman"/>
          <w:sz w:val="28"/>
          <w:szCs w:val="28"/>
          <w:lang w:val="ru-RU" w:eastAsia="ru-RU"/>
        </w:rPr>
        <w:t>інтенсивного</w:t>
      </w:r>
      <w:r w:rsidR="007C2754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зниження</w:t>
      </w:r>
      <w:r w:rsidR="00B65C36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рівня глюкози </w:t>
      </w:r>
      <w:r w:rsidR="00DF0232">
        <w:rPr>
          <w:rFonts w:ascii="Times New Roman" w:eastAsia="PetersburgC" w:hAnsi="Times New Roman"/>
          <w:sz w:val="28"/>
          <w:szCs w:val="28"/>
          <w:lang w:val="ru-RU" w:eastAsia="ru-RU"/>
        </w:rPr>
        <w:t>шляхом призначення похідних сульфонілсеч</w:t>
      </w:r>
      <w:r w:rsidR="0088564C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овини, інсуліну або метформіну </w:t>
      </w:r>
      <w:r w:rsidR="00B65C36">
        <w:rPr>
          <w:rFonts w:ascii="Times New Roman" w:eastAsia="PetersburgC" w:hAnsi="Times New Roman"/>
          <w:sz w:val="28"/>
          <w:szCs w:val="28"/>
          <w:lang w:val="ru-RU" w:eastAsia="ru-RU"/>
        </w:rPr>
        <w:t>в зниженні ризику розвитку несприятли</w:t>
      </w:r>
      <w:r w:rsidR="00211A0C">
        <w:rPr>
          <w:rFonts w:ascii="Times New Roman" w:eastAsia="PetersburgC" w:hAnsi="Times New Roman"/>
          <w:sz w:val="28"/>
          <w:szCs w:val="28"/>
          <w:lang w:val="ru-RU" w:eastAsia="ru-RU"/>
        </w:rPr>
        <w:t>вих кардіоваскулярних подій</w:t>
      </w:r>
      <w:r w:rsidR="00840B81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протягом 10 років спостереження</w:t>
      </w:r>
      <w:r w:rsidR="007C2754">
        <w:rPr>
          <w:rFonts w:ascii="Times New Roman" w:eastAsia="PetersburgC" w:hAnsi="Times New Roman"/>
          <w:sz w:val="28"/>
          <w:szCs w:val="28"/>
          <w:lang w:val="ru-RU" w:eastAsia="ru-RU"/>
        </w:rPr>
        <w:t>, а саме</w:t>
      </w:r>
      <w:r w:rsidR="00AD45E3">
        <w:rPr>
          <w:rFonts w:ascii="Times New Roman" w:eastAsia="PetersburgC" w:hAnsi="Times New Roman"/>
          <w:sz w:val="28"/>
          <w:szCs w:val="28"/>
          <w:lang w:val="ru-RU" w:eastAsia="ru-RU"/>
        </w:rPr>
        <w:t>:</w:t>
      </w:r>
      <w:r w:rsidR="007C2754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ризик розвитку інфаркту міокарда знижувався на 10-16%</w:t>
      </w:r>
      <w:r w:rsidR="00AD45E3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, при чому призначення метформіну </w:t>
      </w:r>
      <w:r w:rsidR="00840B81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в групі пацієнтів з підвищеною массою тіла </w:t>
      </w:r>
      <w:r w:rsidR="00AD45E3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сприяло </w:t>
      </w:r>
      <w:r w:rsidR="00DF0232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більш значному </w:t>
      </w:r>
      <w:r w:rsidR="00AD45E3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зниженню ризику розвитку інфаркту міокарда </w:t>
      </w:r>
      <w:r w:rsidR="00DF0232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– </w:t>
      </w:r>
      <w:r w:rsidR="00AD45E3">
        <w:rPr>
          <w:rFonts w:ascii="Times New Roman" w:eastAsia="PetersburgC" w:hAnsi="Times New Roman"/>
          <w:sz w:val="28"/>
          <w:szCs w:val="28"/>
          <w:lang w:val="ru-RU" w:eastAsia="ru-RU"/>
        </w:rPr>
        <w:t>на 39%, а ризику смерті від будь-яких причин – на 36%</w:t>
      </w:r>
      <w:r w:rsidR="00DF0232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. Більше того, не </w:t>
      </w:r>
      <w:r w:rsidR="0088564C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було </w:t>
      </w:r>
      <w:r w:rsidR="00DF0232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встановлено негативного впливу довготривалої інсулінотерапії на ризик атерогенних ускладнень, не дивлячись на </w:t>
      </w:r>
      <w:r w:rsidR="00C273D7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його </w:t>
      </w:r>
      <w:r w:rsidR="00DF0232">
        <w:rPr>
          <w:rFonts w:ascii="Times New Roman" w:eastAsia="PetersburgC" w:hAnsi="Times New Roman"/>
          <w:sz w:val="28"/>
          <w:szCs w:val="28"/>
          <w:lang w:val="ru-RU" w:eastAsia="ru-RU"/>
        </w:rPr>
        <w:t>потенційно неспр</w:t>
      </w:r>
      <w:r w:rsidR="00C273D7">
        <w:rPr>
          <w:rFonts w:ascii="Times New Roman" w:eastAsia="PetersburgC" w:hAnsi="Times New Roman"/>
          <w:sz w:val="28"/>
          <w:szCs w:val="28"/>
          <w:lang w:val="ru-RU" w:eastAsia="ru-RU"/>
        </w:rPr>
        <w:t>и</w:t>
      </w:r>
      <w:r w:rsidR="00DF0232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ятливий вплив на </w:t>
      </w:r>
      <w:r w:rsidR="00C273D7">
        <w:rPr>
          <w:rFonts w:ascii="Times New Roman" w:eastAsia="PetersburgC" w:hAnsi="Times New Roman"/>
          <w:sz w:val="28"/>
          <w:szCs w:val="28"/>
          <w:lang w:val="ru-RU" w:eastAsia="ru-RU"/>
        </w:rPr>
        <w:t>процеси прогресування атеросклерозу</w:t>
      </w:r>
      <w:r w:rsidR="00AD45E3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[</w:t>
      </w:r>
      <w:r w:rsidR="00AD45E3" w:rsidRPr="000F3952">
        <w:rPr>
          <w:rFonts w:ascii="Times New Roman" w:eastAsia="PetersburgC" w:hAnsi="Times New Roman"/>
          <w:sz w:val="28"/>
          <w:szCs w:val="28"/>
          <w:lang w:val="ru-RU" w:eastAsia="ru-RU"/>
        </w:rPr>
        <w:t>1</w:t>
      </w:r>
      <w:r w:rsidR="00654A97">
        <w:rPr>
          <w:rFonts w:ascii="Times New Roman" w:eastAsia="PetersburgC" w:hAnsi="Times New Roman"/>
          <w:sz w:val="28"/>
          <w:szCs w:val="28"/>
          <w:lang w:val="ru-RU" w:eastAsia="ru-RU"/>
        </w:rPr>
        <w:t>11</w:t>
      </w:r>
      <w:r w:rsidR="00AD45E3">
        <w:rPr>
          <w:rFonts w:ascii="Times New Roman" w:eastAsia="PetersburgC" w:hAnsi="Times New Roman"/>
          <w:sz w:val="28"/>
          <w:szCs w:val="28"/>
          <w:lang w:val="ru-RU" w:eastAsia="ru-RU"/>
        </w:rPr>
        <w:t>]</w:t>
      </w:r>
      <w:r w:rsidR="00B65C36">
        <w:rPr>
          <w:rFonts w:ascii="Times New Roman" w:eastAsia="PetersburgC" w:hAnsi="Times New Roman"/>
          <w:sz w:val="28"/>
          <w:szCs w:val="28"/>
          <w:lang w:val="ru-RU" w:eastAsia="ru-RU"/>
        </w:rPr>
        <w:t>.</w:t>
      </w:r>
      <w:r w:rsidR="007C2754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</w:p>
    <w:p w:rsidR="00B65C36" w:rsidRPr="007C2754" w:rsidRDefault="00C273D7" w:rsidP="00346A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val="ru-RU" w:eastAsia="ru-RU"/>
        </w:rPr>
      </w:pPr>
      <w:r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На противагу вищезазначеному,  в дослідженнях ADVANCE, ACCORD </w:t>
      </w:r>
      <w:r w:rsidR="004E4894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та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VADT не вдалося встановити зниження серцево-судинного ризику під впливом інтенсивного контролю глікемії</w:t>
      </w:r>
      <w:r w:rsidRPr="00C273D7">
        <w:rPr>
          <w:rFonts w:ascii="Times New Roman" w:eastAsia="PetersburgC" w:hAnsi="Times New Roman"/>
          <w:sz w:val="28"/>
          <w:szCs w:val="28"/>
          <w:lang w:val="ru-RU" w:eastAsia="ru-RU"/>
        </w:rPr>
        <w:t>: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 w:rsidR="006D3B45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інтенсивна цукрознижувальна терапія </w:t>
      </w:r>
      <w:r w:rsidRPr="00C273D7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в дослідженні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ADVANCE </w:t>
      </w:r>
      <w:r w:rsidR="006D3B45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асоціювалася зі зниженням </w:t>
      </w:r>
      <w:r w:rsidR="004E4894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на 14% </w:t>
      </w:r>
      <w:r w:rsidR="006D3B45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ризику виникнення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лише </w:t>
      </w:r>
      <w:r w:rsidR="006D3B45">
        <w:rPr>
          <w:rFonts w:ascii="Times New Roman" w:eastAsia="PetersburgC" w:hAnsi="Times New Roman"/>
          <w:sz w:val="28"/>
          <w:szCs w:val="28"/>
          <w:lang w:val="ru-RU" w:eastAsia="ru-RU"/>
        </w:rPr>
        <w:t>мікросудинних ускладнень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,</w:t>
      </w:r>
      <w:r w:rsidR="006D3B45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переважно за рахунок зниження ризику розвитку мі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кроальбумінурії на 30% </w:t>
      </w:r>
      <w:r w:rsidR="00654A97">
        <w:rPr>
          <w:rFonts w:ascii="Times New Roman" w:eastAsia="PetersburgC" w:hAnsi="Times New Roman"/>
          <w:sz w:val="28"/>
          <w:szCs w:val="28"/>
          <w:lang w:val="ru-RU" w:eastAsia="ru-RU"/>
        </w:rPr>
        <w:t>[112</w:t>
      </w:r>
      <w:r w:rsidR="00DF0232">
        <w:rPr>
          <w:rFonts w:ascii="Times New Roman" w:eastAsia="PetersburgC" w:hAnsi="Times New Roman"/>
          <w:sz w:val="28"/>
          <w:szCs w:val="28"/>
          <w:lang w:val="ru-RU" w:eastAsia="ru-RU"/>
        </w:rPr>
        <w:t>]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, а в дослідженнях ACCORD та VADT</w:t>
      </w:r>
      <w:r w:rsidR="004E4894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–</w:t>
      </w:r>
      <w:r w:rsidR="007C2754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з підвищенням рівня кардіоваскулярної смертності</w:t>
      </w:r>
      <w:r w:rsidR="004E4894" w:rsidRPr="004E4894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 w:rsidR="004E4894">
        <w:rPr>
          <w:rFonts w:ascii="Times New Roman" w:eastAsia="PetersburgC" w:hAnsi="Times New Roman"/>
          <w:sz w:val="28"/>
          <w:szCs w:val="28"/>
          <w:lang w:val="ru-RU" w:eastAsia="ru-RU"/>
        </w:rPr>
        <w:t>на 35%</w:t>
      </w:r>
      <w:r w:rsidR="007C2754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, частіше спричиненої </w:t>
      </w:r>
      <w:r w:rsidR="00CB4692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гіпоглікемією </w:t>
      </w:r>
      <w:r w:rsidR="007C2754">
        <w:rPr>
          <w:rFonts w:ascii="Times New Roman" w:eastAsia="PetersburgC" w:hAnsi="Times New Roman"/>
          <w:sz w:val="28"/>
          <w:szCs w:val="28"/>
          <w:lang w:val="ru-RU" w:eastAsia="ru-RU"/>
        </w:rPr>
        <w:t>[</w:t>
      </w:r>
      <w:r w:rsidR="00654A97">
        <w:rPr>
          <w:rFonts w:ascii="Times New Roman" w:eastAsia="PetersburgC" w:hAnsi="Times New Roman"/>
          <w:sz w:val="28"/>
          <w:szCs w:val="28"/>
          <w:lang w:val="ru-RU" w:eastAsia="ru-RU"/>
        </w:rPr>
        <w:t>113,114</w:t>
      </w:r>
      <w:r w:rsidR="007C2754">
        <w:rPr>
          <w:rFonts w:ascii="Times New Roman" w:eastAsia="PetersburgC" w:hAnsi="Times New Roman"/>
          <w:sz w:val="28"/>
          <w:szCs w:val="28"/>
          <w:lang w:val="ru-RU" w:eastAsia="ru-RU"/>
        </w:rPr>
        <w:t>].</w:t>
      </w:r>
    </w:p>
    <w:p w:rsidR="00346A47" w:rsidRDefault="00CB4692" w:rsidP="00A47A1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Необхідно зауважити, що ризик виникнення гіпоглікемії достовірно зростає</w:t>
      </w:r>
      <w:r w:rsidR="00346A47" w:rsidRPr="002F1CF0">
        <w:rPr>
          <w:rFonts w:ascii="Times New Roman" w:eastAsia="PetersburgC" w:hAnsi="Times New Roman"/>
          <w:sz w:val="28"/>
          <w:szCs w:val="28"/>
          <w:lang w:eastAsia="ru-RU"/>
        </w:rPr>
        <w:t xml:space="preserve"> у пацієнтів в критичному стані,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346A47" w:rsidRPr="002F1CF0">
        <w:rPr>
          <w:rFonts w:ascii="Times New Roman" w:eastAsia="PetersburgC" w:hAnsi="Times New Roman"/>
          <w:sz w:val="28"/>
          <w:szCs w:val="28"/>
          <w:lang w:eastAsia="ru-RU"/>
        </w:rPr>
        <w:t>яким призначаєтьс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я інтенсивна інсулінова терапія </w:t>
      </w:r>
      <w:r w:rsidR="007B4DF2" w:rsidRPr="00ED277E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0F3952" w:rsidRPr="00ED277E">
        <w:rPr>
          <w:rFonts w:ascii="Times New Roman" w:eastAsia="PetersburgC" w:hAnsi="Times New Roman"/>
          <w:sz w:val="28"/>
          <w:szCs w:val="28"/>
          <w:lang w:eastAsia="ru-RU"/>
        </w:rPr>
        <w:t>11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0</w:t>
      </w:r>
      <w:r w:rsidR="00845ECF"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="00346A47" w:rsidRPr="002F1CF0">
        <w:rPr>
          <w:rFonts w:ascii="Times New Roman" w:eastAsia="PetersburgC" w:hAnsi="Times New Roman"/>
          <w:sz w:val="28"/>
          <w:szCs w:val="28"/>
          <w:lang w:eastAsia="ru-RU"/>
        </w:rPr>
        <w:t>. Немає певної відповіді на питання щодо контролю рівнів глюкози у пацієнтів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346A47" w:rsidRPr="002F1CF0">
        <w:rPr>
          <w:rFonts w:ascii="Times New Roman" w:eastAsia="PetersburgC" w:hAnsi="Times New Roman"/>
          <w:sz w:val="28"/>
          <w:szCs w:val="28"/>
          <w:lang w:eastAsia="ru-RU"/>
        </w:rPr>
        <w:t>з інфарктом міокарда з елевацією сегмента ST, включаючи межові значення рівнів глюкози,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346A47" w:rsidRPr="002F1CF0">
        <w:rPr>
          <w:rFonts w:ascii="Times New Roman" w:eastAsia="PetersburgC" w:hAnsi="Times New Roman"/>
          <w:sz w:val="28"/>
          <w:szCs w:val="28"/>
          <w:lang w:eastAsia="ru-RU"/>
        </w:rPr>
        <w:t>коли треба починати лікування, та цільові значення рівнів глюкози, тому практичним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346A47" w:rsidRPr="002F1CF0">
        <w:rPr>
          <w:rFonts w:ascii="Times New Roman" w:eastAsia="PetersburgC" w:hAnsi="Times New Roman"/>
          <w:sz w:val="28"/>
          <w:szCs w:val="28"/>
          <w:lang w:eastAsia="ru-RU"/>
        </w:rPr>
        <w:t>підходом може бути підхід «чіткого але не надто суворого» контролю рівнів глюкози у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346A47" w:rsidRPr="002F1CF0">
        <w:rPr>
          <w:rFonts w:ascii="Times New Roman" w:eastAsia="PetersburgC" w:hAnsi="Times New Roman"/>
          <w:sz w:val="28"/>
          <w:szCs w:val="28"/>
          <w:lang w:eastAsia="ru-RU"/>
        </w:rPr>
        <w:t xml:space="preserve">пацієнтів з </w:t>
      </w:r>
      <w:r w:rsidR="00346A47" w:rsidRPr="002F1CF0">
        <w:rPr>
          <w:rFonts w:ascii="Times New Roman" w:eastAsia="PetersburgC" w:hAnsi="Times New Roman"/>
          <w:sz w:val="28"/>
          <w:szCs w:val="28"/>
          <w:lang w:eastAsia="ru-RU"/>
        </w:rPr>
        <w:lastRenderedPageBreak/>
        <w:t>інфарктом міокарда з елевацією сегмента ST</w:t>
      </w:r>
      <w:r w:rsidR="008A5049"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115,116,117</w:t>
      </w:r>
      <w:r w:rsidR="008A5049"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="00346A47" w:rsidRPr="002F1CF0">
        <w:rPr>
          <w:rFonts w:ascii="Times New Roman" w:eastAsia="PetersburgC" w:hAnsi="Times New Roman"/>
          <w:sz w:val="28"/>
          <w:szCs w:val="28"/>
          <w:lang w:eastAsia="ru-RU"/>
        </w:rPr>
        <w:t>. У гострій фазі, обґрунтованим є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346A47" w:rsidRPr="002F1CF0">
        <w:rPr>
          <w:rFonts w:ascii="Times New Roman" w:eastAsia="PetersburgC" w:hAnsi="Times New Roman"/>
          <w:sz w:val="28"/>
          <w:szCs w:val="28"/>
          <w:lang w:eastAsia="ru-RU"/>
        </w:rPr>
        <w:t>контроль гіперглікемії (тобто підтримка концентрації глюкози в крові на рівні ≤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346A47" w:rsidRPr="002F1CF0">
        <w:rPr>
          <w:rFonts w:ascii="Times New Roman" w:eastAsia="PetersburgC" w:hAnsi="Times New Roman"/>
          <w:sz w:val="28"/>
          <w:szCs w:val="28"/>
          <w:lang w:eastAsia="ru-RU"/>
        </w:rPr>
        <w:t>11,0 ммоль/л) при абсо</w:t>
      </w:r>
      <w:r w:rsidR="0088564C">
        <w:rPr>
          <w:rFonts w:ascii="Times New Roman" w:eastAsia="PetersburgC" w:hAnsi="Times New Roman"/>
          <w:sz w:val="28"/>
          <w:szCs w:val="28"/>
          <w:lang w:eastAsia="ru-RU"/>
        </w:rPr>
        <w:t xml:space="preserve">лютному уникненні гіпоглікемії 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118</w:t>
      </w:r>
      <w:r w:rsidR="00346A47"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="00346A47" w:rsidRPr="002F1CF0">
        <w:rPr>
          <w:rFonts w:ascii="Times New Roman" w:eastAsia="PetersburgC" w:hAnsi="Times New Roman"/>
          <w:sz w:val="28"/>
          <w:szCs w:val="28"/>
          <w:lang w:eastAsia="ru-RU"/>
        </w:rPr>
        <w:t>.</w:t>
      </w:r>
    </w:p>
    <w:p w:rsidR="001058A9" w:rsidRPr="00E457A0" w:rsidRDefault="001058A9" w:rsidP="00AD450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</w:p>
    <w:p w:rsidR="005B2DDA" w:rsidRPr="004B0421" w:rsidRDefault="001058A9" w:rsidP="00F03D3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0421">
        <w:rPr>
          <w:rFonts w:ascii="Times New Roman" w:eastAsia="PetersburgC" w:hAnsi="Times New Roman"/>
          <w:sz w:val="28"/>
          <w:szCs w:val="28"/>
          <w:lang w:eastAsia="ru-RU"/>
        </w:rPr>
        <w:t xml:space="preserve">1.3 </w:t>
      </w:r>
      <w:r>
        <w:rPr>
          <w:rFonts w:ascii="Times New Roman" w:hAnsi="Times New Roman"/>
          <w:sz w:val="28"/>
          <w:szCs w:val="28"/>
        </w:rPr>
        <w:t>Сучасні підходи до лікування хворих на гострий інфаркт міокарда</w:t>
      </w:r>
      <w:r w:rsidR="004B0421">
        <w:rPr>
          <w:rFonts w:ascii="Times New Roman" w:hAnsi="Times New Roman"/>
          <w:sz w:val="28"/>
          <w:szCs w:val="28"/>
        </w:rPr>
        <w:t xml:space="preserve"> </w:t>
      </w:r>
      <w:r w:rsidR="00CC0729">
        <w:rPr>
          <w:rFonts w:ascii="Times New Roman" w:hAnsi="Times New Roman"/>
          <w:sz w:val="28"/>
          <w:szCs w:val="28"/>
        </w:rPr>
        <w:t>і</w:t>
      </w:r>
      <w:r w:rsidR="004B0421">
        <w:rPr>
          <w:rFonts w:ascii="Times New Roman" w:hAnsi="Times New Roman"/>
          <w:sz w:val="28"/>
          <w:szCs w:val="28"/>
        </w:rPr>
        <w:t>з супутнім цукровим діабетом 2</w:t>
      </w:r>
      <w:r w:rsidR="00CC0729">
        <w:rPr>
          <w:rFonts w:ascii="Times New Roman" w:hAnsi="Times New Roman"/>
          <w:sz w:val="28"/>
          <w:szCs w:val="28"/>
        </w:rPr>
        <w:t>-го</w:t>
      </w:r>
      <w:r w:rsidR="004B0421">
        <w:rPr>
          <w:rFonts w:ascii="Times New Roman" w:hAnsi="Times New Roman"/>
          <w:sz w:val="28"/>
          <w:szCs w:val="28"/>
        </w:rPr>
        <w:t xml:space="preserve"> типу</w:t>
      </w:r>
    </w:p>
    <w:p w:rsidR="0064797A" w:rsidRPr="00CC7B65" w:rsidRDefault="0064797A" w:rsidP="006479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сьогоднішній час існують дв</w:t>
      </w:r>
      <w:r w:rsidR="00EF6FCB">
        <w:rPr>
          <w:rFonts w:ascii="Times New Roman" w:hAnsi="Times New Roman"/>
          <w:sz w:val="28"/>
          <w:szCs w:val="28"/>
        </w:rPr>
        <w:t xml:space="preserve">а </w:t>
      </w:r>
      <w:r w:rsidR="0073660E">
        <w:rPr>
          <w:rFonts w:ascii="Times New Roman" w:hAnsi="Times New Roman"/>
          <w:sz w:val="28"/>
          <w:szCs w:val="28"/>
        </w:rPr>
        <w:t>методи</w:t>
      </w:r>
      <w:r>
        <w:rPr>
          <w:rFonts w:ascii="Times New Roman" w:hAnsi="Times New Roman"/>
          <w:sz w:val="28"/>
          <w:szCs w:val="28"/>
        </w:rPr>
        <w:t xml:space="preserve"> ре</w:t>
      </w:r>
      <w:r w:rsidR="00084124">
        <w:rPr>
          <w:rFonts w:ascii="Times New Roman" w:hAnsi="Times New Roman"/>
          <w:sz w:val="28"/>
          <w:szCs w:val="28"/>
        </w:rPr>
        <w:t xml:space="preserve">перфузії </w:t>
      </w:r>
      <w:r>
        <w:rPr>
          <w:rFonts w:ascii="Times New Roman" w:hAnsi="Times New Roman"/>
          <w:sz w:val="28"/>
          <w:szCs w:val="28"/>
        </w:rPr>
        <w:t xml:space="preserve">у хворих на гострий інфаркт міокарда ‒ фібринолітична терапія та </w:t>
      </w:r>
      <w:r w:rsidR="00084124">
        <w:rPr>
          <w:rFonts w:ascii="Times New Roman" w:hAnsi="Times New Roman"/>
          <w:sz w:val="28"/>
          <w:szCs w:val="28"/>
        </w:rPr>
        <w:t>ангіопластика</w:t>
      </w:r>
      <w:r>
        <w:rPr>
          <w:rFonts w:ascii="Times New Roman" w:hAnsi="Times New Roman"/>
          <w:sz w:val="28"/>
          <w:szCs w:val="28"/>
        </w:rPr>
        <w:t xml:space="preserve"> з наступним стентуванням або шунтуванням вінцевих артерій</w:t>
      </w:r>
      <w:r w:rsidRPr="00CC7B65">
        <w:rPr>
          <w:rFonts w:ascii="Times New Roman" w:hAnsi="Times New Roman"/>
          <w:sz w:val="28"/>
          <w:szCs w:val="28"/>
        </w:rPr>
        <w:t xml:space="preserve"> </w:t>
      </w:r>
      <w:r w:rsidR="008D5CD9">
        <w:rPr>
          <w:rFonts w:ascii="Times New Roman" w:hAnsi="Times New Roman"/>
          <w:sz w:val="28"/>
          <w:szCs w:val="28"/>
        </w:rPr>
        <w:t>[</w:t>
      </w:r>
      <w:r w:rsidR="00654A97">
        <w:rPr>
          <w:rFonts w:ascii="Times New Roman" w:hAnsi="Times New Roman"/>
          <w:sz w:val="28"/>
          <w:szCs w:val="28"/>
        </w:rPr>
        <w:t>119,120,121</w:t>
      </w:r>
      <w:r>
        <w:rPr>
          <w:rFonts w:ascii="Times New Roman" w:hAnsi="Times New Roman"/>
          <w:sz w:val="28"/>
          <w:szCs w:val="28"/>
        </w:rPr>
        <w:t>]</w:t>
      </w:r>
      <w:r w:rsidRPr="00CC7B65">
        <w:rPr>
          <w:rFonts w:ascii="Times New Roman" w:hAnsi="Times New Roman"/>
          <w:sz w:val="28"/>
          <w:szCs w:val="28"/>
        </w:rPr>
        <w:t>.</w:t>
      </w:r>
    </w:p>
    <w:p w:rsidR="0073660E" w:rsidRPr="003C6425" w:rsidRDefault="0090016A" w:rsidP="0090016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E820ED">
        <w:rPr>
          <w:rFonts w:ascii="Times New Roman" w:eastAsia="PetersburgC" w:hAnsi="Times New Roman"/>
          <w:sz w:val="28"/>
          <w:szCs w:val="28"/>
          <w:lang w:eastAsia="ru-RU"/>
        </w:rPr>
        <w:t xml:space="preserve">Згідно з даними європейського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EHS</w:t>
      </w:r>
      <w:r w:rsidRPr="00E820ED">
        <w:rPr>
          <w:rFonts w:ascii="Times New Roman" w:eastAsia="PetersburgC" w:hAnsi="Times New Roman"/>
          <w:sz w:val="28"/>
          <w:szCs w:val="28"/>
          <w:lang w:eastAsia="ru-RU"/>
        </w:rPr>
        <w:t>-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ACS</w:t>
      </w:r>
      <w:r w:rsidRPr="00E820ED">
        <w:rPr>
          <w:rFonts w:ascii="Times New Roman" w:eastAsia="PetersburgC" w:hAnsi="Times New Roman"/>
          <w:sz w:val="28"/>
          <w:szCs w:val="28"/>
          <w:lang w:eastAsia="ru-RU"/>
        </w:rPr>
        <w:t>-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III</w:t>
      </w:r>
      <w:r w:rsidR="004814AC">
        <w:rPr>
          <w:rFonts w:ascii="Times New Roman" w:eastAsia="PetersburgC" w:hAnsi="Times New Roman"/>
          <w:sz w:val="28"/>
          <w:szCs w:val="28"/>
          <w:lang w:eastAsia="ru-RU"/>
        </w:rPr>
        <w:t xml:space="preserve"> та </w:t>
      </w:r>
      <w:r w:rsidR="004814AC" w:rsidRPr="004814AC">
        <w:rPr>
          <w:rFonts w:ascii="Times New Roman" w:eastAsia="PetersburgC" w:hAnsi="Times New Roman"/>
          <w:sz w:val="28"/>
          <w:szCs w:val="28"/>
          <w:lang w:eastAsia="ru-RU"/>
        </w:rPr>
        <w:t xml:space="preserve">американського реєстрів </w:t>
      </w:r>
      <w:r w:rsidR="004814AC">
        <w:rPr>
          <w:rFonts w:ascii="Times New Roman" w:eastAsia="PetersburgC" w:hAnsi="Times New Roman"/>
          <w:sz w:val="28"/>
          <w:szCs w:val="28"/>
          <w:lang w:val="en-US" w:eastAsia="ru-RU"/>
        </w:rPr>
        <w:t>NRMI</w:t>
      </w:r>
      <w:r>
        <w:rPr>
          <w:rFonts w:ascii="Times New Roman" w:eastAsia="PetersburgC" w:hAnsi="Times New Roman"/>
          <w:sz w:val="28"/>
          <w:szCs w:val="28"/>
          <w:lang w:eastAsia="ru-RU"/>
        </w:rPr>
        <w:t>,</w:t>
      </w:r>
      <w:r w:rsidRPr="00E820ED">
        <w:rPr>
          <w:rFonts w:ascii="Times New Roman" w:eastAsia="PetersburgC" w:hAnsi="Times New Roman"/>
          <w:sz w:val="28"/>
          <w:szCs w:val="28"/>
          <w:lang w:eastAsia="ru-RU"/>
        </w:rPr>
        <w:t xml:space="preserve"> ст</w:t>
      </w:r>
      <w:r w:rsidR="003C6425">
        <w:rPr>
          <w:rFonts w:ascii="Times New Roman" w:eastAsia="PetersburgC" w:hAnsi="Times New Roman"/>
          <w:sz w:val="28"/>
          <w:szCs w:val="28"/>
          <w:lang w:eastAsia="ru-RU"/>
        </w:rPr>
        <w:t>аном на 2015 рік 81,3% пацієнт</w:t>
      </w:r>
      <w:r w:rsidR="0073660E">
        <w:rPr>
          <w:rFonts w:ascii="Times New Roman" w:eastAsia="PetersburgC" w:hAnsi="Times New Roman"/>
          <w:sz w:val="28"/>
          <w:szCs w:val="28"/>
          <w:lang w:eastAsia="ru-RU"/>
        </w:rPr>
        <w:t>ів</w:t>
      </w:r>
      <w:r w:rsidRPr="00E820ED">
        <w:rPr>
          <w:rFonts w:ascii="Times New Roman" w:eastAsia="PetersburgC" w:hAnsi="Times New Roman"/>
          <w:sz w:val="28"/>
          <w:szCs w:val="28"/>
          <w:lang w:eastAsia="ru-RU"/>
        </w:rPr>
        <w:t xml:space="preserve"> було проведено </w:t>
      </w:r>
      <w:r w:rsidR="003C6425">
        <w:rPr>
          <w:rFonts w:ascii="Times New Roman" w:eastAsia="PetersburgC" w:hAnsi="Times New Roman"/>
          <w:sz w:val="28"/>
          <w:szCs w:val="28"/>
          <w:lang w:eastAsia="ru-RU"/>
        </w:rPr>
        <w:t>екстренне</w:t>
      </w:r>
      <w:r w:rsidRPr="00E820ED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19626D">
        <w:rPr>
          <w:rFonts w:ascii="Times New Roman" w:eastAsia="PetersburgC" w:hAnsi="Times New Roman"/>
          <w:sz w:val="28"/>
          <w:szCs w:val="28"/>
          <w:lang w:eastAsia="ru-RU"/>
        </w:rPr>
        <w:t xml:space="preserve">ендоваскулярне </w:t>
      </w:r>
      <w:r w:rsidRPr="00E820ED">
        <w:rPr>
          <w:rFonts w:ascii="Times New Roman" w:eastAsia="PetersburgC" w:hAnsi="Times New Roman"/>
          <w:sz w:val="28"/>
          <w:szCs w:val="28"/>
          <w:lang w:eastAsia="ru-RU"/>
        </w:rPr>
        <w:t>втручання</w:t>
      </w:r>
      <w:r w:rsidR="0019626D">
        <w:rPr>
          <w:rFonts w:ascii="Times New Roman" w:eastAsia="PetersburgC" w:hAnsi="Times New Roman"/>
          <w:sz w:val="28"/>
          <w:szCs w:val="28"/>
          <w:lang w:eastAsia="ru-RU"/>
        </w:rPr>
        <w:t>, і ця цифра продовжує зростати</w:t>
      </w:r>
      <w:r w:rsidR="00F03D3B">
        <w:rPr>
          <w:rFonts w:ascii="Times New Roman" w:eastAsia="PetersburgC" w:hAnsi="Times New Roman"/>
          <w:sz w:val="28"/>
          <w:szCs w:val="28"/>
          <w:lang w:eastAsia="ru-RU"/>
        </w:rPr>
        <w:t xml:space="preserve">, переважно за рахунок </w:t>
      </w:r>
      <w:r w:rsidR="004B3C59">
        <w:rPr>
          <w:rFonts w:ascii="Times New Roman" w:eastAsia="PetersburgC" w:hAnsi="Times New Roman"/>
          <w:sz w:val="28"/>
          <w:szCs w:val="28"/>
          <w:lang w:eastAsia="ru-RU"/>
        </w:rPr>
        <w:t>первинного черезшкірного втручання</w:t>
      </w:r>
      <w:r w:rsidRPr="00E820ED"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654A97">
        <w:rPr>
          <w:rFonts w:ascii="Times New Roman" w:eastAsia="PetersburgC" w:hAnsi="Times New Roman"/>
          <w:sz w:val="28"/>
          <w:szCs w:val="28"/>
          <w:lang w:eastAsia="ru-RU"/>
        </w:rPr>
        <w:t>122</w:t>
      </w:r>
      <w:r w:rsidRPr="00E820ED">
        <w:rPr>
          <w:rFonts w:ascii="Times New Roman" w:eastAsia="PetersburgC" w:hAnsi="Times New Roman"/>
          <w:sz w:val="28"/>
          <w:szCs w:val="28"/>
          <w:lang w:eastAsia="ru-RU"/>
        </w:rPr>
        <w:t>].</w:t>
      </w:r>
    </w:p>
    <w:p w:rsidR="001F0088" w:rsidRDefault="004B3C59" w:rsidP="00A57F7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Первинне черезшкірне втручання</w:t>
      </w:r>
      <w:r w:rsidR="00A57F7E">
        <w:rPr>
          <w:rFonts w:ascii="Times New Roman" w:hAnsi="Times New Roman"/>
          <w:sz w:val="28"/>
          <w:szCs w:val="28"/>
        </w:rPr>
        <w:t>, що визначається як термінове черезшкірне введення катетера пацієнту з STEMI без попередньої фібринолітичної терапії, є переважною стратегією реперфузії, за умови, що таке втручання можна здійснити оперативно (тобто в часових межах, встановлених в обов’язкових до виконання рекомендаціях) досвідченою бригадою, незважаючи на те, чи був пацієнт доставлений до</w:t>
      </w:r>
      <w:r>
        <w:rPr>
          <w:rFonts w:ascii="Times New Roman" w:hAnsi="Times New Roman"/>
          <w:sz w:val="28"/>
          <w:szCs w:val="28"/>
        </w:rPr>
        <w:t xml:space="preserve"> лікарні, яка може проводити первинне черезшкірне втручання</w:t>
      </w:r>
      <w:r w:rsidR="008D5CD9">
        <w:rPr>
          <w:rFonts w:ascii="Times New Roman" w:hAnsi="Times New Roman"/>
          <w:sz w:val="28"/>
          <w:szCs w:val="28"/>
        </w:rPr>
        <w:t xml:space="preserve"> [</w:t>
      </w:r>
      <w:r w:rsidR="00654A97">
        <w:rPr>
          <w:rFonts w:ascii="Times New Roman" w:hAnsi="Times New Roman"/>
          <w:sz w:val="28"/>
          <w:szCs w:val="28"/>
        </w:rPr>
        <w:t>123,124</w:t>
      </w:r>
      <w:r w:rsidR="001F0088">
        <w:rPr>
          <w:rFonts w:ascii="Times New Roman" w:hAnsi="Times New Roman"/>
          <w:sz w:val="28"/>
          <w:szCs w:val="28"/>
        </w:rPr>
        <w:t>]</w:t>
      </w:r>
      <w:r w:rsidR="00A57F7E">
        <w:rPr>
          <w:rFonts w:ascii="Times New Roman" w:hAnsi="Times New Roman"/>
          <w:sz w:val="28"/>
          <w:szCs w:val="28"/>
        </w:rPr>
        <w:t xml:space="preserve">. </w:t>
      </w:r>
    </w:p>
    <w:p w:rsidR="007719F0" w:rsidRDefault="007719F0" w:rsidP="007719F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Не дивлячись на доведену більшу ефективність ендоваскулярних втручань порівняно з фармако</w:t>
      </w:r>
      <w:r w:rsidR="00B77890">
        <w:rPr>
          <w:rFonts w:ascii="Times New Roman" w:hAnsi="Times New Roman"/>
          <w:sz w:val="28"/>
          <w:szCs w:val="28"/>
        </w:rPr>
        <w:t xml:space="preserve">логічною реперфузією, виконати первинне </w:t>
      </w:r>
      <w:r>
        <w:rPr>
          <w:rFonts w:ascii="Times New Roman" w:hAnsi="Times New Roman"/>
          <w:sz w:val="28"/>
          <w:szCs w:val="28"/>
        </w:rPr>
        <w:t>ЧКВ впродовж 2 годин від початку больового синдрому вдається лише у 14,6% паціє</w:t>
      </w:r>
      <w:r w:rsidR="00654A97">
        <w:rPr>
          <w:rFonts w:ascii="Times New Roman" w:hAnsi="Times New Roman"/>
          <w:sz w:val="28"/>
          <w:szCs w:val="28"/>
        </w:rPr>
        <w:t>нтів [123</w:t>
      </w:r>
      <w:r>
        <w:rPr>
          <w:rFonts w:ascii="Times New Roman" w:hAnsi="Times New Roman"/>
          <w:sz w:val="28"/>
          <w:szCs w:val="28"/>
        </w:rPr>
        <w:t>]</w:t>
      </w:r>
      <w:r w:rsidRPr="007472C5">
        <w:rPr>
          <w:rFonts w:ascii="Times New Roman" w:hAnsi="Times New Roman"/>
          <w:sz w:val="28"/>
          <w:szCs w:val="28"/>
        </w:rPr>
        <w:t>.</w:t>
      </w:r>
      <w:r w:rsidRPr="000D4FC0">
        <w:rPr>
          <w:rFonts w:ascii="Times New Roman" w:hAnsi="Times New Roman"/>
          <w:sz w:val="28"/>
          <w:szCs w:val="28"/>
        </w:rPr>
        <w:t xml:space="preserve"> </w:t>
      </w:r>
    </w:p>
    <w:p w:rsidR="00A5307A" w:rsidRDefault="00A5307A" w:rsidP="00A530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ситуаціях, коли первинне коронарне втручання не можна здійснити досвідченою бригадою протягом 120 хвилин, необ</w:t>
      </w:r>
      <w:r w:rsidR="002727CF">
        <w:rPr>
          <w:rFonts w:ascii="Times New Roman" w:hAnsi="Times New Roman"/>
          <w:sz w:val="28"/>
          <w:szCs w:val="28"/>
        </w:rPr>
        <w:t>хідне проведення фібринолізу [125</w:t>
      </w:r>
      <w:r>
        <w:rPr>
          <w:rFonts w:ascii="Times New Roman" w:hAnsi="Times New Roman"/>
          <w:sz w:val="28"/>
          <w:szCs w:val="28"/>
        </w:rPr>
        <w:t>]. За цих умов важливим критерієм успіху реперфузійної терапії стає не метод проведення, а фактор ч</w:t>
      </w:r>
      <w:r w:rsidR="00654A97">
        <w:rPr>
          <w:rFonts w:ascii="Times New Roman" w:hAnsi="Times New Roman"/>
          <w:sz w:val="28"/>
          <w:szCs w:val="28"/>
        </w:rPr>
        <w:t>асу [126,127</w:t>
      </w:r>
      <w:r>
        <w:rPr>
          <w:rFonts w:ascii="Times New Roman" w:hAnsi="Times New Roman"/>
          <w:sz w:val="28"/>
          <w:szCs w:val="28"/>
        </w:rPr>
        <w:t xml:space="preserve">]. </w:t>
      </w:r>
    </w:p>
    <w:p w:rsidR="00A5307A" w:rsidRPr="004814AC" w:rsidRDefault="00A5307A" w:rsidP="00A5307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Саме тому ранній тромболізис став невід’ємною частиною алгоритму надання допомоги пацієнтам в перші години після появи симптомів як за кордоном, так і в умовах української системи охорони здоров’я. Згідно з даними реєстру ASSENT-3, оснащенн</w:t>
      </w:r>
      <w:r w:rsidRPr="00637806">
        <w:rPr>
          <w:rFonts w:ascii="Times New Roman" w:hAnsi="Times New Roman"/>
          <w:sz w:val="28"/>
          <w:szCs w:val="28"/>
        </w:rPr>
        <w:t>я</w:t>
      </w:r>
      <w:r>
        <w:rPr>
          <w:rFonts w:ascii="Times New Roman" w:hAnsi="Times New Roman"/>
          <w:sz w:val="28"/>
          <w:szCs w:val="28"/>
        </w:rPr>
        <w:t xml:space="preserve"> спеціалізованих кардіологічних бригад фібринолітичними препаратами дозволило скоротити час від початку больового синдрому до реперфузії, в медичну практику увійшов термін “перерваний інфаркт міокарда”</w:t>
      </w:r>
      <w:r w:rsidRPr="004B042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‒ повне відновлення кровообігу. Цей показник склав 25% для пацієнтів, що отримали лікування тромболітиками протягом першої години, 17-20% протягом другої години, до кінця третьої години він знижувався до 10%. Смертність протягом 30 днів спостереження у таких хворих у 5-6 разів менше порівняно з усіма іншими пацієнтами </w:t>
      </w:r>
      <w:r w:rsidRPr="00142B65">
        <w:rPr>
          <w:rFonts w:ascii="Times New Roman" w:hAnsi="Times New Roman"/>
          <w:sz w:val="28"/>
          <w:szCs w:val="28"/>
        </w:rPr>
        <w:t>[</w:t>
      </w:r>
      <w:r w:rsidR="002727CF">
        <w:rPr>
          <w:rFonts w:ascii="Times New Roman" w:hAnsi="Times New Roman"/>
          <w:sz w:val="28"/>
          <w:szCs w:val="28"/>
          <w:lang w:val="ru-RU"/>
        </w:rPr>
        <w:t>128</w:t>
      </w:r>
      <w:r w:rsidRPr="00142B65">
        <w:rPr>
          <w:rFonts w:ascii="Times New Roman" w:hAnsi="Times New Roman"/>
          <w:sz w:val="28"/>
          <w:szCs w:val="28"/>
        </w:rPr>
        <w:t>]</w:t>
      </w:r>
      <w:r w:rsidRPr="000D4FC0"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Відтермінування</w:t>
      </w:r>
      <w:r w:rsidRPr="000D4FC0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часу</w:t>
      </w:r>
      <w:r w:rsidRPr="000D4FC0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початку</w:t>
      </w:r>
      <w:r w:rsidRPr="000D4FC0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фібринолітичної</w:t>
      </w:r>
      <w:r w:rsidRPr="000D4FC0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терапії</w:t>
      </w:r>
      <w:r w:rsidRPr="000D4FC0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тісно</w:t>
      </w:r>
      <w:r w:rsidRPr="000D4FC0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корелює</w:t>
      </w:r>
      <w:r w:rsidRPr="000D4FC0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з</w:t>
      </w:r>
      <w:r w:rsidRPr="000D4FC0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рівнем</w:t>
      </w:r>
      <w:r w:rsidRPr="000D4FC0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смертності, а скорочення часу початку тромболітичної терапії на 1 годину супроводжувалося зниженням 3</w:t>
      </w:r>
      <w:r w:rsidR="002727CF">
        <w:rPr>
          <w:rFonts w:ascii="Times New Roman" w:hAnsi="Times New Roman"/>
          <w:sz w:val="28"/>
          <w:szCs w:val="28"/>
          <w:lang w:val="ru-RU"/>
        </w:rPr>
        <w:t>0-денної летальності на 17% [129</w:t>
      </w:r>
      <w:r>
        <w:rPr>
          <w:rFonts w:ascii="Times New Roman" w:hAnsi="Times New Roman"/>
          <w:sz w:val="28"/>
          <w:szCs w:val="28"/>
          <w:lang w:val="ru-RU"/>
        </w:rPr>
        <w:t>]</w:t>
      </w:r>
      <w:r>
        <w:rPr>
          <w:rFonts w:ascii="Times New Roman" w:hAnsi="Times New Roman"/>
          <w:sz w:val="28"/>
          <w:szCs w:val="28"/>
        </w:rPr>
        <w:t>.</w:t>
      </w:r>
    </w:p>
    <w:p w:rsidR="00B73966" w:rsidRDefault="00B73966" w:rsidP="00B7396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 даними реєстрів FAST-MI, STREAM, проведення ПЧКВ впродовж 3-24 годин після догоспітального тромболізиса дозвол</w:t>
      </w:r>
      <w:r w:rsidRPr="00196D9E">
        <w:rPr>
          <w:rFonts w:ascii="Times New Roman" w:hAnsi="Times New Roman"/>
          <w:sz w:val="28"/>
          <w:szCs w:val="28"/>
        </w:rPr>
        <w:t>яє</w:t>
      </w:r>
      <w:r>
        <w:rPr>
          <w:rFonts w:ascii="Times New Roman" w:hAnsi="Times New Roman"/>
          <w:sz w:val="28"/>
          <w:szCs w:val="28"/>
        </w:rPr>
        <w:t xml:space="preserve"> знизити смертність до рекордно низьких значень ‒ 1,4%. Такий фармакоінвазивний підход з наступним черезшкірним втручанням в стаціонарі дозволив знизити також і внутрішньогоспітальну летальність до 3,0%, котра на тлі госпітального тромболізиса або ПЧКВ була в 1,5-2,5 рази вище. Очевидно, це пояснюється тим, що ангіопластика та стентування проходили в групі пацієнтів, які мають меншу кількість ускладнень та меншу зону нежиттєздатного міокарда після попереднього раннього тромболізису, а інтервал часу між процедурами не менше 3 годин дозволив уникн</w:t>
      </w:r>
      <w:r w:rsidR="002727CF">
        <w:rPr>
          <w:rFonts w:ascii="Times New Roman" w:hAnsi="Times New Roman"/>
          <w:sz w:val="28"/>
          <w:szCs w:val="28"/>
        </w:rPr>
        <w:t>ути геморагічних ускладнень [130,131</w:t>
      </w:r>
      <w:r>
        <w:rPr>
          <w:rFonts w:ascii="Times New Roman" w:hAnsi="Times New Roman"/>
          <w:sz w:val="28"/>
          <w:szCs w:val="28"/>
        </w:rPr>
        <w:t>].</w:t>
      </w:r>
    </w:p>
    <w:p w:rsidR="00B73966" w:rsidRDefault="00B73966" w:rsidP="00B73966">
      <w:pPr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Більшу ефективність реперфузійної терапії продемонстровано і в українському реєстрі STIMUL</w:t>
      </w:r>
      <w:r w:rsidRPr="006A5DE4">
        <w:rPr>
          <w:rFonts w:ascii="Times New Roman" w:eastAsia="PetersburgC" w:hAnsi="Times New Roman"/>
          <w:sz w:val="28"/>
          <w:szCs w:val="28"/>
          <w:lang w:eastAsia="ru-RU"/>
        </w:rPr>
        <w:t xml:space="preserve">: </w:t>
      </w:r>
      <w:r>
        <w:rPr>
          <w:rFonts w:ascii="Times New Roman" w:eastAsia="PetersburgC" w:hAnsi="Times New Roman"/>
          <w:sz w:val="28"/>
          <w:szCs w:val="28"/>
          <w:lang w:eastAsia="ru-RU"/>
        </w:rPr>
        <w:t>дворічна смертність у хворих з трансмуральним інфарктом міокарда, котрим було проведено реперфузійну терапію, була вдвічі менша, ніж у хворих за консервативного ведення гострого періода (11,3% та 22,8% відповідно)</w:t>
      </w:r>
      <w:r w:rsidRPr="006A5DE4">
        <w:rPr>
          <w:rFonts w:ascii="Times New Roman" w:eastAsia="PetersburgC" w:hAnsi="Times New Roman"/>
          <w:sz w:val="28"/>
          <w:szCs w:val="28"/>
          <w:lang w:eastAsia="ru-RU"/>
        </w:rPr>
        <w:t>; п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овторний інфаркт міокарда розвивався у 11,8% пацієнтів, </w:t>
      </w:r>
      <w:r>
        <w:rPr>
          <w:rFonts w:ascii="Times New Roman" w:eastAsia="PetersburgC" w:hAnsi="Times New Roman"/>
          <w:sz w:val="28"/>
          <w:szCs w:val="28"/>
          <w:lang w:eastAsia="ru-RU"/>
        </w:rPr>
        <w:lastRenderedPageBreak/>
        <w:t>яким було проведено ПЧКВ, у 17,4% пацієнтів, яким відновлення кровотоку проводилося з використанням фібринолізу та у 27,7% пацієнтів з консервативною тактикою ведення гострого періода про</w:t>
      </w:r>
      <w:r w:rsidR="002727CF">
        <w:rPr>
          <w:rFonts w:ascii="Times New Roman" w:eastAsia="PetersburgC" w:hAnsi="Times New Roman"/>
          <w:sz w:val="28"/>
          <w:szCs w:val="28"/>
          <w:lang w:eastAsia="ru-RU"/>
        </w:rPr>
        <w:t>тягом 2 років спостереження [132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]. </w:t>
      </w:r>
    </w:p>
    <w:p w:rsidR="00B73966" w:rsidRPr="003728BE" w:rsidRDefault="007719F0" w:rsidP="00B7396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Не дивлячись на </w:t>
      </w:r>
      <w:r w:rsidR="00B73966">
        <w:rPr>
          <w:rFonts w:ascii="Times New Roman" w:eastAsia="PetersburgC" w:hAnsi="Times New Roman"/>
          <w:sz w:val="28"/>
          <w:szCs w:val="28"/>
          <w:lang w:eastAsia="ru-RU"/>
        </w:rPr>
        <w:t>інтенсивну інтеграцію сучасних світових підходів в практику вітчизняної медицини</w:t>
      </w:r>
      <w:r w:rsidR="00B73966">
        <w:rPr>
          <w:rFonts w:ascii="Times New Roman" w:hAnsi="Times New Roman"/>
          <w:sz w:val="28"/>
          <w:szCs w:val="28"/>
        </w:rPr>
        <w:t xml:space="preserve"> </w:t>
      </w:r>
      <w:r w:rsidR="00B73966" w:rsidRPr="00B73966">
        <w:rPr>
          <w:rFonts w:ascii="Times New Roman" w:hAnsi="Times New Roman"/>
          <w:sz w:val="28"/>
          <w:szCs w:val="28"/>
        </w:rPr>
        <w:t xml:space="preserve">та </w:t>
      </w:r>
      <w:r>
        <w:rPr>
          <w:rFonts w:ascii="Times New Roman" w:hAnsi="Times New Roman"/>
          <w:sz w:val="28"/>
          <w:szCs w:val="28"/>
        </w:rPr>
        <w:t>досягнуті успіхи в зниженні ризику розвитку несприятливих серцево-судинних подій у пацієнтів з порушеннями вуглеводного обміну, смертність від гострого інфаркту міокарда в цій когорті хворих є вищою, ні</w:t>
      </w:r>
      <w:r w:rsidR="002727CF">
        <w:rPr>
          <w:rFonts w:ascii="Times New Roman" w:hAnsi="Times New Roman"/>
          <w:sz w:val="28"/>
          <w:szCs w:val="28"/>
        </w:rPr>
        <w:t>ж в середньому в популяції [1,103</w:t>
      </w:r>
      <w:r w:rsidRPr="000F3952">
        <w:rPr>
          <w:rFonts w:ascii="Times New Roman" w:hAnsi="Times New Roman"/>
          <w:sz w:val="28"/>
          <w:szCs w:val="28"/>
        </w:rPr>
        <w:t>,</w:t>
      </w:r>
      <w:r w:rsidR="002727CF">
        <w:rPr>
          <w:rFonts w:ascii="Times New Roman" w:hAnsi="Times New Roman"/>
          <w:sz w:val="28"/>
          <w:szCs w:val="28"/>
        </w:rPr>
        <w:t>133,134</w:t>
      </w:r>
      <w:r>
        <w:rPr>
          <w:rFonts w:ascii="Times New Roman" w:hAnsi="Times New Roman"/>
          <w:sz w:val="28"/>
          <w:szCs w:val="28"/>
        </w:rPr>
        <w:t>].</w:t>
      </w:r>
      <w:r w:rsidRPr="0019626D">
        <w:rPr>
          <w:rFonts w:ascii="Times New Roman" w:hAnsi="Times New Roman"/>
          <w:sz w:val="28"/>
          <w:szCs w:val="28"/>
        </w:rPr>
        <w:t xml:space="preserve"> </w:t>
      </w:r>
      <w:r w:rsidR="00A5307A">
        <w:rPr>
          <w:rFonts w:ascii="Times New Roman" w:hAnsi="Times New Roman"/>
          <w:sz w:val="28"/>
          <w:szCs w:val="28"/>
        </w:rPr>
        <w:t>У</w:t>
      </w:r>
      <w:r w:rsidR="00ED277E">
        <w:rPr>
          <w:rFonts w:ascii="Times New Roman" w:hAnsi="Times New Roman"/>
          <w:sz w:val="28"/>
          <w:szCs w:val="28"/>
        </w:rPr>
        <w:t>тім, цікавим</w:t>
      </w:r>
      <w:r w:rsidR="001F0088">
        <w:rPr>
          <w:rFonts w:ascii="Times New Roman" w:hAnsi="Times New Roman"/>
          <w:sz w:val="28"/>
          <w:szCs w:val="28"/>
        </w:rPr>
        <w:t xml:space="preserve"> є той факт, що хворим на гострий інфаркт міокарда </w:t>
      </w:r>
      <w:r w:rsidR="00176600">
        <w:rPr>
          <w:rFonts w:ascii="Times New Roman" w:hAnsi="Times New Roman"/>
          <w:sz w:val="28"/>
          <w:szCs w:val="28"/>
        </w:rPr>
        <w:t>і</w:t>
      </w:r>
      <w:r w:rsidR="001F0088">
        <w:rPr>
          <w:rFonts w:ascii="Times New Roman" w:hAnsi="Times New Roman"/>
          <w:sz w:val="28"/>
          <w:szCs w:val="28"/>
        </w:rPr>
        <w:t>з супутнім цукровим діабетом 2</w:t>
      </w:r>
      <w:r w:rsidR="00CC0729">
        <w:rPr>
          <w:rFonts w:ascii="Times New Roman" w:hAnsi="Times New Roman"/>
          <w:sz w:val="28"/>
          <w:szCs w:val="28"/>
        </w:rPr>
        <w:t>-го</w:t>
      </w:r>
      <w:r w:rsidR="001F0088">
        <w:rPr>
          <w:rFonts w:ascii="Times New Roman" w:hAnsi="Times New Roman"/>
          <w:sz w:val="28"/>
          <w:szCs w:val="28"/>
        </w:rPr>
        <w:t xml:space="preserve"> типу екстренне ендоваскулярне втручання</w:t>
      </w:r>
      <w:r w:rsidR="00ED277E" w:rsidRPr="00ED277E">
        <w:rPr>
          <w:rFonts w:ascii="Times New Roman" w:hAnsi="Times New Roman"/>
          <w:sz w:val="28"/>
          <w:szCs w:val="28"/>
        </w:rPr>
        <w:t xml:space="preserve"> </w:t>
      </w:r>
      <w:r w:rsidR="00ED277E">
        <w:rPr>
          <w:rFonts w:ascii="Times New Roman" w:hAnsi="Times New Roman"/>
          <w:sz w:val="28"/>
          <w:szCs w:val="28"/>
        </w:rPr>
        <w:t xml:space="preserve">проводиться </w:t>
      </w:r>
      <w:r w:rsidR="00A5307A">
        <w:rPr>
          <w:rFonts w:ascii="Times New Roman" w:hAnsi="Times New Roman"/>
          <w:sz w:val="28"/>
          <w:szCs w:val="28"/>
        </w:rPr>
        <w:t xml:space="preserve">достовірно </w:t>
      </w:r>
      <w:r w:rsidR="00ED277E">
        <w:rPr>
          <w:rFonts w:ascii="Times New Roman" w:hAnsi="Times New Roman"/>
          <w:sz w:val="28"/>
          <w:szCs w:val="28"/>
        </w:rPr>
        <w:t>рідше</w:t>
      </w:r>
      <w:r w:rsidR="00A5307A">
        <w:rPr>
          <w:rFonts w:ascii="Times New Roman" w:hAnsi="Times New Roman"/>
          <w:sz w:val="28"/>
          <w:szCs w:val="28"/>
        </w:rPr>
        <w:t>, ніж хворим</w:t>
      </w:r>
      <w:r w:rsidR="001F0088">
        <w:rPr>
          <w:rFonts w:ascii="Times New Roman" w:hAnsi="Times New Roman"/>
          <w:sz w:val="28"/>
          <w:szCs w:val="28"/>
        </w:rPr>
        <w:t xml:space="preserve"> без цукрового діабету, хоча, згідно з сучасними рекомендаціями ведення хворих високого ризику, тактика вимагає більшої рішучости задля зменшення частоти виникнення усклад</w:t>
      </w:r>
      <w:r w:rsidR="00B73966">
        <w:rPr>
          <w:rFonts w:ascii="Times New Roman" w:hAnsi="Times New Roman"/>
          <w:sz w:val="28"/>
          <w:szCs w:val="28"/>
        </w:rPr>
        <w:t>нень, до яких ці хворі схильні</w:t>
      </w:r>
      <w:r w:rsidR="00B73966" w:rsidRPr="00B73966">
        <w:rPr>
          <w:rFonts w:ascii="Times New Roman" w:hAnsi="Times New Roman"/>
          <w:sz w:val="28"/>
          <w:szCs w:val="28"/>
        </w:rPr>
        <w:t xml:space="preserve"> </w:t>
      </w:r>
      <w:r w:rsidR="008D5CD9">
        <w:rPr>
          <w:rFonts w:ascii="Times New Roman" w:hAnsi="Times New Roman"/>
          <w:sz w:val="28"/>
          <w:szCs w:val="28"/>
        </w:rPr>
        <w:t>[</w:t>
      </w:r>
      <w:r w:rsidR="002727CF">
        <w:rPr>
          <w:rFonts w:ascii="Times New Roman" w:hAnsi="Times New Roman"/>
          <w:sz w:val="28"/>
          <w:szCs w:val="28"/>
        </w:rPr>
        <w:t>130</w:t>
      </w:r>
      <w:r w:rsidR="003728BE" w:rsidRPr="003728BE">
        <w:rPr>
          <w:rFonts w:ascii="Times New Roman" w:hAnsi="Times New Roman"/>
          <w:sz w:val="28"/>
          <w:szCs w:val="28"/>
        </w:rPr>
        <w:t>,</w:t>
      </w:r>
      <w:r w:rsidR="002727CF">
        <w:rPr>
          <w:rFonts w:ascii="Times New Roman" w:hAnsi="Times New Roman"/>
          <w:sz w:val="28"/>
          <w:szCs w:val="28"/>
        </w:rPr>
        <w:t>135</w:t>
      </w:r>
      <w:r w:rsidR="001F0088">
        <w:rPr>
          <w:rFonts w:ascii="Times New Roman" w:hAnsi="Times New Roman"/>
          <w:sz w:val="28"/>
          <w:szCs w:val="28"/>
        </w:rPr>
        <w:t>]</w:t>
      </w:r>
      <w:r w:rsidR="001F0088" w:rsidRPr="00001F62">
        <w:rPr>
          <w:rFonts w:ascii="Times New Roman" w:hAnsi="Times New Roman"/>
          <w:sz w:val="28"/>
          <w:szCs w:val="28"/>
        </w:rPr>
        <w:t>.</w:t>
      </w:r>
      <w:r w:rsidR="00B73966" w:rsidRPr="00B73966">
        <w:rPr>
          <w:rFonts w:ascii="Times New Roman" w:hAnsi="Times New Roman"/>
          <w:sz w:val="28"/>
          <w:szCs w:val="28"/>
        </w:rPr>
        <w:t xml:space="preserve"> </w:t>
      </w:r>
    </w:p>
    <w:p w:rsidR="00702295" w:rsidRDefault="00B73966" w:rsidP="0070229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PetersburgC" w:hAnsi="Times New Roman"/>
          <w:sz w:val="28"/>
          <w:szCs w:val="28"/>
          <w:lang w:val="ru-RU" w:eastAsia="ru-RU"/>
        </w:rPr>
        <w:t>В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ідповідно до даних реєстру STIMUL </w:t>
      </w:r>
      <w:r w:rsidR="006A5DE4">
        <w:rPr>
          <w:rFonts w:ascii="Times New Roman" w:eastAsia="PetersburgC" w:hAnsi="Times New Roman"/>
          <w:sz w:val="28"/>
          <w:szCs w:val="28"/>
          <w:lang w:eastAsia="ru-RU"/>
        </w:rPr>
        <w:t>лише третині хворих на гострий інфаркт міокарда було проведено реперфузію, а основним методом відновлення кровотоку з</w:t>
      </w:r>
      <w:r w:rsidR="00675013">
        <w:rPr>
          <w:rFonts w:ascii="Times New Roman" w:eastAsia="PetersburgC" w:hAnsi="Times New Roman"/>
          <w:sz w:val="28"/>
          <w:szCs w:val="28"/>
          <w:lang w:eastAsia="ru-RU"/>
        </w:rPr>
        <w:t>алишився тромболізис ‒ 84,9% [</w:t>
      </w:r>
      <w:r w:rsidR="002727CF">
        <w:rPr>
          <w:rFonts w:ascii="Times New Roman" w:eastAsia="PetersburgC" w:hAnsi="Times New Roman"/>
          <w:sz w:val="28"/>
          <w:szCs w:val="28"/>
          <w:lang w:eastAsia="ru-RU"/>
        </w:rPr>
        <w:t>132</w:t>
      </w:r>
      <w:r w:rsidR="00ED277E">
        <w:rPr>
          <w:rFonts w:ascii="Times New Roman" w:eastAsia="PetersburgC" w:hAnsi="Times New Roman"/>
          <w:sz w:val="28"/>
          <w:szCs w:val="28"/>
          <w:lang w:eastAsia="ru-RU"/>
        </w:rPr>
        <w:t>,</w:t>
      </w:r>
      <w:r w:rsidR="002727CF">
        <w:rPr>
          <w:rFonts w:ascii="Times New Roman" w:eastAsia="PetersburgC" w:hAnsi="Times New Roman"/>
          <w:sz w:val="28"/>
          <w:szCs w:val="28"/>
          <w:lang w:eastAsia="ru-RU"/>
        </w:rPr>
        <w:t>136</w:t>
      </w:r>
      <w:r w:rsidR="006A5DE4">
        <w:rPr>
          <w:rFonts w:ascii="Times New Roman" w:eastAsia="PetersburgC" w:hAnsi="Times New Roman"/>
          <w:sz w:val="28"/>
          <w:szCs w:val="28"/>
          <w:lang w:eastAsia="ru-RU"/>
        </w:rPr>
        <w:t>].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 w:rsidR="00702295">
        <w:rPr>
          <w:rFonts w:ascii="Times New Roman" w:hAnsi="Times New Roman"/>
          <w:sz w:val="28"/>
          <w:szCs w:val="28"/>
        </w:rPr>
        <w:t xml:space="preserve">Широке використання фібринолізу в умовах української системи охорони здоров’я, </w:t>
      </w:r>
      <w:r w:rsidR="00ED277E">
        <w:rPr>
          <w:rFonts w:ascii="Times New Roman" w:hAnsi="Times New Roman"/>
          <w:sz w:val="28"/>
          <w:szCs w:val="28"/>
        </w:rPr>
        <w:t>мала чисельність даних</w:t>
      </w:r>
      <w:r w:rsidR="00702295">
        <w:rPr>
          <w:rFonts w:ascii="Times New Roman" w:hAnsi="Times New Roman"/>
          <w:sz w:val="28"/>
          <w:szCs w:val="28"/>
        </w:rPr>
        <w:t xml:space="preserve"> щодо </w:t>
      </w:r>
      <w:r w:rsidR="00B77890">
        <w:rPr>
          <w:rFonts w:ascii="Times New Roman" w:hAnsi="Times New Roman"/>
          <w:sz w:val="28"/>
          <w:szCs w:val="28"/>
        </w:rPr>
        <w:t xml:space="preserve">його </w:t>
      </w:r>
      <w:r w:rsidR="00702295">
        <w:rPr>
          <w:rFonts w:ascii="Times New Roman" w:hAnsi="Times New Roman"/>
          <w:sz w:val="28"/>
          <w:szCs w:val="28"/>
        </w:rPr>
        <w:t xml:space="preserve">впливу на хворих </w:t>
      </w:r>
      <w:r w:rsidR="00A0002D">
        <w:rPr>
          <w:rFonts w:ascii="Times New Roman" w:hAnsi="Times New Roman"/>
          <w:sz w:val="28"/>
          <w:szCs w:val="28"/>
        </w:rPr>
        <w:t>з гострим</w:t>
      </w:r>
      <w:r w:rsidR="00ED277E">
        <w:rPr>
          <w:rFonts w:ascii="Times New Roman" w:hAnsi="Times New Roman"/>
          <w:sz w:val="28"/>
          <w:szCs w:val="28"/>
        </w:rPr>
        <w:t xml:space="preserve"> інфарктом міокарда та</w:t>
      </w:r>
      <w:r w:rsidR="00702295">
        <w:rPr>
          <w:rFonts w:ascii="Times New Roman" w:hAnsi="Times New Roman"/>
          <w:sz w:val="28"/>
          <w:szCs w:val="28"/>
        </w:rPr>
        <w:t xml:space="preserve"> супутнім цукровим діабетом 2</w:t>
      </w:r>
      <w:r w:rsidR="00314767">
        <w:rPr>
          <w:rFonts w:ascii="Times New Roman" w:hAnsi="Times New Roman"/>
          <w:sz w:val="28"/>
          <w:szCs w:val="28"/>
        </w:rPr>
        <w:t>-го</w:t>
      </w:r>
      <w:r w:rsidR="00702295">
        <w:rPr>
          <w:rFonts w:ascii="Times New Roman" w:hAnsi="Times New Roman"/>
          <w:sz w:val="28"/>
          <w:szCs w:val="28"/>
        </w:rPr>
        <w:t xml:space="preserve"> типу, диктує необхідність проведення більш детального аналізу та викладення його результатів у цій дисертаційній роботі. </w:t>
      </w:r>
    </w:p>
    <w:p w:rsidR="00891D03" w:rsidRPr="007A5E20" w:rsidRDefault="00891D03" w:rsidP="00AD4501">
      <w:pPr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</w:p>
    <w:p w:rsidR="00891D03" w:rsidRDefault="00A37FA3" w:rsidP="00AD4501">
      <w:pPr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val="ru-RU" w:eastAsia="ru-RU"/>
        </w:rPr>
      </w:pPr>
      <w:r>
        <w:rPr>
          <w:rFonts w:ascii="Times New Roman" w:eastAsia="PetersburgC" w:hAnsi="Times New Roman"/>
          <w:sz w:val="28"/>
          <w:szCs w:val="28"/>
          <w:lang w:val="ru-RU" w:eastAsia="ru-RU"/>
        </w:rPr>
        <w:t>1.4 Існуючі погляди щодо прогнозування</w:t>
      </w:r>
      <w:r w:rsidR="00891D03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перебігу гострого інфаркту міокарда</w:t>
      </w:r>
    </w:p>
    <w:p w:rsidR="00685E3D" w:rsidRPr="00E8784D" w:rsidRDefault="00E8784D" w:rsidP="00685E3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val="ru-RU" w:eastAsia="ru-RU"/>
        </w:rPr>
        <w:t>Через</w:t>
      </w:r>
      <w:r w:rsidR="00685E3D" w:rsidRPr="004A405D">
        <w:rPr>
          <w:rFonts w:ascii="Times New Roman" w:eastAsia="PetersburgC" w:hAnsi="Times New Roman"/>
          <w:sz w:val="28"/>
          <w:szCs w:val="28"/>
          <w:lang w:eastAsia="ru-RU"/>
        </w:rPr>
        <w:t xml:space="preserve"> широку розповсюдженість </w:t>
      </w:r>
      <w:r w:rsidR="00685E3D">
        <w:rPr>
          <w:rFonts w:ascii="Times New Roman" w:eastAsia="PetersburgC" w:hAnsi="Times New Roman"/>
          <w:sz w:val="28"/>
          <w:szCs w:val="28"/>
          <w:lang w:eastAsia="ru-RU"/>
        </w:rPr>
        <w:t xml:space="preserve">ішемічної хвороби серця, високу летальність, спричинену її ускладненнями (перш за все, гострим інфарктом міокарда), зусилля </w:t>
      </w:r>
      <w:r w:rsidR="003728BE">
        <w:rPr>
          <w:rFonts w:ascii="Times New Roman" w:eastAsia="PetersburgC" w:hAnsi="Times New Roman"/>
          <w:sz w:val="28"/>
          <w:szCs w:val="28"/>
          <w:lang w:val="ru-RU" w:eastAsia="ru-RU"/>
        </w:rPr>
        <w:t>науковців</w:t>
      </w:r>
      <w:r w:rsidR="00F55296">
        <w:rPr>
          <w:rFonts w:ascii="Times New Roman" w:eastAsia="PetersburgC" w:hAnsi="Times New Roman"/>
          <w:sz w:val="28"/>
          <w:szCs w:val="28"/>
          <w:lang w:eastAsia="ru-RU"/>
        </w:rPr>
        <w:t xml:space="preserve"> спрямовані на розробку ре</w:t>
      </w:r>
      <w:r w:rsidR="00F55296" w:rsidRPr="00E8784D">
        <w:rPr>
          <w:rFonts w:ascii="Times New Roman" w:eastAsia="PetersburgC" w:hAnsi="Times New Roman"/>
          <w:sz w:val="28"/>
          <w:szCs w:val="28"/>
          <w:lang w:eastAsia="ru-RU"/>
        </w:rPr>
        <w:t>є</w:t>
      </w:r>
      <w:r w:rsidR="00685E3D">
        <w:rPr>
          <w:rFonts w:ascii="Times New Roman" w:eastAsia="PetersburgC" w:hAnsi="Times New Roman"/>
          <w:sz w:val="28"/>
          <w:szCs w:val="28"/>
          <w:lang w:eastAsia="ru-RU"/>
        </w:rPr>
        <w:t xml:space="preserve">стрів стратифікації ризику несприятливого перебігу </w:t>
      </w:r>
      <w:r w:rsidR="009823E8">
        <w:rPr>
          <w:rFonts w:ascii="Times New Roman" w:eastAsia="PetersburgC" w:hAnsi="Times New Roman"/>
          <w:sz w:val="28"/>
          <w:szCs w:val="28"/>
          <w:lang w:eastAsia="ru-RU"/>
        </w:rPr>
        <w:t>ішемічної хвороби серця</w:t>
      </w:r>
      <w:r w:rsidR="00675013"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2727CF">
        <w:rPr>
          <w:rFonts w:ascii="Times New Roman" w:eastAsia="PetersburgC" w:hAnsi="Times New Roman"/>
          <w:sz w:val="28"/>
          <w:szCs w:val="28"/>
          <w:lang w:val="ru-RU" w:eastAsia="ru-RU"/>
        </w:rPr>
        <w:t>137</w:t>
      </w:r>
      <w:r w:rsidR="005016C5">
        <w:rPr>
          <w:rFonts w:ascii="Times New Roman" w:eastAsia="PetersburgC" w:hAnsi="Times New Roman"/>
          <w:sz w:val="28"/>
          <w:szCs w:val="28"/>
          <w:lang w:eastAsia="ru-RU"/>
        </w:rPr>
        <w:t>].</w:t>
      </w:r>
    </w:p>
    <w:p w:rsidR="002630CF" w:rsidRDefault="002630CF" w:rsidP="002630C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val="ru-RU" w:eastAsia="ru-RU"/>
        </w:rPr>
      </w:pPr>
      <w:r>
        <w:rPr>
          <w:rFonts w:ascii="Times New Roman" w:eastAsia="PetersburgC" w:hAnsi="Times New Roman"/>
          <w:sz w:val="28"/>
          <w:szCs w:val="28"/>
          <w:lang w:val="ru-RU" w:eastAsia="ru-RU"/>
        </w:rPr>
        <w:lastRenderedPageBreak/>
        <w:t>Осо</w:t>
      </w:r>
      <w:r>
        <w:rPr>
          <w:rFonts w:ascii="Times New Roman" w:eastAsia="PetersburgC" w:hAnsi="Times New Roman"/>
          <w:sz w:val="28"/>
          <w:szCs w:val="28"/>
          <w:lang w:eastAsia="ru-RU"/>
        </w:rPr>
        <w:t>блива ув</w:t>
      </w:r>
      <w:r w:rsidR="005016C5">
        <w:rPr>
          <w:rFonts w:ascii="Times New Roman" w:eastAsia="PetersburgC" w:hAnsi="Times New Roman"/>
          <w:sz w:val="28"/>
          <w:szCs w:val="28"/>
          <w:lang w:eastAsia="ru-RU"/>
        </w:rPr>
        <w:t>ага приділяється когорті хворих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на гострий інфаркт міокарда </w:t>
      </w:r>
      <w:r w:rsidR="00176600">
        <w:rPr>
          <w:rFonts w:ascii="Times New Roman" w:eastAsia="PetersburgC" w:hAnsi="Times New Roman"/>
          <w:sz w:val="28"/>
          <w:szCs w:val="28"/>
          <w:lang w:eastAsia="ru-RU"/>
        </w:rPr>
        <w:t>і</w:t>
      </w:r>
      <w:r>
        <w:rPr>
          <w:rFonts w:ascii="Times New Roman" w:eastAsia="PetersburgC" w:hAnsi="Times New Roman"/>
          <w:sz w:val="28"/>
          <w:szCs w:val="28"/>
          <w:lang w:eastAsia="ru-RU"/>
        </w:rPr>
        <w:t>з супутнім цукровим діабетом 2</w:t>
      </w:r>
      <w:r w:rsidR="00176600">
        <w:rPr>
          <w:rFonts w:ascii="Times New Roman" w:eastAsia="PetersburgC" w:hAnsi="Times New Roman"/>
          <w:sz w:val="28"/>
          <w:szCs w:val="28"/>
          <w:lang w:eastAsia="ru-RU"/>
        </w:rPr>
        <w:t>-го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типу. В цьому випадку п</w:t>
      </w:r>
      <w:r w:rsidRPr="00D95939">
        <w:rPr>
          <w:rFonts w:ascii="Times New Roman" w:eastAsia="PetersburgC" w:hAnsi="Times New Roman"/>
          <w:sz w:val="28"/>
          <w:szCs w:val="28"/>
          <w:lang w:eastAsia="ru-RU"/>
        </w:rPr>
        <w:t>рогнозування кардіоваскулярних подій</w:t>
      </w:r>
      <w:r w:rsidRPr="00D95939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стає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справжнім</w:t>
      </w:r>
      <w:r w:rsidRPr="00D95939">
        <w:rPr>
          <w:rFonts w:ascii="Times New Roman" w:eastAsia="PetersburgC" w:hAnsi="Times New Roman"/>
          <w:sz w:val="28"/>
          <w:szCs w:val="28"/>
          <w:lang w:eastAsia="ru-RU"/>
        </w:rPr>
        <w:t xml:space="preserve"> виклик</w:t>
      </w:r>
      <w:r>
        <w:rPr>
          <w:rFonts w:ascii="Times New Roman" w:eastAsia="PetersburgC" w:hAnsi="Times New Roman"/>
          <w:sz w:val="28"/>
          <w:szCs w:val="28"/>
          <w:lang w:eastAsia="ru-RU"/>
        </w:rPr>
        <w:t>ом</w:t>
      </w:r>
      <w:r w:rsidRPr="00D95939">
        <w:rPr>
          <w:rFonts w:ascii="Times New Roman" w:eastAsia="PetersburgC" w:hAnsi="Times New Roman"/>
          <w:sz w:val="28"/>
          <w:szCs w:val="28"/>
          <w:lang w:eastAsia="ru-RU"/>
        </w:rPr>
        <w:t xml:space="preserve"> практичному лікарю, адже </w:t>
      </w:r>
      <w:r w:rsidR="00F55296">
        <w:rPr>
          <w:rFonts w:ascii="Times New Roman" w:eastAsia="PetersburgC" w:hAnsi="Times New Roman"/>
          <w:sz w:val="28"/>
          <w:szCs w:val="28"/>
          <w:lang w:eastAsia="ru-RU"/>
        </w:rPr>
        <w:t>лише</w:t>
      </w:r>
      <w:r w:rsidR="00F55296" w:rsidRPr="00D95939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Pr="00D95939">
        <w:rPr>
          <w:rFonts w:ascii="Times New Roman" w:eastAsia="PetersburgC" w:hAnsi="Times New Roman"/>
          <w:sz w:val="28"/>
          <w:szCs w:val="28"/>
          <w:lang w:eastAsia="ru-RU"/>
        </w:rPr>
        <w:t>врахування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Pr="00D95939">
        <w:rPr>
          <w:rFonts w:ascii="Times New Roman" w:eastAsia="PetersburgC" w:hAnsi="Times New Roman"/>
          <w:sz w:val="28"/>
          <w:szCs w:val="28"/>
          <w:lang w:eastAsia="ru-RU"/>
        </w:rPr>
        <w:t xml:space="preserve">комбінації факторів ризику </w:t>
      </w:r>
      <w:r>
        <w:rPr>
          <w:rFonts w:ascii="Times New Roman" w:eastAsia="PetersburgC" w:hAnsi="Times New Roman"/>
          <w:sz w:val="28"/>
          <w:szCs w:val="28"/>
          <w:lang w:eastAsia="ru-RU"/>
        </w:rPr>
        <w:t>може бути релевантним</w:t>
      </w:r>
      <w:r w:rsidRPr="00D95939">
        <w:rPr>
          <w:rFonts w:ascii="Times New Roman" w:eastAsia="PetersburgC" w:hAnsi="Times New Roman"/>
          <w:sz w:val="28"/>
          <w:szCs w:val="28"/>
          <w:lang w:eastAsia="ru-RU"/>
        </w:rPr>
        <w:t>.</w:t>
      </w:r>
    </w:p>
    <w:p w:rsidR="000F4CAF" w:rsidRPr="00122D27" w:rsidRDefault="00551656" w:rsidP="00685E3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val="ru-RU" w:eastAsia="ru-RU"/>
        </w:rPr>
        <w:t>Першою великомасштабною міжнародною спостережною базою даних хворих на гострий коронарний синдром стала программа GRACE</w:t>
      </w:r>
      <w:r w:rsidRPr="00551656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(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Global</w:t>
      </w:r>
      <w:r w:rsidRPr="00551656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Registry</w:t>
      </w:r>
      <w:r w:rsidRPr="00551656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of</w:t>
      </w:r>
      <w:r w:rsidRPr="00551656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Acute</w:t>
      </w:r>
      <w:r w:rsidRPr="00551656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Coronary</w:t>
      </w:r>
      <w:r w:rsidRPr="00551656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Events</w:t>
      </w:r>
      <w:r>
        <w:rPr>
          <w:rFonts w:ascii="Times New Roman" w:eastAsia="PetersburgC" w:hAnsi="Times New Roman"/>
          <w:sz w:val="28"/>
          <w:szCs w:val="28"/>
          <w:lang w:val="ru-RU" w:eastAsia="ru-RU"/>
        </w:rPr>
        <w:t>)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, в </w:t>
      </w:r>
      <w:r w:rsidR="005016C5">
        <w:rPr>
          <w:rFonts w:ascii="Times New Roman" w:eastAsia="PetersburgC" w:hAnsi="Times New Roman"/>
          <w:sz w:val="28"/>
          <w:szCs w:val="28"/>
          <w:lang w:eastAsia="ru-RU"/>
        </w:rPr>
        <w:t>які</w:t>
      </w:r>
      <w:r w:rsidR="00E8784D">
        <w:rPr>
          <w:rFonts w:ascii="Times New Roman" w:eastAsia="PetersburgC" w:hAnsi="Times New Roman"/>
          <w:sz w:val="28"/>
          <w:szCs w:val="28"/>
          <w:lang w:eastAsia="ru-RU"/>
        </w:rPr>
        <w:t>й</w:t>
      </w:r>
      <w:r w:rsidR="005016C5">
        <w:rPr>
          <w:rFonts w:ascii="Times New Roman" w:eastAsia="PetersburgC" w:hAnsi="Times New Roman"/>
          <w:sz w:val="28"/>
          <w:szCs w:val="28"/>
          <w:lang w:eastAsia="ru-RU"/>
        </w:rPr>
        <w:t xml:space="preserve"> було проаналізовано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причини відтермінування госпіталізації, особливості лікування хворих на ГКС в залежності від віку, визначено головні тренди </w:t>
      </w:r>
      <w:r w:rsidR="00E8784D">
        <w:rPr>
          <w:rFonts w:ascii="Times New Roman" w:eastAsia="PetersburgC" w:hAnsi="Times New Roman"/>
          <w:sz w:val="28"/>
          <w:szCs w:val="28"/>
          <w:lang w:eastAsia="ru-RU"/>
        </w:rPr>
        <w:t xml:space="preserve">його ісходів </w:t>
      </w:r>
      <w:r w:rsidR="00C2787F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2727CF">
        <w:rPr>
          <w:rFonts w:ascii="Times New Roman" w:eastAsia="PetersburgC" w:hAnsi="Times New Roman"/>
          <w:sz w:val="28"/>
          <w:szCs w:val="28"/>
          <w:lang w:val="ru-RU" w:eastAsia="ru-RU"/>
        </w:rPr>
        <w:t>138</w:t>
      </w:r>
      <w:r w:rsidR="00C2787F"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="00E8784D">
        <w:rPr>
          <w:rFonts w:ascii="Times New Roman" w:eastAsia="PetersburgC" w:hAnsi="Times New Roman"/>
          <w:sz w:val="28"/>
          <w:szCs w:val="28"/>
          <w:lang w:eastAsia="ru-RU"/>
        </w:rPr>
        <w:t>. Реєстр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GRACE</w:t>
      </w:r>
      <w:r w:rsidR="00E8784D">
        <w:rPr>
          <w:rFonts w:ascii="Times New Roman" w:eastAsia="PetersburgC" w:hAnsi="Times New Roman"/>
          <w:sz w:val="28"/>
          <w:szCs w:val="28"/>
          <w:lang w:eastAsia="ru-RU"/>
        </w:rPr>
        <w:t xml:space="preserve"> продемонстрував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5F3DE6">
        <w:rPr>
          <w:rFonts w:ascii="Times New Roman" w:eastAsia="PetersburgC" w:hAnsi="Times New Roman"/>
          <w:sz w:val="28"/>
          <w:szCs w:val="28"/>
          <w:lang w:eastAsia="ru-RU"/>
        </w:rPr>
        <w:t>наявність прямого взаємозв’язку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між відтермінуванням </w:t>
      </w:r>
      <w:r w:rsidR="005F3DE6">
        <w:rPr>
          <w:rFonts w:ascii="Times New Roman" w:eastAsia="PetersburgC" w:hAnsi="Times New Roman"/>
          <w:sz w:val="28"/>
          <w:szCs w:val="28"/>
          <w:lang w:eastAsia="ru-RU"/>
        </w:rPr>
        <w:t>початку репер</w:t>
      </w:r>
      <w:r>
        <w:rPr>
          <w:rFonts w:ascii="Times New Roman" w:eastAsia="PetersburgC" w:hAnsi="Times New Roman"/>
          <w:sz w:val="28"/>
          <w:szCs w:val="28"/>
          <w:lang w:eastAsia="ru-RU"/>
        </w:rPr>
        <w:t>фузійної терапі</w:t>
      </w:r>
      <w:r w:rsidR="005016C5">
        <w:rPr>
          <w:rFonts w:ascii="Times New Roman" w:eastAsia="PetersburgC" w:hAnsi="Times New Roman"/>
          <w:sz w:val="28"/>
          <w:szCs w:val="28"/>
          <w:lang w:eastAsia="ru-RU"/>
        </w:rPr>
        <w:t>ї</w:t>
      </w:r>
      <w:r w:rsidR="005F3DE6">
        <w:rPr>
          <w:rFonts w:ascii="Times New Roman" w:eastAsia="PetersburgC" w:hAnsi="Times New Roman"/>
          <w:sz w:val="28"/>
          <w:szCs w:val="28"/>
          <w:lang w:eastAsia="ru-RU"/>
        </w:rPr>
        <w:t xml:space="preserve"> та смертністю</w:t>
      </w:r>
      <w:r w:rsidR="00C2787F"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2727CF">
        <w:rPr>
          <w:rFonts w:ascii="Times New Roman" w:eastAsia="PetersburgC" w:hAnsi="Times New Roman"/>
          <w:sz w:val="28"/>
          <w:szCs w:val="28"/>
          <w:lang w:val="ru-RU" w:eastAsia="ru-RU"/>
        </w:rPr>
        <w:t>139</w:t>
      </w:r>
      <w:r w:rsidR="00C2787F"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="005F3DE6">
        <w:rPr>
          <w:rFonts w:ascii="Times New Roman" w:eastAsia="PetersburgC" w:hAnsi="Times New Roman"/>
          <w:sz w:val="28"/>
          <w:szCs w:val="28"/>
          <w:lang w:eastAsia="ru-RU"/>
        </w:rPr>
        <w:t xml:space="preserve">, недостатню частоту </w:t>
      </w:r>
      <w:r w:rsidR="005016C5">
        <w:rPr>
          <w:rFonts w:ascii="Times New Roman" w:eastAsia="PetersburgC" w:hAnsi="Times New Roman"/>
          <w:sz w:val="28"/>
          <w:szCs w:val="28"/>
          <w:lang w:eastAsia="ru-RU"/>
        </w:rPr>
        <w:t xml:space="preserve">використання </w:t>
      </w:r>
      <w:r w:rsidR="00936A02">
        <w:rPr>
          <w:rFonts w:ascii="Times New Roman" w:eastAsia="PetersburgC" w:hAnsi="Times New Roman"/>
          <w:sz w:val="28"/>
          <w:szCs w:val="28"/>
          <w:lang w:eastAsia="ru-RU"/>
        </w:rPr>
        <w:t>реперфузійної терапії</w:t>
      </w:r>
      <w:r w:rsidR="005F3DE6">
        <w:rPr>
          <w:rFonts w:ascii="Times New Roman" w:eastAsia="PetersburgC" w:hAnsi="Times New Roman"/>
          <w:sz w:val="28"/>
          <w:szCs w:val="28"/>
          <w:lang w:eastAsia="ru-RU"/>
        </w:rPr>
        <w:t xml:space="preserve"> у хворих </w:t>
      </w:r>
      <w:r w:rsidR="00936A02">
        <w:rPr>
          <w:rFonts w:ascii="Times New Roman" w:eastAsia="PetersburgC" w:hAnsi="Times New Roman"/>
          <w:sz w:val="28"/>
          <w:szCs w:val="28"/>
          <w:lang w:eastAsia="ru-RU"/>
        </w:rPr>
        <w:t xml:space="preserve">на гострий інфаркт міокарда </w:t>
      </w:r>
      <w:r w:rsidR="005F3DE6">
        <w:rPr>
          <w:rFonts w:ascii="Times New Roman" w:eastAsia="PetersburgC" w:hAnsi="Times New Roman"/>
          <w:sz w:val="28"/>
          <w:szCs w:val="28"/>
          <w:lang w:eastAsia="ru-RU"/>
        </w:rPr>
        <w:t>високого ступеня ризику</w:t>
      </w:r>
      <w:r w:rsidR="00C2787F"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2727CF">
        <w:rPr>
          <w:rFonts w:ascii="Times New Roman" w:eastAsia="PetersburgC" w:hAnsi="Times New Roman"/>
          <w:sz w:val="28"/>
          <w:szCs w:val="28"/>
          <w:lang w:val="ru-RU" w:eastAsia="ru-RU"/>
        </w:rPr>
        <w:t>140</w:t>
      </w:r>
      <w:r w:rsidR="00C2787F"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="00936A02">
        <w:rPr>
          <w:rFonts w:ascii="Times New Roman" w:eastAsia="PetersburgC" w:hAnsi="Times New Roman"/>
          <w:sz w:val="28"/>
          <w:szCs w:val="28"/>
          <w:lang w:eastAsia="ru-RU"/>
        </w:rPr>
        <w:t xml:space="preserve">. </w:t>
      </w:r>
      <w:r w:rsidR="00E8784D">
        <w:rPr>
          <w:rFonts w:ascii="Times New Roman" w:eastAsia="PetersburgC" w:hAnsi="Times New Roman"/>
          <w:sz w:val="28"/>
          <w:szCs w:val="28"/>
          <w:lang w:eastAsia="ru-RU"/>
        </w:rPr>
        <w:t xml:space="preserve">Більше того, </w:t>
      </w:r>
      <w:r w:rsidR="006158DE">
        <w:rPr>
          <w:rFonts w:ascii="Times New Roman" w:eastAsia="PetersburgC" w:hAnsi="Times New Roman"/>
          <w:sz w:val="28"/>
          <w:szCs w:val="28"/>
          <w:lang w:eastAsia="ru-RU"/>
        </w:rPr>
        <w:t xml:space="preserve">виявлено значне переважання рівня внутрішньогоспітальної летальності </w:t>
      </w:r>
      <w:r w:rsidR="00122D27">
        <w:rPr>
          <w:rFonts w:ascii="Times New Roman" w:eastAsia="PetersburgC" w:hAnsi="Times New Roman"/>
          <w:sz w:val="28"/>
          <w:szCs w:val="28"/>
          <w:lang w:eastAsia="ru-RU"/>
        </w:rPr>
        <w:t xml:space="preserve">у хворих на гострий інфаркт міокарда </w:t>
      </w:r>
      <w:r w:rsidR="006158DE">
        <w:rPr>
          <w:rFonts w:ascii="Times New Roman" w:eastAsia="PetersburgC" w:hAnsi="Times New Roman"/>
          <w:sz w:val="28"/>
          <w:szCs w:val="28"/>
          <w:lang w:eastAsia="ru-RU"/>
        </w:rPr>
        <w:t xml:space="preserve">в поєднанні </w:t>
      </w:r>
      <w:r w:rsidR="00176600">
        <w:rPr>
          <w:rFonts w:ascii="Times New Roman" w:eastAsia="PetersburgC" w:hAnsi="Times New Roman"/>
          <w:sz w:val="28"/>
          <w:szCs w:val="28"/>
          <w:lang w:eastAsia="ru-RU"/>
        </w:rPr>
        <w:t>і</w:t>
      </w:r>
      <w:r w:rsidR="006158DE">
        <w:rPr>
          <w:rFonts w:ascii="Times New Roman" w:eastAsia="PetersburgC" w:hAnsi="Times New Roman"/>
          <w:sz w:val="28"/>
          <w:szCs w:val="28"/>
          <w:lang w:eastAsia="ru-RU"/>
        </w:rPr>
        <w:t>з</w:t>
      </w:r>
      <w:r w:rsidR="00122D27">
        <w:rPr>
          <w:rFonts w:ascii="Times New Roman" w:eastAsia="PetersburgC" w:hAnsi="Times New Roman"/>
          <w:sz w:val="28"/>
          <w:szCs w:val="28"/>
          <w:lang w:eastAsia="ru-RU"/>
        </w:rPr>
        <w:t xml:space="preserve"> цукровим діабетом 2</w:t>
      </w:r>
      <w:r w:rsidR="00176600">
        <w:rPr>
          <w:rFonts w:ascii="Times New Roman" w:eastAsia="PetersburgC" w:hAnsi="Times New Roman"/>
          <w:sz w:val="28"/>
          <w:szCs w:val="28"/>
          <w:lang w:eastAsia="ru-RU"/>
        </w:rPr>
        <w:t>-го</w:t>
      </w:r>
      <w:r w:rsidR="00122D27">
        <w:rPr>
          <w:rFonts w:ascii="Times New Roman" w:eastAsia="PetersburgC" w:hAnsi="Times New Roman"/>
          <w:sz w:val="28"/>
          <w:szCs w:val="28"/>
          <w:lang w:eastAsia="ru-RU"/>
        </w:rPr>
        <w:t xml:space="preserve"> типу порівняно з хвор</w:t>
      </w:r>
      <w:r w:rsidR="002630CF">
        <w:rPr>
          <w:rFonts w:ascii="Times New Roman" w:eastAsia="PetersburgC" w:hAnsi="Times New Roman"/>
          <w:sz w:val="28"/>
          <w:szCs w:val="28"/>
          <w:lang w:eastAsia="ru-RU"/>
        </w:rPr>
        <w:t>и</w:t>
      </w:r>
      <w:r w:rsidR="00122D27">
        <w:rPr>
          <w:rFonts w:ascii="Times New Roman" w:eastAsia="PetersburgC" w:hAnsi="Times New Roman"/>
          <w:sz w:val="28"/>
          <w:szCs w:val="28"/>
          <w:lang w:eastAsia="ru-RU"/>
        </w:rPr>
        <w:t>ми без порушень вуглеводного обміну ‒</w:t>
      </w:r>
      <w:r w:rsidR="006158DE">
        <w:rPr>
          <w:rFonts w:ascii="Times New Roman" w:eastAsia="PetersburgC" w:hAnsi="Times New Roman"/>
          <w:sz w:val="28"/>
          <w:szCs w:val="28"/>
          <w:lang w:eastAsia="ru-RU"/>
        </w:rPr>
        <w:t xml:space="preserve"> 11,7</w:t>
      </w:r>
      <w:r w:rsidR="00122D27">
        <w:rPr>
          <w:rFonts w:ascii="Times New Roman" w:eastAsia="PetersburgC" w:hAnsi="Times New Roman"/>
          <w:sz w:val="28"/>
          <w:szCs w:val="28"/>
          <w:lang w:eastAsia="ru-RU"/>
        </w:rPr>
        <w:t>%</w:t>
      </w:r>
      <w:r w:rsidR="002630CF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6158DE">
        <w:rPr>
          <w:rFonts w:ascii="Times New Roman" w:eastAsia="PetersburgC" w:hAnsi="Times New Roman"/>
          <w:sz w:val="28"/>
          <w:szCs w:val="28"/>
          <w:lang w:eastAsia="ru-RU"/>
        </w:rPr>
        <w:t>та 6,4</w:t>
      </w:r>
      <w:r w:rsidR="002630CF">
        <w:rPr>
          <w:rFonts w:ascii="Times New Roman" w:eastAsia="PetersburgC" w:hAnsi="Times New Roman"/>
          <w:sz w:val="28"/>
          <w:szCs w:val="28"/>
          <w:lang w:eastAsia="ru-RU"/>
        </w:rPr>
        <w:t>% відповідно</w:t>
      </w:r>
      <w:r w:rsidR="00122D27">
        <w:rPr>
          <w:rFonts w:ascii="Times New Roman" w:eastAsia="PetersburgC" w:hAnsi="Times New Roman"/>
          <w:sz w:val="28"/>
          <w:szCs w:val="28"/>
          <w:lang w:eastAsia="ru-RU"/>
        </w:rPr>
        <w:t>.</w:t>
      </w:r>
      <w:r w:rsidR="002630CF">
        <w:rPr>
          <w:rFonts w:ascii="Times New Roman" w:eastAsia="PetersburgC" w:hAnsi="Times New Roman"/>
          <w:sz w:val="28"/>
          <w:szCs w:val="28"/>
          <w:lang w:eastAsia="ru-RU"/>
        </w:rPr>
        <w:t xml:space="preserve"> Більше того, підвищений ризик смерті зберігається у 15-34% </w:t>
      </w:r>
      <w:r w:rsidR="00D218FD">
        <w:rPr>
          <w:rFonts w:ascii="Times New Roman" w:eastAsia="PetersburgC" w:hAnsi="Times New Roman"/>
          <w:sz w:val="28"/>
          <w:szCs w:val="28"/>
          <w:lang w:eastAsia="ru-RU"/>
        </w:rPr>
        <w:t xml:space="preserve">таких </w:t>
      </w:r>
      <w:r w:rsidR="002630CF">
        <w:rPr>
          <w:rFonts w:ascii="Times New Roman" w:eastAsia="PetersburgC" w:hAnsi="Times New Roman"/>
          <w:sz w:val="28"/>
          <w:szCs w:val="28"/>
          <w:lang w:eastAsia="ru-RU"/>
        </w:rPr>
        <w:t xml:space="preserve">пацієнтів </w:t>
      </w:r>
      <w:r w:rsidR="006158DE">
        <w:rPr>
          <w:rFonts w:ascii="Times New Roman" w:eastAsia="PetersburgC" w:hAnsi="Times New Roman"/>
          <w:sz w:val="28"/>
          <w:szCs w:val="28"/>
          <w:lang w:eastAsia="ru-RU"/>
        </w:rPr>
        <w:t xml:space="preserve">протягом 1 року після перенесеного інфаркту міокарда </w:t>
      </w:r>
      <w:r w:rsidR="002630CF">
        <w:rPr>
          <w:rFonts w:ascii="Times New Roman" w:eastAsia="PetersburgC" w:hAnsi="Times New Roman"/>
          <w:sz w:val="28"/>
          <w:szCs w:val="28"/>
          <w:lang w:eastAsia="ru-RU"/>
        </w:rPr>
        <w:t>та у 45% пацієнтів протягом наступних 5 років</w:t>
      </w:r>
      <w:r w:rsidR="002630CF" w:rsidRPr="002630CF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675013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2727CF">
        <w:rPr>
          <w:rFonts w:ascii="Times New Roman" w:eastAsia="PetersburgC" w:hAnsi="Times New Roman"/>
          <w:sz w:val="28"/>
          <w:szCs w:val="28"/>
          <w:lang w:eastAsia="ru-RU"/>
        </w:rPr>
        <w:t>141</w:t>
      </w:r>
      <w:r w:rsidR="002630CF">
        <w:rPr>
          <w:rFonts w:ascii="Times New Roman" w:eastAsia="PetersburgC" w:hAnsi="Times New Roman"/>
          <w:sz w:val="28"/>
          <w:szCs w:val="28"/>
          <w:lang w:eastAsia="ru-RU"/>
        </w:rPr>
        <w:t>].</w:t>
      </w:r>
    </w:p>
    <w:p w:rsidR="00551656" w:rsidRDefault="00936A02" w:rsidP="00685E3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936A02">
        <w:rPr>
          <w:rFonts w:ascii="Times New Roman" w:eastAsia="PetersburgC" w:hAnsi="Times New Roman"/>
          <w:sz w:val="28"/>
          <w:szCs w:val="28"/>
          <w:lang w:eastAsia="ru-RU"/>
        </w:rPr>
        <w:t>Важливим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внеском реєстру в клінічну практику стало створення моделі оцінки вирогідності </w:t>
      </w:r>
      <w:r w:rsidR="005F3DE6">
        <w:rPr>
          <w:rFonts w:ascii="Times New Roman" w:eastAsia="PetersburgC" w:hAnsi="Times New Roman"/>
          <w:sz w:val="28"/>
          <w:szCs w:val="28"/>
          <w:lang w:eastAsia="ru-RU"/>
        </w:rPr>
        <w:t>розвитку несприятливих</w:t>
      </w:r>
      <w:r w:rsidR="00C16601">
        <w:rPr>
          <w:rFonts w:ascii="Times New Roman" w:eastAsia="PetersburgC" w:hAnsi="Times New Roman"/>
          <w:sz w:val="28"/>
          <w:szCs w:val="28"/>
          <w:lang w:eastAsia="ru-RU"/>
        </w:rPr>
        <w:t xml:space="preserve"> серцево-судинних подій</w:t>
      </w:r>
      <w:r w:rsidRPr="00936A02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0F4CAF" w:rsidRPr="000F4CAF">
        <w:rPr>
          <w:rFonts w:ascii="Times New Roman" w:eastAsia="PetersburgC" w:hAnsi="Times New Roman"/>
          <w:sz w:val="28"/>
          <w:szCs w:val="28"/>
          <w:lang w:eastAsia="ru-RU"/>
        </w:rPr>
        <w:t>(</w:t>
      </w:r>
      <w:r w:rsidR="000F4CAF">
        <w:rPr>
          <w:rFonts w:ascii="Times New Roman" w:eastAsia="PetersburgC" w:hAnsi="Times New Roman"/>
          <w:sz w:val="28"/>
          <w:szCs w:val="28"/>
          <w:lang w:eastAsia="ru-RU"/>
        </w:rPr>
        <w:t>смерть або розвиток повторного інфаркту мі</w:t>
      </w:r>
      <w:r w:rsidR="000F4CAF" w:rsidRPr="000F4CAF">
        <w:rPr>
          <w:rFonts w:ascii="Times New Roman" w:eastAsia="PetersburgC" w:hAnsi="Times New Roman"/>
          <w:sz w:val="28"/>
          <w:szCs w:val="28"/>
          <w:lang w:eastAsia="ru-RU"/>
        </w:rPr>
        <w:t xml:space="preserve">окарда) </w:t>
      </w:r>
      <w:r>
        <w:rPr>
          <w:rFonts w:ascii="Times New Roman" w:eastAsia="PetersburgC" w:hAnsi="Times New Roman"/>
          <w:sz w:val="28"/>
          <w:szCs w:val="28"/>
          <w:lang w:eastAsia="ru-RU"/>
        </w:rPr>
        <w:t>‒ прогностичної шкали GRACE, яка визна</w:t>
      </w:r>
      <w:r w:rsidR="000F4CAF">
        <w:rPr>
          <w:rFonts w:ascii="Times New Roman" w:eastAsia="PetersburgC" w:hAnsi="Times New Roman"/>
          <w:sz w:val="28"/>
          <w:szCs w:val="28"/>
          <w:lang w:eastAsia="ru-RU"/>
        </w:rPr>
        <w:t>ла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в якості потенційно несприятливих факторів: похилий вік хворого (≥ 75 років), низький систолічний тиск, високий клас гострої серцевої недостатності за Killip, високу частоту серцево-судинних скорочень, підвищення рівня креатиніну крові</w:t>
      </w:r>
      <w:r w:rsidR="000F4CAF">
        <w:rPr>
          <w:rFonts w:ascii="Times New Roman" w:eastAsia="PetersburgC" w:hAnsi="Times New Roman"/>
          <w:sz w:val="28"/>
          <w:szCs w:val="28"/>
          <w:lang w:eastAsia="ru-RU"/>
        </w:rPr>
        <w:t>, наявність зміщення сегменту ST на ЕКГ та підвищення рівня серцевих ферментів (тропонін-I та СК-МВ)</w:t>
      </w:r>
      <w:r w:rsidR="00C2787F"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2727CF">
        <w:rPr>
          <w:rFonts w:ascii="Times New Roman" w:eastAsia="PetersburgC" w:hAnsi="Times New Roman"/>
          <w:sz w:val="28"/>
          <w:szCs w:val="28"/>
          <w:lang w:eastAsia="ru-RU"/>
        </w:rPr>
        <w:t>142</w:t>
      </w:r>
      <w:r w:rsidR="00C2787F">
        <w:rPr>
          <w:rFonts w:ascii="Times New Roman" w:eastAsia="PetersburgC" w:hAnsi="Times New Roman"/>
          <w:sz w:val="28"/>
          <w:szCs w:val="28"/>
          <w:lang w:eastAsia="ru-RU"/>
        </w:rPr>
        <w:t>]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. </w:t>
      </w:r>
    </w:p>
    <w:p w:rsidR="00281D63" w:rsidRDefault="00D218FD" w:rsidP="00685E3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Виявлені особливості перебігу та прогнозу хворих на гострий інфаркт міокарда з супутнім цукровим діабетом потребували подальших досліджень. </w:t>
      </w:r>
      <w:r>
        <w:rPr>
          <w:rFonts w:ascii="Times New Roman" w:eastAsia="PetersburgC" w:hAnsi="Times New Roman"/>
          <w:sz w:val="28"/>
          <w:szCs w:val="28"/>
          <w:lang w:eastAsia="ru-RU"/>
        </w:rPr>
        <w:lastRenderedPageBreak/>
        <w:t>Таким продовженням ста</w:t>
      </w:r>
      <w:r w:rsidR="0030009F">
        <w:rPr>
          <w:rFonts w:ascii="Times New Roman" w:eastAsia="PetersburgC" w:hAnsi="Times New Roman"/>
          <w:sz w:val="28"/>
          <w:szCs w:val="28"/>
          <w:lang w:eastAsia="ru-RU"/>
        </w:rPr>
        <w:t>в р</w:t>
      </w:r>
      <w:r w:rsidR="005B3C3A">
        <w:rPr>
          <w:rFonts w:ascii="Times New Roman" w:eastAsia="PetersburgC" w:hAnsi="Times New Roman"/>
          <w:sz w:val="28"/>
          <w:szCs w:val="28"/>
          <w:lang w:eastAsia="ru-RU"/>
        </w:rPr>
        <w:t>еєстр EHS</w:t>
      </w:r>
      <w:r w:rsidR="005B3C3A" w:rsidRPr="005B3C3A">
        <w:rPr>
          <w:rFonts w:ascii="Times New Roman" w:eastAsia="PetersburgC" w:hAnsi="Times New Roman"/>
          <w:sz w:val="28"/>
          <w:szCs w:val="28"/>
          <w:lang w:eastAsia="ru-RU"/>
        </w:rPr>
        <w:t xml:space="preserve"> ‒ </w:t>
      </w:r>
      <w:r w:rsidR="005B3C3A">
        <w:rPr>
          <w:rFonts w:ascii="Times New Roman" w:eastAsia="PetersburgC" w:hAnsi="Times New Roman"/>
          <w:sz w:val="28"/>
          <w:szCs w:val="28"/>
          <w:lang w:eastAsia="ru-RU"/>
        </w:rPr>
        <w:t>DH (</w:t>
      </w:r>
      <w:r w:rsidR="005B3C3A">
        <w:rPr>
          <w:rFonts w:ascii="Times New Roman" w:eastAsia="PetersburgC" w:hAnsi="Times New Roman"/>
          <w:sz w:val="28"/>
          <w:szCs w:val="28"/>
          <w:lang w:val="en-US" w:eastAsia="ru-RU"/>
        </w:rPr>
        <w:t>the</w:t>
      </w:r>
      <w:r w:rsidR="005B3C3A" w:rsidRPr="005B3C3A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5B3C3A">
        <w:rPr>
          <w:rFonts w:ascii="Times New Roman" w:eastAsia="PetersburgC" w:hAnsi="Times New Roman"/>
          <w:sz w:val="28"/>
          <w:szCs w:val="28"/>
          <w:lang w:val="en-US" w:eastAsia="ru-RU"/>
        </w:rPr>
        <w:t>Euro</w:t>
      </w:r>
      <w:r w:rsidR="005B3C3A" w:rsidRPr="005B3C3A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5B3C3A">
        <w:rPr>
          <w:rFonts w:ascii="Times New Roman" w:eastAsia="PetersburgC" w:hAnsi="Times New Roman"/>
          <w:sz w:val="28"/>
          <w:szCs w:val="28"/>
          <w:lang w:val="en-US" w:eastAsia="ru-RU"/>
        </w:rPr>
        <w:t>Heart</w:t>
      </w:r>
      <w:r w:rsidR="005B3C3A" w:rsidRPr="005B3C3A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5B3C3A">
        <w:rPr>
          <w:rFonts w:ascii="Times New Roman" w:eastAsia="PetersburgC" w:hAnsi="Times New Roman"/>
          <w:sz w:val="28"/>
          <w:szCs w:val="28"/>
          <w:lang w:val="en-US" w:eastAsia="ru-RU"/>
        </w:rPr>
        <w:t>Survey</w:t>
      </w:r>
      <w:r w:rsidR="005B3C3A" w:rsidRPr="005B3C3A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5B3C3A">
        <w:rPr>
          <w:rFonts w:ascii="Times New Roman" w:eastAsia="PetersburgC" w:hAnsi="Times New Roman"/>
          <w:sz w:val="28"/>
          <w:szCs w:val="28"/>
          <w:lang w:val="en-US" w:eastAsia="ru-RU"/>
        </w:rPr>
        <w:t>on</w:t>
      </w:r>
      <w:r w:rsidR="005B3C3A" w:rsidRPr="005B3C3A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5B3C3A">
        <w:rPr>
          <w:rFonts w:ascii="Times New Roman" w:eastAsia="PetersburgC" w:hAnsi="Times New Roman"/>
          <w:sz w:val="28"/>
          <w:szCs w:val="28"/>
          <w:lang w:val="en-US" w:eastAsia="ru-RU"/>
        </w:rPr>
        <w:t>Diabetes</w:t>
      </w:r>
      <w:r w:rsidR="005B3C3A" w:rsidRPr="005B3C3A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5B3C3A">
        <w:rPr>
          <w:rFonts w:ascii="Times New Roman" w:eastAsia="PetersburgC" w:hAnsi="Times New Roman"/>
          <w:sz w:val="28"/>
          <w:szCs w:val="28"/>
          <w:lang w:val="en-US" w:eastAsia="ru-RU"/>
        </w:rPr>
        <w:t>and</w:t>
      </w:r>
      <w:r w:rsidR="005B3C3A" w:rsidRPr="005B3C3A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5B3C3A">
        <w:rPr>
          <w:rFonts w:ascii="Times New Roman" w:eastAsia="PetersburgC" w:hAnsi="Times New Roman"/>
          <w:sz w:val="28"/>
          <w:szCs w:val="28"/>
          <w:lang w:val="en-US" w:eastAsia="ru-RU"/>
        </w:rPr>
        <w:t>the</w:t>
      </w:r>
      <w:r w:rsidR="005B3C3A" w:rsidRPr="005B3C3A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5B3C3A">
        <w:rPr>
          <w:rFonts w:ascii="Times New Roman" w:eastAsia="PetersburgC" w:hAnsi="Times New Roman"/>
          <w:sz w:val="28"/>
          <w:szCs w:val="28"/>
          <w:lang w:val="en-US" w:eastAsia="ru-RU"/>
        </w:rPr>
        <w:t>Heart</w:t>
      </w:r>
      <w:r w:rsidR="005B3C3A">
        <w:rPr>
          <w:rFonts w:ascii="Times New Roman" w:eastAsia="PetersburgC" w:hAnsi="Times New Roman"/>
          <w:sz w:val="28"/>
          <w:szCs w:val="28"/>
          <w:lang w:eastAsia="ru-RU"/>
        </w:rPr>
        <w:t>)</w:t>
      </w:r>
      <w:r w:rsidR="00FE7451">
        <w:rPr>
          <w:rFonts w:ascii="Times New Roman" w:eastAsia="PetersburgC" w:hAnsi="Times New Roman"/>
          <w:sz w:val="28"/>
          <w:szCs w:val="28"/>
          <w:lang w:eastAsia="ru-RU"/>
        </w:rPr>
        <w:t>, присвячен</w:t>
      </w:r>
      <w:r>
        <w:rPr>
          <w:rFonts w:ascii="Times New Roman" w:eastAsia="PetersburgC" w:hAnsi="Times New Roman"/>
          <w:sz w:val="28"/>
          <w:szCs w:val="28"/>
          <w:lang w:eastAsia="ru-RU"/>
        </w:rPr>
        <w:t>ий проблематиці гострого</w:t>
      </w:r>
      <w:r w:rsidR="005B3C3A">
        <w:rPr>
          <w:rFonts w:ascii="Times New Roman" w:eastAsia="PetersburgC" w:hAnsi="Times New Roman"/>
          <w:sz w:val="28"/>
          <w:szCs w:val="28"/>
          <w:lang w:eastAsia="ru-RU"/>
        </w:rPr>
        <w:t xml:space="preserve"> інфаркту міокарда у хв</w:t>
      </w:r>
      <w:r w:rsidR="0030009F">
        <w:rPr>
          <w:rFonts w:ascii="Times New Roman" w:eastAsia="PetersburgC" w:hAnsi="Times New Roman"/>
          <w:sz w:val="28"/>
          <w:szCs w:val="28"/>
          <w:lang w:eastAsia="ru-RU"/>
        </w:rPr>
        <w:t>орих на цукровий діабет 2</w:t>
      </w:r>
      <w:r w:rsidR="00176600">
        <w:rPr>
          <w:rFonts w:ascii="Times New Roman" w:eastAsia="PetersburgC" w:hAnsi="Times New Roman"/>
          <w:sz w:val="28"/>
          <w:szCs w:val="28"/>
          <w:lang w:eastAsia="ru-RU"/>
        </w:rPr>
        <w:t>-го</w:t>
      </w:r>
      <w:r w:rsidR="0030009F">
        <w:rPr>
          <w:rFonts w:ascii="Times New Roman" w:eastAsia="PetersburgC" w:hAnsi="Times New Roman"/>
          <w:sz w:val="28"/>
          <w:szCs w:val="28"/>
          <w:lang w:eastAsia="ru-RU"/>
        </w:rPr>
        <w:t xml:space="preserve"> типу. Він 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не тільки підтвердив </w:t>
      </w:r>
      <w:r w:rsidRPr="00F55296">
        <w:rPr>
          <w:rFonts w:ascii="Times New Roman" w:eastAsia="PetersburgC" w:hAnsi="Times New Roman"/>
          <w:sz w:val="28"/>
          <w:szCs w:val="28"/>
          <w:lang w:eastAsia="ru-RU"/>
        </w:rPr>
        <w:t>їх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асоціацію з високим рівнем смертності після перенесеного інфаркту міокарда (3,9% та 11,3% відповідно) протягом року спостереження, але й засвідчив</w:t>
      </w:r>
      <w:r w:rsidR="006158DE">
        <w:rPr>
          <w:rFonts w:ascii="Times New Roman" w:eastAsia="PetersburgC" w:hAnsi="Times New Roman"/>
          <w:sz w:val="28"/>
          <w:szCs w:val="28"/>
          <w:lang w:eastAsia="ru-RU"/>
        </w:rPr>
        <w:t xml:space="preserve"> високу</w:t>
      </w:r>
      <w:r w:rsidR="00FE7451">
        <w:rPr>
          <w:rFonts w:ascii="Times New Roman" w:eastAsia="PetersburgC" w:hAnsi="Times New Roman"/>
          <w:sz w:val="28"/>
          <w:szCs w:val="28"/>
          <w:lang w:eastAsia="ru-RU"/>
        </w:rPr>
        <w:t xml:space="preserve"> розповсюдженість</w:t>
      </w:r>
      <w:r w:rsidR="005B3C3A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FE7451">
        <w:rPr>
          <w:rFonts w:ascii="Times New Roman" w:eastAsia="PetersburgC" w:hAnsi="Times New Roman"/>
          <w:sz w:val="28"/>
          <w:szCs w:val="28"/>
          <w:lang w:eastAsia="ru-RU"/>
        </w:rPr>
        <w:t>порушень</w:t>
      </w:r>
      <w:r w:rsidR="005B3C3A">
        <w:rPr>
          <w:rFonts w:ascii="Times New Roman" w:eastAsia="PetersburgC" w:hAnsi="Times New Roman"/>
          <w:sz w:val="28"/>
          <w:szCs w:val="28"/>
          <w:lang w:eastAsia="ru-RU"/>
        </w:rPr>
        <w:t xml:space="preserve"> вуглеводного обміну</w:t>
      </w:r>
      <w:r w:rsidR="006158DE">
        <w:rPr>
          <w:rFonts w:ascii="Times New Roman" w:eastAsia="PetersburgC" w:hAnsi="Times New Roman"/>
          <w:sz w:val="28"/>
          <w:szCs w:val="28"/>
          <w:lang w:eastAsia="ru-RU"/>
        </w:rPr>
        <w:t xml:space="preserve"> ‒</w:t>
      </w:r>
      <w:r w:rsidR="005B3C3A">
        <w:rPr>
          <w:rFonts w:ascii="Times New Roman" w:eastAsia="PetersburgC" w:hAnsi="Times New Roman"/>
          <w:sz w:val="28"/>
          <w:szCs w:val="28"/>
          <w:lang w:eastAsia="ru-RU"/>
        </w:rPr>
        <w:t xml:space="preserve"> від порушеної толерантності до глюкози (22,4%)</w:t>
      </w:r>
      <w:r w:rsidR="00FE7451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5B3C3A">
        <w:rPr>
          <w:rFonts w:ascii="Times New Roman" w:eastAsia="PetersburgC" w:hAnsi="Times New Roman"/>
          <w:sz w:val="28"/>
          <w:szCs w:val="28"/>
          <w:lang w:eastAsia="ru-RU"/>
        </w:rPr>
        <w:t>до власне цукрового діабету 2</w:t>
      </w:r>
      <w:r w:rsidR="00176600">
        <w:rPr>
          <w:rFonts w:ascii="Times New Roman" w:eastAsia="PetersburgC" w:hAnsi="Times New Roman"/>
          <w:sz w:val="28"/>
          <w:szCs w:val="28"/>
          <w:lang w:eastAsia="ru-RU"/>
        </w:rPr>
        <w:t>-го</w:t>
      </w:r>
      <w:r w:rsidR="005B3C3A">
        <w:rPr>
          <w:rFonts w:ascii="Times New Roman" w:eastAsia="PetersburgC" w:hAnsi="Times New Roman"/>
          <w:sz w:val="28"/>
          <w:szCs w:val="28"/>
          <w:lang w:eastAsia="ru-RU"/>
        </w:rPr>
        <w:t xml:space="preserve"> типу (44,9%)</w:t>
      </w:r>
      <w:r w:rsidR="006158DE">
        <w:rPr>
          <w:rFonts w:ascii="Times New Roman" w:eastAsia="PetersburgC" w:hAnsi="Times New Roman"/>
          <w:sz w:val="28"/>
          <w:szCs w:val="28"/>
          <w:lang w:eastAsia="ru-RU"/>
        </w:rPr>
        <w:t xml:space="preserve"> ‒</w:t>
      </w:r>
      <w:r w:rsidR="00872F4C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6158DE">
        <w:rPr>
          <w:rFonts w:ascii="Times New Roman" w:eastAsia="PetersburgC" w:hAnsi="Times New Roman"/>
          <w:sz w:val="28"/>
          <w:szCs w:val="28"/>
          <w:lang w:eastAsia="ru-RU"/>
        </w:rPr>
        <w:t>у більшості хворих на гострий інфаркт міокарда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; </w:t>
      </w:r>
      <w:r w:rsidR="00872F4C">
        <w:rPr>
          <w:rFonts w:ascii="Times New Roman" w:eastAsia="PetersburgC" w:hAnsi="Times New Roman"/>
          <w:sz w:val="28"/>
          <w:szCs w:val="28"/>
          <w:lang w:eastAsia="ru-RU"/>
        </w:rPr>
        <w:t>причому</w:t>
      </w:r>
      <w:r w:rsidR="006158DE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було встановлено , що </w:t>
      </w:r>
      <w:r w:rsidR="006158DE">
        <w:rPr>
          <w:rFonts w:ascii="Times New Roman" w:eastAsia="PetersburgC" w:hAnsi="Times New Roman"/>
          <w:sz w:val="28"/>
          <w:szCs w:val="28"/>
          <w:lang w:eastAsia="ru-RU"/>
        </w:rPr>
        <w:t>частота</w:t>
      </w:r>
      <w:r w:rsidR="00872F4C">
        <w:rPr>
          <w:rFonts w:ascii="Times New Roman" w:eastAsia="PetersburgC" w:hAnsi="Times New Roman"/>
          <w:sz w:val="28"/>
          <w:szCs w:val="28"/>
          <w:lang w:eastAsia="ru-RU"/>
        </w:rPr>
        <w:t xml:space="preserve"> розвитку серцево-судинних подій корелює з тяжкістю діабету [</w:t>
      </w:r>
      <w:r w:rsidR="002727CF">
        <w:rPr>
          <w:rFonts w:ascii="Times New Roman" w:eastAsia="PetersburgC" w:hAnsi="Times New Roman"/>
          <w:sz w:val="28"/>
          <w:szCs w:val="28"/>
          <w:lang w:eastAsia="ru-RU"/>
        </w:rPr>
        <w:t>143</w:t>
      </w:r>
      <w:r w:rsidR="00872F4C">
        <w:rPr>
          <w:rFonts w:ascii="Times New Roman" w:eastAsia="PetersburgC" w:hAnsi="Times New Roman"/>
          <w:sz w:val="28"/>
          <w:szCs w:val="28"/>
          <w:lang w:eastAsia="ru-RU"/>
        </w:rPr>
        <w:t xml:space="preserve">]. </w:t>
      </w:r>
    </w:p>
    <w:p w:rsidR="00A0002D" w:rsidRDefault="00281D63" w:rsidP="00685E3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Отримані данні підштовхнули </w:t>
      </w:r>
      <w:r w:rsidR="00F55296">
        <w:rPr>
          <w:rFonts w:ascii="Times New Roman" w:eastAsia="PetersburgC" w:hAnsi="Times New Roman"/>
          <w:sz w:val="28"/>
          <w:szCs w:val="28"/>
          <w:lang w:eastAsia="ru-RU"/>
        </w:rPr>
        <w:t xml:space="preserve">наукове середовище 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до </w:t>
      </w:r>
      <w:r w:rsidR="00D218FD">
        <w:rPr>
          <w:rFonts w:ascii="Times New Roman" w:eastAsia="PetersburgC" w:hAnsi="Times New Roman"/>
          <w:sz w:val="28"/>
          <w:szCs w:val="28"/>
          <w:lang w:eastAsia="ru-RU"/>
        </w:rPr>
        <w:t>пошуку засобів</w:t>
      </w:r>
      <w:r>
        <w:rPr>
          <w:rFonts w:ascii="Times New Roman" w:eastAsia="PetersburgC" w:hAnsi="Times New Roman"/>
          <w:sz w:val="28"/>
          <w:szCs w:val="28"/>
          <w:lang w:eastAsia="ru-RU"/>
        </w:rPr>
        <w:t>, спрямованих на зниження рівня смертності та виникнення усклад</w:t>
      </w:r>
      <w:r w:rsidR="00A0002D">
        <w:rPr>
          <w:rFonts w:ascii="Times New Roman" w:eastAsia="PetersburgC" w:hAnsi="Times New Roman"/>
          <w:sz w:val="28"/>
          <w:szCs w:val="28"/>
          <w:lang w:eastAsia="ru-RU"/>
        </w:rPr>
        <w:t>нень гострого інфаркту міокарда.</w:t>
      </w:r>
    </w:p>
    <w:p w:rsidR="003875E3" w:rsidRDefault="003875E3" w:rsidP="00685E3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val="ru-RU"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Програма CRUSADE </w:t>
      </w:r>
      <w:r w:rsidRPr="003875E3">
        <w:rPr>
          <w:rFonts w:ascii="Times New Roman" w:eastAsia="PetersburgC" w:hAnsi="Times New Roman"/>
          <w:sz w:val="28"/>
          <w:szCs w:val="28"/>
          <w:lang w:eastAsia="ru-RU"/>
        </w:rPr>
        <w:t>(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Can</w:t>
      </w:r>
      <w:r w:rsidRPr="003875E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Rapid</w:t>
      </w:r>
      <w:r w:rsidRPr="003875E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Risk</w:t>
      </w:r>
      <w:r w:rsidRPr="003875E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Stratification</w:t>
      </w:r>
      <w:r w:rsidRPr="003875E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of</w:t>
      </w:r>
      <w:r w:rsidRPr="003875E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Unstable</w:t>
      </w:r>
      <w:r w:rsidRPr="003875E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Angina</w:t>
      </w:r>
      <w:r w:rsidRPr="003875E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Patients</w:t>
      </w:r>
      <w:r w:rsidRPr="003875E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Suppress</w:t>
      </w:r>
      <w:r w:rsidRPr="003875E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Adverse</w:t>
      </w:r>
      <w:r w:rsidRPr="003875E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Outcomes</w:t>
      </w:r>
      <w:r w:rsidRPr="003875E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with</w:t>
      </w:r>
      <w:r w:rsidRPr="003875E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Early</w:t>
      </w:r>
      <w:r w:rsidRPr="003875E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Implementation</w:t>
      </w:r>
      <w:r w:rsidRPr="003875E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of</w:t>
      </w:r>
      <w:r w:rsidRPr="003875E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the</w:t>
      </w:r>
      <w:r w:rsidRPr="003875E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ACC</w:t>
      </w:r>
      <w:r w:rsidRPr="003875E3">
        <w:rPr>
          <w:rFonts w:ascii="Times New Roman" w:eastAsia="PetersburgC" w:hAnsi="Times New Roman"/>
          <w:sz w:val="28"/>
          <w:szCs w:val="28"/>
          <w:lang w:eastAsia="ru-RU"/>
        </w:rPr>
        <w:t>/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AHA</w:t>
      </w:r>
      <w:r w:rsidRPr="003875E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Guidelines</w:t>
      </w:r>
      <w:r w:rsidRPr="003875E3">
        <w:rPr>
          <w:rFonts w:ascii="Times New Roman" w:eastAsia="PetersburgC" w:hAnsi="Times New Roman"/>
          <w:sz w:val="28"/>
          <w:szCs w:val="28"/>
          <w:lang w:eastAsia="ru-RU"/>
        </w:rPr>
        <w:t>)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продемонструвала </w:t>
      </w:r>
      <w:r w:rsidR="006B4C50">
        <w:rPr>
          <w:rFonts w:ascii="Times New Roman" w:eastAsia="PetersburgC" w:hAnsi="Times New Roman"/>
          <w:sz w:val="28"/>
          <w:szCs w:val="28"/>
          <w:lang w:eastAsia="ru-RU"/>
        </w:rPr>
        <w:t>важливість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дотримання сучасних рекомендацій ведення хворих на гострий інфаркт міокарда у зниженні частоти розвитку несприятливих подій</w:t>
      </w:r>
      <w:r w:rsidR="00F573E7"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2727CF">
        <w:rPr>
          <w:rFonts w:ascii="Times New Roman" w:eastAsia="PetersburgC" w:hAnsi="Times New Roman"/>
          <w:sz w:val="28"/>
          <w:szCs w:val="28"/>
          <w:lang w:eastAsia="ru-RU"/>
        </w:rPr>
        <w:t>144</w:t>
      </w:r>
      <w:r w:rsidR="00F573E7">
        <w:rPr>
          <w:rFonts w:ascii="Times New Roman" w:eastAsia="PetersburgC" w:hAnsi="Times New Roman"/>
          <w:sz w:val="28"/>
          <w:szCs w:val="28"/>
          <w:lang w:eastAsia="ru-RU"/>
        </w:rPr>
        <w:t>]</w:t>
      </w:r>
      <w:r>
        <w:rPr>
          <w:rFonts w:ascii="Times New Roman" w:eastAsia="PetersburgC" w:hAnsi="Times New Roman"/>
          <w:sz w:val="28"/>
          <w:szCs w:val="28"/>
          <w:lang w:eastAsia="ru-RU"/>
        </w:rPr>
        <w:t>, особливо в когорті хворих похилого віку</w:t>
      </w:r>
      <w:r w:rsidR="00F573E7"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2727CF">
        <w:rPr>
          <w:rFonts w:ascii="Times New Roman" w:eastAsia="PetersburgC" w:hAnsi="Times New Roman"/>
          <w:sz w:val="28"/>
          <w:szCs w:val="28"/>
          <w:lang w:eastAsia="ru-RU"/>
        </w:rPr>
        <w:t>145</w:t>
      </w:r>
      <w:r w:rsidR="00F573E7">
        <w:rPr>
          <w:rFonts w:ascii="Times New Roman" w:eastAsia="PetersburgC" w:hAnsi="Times New Roman"/>
          <w:sz w:val="28"/>
          <w:szCs w:val="28"/>
          <w:lang w:eastAsia="ru-RU"/>
        </w:rPr>
        <w:t>]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. Важливим внеском </w:t>
      </w:r>
      <w:r w:rsidR="00F573E7">
        <w:rPr>
          <w:rFonts w:ascii="Times New Roman" w:eastAsia="PetersburgC" w:hAnsi="Times New Roman"/>
          <w:sz w:val="28"/>
          <w:szCs w:val="28"/>
          <w:lang w:eastAsia="ru-RU"/>
        </w:rPr>
        <w:t xml:space="preserve">цього 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реєстру </w:t>
      </w:r>
      <w:r w:rsidR="00F573E7">
        <w:rPr>
          <w:rFonts w:ascii="Times New Roman" w:eastAsia="PetersburgC" w:hAnsi="Times New Roman"/>
          <w:sz w:val="28"/>
          <w:szCs w:val="28"/>
          <w:lang w:eastAsia="ru-RU"/>
        </w:rPr>
        <w:t xml:space="preserve">стала </w:t>
      </w:r>
      <w:r>
        <w:rPr>
          <w:rFonts w:ascii="Times New Roman" w:eastAsia="PetersburgC" w:hAnsi="Times New Roman"/>
          <w:sz w:val="28"/>
          <w:szCs w:val="28"/>
          <w:lang w:eastAsia="ru-RU"/>
        </w:rPr>
        <w:t>систематизація факторів, що сприяють виникненню кровотеч через надмірне використання антитромботичних препаратів</w:t>
      </w:r>
      <w:r w:rsidR="00956473">
        <w:rPr>
          <w:rFonts w:ascii="Times New Roman" w:eastAsia="PetersburgC" w:hAnsi="Times New Roman"/>
          <w:sz w:val="28"/>
          <w:szCs w:val="28"/>
          <w:lang w:eastAsia="ru-RU"/>
        </w:rPr>
        <w:t xml:space="preserve">, </w:t>
      </w:r>
      <w:r w:rsidR="00F573E7">
        <w:rPr>
          <w:rFonts w:ascii="Times New Roman" w:eastAsia="PetersburgC" w:hAnsi="Times New Roman"/>
          <w:sz w:val="28"/>
          <w:szCs w:val="28"/>
          <w:lang w:eastAsia="ru-RU"/>
        </w:rPr>
        <w:t>результатом чого стало створення шкали ризику кровотеч CRUSADE [</w:t>
      </w:r>
      <w:r w:rsidR="002727CF">
        <w:rPr>
          <w:rFonts w:ascii="Times New Roman" w:eastAsia="PetersburgC" w:hAnsi="Times New Roman"/>
          <w:sz w:val="28"/>
          <w:szCs w:val="28"/>
          <w:lang w:val="ru-RU" w:eastAsia="ru-RU"/>
        </w:rPr>
        <w:t>146</w:t>
      </w:r>
      <w:r w:rsidR="00F573E7">
        <w:rPr>
          <w:rFonts w:ascii="Times New Roman" w:eastAsia="PetersburgC" w:hAnsi="Times New Roman"/>
          <w:sz w:val="28"/>
          <w:szCs w:val="28"/>
          <w:lang w:eastAsia="ru-RU"/>
        </w:rPr>
        <w:t>].</w:t>
      </w:r>
    </w:p>
    <w:p w:rsidR="005A0F3E" w:rsidRPr="005A0F3E" w:rsidRDefault="005A0F3E" w:rsidP="00685E3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В реєстрі інфаркту міокарда FINMONICA (фінська частина проекту WHOMONICA (World Health Organization Multinational M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o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nitoring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of</w:t>
      </w:r>
      <w:r w:rsidRPr="005A0F3E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Trends</w:t>
      </w:r>
      <w:r w:rsidRPr="005A0F3E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and</w:t>
      </w:r>
      <w:r w:rsidRPr="005A0F3E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Determinants</w:t>
      </w:r>
      <w:r w:rsidRPr="005A0F3E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of</w:t>
      </w:r>
      <w:r w:rsidRPr="005A0F3E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Cardiovascular</w:t>
      </w:r>
      <w:r w:rsidRPr="005A0F3E">
        <w:rPr>
          <w:rFonts w:ascii="Times New Roman" w:eastAsia="PetersburgC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val="en-US" w:eastAsia="ru-RU"/>
        </w:rPr>
        <w:t>Disease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) було продемонстровано, що наявність цукрового діабету призводила до зростання 28-денної смертності на 58% у чоловіків та на 160% у жінок, а через </w:t>
      </w:r>
      <w:r w:rsidR="00095363">
        <w:rPr>
          <w:rFonts w:ascii="Times New Roman" w:eastAsia="PetersburgC" w:hAnsi="Times New Roman"/>
          <w:sz w:val="28"/>
          <w:szCs w:val="28"/>
          <w:lang w:eastAsia="ru-RU"/>
        </w:rPr>
        <w:t xml:space="preserve">1 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рік після перенесеного інфаркту смертність склала 42% у чоловіків та 36,9% у жінок </w:t>
      </w:r>
      <w:r w:rsidR="00176600">
        <w:rPr>
          <w:rFonts w:ascii="Times New Roman" w:eastAsia="PetersburgC" w:hAnsi="Times New Roman"/>
          <w:sz w:val="28"/>
          <w:szCs w:val="28"/>
          <w:lang w:eastAsia="ru-RU"/>
        </w:rPr>
        <w:t>і</w:t>
      </w:r>
      <w:r>
        <w:rPr>
          <w:rFonts w:ascii="Times New Roman" w:eastAsia="PetersburgC" w:hAnsi="Times New Roman"/>
          <w:sz w:val="28"/>
          <w:szCs w:val="28"/>
          <w:lang w:eastAsia="ru-RU"/>
        </w:rPr>
        <w:t>з супутнім цукровим діабе</w:t>
      </w:r>
      <w:r w:rsidR="00095363">
        <w:rPr>
          <w:rFonts w:ascii="Times New Roman" w:eastAsia="PetersburgC" w:hAnsi="Times New Roman"/>
          <w:sz w:val="28"/>
          <w:szCs w:val="28"/>
          <w:lang w:eastAsia="ru-RU"/>
        </w:rPr>
        <w:t>том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2</w:t>
      </w:r>
      <w:r w:rsidR="00176600">
        <w:rPr>
          <w:rFonts w:ascii="Times New Roman" w:eastAsia="PetersburgC" w:hAnsi="Times New Roman"/>
          <w:sz w:val="28"/>
          <w:szCs w:val="28"/>
          <w:lang w:eastAsia="ru-RU"/>
        </w:rPr>
        <w:t>-го</w:t>
      </w:r>
      <w:r w:rsidR="0009536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eastAsia="ru-RU"/>
        </w:rPr>
        <w:t>ти</w:t>
      </w:r>
      <w:r w:rsidR="00095363">
        <w:rPr>
          <w:rFonts w:ascii="Times New Roman" w:eastAsia="PetersburgC" w:hAnsi="Times New Roman"/>
          <w:sz w:val="28"/>
          <w:szCs w:val="28"/>
          <w:lang w:eastAsia="ru-RU"/>
        </w:rPr>
        <w:t>пу в порівнянні з 32,6% та 20,2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% у чоловіків та жінок без </w:t>
      </w:r>
      <w:r>
        <w:rPr>
          <w:rFonts w:ascii="Times New Roman" w:eastAsia="PetersburgC" w:hAnsi="Times New Roman"/>
          <w:sz w:val="28"/>
          <w:szCs w:val="28"/>
          <w:lang w:eastAsia="ru-RU"/>
        </w:rPr>
        <w:lastRenderedPageBreak/>
        <w:t>порушень вуглеводного обміну. 5-річна смертність після перенесеного інфаркту міокарда досягала 50,0% у хворих на діабет, перевищуючи в 2</w:t>
      </w:r>
      <w:r w:rsidR="0009536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eastAsia="ru-RU"/>
        </w:rPr>
        <w:t>рази смертність серед хворих без цукрового діабету 2</w:t>
      </w:r>
      <w:r w:rsidR="00176600">
        <w:rPr>
          <w:rFonts w:ascii="Times New Roman" w:eastAsia="PetersburgC" w:hAnsi="Times New Roman"/>
          <w:sz w:val="28"/>
          <w:szCs w:val="28"/>
          <w:lang w:eastAsia="ru-RU"/>
        </w:rPr>
        <w:t>-го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типу [</w:t>
      </w:r>
      <w:r w:rsidR="009165A6" w:rsidRPr="003435F9">
        <w:rPr>
          <w:rFonts w:ascii="Times New Roman" w:eastAsia="PetersburgC" w:hAnsi="Times New Roman"/>
          <w:sz w:val="28"/>
          <w:szCs w:val="28"/>
          <w:lang w:val="ru-RU" w:eastAsia="ru-RU"/>
        </w:rPr>
        <w:t>1</w:t>
      </w:r>
      <w:r w:rsidR="002727CF">
        <w:rPr>
          <w:rFonts w:ascii="Times New Roman" w:eastAsia="PetersburgC" w:hAnsi="Times New Roman"/>
          <w:sz w:val="28"/>
          <w:szCs w:val="28"/>
          <w:lang w:val="ru-RU" w:eastAsia="ru-RU"/>
        </w:rPr>
        <w:t>47</w:t>
      </w:r>
      <w:r>
        <w:rPr>
          <w:rFonts w:ascii="Times New Roman" w:eastAsia="PetersburgC" w:hAnsi="Times New Roman"/>
          <w:sz w:val="28"/>
          <w:szCs w:val="28"/>
          <w:lang w:eastAsia="ru-RU"/>
        </w:rPr>
        <w:t>].</w:t>
      </w:r>
    </w:p>
    <w:p w:rsidR="001C2734" w:rsidRPr="00EE1D5F" w:rsidRDefault="001C2734" w:rsidP="001C273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Це підтверджується</w:t>
      </w:r>
      <w:r w:rsidRPr="001C2734">
        <w:rPr>
          <w:rFonts w:ascii="Times New Roman" w:eastAsia="PetersburgC" w:hAnsi="Times New Roman"/>
          <w:sz w:val="28"/>
          <w:szCs w:val="28"/>
          <w:lang w:eastAsia="ru-RU"/>
        </w:rPr>
        <w:t xml:space="preserve"> даними українського реєстра </w:t>
      </w:r>
      <w:r w:rsidRPr="0017001F">
        <w:rPr>
          <w:rFonts w:ascii="Times New Roman" w:eastAsia="PetersburgC" w:hAnsi="Times New Roman"/>
          <w:sz w:val="28"/>
          <w:szCs w:val="28"/>
          <w:lang w:val="en-US" w:eastAsia="ru-RU"/>
        </w:rPr>
        <w:t>STIMUL</w:t>
      </w:r>
      <w:r w:rsidRPr="001C2734">
        <w:rPr>
          <w:rFonts w:ascii="Times New Roman" w:eastAsia="PetersburgC" w:hAnsi="Times New Roman"/>
          <w:sz w:val="28"/>
          <w:szCs w:val="28"/>
          <w:lang w:eastAsia="ru-RU"/>
        </w:rPr>
        <w:t xml:space="preserve">, спрямованого на оцінку ефективності різних методів лікування гострих коронарних синдромів з елевацією сегмента </w:t>
      </w:r>
      <w:r w:rsidRPr="0017001F">
        <w:rPr>
          <w:rFonts w:ascii="Times New Roman" w:eastAsia="PetersburgC" w:hAnsi="Times New Roman"/>
          <w:sz w:val="28"/>
          <w:szCs w:val="28"/>
          <w:lang w:val="en-US" w:eastAsia="ru-RU"/>
        </w:rPr>
        <w:t>ST</w:t>
      </w:r>
      <w:r w:rsidR="00095363">
        <w:rPr>
          <w:rFonts w:ascii="Times New Roman" w:eastAsia="PetersburgC" w:hAnsi="Times New Roman"/>
          <w:sz w:val="28"/>
          <w:szCs w:val="28"/>
          <w:lang w:eastAsia="ru-RU"/>
        </w:rPr>
        <w:t xml:space="preserve">, </w:t>
      </w:r>
      <w:r w:rsidR="006B4C50" w:rsidRPr="00095363">
        <w:rPr>
          <w:rFonts w:ascii="Times New Roman" w:eastAsia="PetersburgC" w:hAnsi="Times New Roman"/>
          <w:sz w:val="28"/>
          <w:szCs w:val="28"/>
          <w:lang w:eastAsia="ru-RU"/>
        </w:rPr>
        <w:t>згідно з яким</w:t>
      </w:r>
      <w:r w:rsidR="00095363" w:rsidRPr="00095363">
        <w:rPr>
          <w:rFonts w:ascii="Times New Roman" w:eastAsia="PetersburgC" w:hAnsi="Times New Roman"/>
          <w:sz w:val="28"/>
          <w:szCs w:val="28"/>
          <w:lang w:eastAsia="ru-RU"/>
        </w:rPr>
        <w:t xml:space="preserve"> цукровий діабет було визнано незалежним пре</w:t>
      </w:r>
      <w:r w:rsidR="009165A6">
        <w:rPr>
          <w:rFonts w:ascii="Times New Roman" w:eastAsia="PetersburgC" w:hAnsi="Times New Roman"/>
          <w:sz w:val="28"/>
          <w:szCs w:val="28"/>
          <w:lang w:eastAsia="ru-RU"/>
        </w:rPr>
        <w:t>диктором 2-річної смертності [</w:t>
      </w:r>
      <w:r w:rsidR="00956473">
        <w:rPr>
          <w:rFonts w:ascii="Times New Roman" w:eastAsia="PetersburgC" w:hAnsi="Times New Roman"/>
          <w:sz w:val="28"/>
          <w:szCs w:val="28"/>
          <w:lang w:eastAsia="ru-RU"/>
        </w:rPr>
        <w:t>1</w:t>
      </w:r>
      <w:r w:rsidR="002727CF">
        <w:rPr>
          <w:rFonts w:ascii="Times New Roman" w:eastAsia="PetersburgC" w:hAnsi="Times New Roman"/>
          <w:sz w:val="28"/>
          <w:szCs w:val="28"/>
          <w:lang w:eastAsia="ru-RU"/>
        </w:rPr>
        <w:t>42</w:t>
      </w:r>
      <w:r w:rsidR="00095363" w:rsidRPr="00095363">
        <w:rPr>
          <w:rFonts w:ascii="Times New Roman" w:eastAsia="PetersburgC" w:hAnsi="Times New Roman"/>
          <w:sz w:val="28"/>
          <w:szCs w:val="28"/>
          <w:lang w:eastAsia="ru-RU"/>
        </w:rPr>
        <w:t>].</w:t>
      </w:r>
      <w:r w:rsidR="0009536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095363" w:rsidRPr="00D879E6">
        <w:rPr>
          <w:rFonts w:ascii="Times New Roman" w:eastAsia="PetersburgC" w:hAnsi="Times New Roman"/>
          <w:sz w:val="28"/>
          <w:szCs w:val="28"/>
          <w:lang w:eastAsia="ru-RU"/>
        </w:rPr>
        <w:t>З</w:t>
      </w:r>
      <w:r w:rsidR="00F55296" w:rsidRPr="00D879E6">
        <w:rPr>
          <w:rFonts w:ascii="Times New Roman" w:eastAsia="PetersburgC" w:hAnsi="Times New Roman"/>
          <w:sz w:val="28"/>
          <w:szCs w:val="28"/>
          <w:lang w:eastAsia="ru-RU"/>
        </w:rPr>
        <w:t>а даними</w:t>
      </w:r>
      <w:r w:rsidR="000F0150" w:rsidRPr="00D879E6">
        <w:rPr>
          <w:rFonts w:ascii="Times New Roman" w:eastAsia="PetersburgC" w:hAnsi="Times New Roman"/>
          <w:sz w:val="28"/>
          <w:szCs w:val="28"/>
          <w:lang w:eastAsia="ru-RU"/>
        </w:rPr>
        <w:t xml:space="preserve"> реєстру </w:t>
      </w:r>
      <w:r w:rsidR="000F0150" w:rsidRPr="00E11815">
        <w:rPr>
          <w:rFonts w:ascii="Times New Roman" w:eastAsia="PetersburgC" w:hAnsi="Times New Roman"/>
          <w:sz w:val="28"/>
          <w:szCs w:val="28"/>
          <w:lang w:val="ru-RU" w:eastAsia="ru-RU"/>
        </w:rPr>
        <w:t>STIMUL</w:t>
      </w:r>
      <w:r w:rsidR="00F55296" w:rsidRPr="00D879E6">
        <w:rPr>
          <w:rFonts w:ascii="Times New Roman" w:eastAsia="PetersburgC" w:hAnsi="Times New Roman"/>
          <w:sz w:val="28"/>
          <w:szCs w:val="28"/>
          <w:lang w:eastAsia="ru-RU"/>
        </w:rPr>
        <w:t>,</w:t>
      </w:r>
      <w:r w:rsidR="000F0150" w:rsidRPr="00D879E6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0A16FD" w:rsidRPr="00D879E6">
        <w:rPr>
          <w:rFonts w:ascii="Times New Roman" w:eastAsia="PetersburgC" w:hAnsi="Times New Roman"/>
          <w:sz w:val="28"/>
          <w:szCs w:val="28"/>
          <w:lang w:eastAsia="ru-RU"/>
        </w:rPr>
        <w:t>було створено модель стратифікації ризику госпітальної летальності</w:t>
      </w:r>
      <w:r w:rsidR="006B4C50" w:rsidRPr="00D879E6">
        <w:rPr>
          <w:rFonts w:ascii="Times New Roman" w:eastAsia="PetersburgC" w:hAnsi="Times New Roman"/>
          <w:sz w:val="28"/>
          <w:szCs w:val="28"/>
          <w:lang w:eastAsia="ru-RU"/>
        </w:rPr>
        <w:t>,</w:t>
      </w:r>
      <w:r w:rsidR="000A16FD" w:rsidRPr="00D879E6">
        <w:rPr>
          <w:rFonts w:ascii="Times New Roman" w:eastAsia="PetersburgC" w:hAnsi="Times New Roman"/>
          <w:sz w:val="28"/>
          <w:szCs w:val="28"/>
          <w:lang w:eastAsia="ru-RU"/>
        </w:rPr>
        <w:t xml:space="preserve"> незалежними пр</w:t>
      </w:r>
      <w:r w:rsidR="006B4C50" w:rsidRPr="00D879E6">
        <w:rPr>
          <w:rFonts w:ascii="Times New Roman" w:eastAsia="PetersburgC" w:hAnsi="Times New Roman"/>
          <w:sz w:val="28"/>
          <w:szCs w:val="28"/>
          <w:lang w:eastAsia="ru-RU"/>
        </w:rPr>
        <w:t>о</w:t>
      </w:r>
      <w:r w:rsidR="000A16FD" w:rsidRPr="00D879E6">
        <w:rPr>
          <w:rFonts w:ascii="Times New Roman" w:eastAsia="PetersburgC" w:hAnsi="Times New Roman"/>
          <w:sz w:val="28"/>
          <w:szCs w:val="28"/>
          <w:lang w:eastAsia="ru-RU"/>
        </w:rPr>
        <w:t xml:space="preserve">гностичними факторами котрої визнано: вік, ознаки гострої серцевої недостаності за </w:t>
      </w:r>
      <w:r w:rsidR="000A16FD" w:rsidRPr="00E11815">
        <w:rPr>
          <w:rFonts w:ascii="Times New Roman" w:eastAsia="PetersburgC" w:hAnsi="Times New Roman"/>
          <w:sz w:val="28"/>
          <w:szCs w:val="28"/>
          <w:lang w:val="ru-RU" w:eastAsia="ru-RU"/>
        </w:rPr>
        <w:t>Killip</w:t>
      </w:r>
      <w:r w:rsidR="000A16FD" w:rsidRPr="00D879E6">
        <w:rPr>
          <w:rFonts w:ascii="Times New Roman" w:eastAsia="PetersburgC" w:hAnsi="Times New Roman"/>
          <w:sz w:val="28"/>
          <w:szCs w:val="28"/>
          <w:lang w:eastAsia="ru-RU"/>
        </w:rPr>
        <w:t xml:space="preserve"> при надходженні до стаціонару, рівень систолічного АТ, частота серцевих скорочень, швидкість клубочкової фільтрації, рівень гемоглобіну та кардіоспецифічних маркерів, проведення реперфузійної терапії та ознаки серцевої недоста</w:t>
      </w:r>
      <w:r w:rsidR="00E8784D" w:rsidRPr="00D879E6">
        <w:rPr>
          <w:rFonts w:ascii="Times New Roman" w:eastAsia="PetersburgC" w:hAnsi="Times New Roman"/>
          <w:sz w:val="28"/>
          <w:szCs w:val="28"/>
          <w:lang w:eastAsia="ru-RU"/>
        </w:rPr>
        <w:t>т</w:t>
      </w:r>
      <w:r w:rsidR="000A16FD" w:rsidRPr="00D879E6">
        <w:rPr>
          <w:rFonts w:ascii="Times New Roman" w:eastAsia="PetersburgC" w:hAnsi="Times New Roman"/>
          <w:sz w:val="28"/>
          <w:szCs w:val="28"/>
          <w:lang w:eastAsia="ru-RU"/>
        </w:rPr>
        <w:t xml:space="preserve">ності в анамнезі. </w:t>
      </w:r>
      <w:r w:rsidR="000A16FD" w:rsidRPr="00EE1D5F">
        <w:rPr>
          <w:rFonts w:ascii="Times New Roman" w:eastAsia="PetersburgC" w:hAnsi="Times New Roman"/>
          <w:sz w:val="28"/>
          <w:szCs w:val="28"/>
          <w:lang w:eastAsia="ru-RU"/>
        </w:rPr>
        <w:t>Підсумовування балів, які</w:t>
      </w:r>
      <w:r w:rsidR="006B4C50" w:rsidRPr="00EE1D5F">
        <w:rPr>
          <w:rFonts w:ascii="Times New Roman" w:eastAsia="PetersburgC" w:hAnsi="Times New Roman"/>
          <w:sz w:val="28"/>
          <w:szCs w:val="28"/>
          <w:lang w:eastAsia="ru-RU"/>
        </w:rPr>
        <w:t xml:space="preserve"> відповідають кожному з вищезаз</w:t>
      </w:r>
      <w:r w:rsidR="000A16FD" w:rsidRPr="00EE1D5F">
        <w:rPr>
          <w:rFonts w:ascii="Times New Roman" w:eastAsia="PetersburgC" w:hAnsi="Times New Roman"/>
          <w:sz w:val="28"/>
          <w:szCs w:val="28"/>
          <w:lang w:eastAsia="ru-RU"/>
        </w:rPr>
        <w:t>начених параметрів, дозволяє визначити ризик госпіта</w:t>
      </w:r>
      <w:r w:rsidR="00BE2326" w:rsidRPr="00EE1D5F">
        <w:rPr>
          <w:rFonts w:ascii="Times New Roman" w:eastAsia="PetersburgC" w:hAnsi="Times New Roman"/>
          <w:sz w:val="28"/>
          <w:szCs w:val="28"/>
          <w:lang w:eastAsia="ru-RU"/>
        </w:rPr>
        <w:t>л</w:t>
      </w:r>
      <w:r w:rsidR="000A16FD" w:rsidRPr="00EE1D5F">
        <w:rPr>
          <w:rFonts w:ascii="Times New Roman" w:eastAsia="PetersburgC" w:hAnsi="Times New Roman"/>
          <w:sz w:val="28"/>
          <w:szCs w:val="28"/>
          <w:lang w:eastAsia="ru-RU"/>
        </w:rPr>
        <w:t xml:space="preserve">ьної летальності у хворих зі </w:t>
      </w:r>
      <w:r w:rsidR="000A16FD" w:rsidRPr="00E11815">
        <w:rPr>
          <w:rFonts w:ascii="Times New Roman" w:eastAsia="PetersburgC" w:hAnsi="Times New Roman"/>
          <w:sz w:val="28"/>
          <w:szCs w:val="28"/>
          <w:lang w:val="ru-RU" w:eastAsia="ru-RU"/>
        </w:rPr>
        <w:t>STEMI</w:t>
      </w:r>
      <w:r w:rsidR="009165A6"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2727CF">
        <w:rPr>
          <w:rFonts w:ascii="Times New Roman" w:eastAsia="PetersburgC" w:hAnsi="Times New Roman"/>
          <w:sz w:val="28"/>
          <w:szCs w:val="28"/>
          <w:lang w:eastAsia="ru-RU"/>
        </w:rPr>
        <w:t>148</w:t>
      </w:r>
      <w:r w:rsidR="00BE2326" w:rsidRPr="00EE1D5F">
        <w:rPr>
          <w:rFonts w:ascii="Times New Roman" w:eastAsia="PetersburgC" w:hAnsi="Times New Roman"/>
          <w:sz w:val="28"/>
          <w:szCs w:val="28"/>
          <w:lang w:eastAsia="ru-RU"/>
        </w:rPr>
        <w:t xml:space="preserve">]. </w:t>
      </w:r>
    </w:p>
    <w:p w:rsidR="00DF56F8" w:rsidRDefault="004C3D40" w:rsidP="00134A4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З</w:t>
      </w:r>
      <w:r w:rsidR="00504723" w:rsidRPr="004C3D40">
        <w:rPr>
          <w:rFonts w:ascii="Times New Roman" w:hAnsi="Times New Roman"/>
          <w:sz w:val="28"/>
          <w:szCs w:val="28"/>
        </w:rPr>
        <w:t xml:space="preserve"> огляду на багатогранність метаболічних порушень, асоційованих з цукровим діабетом 2-го типу,</w:t>
      </w:r>
      <w:r w:rsidR="00095363" w:rsidRPr="004C3D40">
        <w:rPr>
          <w:rFonts w:ascii="Times New Roman" w:hAnsi="Times New Roman"/>
          <w:sz w:val="28"/>
          <w:szCs w:val="28"/>
        </w:rPr>
        <w:t xml:space="preserve"> не існує єдиної думки щодо </w:t>
      </w:r>
      <w:r>
        <w:rPr>
          <w:rFonts w:ascii="Times New Roman" w:hAnsi="Times New Roman"/>
          <w:sz w:val="28"/>
          <w:szCs w:val="28"/>
        </w:rPr>
        <w:t>їх внеску</w:t>
      </w:r>
      <w:r w:rsidR="00095363" w:rsidRPr="004C3D40">
        <w:rPr>
          <w:rFonts w:ascii="Times New Roman" w:hAnsi="Times New Roman"/>
          <w:sz w:val="28"/>
          <w:szCs w:val="28"/>
        </w:rPr>
        <w:t xml:space="preserve"> </w:t>
      </w:r>
      <w:r w:rsidR="00900C6A" w:rsidRPr="004C3D40">
        <w:rPr>
          <w:rFonts w:ascii="Times New Roman" w:hAnsi="Times New Roman"/>
          <w:sz w:val="28"/>
          <w:szCs w:val="28"/>
        </w:rPr>
        <w:t>в</w:t>
      </w:r>
      <w:r w:rsidR="00095363" w:rsidRPr="004C3D40">
        <w:rPr>
          <w:rFonts w:ascii="Times New Roman" w:hAnsi="Times New Roman"/>
          <w:sz w:val="28"/>
          <w:szCs w:val="28"/>
        </w:rPr>
        <w:t xml:space="preserve"> </w:t>
      </w:r>
      <w:r w:rsidR="00900C6A" w:rsidRPr="004C3D40">
        <w:rPr>
          <w:rFonts w:ascii="Times New Roman" w:hAnsi="Times New Roman"/>
          <w:sz w:val="28"/>
          <w:szCs w:val="28"/>
        </w:rPr>
        <w:t>розвиток</w:t>
      </w:r>
      <w:r w:rsidR="00504723" w:rsidRPr="004C3D40">
        <w:rPr>
          <w:rFonts w:ascii="Times New Roman" w:hAnsi="Times New Roman"/>
          <w:sz w:val="28"/>
          <w:szCs w:val="28"/>
        </w:rPr>
        <w:t xml:space="preserve"> несприятливих серцево-судинних подій</w:t>
      </w:r>
      <w:r w:rsidR="00900C6A" w:rsidRPr="004C3D40">
        <w:rPr>
          <w:rFonts w:ascii="Times New Roman" w:hAnsi="Times New Roman"/>
          <w:sz w:val="28"/>
          <w:szCs w:val="28"/>
        </w:rPr>
        <w:t xml:space="preserve"> протягом року спостереження</w:t>
      </w:r>
      <w:r w:rsidR="00095363" w:rsidRPr="004C3D40">
        <w:rPr>
          <w:rFonts w:ascii="Times New Roman" w:hAnsi="Times New Roman"/>
          <w:sz w:val="28"/>
          <w:szCs w:val="28"/>
        </w:rPr>
        <w:t xml:space="preserve">. </w:t>
      </w:r>
      <w:r w:rsidR="0030009F" w:rsidRPr="004C3D40">
        <w:rPr>
          <w:rFonts w:ascii="Times New Roman" w:hAnsi="Times New Roman"/>
          <w:sz w:val="28"/>
          <w:szCs w:val="28"/>
          <w:lang w:val="ru-RU"/>
        </w:rPr>
        <w:t>Усе вищенаведене обумовлює актуальність та необхідність виконання даного дослідження.</w:t>
      </w:r>
    </w:p>
    <w:p w:rsidR="00B5082F" w:rsidRDefault="00C15C5D" w:rsidP="00AD4501">
      <w:pPr>
        <w:pStyle w:val="a6"/>
        <w:spacing w:after="0" w:line="360" w:lineRule="auto"/>
        <w:ind w:left="0" w:firstLine="709"/>
        <w:jc w:val="center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br w:type="page"/>
      </w:r>
      <w:r w:rsidR="00D9749D"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>РОЗДІЛ</w:t>
      </w:r>
      <w:r w:rsidR="00B5082F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2</w:t>
      </w:r>
    </w:p>
    <w:p w:rsidR="00B5082F" w:rsidRDefault="00D9749D" w:rsidP="00AD4501">
      <w:pPr>
        <w:pStyle w:val="a6"/>
        <w:spacing w:after="0" w:line="360" w:lineRule="auto"/>
        <w:ind w:left="0" w:firstLine="709"/>
        <w:jc w:val="center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МАТЕРІАЛИ</w:t>
      </w:r>
      <w:r w:rsidR="00B5082F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ТА МЕТОДИ ДОСЛІДЖЕННЯ</w:t>
      </w:r>
    </w:p>
    <w:p w:rsidR="00767F29" w:rsidRDefault="00767F29" w:rsidP="00AD4501">
      <w:pPr>
        <w:pStyle w:val="a6"/>
        <w:spacing w:after="0" w:line="360" w:lineRule="auto"/>
        <w:ind w:left="0" w:firstLine="709"/>
        <w:jc w:val="center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B5082F" w:rsidRDefault="00D9749D" w:rsidP="00AD4501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</w:t>
      </w:r>
      <w:r w:rsidR="00974F71">
        <w:rPr>
          <w:rFonts w:ascii="Times New Roman" w:hAnsi="Times New Roman"/>
          <w:sz w:val="28"/>
          <w:szCs w:val="28"/>
          <w:lang w:val="uk-UA"/>
        </w:rPr>
        <w:t>1 Об’єкт дослідження</w:t>
      </w:r>
    </w:p>
    <w:p w:rsidR="001A7A21" w:rsidRDefault="00C16601" w:rsidP="00AD4501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дослідженні взяли</w:t>
      </w:r>
      <w:r w:rsidR="00176600">
        <w:rPr>
          <w:rFonts w:ascii="Times New Roman" w:hAnsi="Times New Roman"/>
          <w:sz w:val="28"/>
          <w:szCs w:val="28"/>
          <w:lang w:val="uk-UA"/>
        </w:rPr>
        <w:t xml:space="preserve"> участь</w:t>
      </w:r>
      <w:r w:rsidR="00786D7B">
        <w:rPr>
          <w:rFonts w:ascii="Times New Roman" w:hAnsi="Times New Roman"/>
          <w:sz w:val="28"/>
          <w:szCs w:val="28"/>
          <w:lang w:val="uk-UA"/>
        </w:rPr>
        <w:t xml:space="preserve"> 12</w:t>
      </w:r>
      <w:r w:rsidR="00B5082F">
        <w:rPr>
          <w:rFonts w:ascii="Times New Roman" w:hAnsi="Times New Roman"/>
          <w:sz w:val="28"/>
          <w:szCs w:val="28"/>
          <w:lang w:val="uk-UA"/>
        </w:rPr>
        <w:t>5 хворих на гострий інфаркт міокарда</w:t>
      </w:r>
      <w:r w:rsidR="00DA60FA">
        <w:rPr>
          <w:rFonts w:ascii="Times New Roman" w:hAnsi="Times New Roman"/>
          <w:sz w:val="28"/>
          <w:szCs w:val="28"/>
          <w:lang w:val="uk-UA"/>
        </w:rPr>
        <w:t xml:space="preserve"> з елевацією сегмента ST</w:t>
      </w:r>
      <w:r w:rsidR="00D9749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20316">
        <w:rPr>
          <w:rFonts w:ascii="Times New Roman" w:hAnsi="Times New Roman"/>
          <w:sz w:val="28"/>
          <w:szCs w:val="28"/>
          <w:lang w:val="uk-UA"/>
        </w:rPr>
        <w:t>які надійшли до стаціонару протягом першої доби від початку больового синдрому та</w:t>
      </w:r>
      <w:r w:rsidR="00D9749D">
        <w:rPr>
          <w:rFonts w:ascii="Times New Roman" w:hAnsi="Times New Roman"/>
          <w:sz w:val="28"/>
          <w:szCs w:val="28"/>
          <w:lang w:val="uk-UA"/>
        </w:rPr>
        <w:t xml:space="preserve"> знаходилися на стаціонарному лікуванні в інфарктному відділенні</w:t>
      </w:r>
      <w:r w:rsidR="00B5082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9749D">
        <w:rPr>
          <w:rFonts w:ascii="Times New Roman" w:hAnsi="Times New Roman"/>
          <w:sz w:val="28"/>
          <w:szCs w:val="28"/>
          <w:lang w:val="uk-UA"/>
        </w:rPr>
        <w:t>Харківської міської клінічної лікарні №27</w:t>
      </w:r>
      <w:r w:rsidR="00F20316">
        <w:rPr>
          <w:rFonts w:ascii="Times New Roman" w:hAnsi="Times New Roman"/>
          <w:sz w:val="28"/>
          <w:szCs w:val="28"/>
          <w:lang w:val="uk-UA"/>
        </w:rPr>
        <w:t>. Хворих</w:t>
      </w:r>
      <w:r w:rsidR="0017660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073DE">
        <w:rPr>
          <w:rFonts w:ascii="Times New Roman" w:hAnsi="Times New Roman"/>
          <w:sz w:val="28"/>
          <w:szCs w:val="28"/>
          <w:lang w:val="uk-UA"/>
        </w:rPr>
        <w:t xml:space="preserve">було розподілено на </w:t>
      </w:r>
      <w:r w:rsidR="00D9749D">
        <w:rPr>
          <w:rFonts w:ascii="Times New Roman" w:hAnsi="Times New Roman"/>
          <w:sz w:val="28"/>
          <w:szCs w:val="28"/>
          <w:lang w:val="uk-UA"/>
        </w:rPr>
        <w:t>групи</w:t>
      </w:r>
      <w:r w:rsidR="007073DE">
        <w:rPr>
          <w:rFonts w:ascii="Times New Roman" w:hAnsi="Times New Roman"/>
          <w:sz w:val="28"/>
          <w:szCs w:val="28"/>
          <w:lang w:val="uk-UA"/>
        </w:rPr>
        <w:t>: основну групу</w:t>
      </w:r>
      <w:r w:rsidR="00D9749D" w:rsidRPr="00D9749D">
        <w:rPr>
          <w:rFonts w:ascii="Times New Roman" w:hAnsi="Times New Roman"/>
          <w:sz w:val="28"/>
          <w:szCs w:val="28"/>
          <w:lang w:val="uk-UA"/>
        </w:rPr>
        <w:t xml:space="preserve"> склали хворі на гострий інфаркт міокарда </w:t>
      </w:r>
      <w:r w:rsidR="00DA60FA">
        <w:rPr>
          <w:rFonts w:ascii="Times New Roman" w:hAnsi="Times New Roman"/>
          <w:sz w:val="28"/>
          <w:szCs w:val="28"/>
          <w:lang w:val="uk-UA"/>
        </w:rPr>
        <w:t xml:space="preserve">з елевацією сегмента ST </w:t>
      </w:r>
      <w:r w:rsidR="00176600">
        <w:rPr>
          <w:rFonts w:ascii="Times New Roman" w:hAnsi="Times New Roman"/>
          <w:sz w:val="28"/>
          <w:szCs w:val="28"/>
          <w:lang w:val="uk-UA"/>
        </w:rPr>
        <w:t>і</w:t>
      </w:r>
      <w:r w:rsidR="00D9749D" w:rsidRPr="00D9749D">
        <w:rPr>
          <w:rFonts w:ascii="Times New Roman" w:hAnsi="Times New Roman"/>
          <w:sz w:val="28"/>
          <w:szCs w:val="28"/>
          <w:lang w:val="uk-UA"/>
        </w:rPr>
        <w:t>з супутнім цукровим діабетом 2</w:t>
      </w:r>
      <w:r w:rsidR="00176600">
        <w:rPr>
          <w:rFonts w:ascii="Times New Roman" w:hAnsi="Times New Roman"/>
          <w:sz w:val="28"/>
          <w:szCs w:val="28"/>
          <w:lang w:val="uk-UA"/>
        </w:rPr>
        <w:t>-го</w:t>
      </w:r>
      <w:r w:rsidR="00D9749D" w:rsidRPr="00D9749D">
        <w:rPr>
          <w:rFonts w:ascii="Times New Roman" w:hAnsi="Times New Roman"/>
          <w:sz w:val="28"/>
          <w:szCs w:val="28"/>
          <w:lang w:val="uk-UA"/>
        </w:rPr>
        <w:t xml:space="preserve"> типу (</w:t>
      </w:r>
      <w:r w:rsidR="00D9749D">
        <w:rPr>
          <w:rFonts w:ascii="Times New Roman" w:hAnsi="Times New Roman"/>
          <w:sz w:val="28"/>
          <w:szCs w:val="28"/>
          <w:lang w:val="en-US"/>
        </w:rPr>
        <w:t>n</w:t>
      </w:r>
      <w:r w:rsidR="00D9749D" w:rsidRPr="00D9749D">
        <w:rPr>
          <w:rFonts w:ascii="Times New Roman" w:hAnsi="Times New Roman"/>
          <w:sz w:val="28"/>
          <w:szCs w:val="28"/>
          <w:lang w:val="uk-UA"/>
        </w:rPr>
        <w:t>=</w:t>
      </w:r>
      <w:r w:rsidR="00D81E1C">
        <w:rPr>
          <w:rFonts w:ascii="Times New Roman" w:hAnsi="Times New Roman"/>
          <w:sz w:val="28"/>
          <w:szCs w:val="28"/>
          <w:lang w:val="uk-UA"/>
        </w:rPr>
        <w:t>7</w:t>
      </w:r>
      <w:r w:rsidR="00D9749D">
        <w:rPr>
          <w:rFonts w:ascii="Times New Roman" w:hAnsi="Times New Roman"/>
          <w:sz w:val="28"/>
          <w:szCs w:val="28"/>
          <w:lang w:val="uk-UA"/>
        </w:rPr>
        <w:t>0</w:t>
      </w:r>
      <w:r w:rsidR="00D9749D" w:rsidRPr="00D9749D">
        <w:rPr>
          <w:rFonts w:ascii="Times New Roman" w:hAnsi="Times New Roman"/>
          <w:sz w:val="28"/>
          <w:szCs w:val="28"/>
          <w:lang w:val="uk-UA"/>
        </w:rPr>
        <w:t>)</w:t>
      </w:r>
      <w:r w:rsidR="007073DE">
        <w:rPr>
          <w:rFonts w:ascii="Times New Roman" w:hAnsi="Times New Roman"/>
          <w:sz w:val="28"/>
          <w:szCs w:val="28"/>
          <w:lang w:val="uk-UA"/>
        </w:rPr>
        <w:t>, 1</w:t>
      </w:r>
      <w:r w:rsidR="00D9749D">
        <w:rPr>
          <w:rFonts w:ascii="Times New Roman" w:hAnsi="Times New Roman"/>
          <w:sz w:val="28"/>
          <w:szCs w:val="28"/>
          <w:lang w:val="uk-UA"/>
        </w:rPr>
        <w:t xml:space="preserve"> групу</w:t>
      </w:r>
      <w:r w:rsidR="007073DE">
        <w:rPr>
          <w:rFonts w:ascii="Times New Roman" w:hAnsi="Times New Roman"/>
          <w:sz w:val="28"/>
          <w:szCs w:val="28"/>
          <w:lang w:val="uk-UA"/>
        </w:rPr>
        <w:t xml:space="preserve"> порівняння</w:t>
      </w:r>
      <w:r w:rsidR="00ED40A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9749D">
        <w:rPr>
          <w:rFonts w:ascii="Times New Roman" w:hAnsi="Times New Roman"/>
          <w:sz w:val="28"/>
          <w:szCs w:val="28"/>
          <w:lang w:val="uk-UA"/>
        </w:rPr>
        <w:t xml:space="preserve">‒ хворі на гострий інфаркт міокарда </w:t>
      </w:r>
      <w:r w:rsidR="00DA60FA">
        <w:rPr>
          <w:rFonts w:ascii="Times New Roman" w:hAnsi="Times New Roman"/>
          <w:sz w:val="28"/>
          <w:szCs w:val="28"/>
          <w:lang w:val="uk-UA"/>
        </w:rPr>
        <w:t xml:space="preserve">з елевацією сегмента ST </w:t>
      </w:r>
      <w:r w:rsidR="00D9749D">
        <w:rPr>
          <w:rFonts w:ascii="Times New Roman" w:hAnsi="Times New Roman"/>
          <w:sz w:val="28"/>
          <w:szCs w:val="28"/>
          <w:lang w:val="uk-UA"/>
        </w:rPr>
        <w:t>без цукрового діабету 2</w:t>
      </w:r>
      <w:r w:rsidR="00176600">
        <w:rPr>
          <w:rFonts w:ascii="Times New Roman" w:hAnsi="Times New Roman"/>
          <w:sz w:val="28"/>
          <w:szCs w:val="28"/>
          <w:lang w:val="uk-UA"/>
        </w:rPr>
        <w:t>-го</w:t>
      </w:r>
      <w:r w:rsidR="00D9749D">
        <w:rPr>
          <w:rFonts w:ascii="Times New Roman" w:hAnsi="Times New Roman"/>
          <w:sz w:val="28"/>
          <w:szCs w:val="28"/>
          <w:lang w:val="uk-UA"/>
        </w:rPr>
        <w:t xml:space="preserve"> типу </w:t>
      </w:r>
      <w:r w:rsidR="00D9749D" w:rsidRPr="00D9749D">
        <w:rPr>
          <w:rFonts w:ascii="Times New Roman" w:hAnsi="Times New Roman"/>
          <w:sz w:val="28"/>
          <w:szCs w:val="28"/>
          <w:lang w:val="uk-UA"/>
        </w:rPr>
        <w:t>(</w:t>
      </w:r>
      <w:r w:rsidR="00D9749D">
        <w:rPr>
          <w:rFonts w:ascii="Times New Roman" w:hAnsi="Times New Roman"/>
          <w:sz w:val="28"/>
          <w:szCs w:val="28"/>
          <w:lang w:val="en-US"/>
        </w:rPr>
        <w:t>n</w:t>
      </w:r>
      <w:r w:rsidR="00D9749D" w:rsidRPr="00D9749D">
        <w:rPr>
          <w:rFonts w:ascii="Times New Roman" w:hAnsi="Times New Roman"/>
          <w:sz w:val="28"/>
          <w:szCs w:val="28"/>
          <w:lang w:val="uk-UA"/>
        </w:rPr>
        <w:t>=</w:t>
      </w:r>
      <w:r w:rsidR="00D9749D">
        <w:rPr>
          <w:rFonts w:ascii="Times New Roman" w:hAnsi="Times New Roman"/>
          <w:sz w:val="28"/>
          <w:szCs w:val="28"/>
          <w:lang w:val="uk-UA"/>
        </w:rPr>
        <w:t>55</w:t>
      </w:r>
      <w:r w:rsidR="00D9749D" w:rsidRPr="00D9749D">
        <w:rPr>
          <w:rFonts w:ascii="Times New Roman" w:hAnsi="Times New Roman"/>
          <w:sz w:val="28"/>
          <w:szCs w:val="28"/>
          <w:lang w:val="uk-UA"/>
        </w:rPr>
        <w:t>)</w:t>
      </w:r>
      <w:r w:rsidR="007073DE">
        <w:rPr>
          <w:rFonts w:ascii="Times New Roman" w:hAnsi="Times New Roman"/>
          <w:sz w:val="28"/>
          <w:szCs w:val="28"/>
          <w:lang w:val="uk-UA"/>
        </w:rPr>
        <w:t>. 2 групу порівняння</w:t>
      </w:r>
      <w:r w:rsidR="00D9749D">
        <w:rPr>
          <w:rFonts w:ascii="Times New Roman" w:hAnsi="Times New Roman"/>
          <w:sz w:val="28"/>
          <w:szCs w:val="28"/>
          <w:lang w:val="uk-UA"/>
        </w:rPr>
        <w:t xml:space="preserve"> склали 1</w:t>
      </w:r>
      <w:r w:rsidR="00D81E1C">
        <w:rPr>
          <w:rFonts w:ascii="Times New Roman" w:hAnsi="Times New Roman"/>
          <w:sz w:val="28"/>
          <w:szCs w:val="28"/>
          <w:lang w:val="uk-UA"/>
        </w:rPr>
        <w:t>2</w:t>
      </w:r>
      <w:r w:rsidR="00D9749D">
        <w:rPr>
          <w:rFonts w:ascii="Times New Roman" w:hAnsi="Times New Roman"/>
          <w:sz w:val="28"/>
          <w:szCs w:val="28"/>
          <w:lang w:val="uk-UA"/>
        </w:rPr>
        <w:t xml:space="preserve"> хворих на стабільну стенокардію без порушень вуглеводного обміну. </w:t>
      </w:r>
      <w:r w:rsidR="00D81E1C">
        <w:rPr>
          <w:rFonts w:ascii="Times New Roman" w:hAnsi="Times New Roman"/>
          <w:sz w:val="28"/>
          <w:szCs w:val="28"/>
          <w:lang w:val="uk-UA"/>
        </w:rPr>
        <w:t>Контрольну групу склали 12</w:t>
      </w:r>
      <w:r w:rsidR="00491683">
        <w:rPr>
          <w:rFonts w:ascii="Times New Roman" w:hAnsi="Times New Roman"/>
          <w:sz w:val="28"/>
          <w:szCs w:val="28"/>
          <w:lang w:val="uk-UA"/>
        </w:rPr>
        <w:t xml:space="preserve"> практично здорових осіб. </w:t>
      </w:r>
      <w:r w:rsidR="00D9749D">
        <w:rPr>
          <w:rFonts w:ascii="Times New Roman" w:hAnsi="Times New Roman"/>
          <w:sz w:val="28"/>
          <w:szCs w:val="28"/>
          <w:lang w:val="uk-UA"/>
        </w:rPr>
        <w:t xml:space="preserve">Середній вік хворих на гострий інфаркт міокарда </w:t>
      </w:r>
      <w:r w:rsidR="00DA60FA">
        <w:rPr>
          <w:rFonts w:ascii="Times New Roman" w:hAnsi="Times New Roman"/>
          <w:sz w:val="28"/>
          <w:szCs w:val="28"/>
          <w:lang w:val="uk-UA"/>
        </w:rPr>
        <w:t xml:space="preserve">з елевацією сегмента ST </w:t>
      </w:r>
      <w:r w:rsidR="00176600">
        <w:rPr>
          <w:rFonts w:ascii="Times New Roman" w:hAnsi="Times New Roman"/>
          <w:sz w:val="28"/>
          <w:szCs w:val="28"/>
          <w:lang w:val="uk-UA"/>
        </w:rPr>
        <w:t>і</w:t>
      </w:r>
      <w:r w:rsidR="00D9749D">
        <w:rPr>
          <w:rFonts w:ascii="Times New Roman" w:hAnsi="Times New Roman"/>
          <w:sz w:val="28"/>
          <w:szCs w:val="28"/>
          <w:lang w:val="uk-UA"/>
        </w:rPr>
        <w:t>з супутнім цукр</w:t>
      </w:r>
      <w:r w:rsidR="00D81E1C">
        <w:rPr>
          <w:rFonts w:ascii="Times New Roman" w:hAnsi="Times New Roman"/>
          <w:sz w:val="28"/>
          <w:szCs w:val="28"/>
          <w:lang w:val="uk-UA"/>
        </w:rPr>
        <w:t>овим діабетом 2</w:t>
      </w:r>
      <w:r w:rsidR="00176600">
        <w:rPr>
          <w:rFonts w:ascii="Times New Roman" w:hAnsi="Times New Roman"/>
          <w:sz w:val="28"/>
          <w:szCs w:val="28"/>
          <w:lang w:val="uk-UA"/>
        </w:rPr>
        <w:t>-го</w:t>
      </w:r>
      <w:r w:rsidR="00D81E1C">
        <w:rPr>
          <w:rFonts w:ascii="Times New Roman" w:hAnsi="Times New Roman"/>
          <w:sz w:val="28"/>
          <w:szCs w:val="28"/>
          <w:lang w:val="uk-UA"/>
        </w:rPr>
        <w:t xml:space="preserve"> типу склав 68,37</w:t>
      </w:r>
      <w:r w:rsidR="00176600">
        <w:rPr>
          <w:rFonts w:ascii="Times New Roman" w:hAnsi="Times New Roman"/>
          <w:sz w:val="28"/>
          <w:szCs w:val="28"/>
          <w:lang w:val="uk-UA"/>
        </w:rPr>
        <w:t>±</w:t>
      </w:r>
      <w:r w:rsidR="00D81E1C">
        <w:rPr>
          <w:rFonts w:ascii="Times New Roman" w:hAnsi="Times New Roman"/>
          <w:sz w:val="28"/>
          <w:szCs w:val="28"/>
          <w:lang w:val="uk-UA"/>
        </w:rPr>
        <w:t>1,22</w:t>
      </w:r>
      <w:r w:rsidR="00A4277F" w:rsidRPr="00A4277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9749D" w:rsidRPr="00A4277F">
        <w:rPr>
          <w:rFonts w:ascii="Times New Roman" w:hAnsi="Times New Roman"/>
          <w:sz w:val="28"/>
          <w:szCs w:val="28"/>
          <w:lang w:val="uk-UA"/>
        </w:rPr>
        <w:t>років</w:t>
      </w:r>
      <w:r w:rsidR="00176600">
        <w:rPr>
          <w:rFonts w:ascii="Times New Roman" w:hAnsi="Times New Roman"/>
          <w:sz w:val="28"/>
          <w:szCs w:val="28"/>
          <w:lang w:val="uk-UA"/>
        </w:rPr>
        <w:t xml:space="preserve">, а хворих на гострий інфаркт міокарда </w:t>
      </w:r>
      <w:r w:rsidR="00DA60FA">
        <w:rPr>
          <w:rFonts w:ascii="Times New Roman" w:hAnsi="Times New Roman"/>
          <w:sz w:val="28"/>
          <w:szCs w:val="28"/>
          <w:lang w:val="uk-UA"/>
        </w:rPr>
        <w:t xml:space="preserve">з елевацією сегмента ST </w:t>
      </w:r>
      <w:r w:rsidR="00176600">
        <w:rPr>
          <w:rFonts w:ascii="Times New Roman" w:hAnsi="Times New Roman"/>
          <w:sz w:val="28"/>
          <w:szCs w:val="28"/>
          <w:lang w:val="uk-UA"/>
        </w:rPr>
        <w:t>без порушень вуглеводного обміну</w:t>
      </w:r>
      <w:r w:rsidR="00C21309">
        <w:rPr>
          <w:rFonts w:ascii="Times New Roman" w:hAnsi="Times New Roman"/>
          <w:sz w:val="28"/>
          <w:szCs w:val="28"/>
          <w:lang w:val="uk-UA"/>
        </w:rPr>
        <w:t xml:space="preserve"> ‒ 64,50</w:t>
      </w:r>
      <w:r w:rsidR="00D9749D" w:rsidRPr="00A4277F">
        <w:rPr>
          <w:rFonts w:ascii="Times New Roman" w:hAnsi="Times New Roman"/>
          <w:sz w:val="28"/>
          <w:szCs w:val="28"/>
          <w:lang w:val="uk-UA"/>
        </w:rPr>
        <w:t>±</w:t>
      </w:r>
      <w:r w:rsidR="00C21309">
        <w:rPr>
          <w:rFonts w:ascii="Times New Roman" w:hAnsi="Times New Roman"/>
          <w:sz w:val="28"/>
          <w:szCs w:val="28"/>
          <w:lang w:val="uk-UA"/>
        </w:rPr>
        <w:t>1,32</w:t>
      </w:r>
      <w:r w:rsidR="00A4277F" w:rsidRPr="00A4277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424D" w:rsidRPr="00A4277F">
        <w:rPr>
          <w:rFonts w:ascii="Times New Roman" w:hAnsi="Times New Roman"/>
          <w:sz w:val="28"/>
          <w:szCs w:val="28"/>
          <w:lang w:val="uk-UA"/>
        </w:rPr>
        <w:t>років.</w:t>
      </w:r>
      <w:r w:rsidR="00491683" w:rsidRPr="0049168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D7AC3" w:rsidRDefault="00B5082F" w:rsidP="00DA60FA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D40A4">
        <w:rPr>
          <w:rFonts w:ascii="Times New Roman" w:hAnsi="Times New Roman"/>
          <w:sz w:val="28"/>
          <w:szCs w:val="28"/>
          <w:lang w:val="uk-UA"/>
        </w:rPr>
        <w:t xml:space="preserve">Діагноз гострого інфаркту міокарда </w:t>
      </w:r>
      <w:r w:rsidR="00DA60FA">
        <w:rPr>
          <w:rFonts w:ascii="Times New Roman" w:hAnsi="Times New Roman"/>
          <w:sz w:val="28"/>
          <w:szCs w:val="28"/>
          <w:lang w:val="uk-UA"/>
        </w:rPr>
        <w:t>з елевацією сегмента ST</w:t>
      </w:r>
      <w:r w:rsidR="00DA60FA" w:rsidRPr="00ED40A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D40A4">
        <w:rPr>
          <w:rFonts w:ascii="Times New Roman" w:hAnsi="Times New Roman"/>
          <w:sz w:val="28"/>
          <w:szCs w:val="28"/>
          <w:lang w:val="uk-UA"/>
        </w:rPr>
        <w:t>було</w:t>
      </w:r>
      <w:r w:rsidR="007C424D" w:rsidRPr="00ED40A4">
        <w:rPr>
          <w:rFonts w:ascii="Times New Roman" w:hAnsi="Times New Roman"/>
          <w:sz w:val="28"/>
          <w:szCs w:val="28"/>
          <w:lang w:val="uk-UA"/>
        </w:rPr>
        <w:t xml:space="preserve"> встановлено </w:t>
      </w:r>
      <w:r w:rsidR="00DA60FA">
        <w:rPr>
          <w:rFonts w:ascii="Times New Roman" w:hAnsi="Times New Roman"/>
          <w:sz w:val="28"/>
          <w:szCs w:val="28"/>
          <w:lang w:val="uk-UA"/>
        </w:rPr>
        <w:t>в</w:t>
      </w:r>
      <w:r w:rsidR="00290921">
        <w:rPr>
          <w:rFonts w:ascii="Times New Roman" w:hAnsi="Times New Roman"/>
          <w:sz w:val="28"/>
          <w:szCs w:val="28"/>
          <w:lang w:val="uk-UA"/>
        </w:rPr>
        <w:t xml:space="preserve">ідповідно до Наказу </w:t>
      </w:r>
      <w:r w:rsidR="00290921" w:rsidRPr="00290921">
        <w:rPr>
          <w:rFonts w:ascii="Times New Roman" w:hAnsi="Times New Roman"/>
          <w:sz w:val="28"/>
          <w:szCs w:val="28"/>
          <w:lang w:val="uk-UA"/>
        </w:rPr>
        <w:t xml:space="preserve">Міністерства охорони здоров’я №455 від 02.07.2014 року “Уніфікований клінічний протокол екстреної, первинної, вторинної (спеціалізованої) та третинної (високоспеціалізованої) медичної допомоги та медичної реабілітації хворих на гострий коронарний синдром з елевацією сегмента </w:t>
      </w:r>
      <w:r w:rsidR="00290921">
        <w:rPr>
          <w:rFonts w:ascii="Times New Roman" w:hAnsi="Times New Roman"/>
          <w:sz w:val="28"/>
          <w:szCs w:val="28"/>
        </w:rPr>
        <w:t>ST</w:t>
      </w:r>
      <w:r w:rsidR="00290921" w:rsidRPr="00290921">
        <w:rPr>
          <w:rFonts w:ascii="Times New Roman" w:hAnsi="Times New Roman"/>
          <w:sz w:val="28"/>
          <w:szCs w:val="28"/>
          <w:lang w:val="uk-UA"/>
        </w:rPr>
        <w:t>”</w:t>
      </w:r>
      <w:r w:rsidR="0029092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727CF">
        <w:rPr>
          <w:rFonts w:ascii="Times New Roman" w:hAnsi="Times New Roman"/>
          <w:sz w:val="28"/>
          <w:szCs w:val="28"/>
          <w:lang w:val="uk-UA"/>
        </w:rPr>
        <w:t>[125</w:t>
      </w:r>
      <w:r w:rsidR="004D3C4B">
        <w:rPr>
          <w:rFonts w:ascii="Times New Roman" w:hAnsi="Times New Roman"/>
          <w:sz w:val="28"/>
          <w:szCs w:val="28"/>
          <w:lang w:val="uk-UA"/>
        </w:rPr>
        <w:t xml:space="preserve">] </w:t>
      </w:r>
      <w:r w:rsidR="00290921">
        <w:rPr>
          <w:rFonts w:ascii="Times New Roman" w:hAnsi="Times New Roman"/>
          <w:sz w:val="28"/>
          <w:szCs w:val="28"/>
          <w:lang w:val="uk-UA"/>
        </w:rPr>
        <w:t>за наявності</w:t>
      </w:r>
      <w:r w:rsidR="00EC01A2">
        <w:rPr>
          <w:rFonts w:ascii="Times New Roman" w:hAnsi="Times New Roman"/>
          <w:sz w:val="28"/>
          <w:szCs w:val="28"/>
          <w:lang w:val="uk-UA"/>
        </w:rPr>
        <w:t xml:space="preserve"> як мінімум</w:t>
      </w:r>
      <w:r w:rsidR="00E51A6D">
        <w:rPr>
          <w:rFonts w:ascii="Times New Roman" w:hAnsi="Times New Roman"/>
          <w:sz w:val="28"/>
          <w:szCs w:val="28"/>
          <w:lang w:val="uk-UA"/>
        </w:rPr>
        <w:t xml:space="preserve"> двох з наступних критеріїв:</w:t>
      </w:r>
    </w:p>
    <w:p w:rsidR="00E51A6D" w:rsidRDefault="00E51A6D" w:rsidP="009107D6">
      <w:pPr>
        <w:pStyle w:val="a6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затяжний (більше 20 хвилин) ангінозний напад в стані спокою;</w:t>
      </w:r>
    </w:p>
    <w:p w:rsidR="00E51A6D" w:rsidRDefault="00E51A6D" w:rsidP="009107D6">
      <w:pPr>
        <w:pStyle w:val="a6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наявність типових змін ЕКГ;</w:t>
      </w:r>
    </w:p>
    <w:p w:rsidR="00E51A6D" w:rsidRDefault="00E51A6D" w:rsidP="009107D6">
      <w:pPr>
        <w:pStyle w:val="a6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наявність біохімічних маркерів некрозу міокарда</w:t>
      </w:r>
      <w:r w:rsidR="00EC01A2">
        <w:rPr>
          <w:rFonts w:ascii="Times New Roman" w:hAnsi="Times New Roman"/>
          <w:sz w:val="28"/>
          <w:szCs w:val="28"/>
          <w:lang w:val="uk-UA"/>
        </w:rPr>
        <w:t xml:space="preserve"> (кількісний тропонін-I)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E51A6D" w:rsidRDefault="00E51A6D" w:rsidP="00AD4501">
      <w:pPr>
        <w:pStyle w:val="a6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Дані за результатами ехокард</w:t>
      </w:r>
      <w:r w:rsidR="00E50779">
        <w:rPr>
          <w:rFonts w:ascii="Times New Roman" w:hAnsi="Times New Roman"/>
          <w:sz w:val="28"/>
          <w:szCs w:val="28"/>
          <w:lang w:val="uk-UA"/>
        </w:rPr>
        <w:t>іографічного дослідження мал</w:t>
      </w:r>
      <w:r>
        <w:rPr>
          <w:rFonts w:ascii="Times New Roman" w:hAnsi="Times New Roman"/>
          <w:sz w:val="28"/>
          <w:szCs w:val="28"/>
          <w:lang w:val="uk-UA"/>
        </w:rPr>
        <w:t>и діагностичне значення тільки в суперечливих випадках.</w:t>
      </w:r>
    </w:p>
    <w:p w:rsidR="002C5352" w:rsidRDefault="002C5352" w:rsidP="00AD4501">
      <w:pPr>
        <w:pStyle w:val="a6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D40A4">
        <w:rPr>
          <w:rFonts w:ascii="Times New Roman" w:hAnsi="Times New Roman"/>
          <w:sz w:val="28"/>
          <w:szCs w:val="28"/>
          <w:lang w:val="uk-UA"/>
        </w:rPr>
        <w:lastRenderedPageBreak/>
        <w:t xml:space="preserve">Діагноз </w:t>
      </w:r>
      <w:r>
        <w:rPr>
          <w:rFonts w:ascii="Times New Roman" w:hAnsi="Times New Roman"/>
          <w:sz w:val="28"/>
          <w:szCs w:val="28"/>
          <w:lang w:val="uk-UA"/>
        </w:rPr>
        <w:t>цукрового діабету 2-го типу</w:t>
      </w:r>
      <w:r w:rsidRPr="00ED40A4">
        <w:rPr>
          <w:rFonts w:ascii="Times New Roman" w:hAnsi="Times New Roman"/>
          <w:sz w:val="28"/>
          <w:szCs w:val="28"/>
          <w:lang w:val="uk-UA"/>
        </w:rPr>
        <w:t xml:space="preserve"> було встановлено </w:t>
      </w:r>
      <w:r>
        <w:rPr>
          <w:rFonts w:ascii="Times New Roman" w:hAnsi="Times New Roman"/>
          <w:sz w:val="28"/>
          <w:szCs w:val="28"/>
          <w:lang w:val="uk-UA"/>
        </w:rPr>
        <w:t xml:space="preserve">відповідно до Наказу </w:t>
      </w:r>
      <w:r w:rsidRPr="00290921">
        <w:rPr>
          <w:rFonts w:ascii="Times New Roman" w:hAnsi="Times New Roman"/>
          <w:sz w:val="28"/>
          <w:szCs w:val="28"/>
          <w:lang w:val="uk-UA"/>
        </w:rPr>
        <w:t>Мі</w:t>
      </w:r>
      <w:r>
        <w:rPr>
          <w:rFonts w:ascii="Times New Roman" w:hAnsi="Times New Roman"/>
          <w:sz w:val="28"/>
          <w:szCs w:val="28"/>
          <w:lang w:val="uk-UA"/>
        </w:rPr>
        <w:t>ністерства охорони здоров’я №1118 від 21.12.2012</w:t>
      </w:r>
      <w:r w:rsidR="00634919">
        <w:rPr>
          <w:rFonts w:ascii="Times New Roman" w:hAnsi="Times New Roman"/>
          <w:sz w:val="28"/>
          <w:szCs w:val="28"/>
          <w:lang w:val="uk-UA"/>
        </w:rPr>
        <w:t> </w:t>
      </w:r>
      <w:r w:rsidRPr="00290921">
        <w:rPr>
          <w:rFonts w:ascii="Times New Roman" w:hAnsi="Times New Roman"/>
          <w:sz w:val="28"/>
          <w:szCs w:val="28"/>
          <w:lang w:val="uk-UA"/>
        </w:rPr>
        <w:t xml:space="preserve">року “Уніфікований клінічний протокол </w:t>
      </w:r>
      <w:r>
        <w:rPr>
          <w:rFonts w:ascii="Times New Roman" w:hAnsi="Times New Roman"/>
          <w:sz w:val="28"/>
          <w:szCs w:val="28"/>
          <w:lang w:val="uk-UA"/>
        </w:rPr>
        <w:t>первинної та</w:t>
      </w:r>
      <w:r w:rsidRPr="00290921">
        <w:rPr>
          <w:rFonts w:ascii="Times New Roman" w:hAnsi="Times New Roman"/>
          <w:sz w:val="28"/>
          <w:szCs w:val="28"/>
          <w:lang w:val="uk-UA"/>
        </w:rPr>
        <w:t xml:space="preserve"> вторинної (спеціалізованої) медичної допомоги </w:t>
      </w:r>
      <w:r>
        <w:rPr>
          <w:rFonts w:ascii="Times New Roman" w:hAnsi="Times New Roman"/>
          <w:sz w:val="28"/>
          <w:szCs w:val="28"/>
          <w:lang w:val="uk-UA"/>
        </w:rPr>
        <w:t>хворим</w:t>
      </w:r>
      <w:r w:rsidRPr="0029092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із цукровим діабетом 2-го типу</w:t>
      </w:r>
      <w:r w:rsidRPr="00290921">
        <w:rPr>
          <w:rFonts w:ascii="Times New Roman" w:hAnsi="Times New Roman"/>
          <w:sz w:val="28"/>
          <w:szCs w:val="28"/>
          <w:lang w:val="uk-UA"/>
        </w:rPr>
        <w:t>”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727CF">
        <w:rPr>
          <w:rFonts w:ascii="Times New Roman" w:hAnsi="Times New Roman"/>
          <w:sz w:val="28"/>
          <w:szCs w:val="28"/>
          <w:lang w:val="uk-UA"/>
        </w:rPr>
        <w:t>[149</w:t>
      </w:r>
      <w:r>
        <w:rPr>
          <w:rFonts w:ascii="Times New Roman" w:hAnsi="Times New Roman"/>
          <w:sz w:val="28"/>
          <w:szCs w:val="28"/>
          <w:lang w:val="uk-UA"/>
        </w:rPr>
        <w:t>]</w:t>
      </w:r>
      <w:r w:rsidR="00F20316">
        <w:rPr>
          <w:rFonts w:ascii="Times New Roman" w:hAnsi="Times New Roman"/>
          <w:sz w:val="28"/>
          <w:szCs w:val="28"/>
          <w:lang w:val="uk-UA"/>
        </w:rPr>
        <w:t xml:space="preserve"> за наявності наступних критеріїв</w:t>
      </w:r>
      <w:r w:rsidR="006A03E5" w:rsidRPr="006A03E5">
        <w:rPr>
          <w:rFonts w:ascii="Times New Roman" w:hAnsi="Times New Roman"/>
          <w:sz w:val="28"/>
          <w:szCs w:val="28"/>
          <w:lang w:val="uk-UA"/>
        </w:rPr>
        <w:t>:</w:t>
      </w:r>
    </w:p>
    <w:p w:rsidR="00F20316" w:rsidRPr="003A6465" w:rsidRDefault="006A03E5" w:rsidP="003A6465">
      <w:pPr>
        <w:pStyle w:val="a6"/>
        <w:numPr>
          <w:ilvl w:val="0"/>
          <w:numId w:val="3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3A6465">
        <w:rPr>
          <w:rFonts w:ascii="Times New Roman" w:hAnsi="Times New Roman"/>
          <w:sz w:val="28"/>
          <w:szCs w:val="28"/>
          <w:lang w:val="uk-UA"/>
        </w:rPr>
        <w:t xml:space="preserve">рівень глюкози в плазмі венозної крові натщесерце </w:t>
      </w:r>
      <w:r w:rsidR="003A6465">
        <w:rPr>
          <w:rFonts w:ascii="Times New Roman" w:hAnsi="Times New Roman"/>
          <w:spacing w:val="-1"/>
          <w:sz w:val="28"/>
          <w:szCs w:val="28"/>
          <w:lang w:val="uk-UA" w:eastAsia="uk-UA"/>
        </w:rPr>
        <w:t>≥7,0</w:t>
      </w:r>
      <w:r w:rsidRPr="003A6465">
        <w:rPr>
          <w:rFonts w:ascii="Times New Roman" w:hAnsi="Times New Roman"/>
          <w:spacing w:val="-1"/>
          <w:sz w:val="28"/>
          <w:szCs w:val="28"/>
          <w:lang w:val="uk-UA" w:eastAsia="uk-UA"/>
        </w:rPr>
        <w:t xml:space="preserve"> ммоль/л</w:t>
      </w:r>
      <w:r w:rsidR="003A6465" w:rsidRPr="003A6465">
        <w:rPr>
          <w:rFonts w:ascii="Times New Roman" w:hAnsi="Times New Roman"/>
          <w:spacing w:val="-1"/>
          <w:sz w:val="28"/>
          <w:szCs w:val="28"/>
          <w:lang w:val="uk-UA" w:eastAsia="uk-UA"/>
        </w:rPr>
        <w:t xml:space="preserve"> або</w:t>
      </w:r>
      <w:r w:rsidR="003A6465">
        <w:rPr>
          <w:rFonts w:ascii="Times New Roman" w:hAnsi="Times New Roman"/>
          <w:spacing w:val="-1"/>
          <w:sz w:val="28"/>
          <w:szCs w:val="28"/>
          <w:lang w:val="uk-UA" w:eastAsia="uk-UA"/>
        </w:rPr>
        <w:t xml:space="preserve"> </w:t>
      </w:r>
      <w:r w:rsidR="00F20316" w:rsidRPr="003A6465">
        <w:rPr>
          <w:rFonts w:ascii="Times New Roman" w:hAnsi="Times New Roman"/>
          <w:spacing w:val="-1"/>
          <w:sz w:val="28"/>
          <w:szCs w:val="28"/>
          <w:lang w:val="uk-UA" w:eastAsia="uk-UA"/>
        </w:rPr>
        <w:t xml:space="preserve">випадковий рівень глюкози капілярної крові </w:t>
      </w:r>
      <w:r w:rsidR="003A6465">
        <w:rPr>
          <w:rFonts w:ascii="Times New Roman" w:hAnsi="Times New Roman"/>
          <w:spacing w:val="-1"/>
          <w:sz w:val="28"/>
          <w:szCs w:val="28"/>
          <w:lang w:val="uk-UA" w:eastAsia="uk-UA"/>
        </w:rPr>
        <w:t>≥ 11,1</w:t>
      </w:r>
      <w:r w:rsidR="00F20316" w:rsidRPr="003A6465">
        <w:rPr>
          <w:rFonts w:ascii="Times New Roman" w:hAnsi="Times New Roman"/>
          <w:spacing w:val="-1"/>
          <w:sz w:val="28"/>
          <w:szCs w:val="28"/>
          <w:lang w:val="uk-UA" w:eastAsia="uk-UA"/>
        </w:rPr>
        <w:t xml:space="preserve"> ммоль/л;  </w:t>
      </w:r>
    </w:p>
    <w:p w:rsidR="006A03E5" w:rsidRPr="00F20316" w:rsidRDefault="006A03E5" w:rsidP="006A03E5">
      <w:pPr>
        <w:pStyle w:val="a6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глікозильований гемоглобін </w:t>
      </w:r>
      <w:r w:rsidRPr="00C53107">
        <w:rPr>
          <w:rFonts w:ascii="Times New Roman" w:hAnsi="Times New Roman"/>
          <w:spacing w:val="-1"/>
          <w:sz w:val="28"/>
          <w:szCs w:val="28"/>
          <w:lang w:eastAsia="uk-UA"/>
        </w:rPr>
        <w:t>HbA1c</w:t>
      </w:r>
      <w:r>
        <w:rPr>
          <w:rFonts w:ascii="Times New Roman" w:hAnsi="Times New Roman"/>
          <w:spacing w:val="-1"/>
          <w:sz w:val="28"/>
          <w:szCs w:val="28"/>
          <w:lang w:val="uk-UA" w:eastAsia="uk-UA"/>
        </w:rPr>
        <w:t xml:space="preserve"> </w:t>
      </w:r>
      <w:r w:rsidRPr="00C53107">
        <w:rPr>
          <w:rFonts w:ascii="Times New Roman" w:hAnsi="Times New Roman"/>
          <w:spacing w:val="-1"/>
          <w:sz w:val="28"/>
          <w:szCs w:val="28"/>
          <w:lang w:eastAsia="uk-UA"/>
        </w:rPr>
        <w:t>≥6,5%</w:t>
      </w:r>
      <w:r w:rsidR="00F20316">
        <w:rPr>
          <w:rFonts w:ascii="Times New Roman" w:hAnsi="Times New Roman"/>
          <w:spacing w:val="-1"/>
          <w:sz w:val="28"/>
          <w:szCs w:val="28"/>
          <w:lang w:val="uk-UA" w:eastAsia="uk-UA"/>
        </w:rPr>
        <w:t>.</w:t>
      </w:r>
    </w:p>
    <w:p w:rsidR="00C8331F" w:rsidRPr="00C8331F" w:rsidRDefault="00C8331F" w:rsidP="00C8331F">
      <w:pPr>
        <w:pStyle w:val="a6"/>
        <w:spacing w:after="0" w:line="360" w:lineRule="auto"/>
        <w:ind w:left="0" w:firstLine="708"/>
        <w:jc w:val="right"/>
        <w:rPr>
          <w:rFonts w:ascii="Times New Roman" w:hAnsi="Times New Roman"/>
          <w:i/>
          <w:sz w:val="28"/>
          <w:szCs w:val="28"/>
          <w:lang w:val="uk-UA"/>
        </w:rPr>
      </w:pPr>
    </w:p>
    <w:p w:rsidR="00634919" w:rsidRDefault="00634919" w:rsidP="00634919">
      <w:pPr>
        <w:pStyle w:val="a6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Критеріями виключення хворих із дослідження були:</w:t>
      </w:r>
    </w:p>
    <w:p w:rsidR="003728BE" w:rsidRDefault="003728BE" w:rsidP="003728BE">
      <w:pPr>
        <w:pStyle w:val="a6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проведення черезшкірного коронарного втручання або аорто-</w:t>
      </w:r>
      <w:r w:rsidR="008F1B4C">
        <w:rPr>
          <w:rFonts w:ascii="Times New Roman" w:hAnsi="Times New Roman"/>
          <w:sz w:val="28"/>
          <w:szCs w:val="28"/>
          <w:lang w:val="uk-UA"/>
        </w:rPr>
        <w:t>коронар</w:t>
      </w:r>
      <w:r>
        <w:rPr>
          <w:rFonts w:ascii="Times New Roman" w:hAnsi="Times New Roman"/>
          <w:sz w:val="28"/>
          <w:szCs w:val="28"/>
          <w:lang w:val="uk-UA"/>
        </w:rPr>
        <w:t>ного шунтування;</w:t>
      </w:r>
    </w:p>
    <w:p w:rsidR="003728BE" w:rsidRDefault="003728BE" w:rsidP="003728BE">
      <w:pPr>
        <w:pStyle w:val="a6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ШКФ≤30 мл/хв;</w:t>
      </w:r>
    </w:p>
    <w:p w:rsidR="00634919" w:rsidRDefault="00634919" w:rsidP="00634919">
      <w:pPr>
        <w:pStyle w:val="a6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гострі та хронічні запальні процеси</w:t>
      </w:r>
      <w:r w:rsidR="00F20316" w:rsidRPr="00F20316">
        <w:rPr>
          <w:rFonts w:ascii="Times New Roman" w:hAnsi="Times New Roman"/>
          <w:sz w:val="28"/>
          <w:szCs w:val="28"/>
        </w:rPr>
        <w:t>;</w:t>
      </w:r>
    </w:p>
    <w:p w:rsidR="00634919" w:rsidRDefault="00634919" w:rsidP="00634919">
      <w:pPr>
        <w:pStyle w:val="a6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дифузні захворювання сполучної тканини</w:t>
      </w:r>
      <w:r w:rsidR="00F20316">
        <w:rPr>
          <w:rFonts w:ascii="Times New Roman" w:hAnsi="Times New Roman"/>
          <w:sz w:val="28"/>
          <w:szCs w:val="28"/>
          <w:lang w:val="en-US"/>
        </w:rPr>
        <w:t>;</w:t>
      </w:r>
    </w:p>
    <w:p w:rsidR="00634919" w:rsidRDefault="00634919" w:rsidP="00634919">
      <w:pPr>
        <w:pStyle w:val="a6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онкологічні захворювання</w:t>
      </w:r>
      <w:r w:rsidR="00F20316">
        <w:rPr>
          <w:rFonts w:ascii="Times New Roman" w:hAnsi="Times New Roman"/>
          <w:sz w:val="28"/>
          <w:szCs w:val="28"/>
          <w:lang w:val="en-US"/>
        </w:rPr>
        <w:t>;</w:t>
      </w:r>
    </w:p>
    <w:p w:rsidR="00634919" w:rsidRDefault="00634919" w:rsidP="00634919">
      <w:pPr>
        <w:pStyle w:val="a6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психічні захворювання, алкоголізм, наркоманія</w:t>
      </w:r>
      <w:r w:rsidR="00F20316">
        <w:rPr>
          <w:rFonts w:ascii="Times New Roman" w:hAnsi="Times New Roman"/>
          <w:sz w:val="28"/>
          <w:szCs w:val="28"/>
          <w:lang w:val="en-US"/>
        </w:rPr>
        <w:t>.</w:t>
      </w:r>
    </w:p>
    <w:p w:rsidR="004F2932" w:rsidRDefault="004F2932" w:rsidP="00AD4501">
      <w:pPr>
        <w:pStyle w:val="a6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81E1C" w:rsidRDefault="00974F71" w:rsidP="00AD4501">
      <w:pPr>
        <w:pStyle w:val="a6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 Клінічна характеристика хворих</w:t>
      </w:r>
      <w:r w:rsidR="0070122B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1A7A21" w:rsidRDefault="00D8463A" w:rsidP="00AD4501">
      <w:pPr>
        <w:pStyle w:val="a6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Всього було обстежено </w:t>
      </w:r>
      <w:r w:rsidRPr="00176600">
        <w:rPr>
          <w:rFonts w:ascii="Times New Roman" w:hAnsi="Times New Roman"/>
          <w:sz w:val="28"/>
          <w:szCs w:val="28"/>
          <w:lang w:val="uk-UA"/>
        </w:rPr>
        <w:t>1</w:t>
      </w:r>
      <w:r w:rsidR="00176600">
        <w:rPr>
          <w:rFonts w:ascii="Times New Roman" w:hAnsi="Times New Roman"/>
          <w:sz w:val="28"/>
          <w:szCs w:val="28"/>
          <w:lang w:val="uk-UA"/>
        </w:rPr>
        <w:t>25</w:t>
      </w:r>
      <w:r w:rsidR="001A7A21" w:rsidRPr="009C00B3">
        <w:rPr>
          <w:rFonts w:ascii="Times New Roman" w:hAnsi="Times New Roman"/>
          <w:sz w:val="28"/>
          <w:szCs w:val="28"/>
          <w:lang w:val="uk-UA"/>
        </w:rPr>
        <w:t xml:space="preserve"> хворих</w:t>
      </w:r>
      <w:r w:rsidR="00176600">
        <w:rPr>
          <w:rFonts w:ascii="Times New Roman" w:hAnsi="Times New Roman"/>
          <w:sz w:val="28"/>
          <w:szCs w:val="28"/>
          <w:lang w:val="uk-UA"/>
        </w:rPr>
        <w:t xml:space="preserve"> на </w:t>
      </w:r>
      <w:r w:rsidR="00634919">
        <w:rPr>
          <w:rFonts w:ascii="Times New Roman" w:hAnsi="Times New Roman"/>
          <w:sz w:val="28"/>
          <w:szCs w:val="28"/>
          <w:lang w:val="uk-UA"/>
        </w:rPr>
        <w:t>гострий інфаркт міокарда з елевацією сегмента ST</w:t>
      </w:r>
      <w:r w:rsidR="001A7A21" w:rsidRPr="009C00B3">
        <w:rPr>
          <w:rFonts w:ascii="Times New Roman" w:hAnsi="Times New Roman"/>
          <w:sz w:val="28"/>
          <w:szCs w:val="28"/>
          <w:lang w:val="uk-UA"/>
        </w:rPr>
        <w:t xml:space="preserve">, серед яких </w:t>
      </w:r>
      <w:r w:rsidR="00AE0D14">
        <w:rPr>
          <w:rFonts w:ascii="Times New Roman" w:hAnsi="Times New Roman"/>
          <w:sz w:val="28"/>
          <w:szCs w:val="28"/>
          <w:lang w:val="uk-UA"/>
        </w:rPr>
        <w:t>55</w:t>
      </w:r>
      <w:r w:rsidR="00EC5FC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A7A21" w:rsidRPr="009C00B3">
        <w:rPr>
          <w:rFonts w:ascii="Times New Roman" w:hAnsi="Times New Roman"/>
          <w:sz w:val="28"/>
          <w:szCs w:val="28"/>
          <w:lang w:val="uk-UA"/>
        </w:rPr>
        <w:t xml:space="preserve">жінок </w:t>
      </w:r>
      <w:r w:rsidR="001A7A21" w:rsidRPr="00EC5FC8">
        <w:rPr>
          <w:rFonts w:ascii="Times New Roman" w:hAnsi="Times New Roman"/>
          <w:sz w:val="28"/>
          <w:szCs w:val="28"/>
          <w:lang w:val="uk-UA"/>
        </w:rPr>
        <w:t>(</w:t>
      </w:r>
      <w:r w:rsidR="00AE0D14">
        <w:rPr>
          <w:rFonts w:ascii="Times New Roman" w:hAnsi="Times New Roman"/>
          <w:sz w:val="28"/>
          <w:szCs w:val="28"/>
          <w:lang w:val="uk-UA"/>
        </w:rPr>
        <w:t>44</w:t>
      </w:r>
      <w:r w:rsidR="001A7A21" w:rsidRPr="00EC5FC8">
        <w:rPr>
          <w:rFonts w:ascii="Times New Roman" w:hAnsi="Times New Roman"/>
          <w:sz w:val="28"/>
          <w:szCs w:val="28"/>
          <w:lang w:val="uk-UA"/>
        </w:rPr>
        <w:t>%)</w:t>
      </w:r>
      <w:r w:rsidR="001A7A21" w:rsidRPr="009C00B3"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="00AE0D14">
        <w:rPr>
          <w:rFonts w:ascii="Times New Roman" w:hAnsi="Times New Roman"/>
          <w:sz w:val="28"/>
          <w:szCs w:val="28"/>
          <w:lang w:val="uk-UA"/>
        </w:rPr>
        <w:t xml:space="preserve"> 70</w:t>
      </w:r>
      <w:r w:rsidR="001A7A21" w:rsidRPr="009C00B3">
        <w:rPr>
          <w:rFonts w:ascii="Times New Roman" w:hAnsi="Times New Roman"/>
          <w:sz w:val="28"/>
          <w:szCs w:val="28"/>
          <w:lang w:val="uk-UA"/>
        </w:rPr>
        <w:t xml:space="preserve"> чоловіків </w:t>
      </w:r>
      <w:r w:rsidR="001A7A21" w:rsidRPr="00EC5FC8">
        <w:rPr>
          <w:rFonts w:ascii="Times New Roman" w:hAnsi="Times New Roman"/>
          <w:sz w:val="28"/>
          <w:szCs w:val="28"/>
          <w:lang w:val="uk-UA"/>
        </w:rPr>
        <w:t>(</w:t>
      </w:r>
      <w:r w:rsidR="00AE0D14">
        <w:rPr>
          <w:rFonts w:ascii="Times New Roman" w:hAnsi="Times New Roman"/>
          <w:sz w:val="28"/>
          <w:szCs w:val="28"/>
          <w:lang w:val="uk-UA"/>
        </w:rPr>
        <w:t>56</w:t>
      </w:r>
      <w:r w:rsidR="001A7A21" w:rsidRPr="00EC5FC8">
        <w:rPr>
          <w:rFonts w:ascii="Times New Roman" w:hAnsi="Times New Roman"/>
          <w:sz w:val="28"/>
          <w:szCs w:val="28"/>
          <w:lang w:val="uk-UA"/>
        </w:rPr>
        <w:t>%).</w:t>
      </w:r>
    </w:p>
    <w:p w:rsidR="001A7A21" w:rsidRPr="00DD5937" w:rsidRDefault="001A7A21" w:rsidP="00AD4501">
      <w:pPr>
        <w:pStyle w:val="a6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="00356A2D">
        <w:rPr>
          <w:rFonts w:ascii="Times New Roman" w:hAnsi="Times New Roman"/>
          <w:sz w:val="28"/>
          <w:szCs w:val="28"/>
          <w:lang w:val="uk-UA"/>
        </w:rPr>
        <w:t>сіх хворих було розподілено на</w:t>
      </w:r>
      <w:r>
        <w:rPr>
          <w:rFonts w:ascii="Times New Roman" w:hAnsi="Times New Roman"/>
          <w:sz w:val="28"/>
          <w:szCs w:val="28"/>
          <w:lang w:val="uk-UA"/>
        </w:rPr>
        <w:t xml:space="preserve"> групи</w:t>
      </w:r>
      <w:r w:rsidRPr="00D9749D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B76E8E">
        <w:rPr>
          <w:rFonts w:ascii="Times New Roman" w:hAnsi="Times New Roman"/>
          <w:sz w:val="28"/>
          <w:szCs w:val="28"/>
          <w:lang w:val="uk-UA"/>
        </w:rPr>
        <w:t>основну</w:t>
      </w:r>
      <w:r w:rsidR="007073DE">
        <w:rPr>
          <w:rFonts w:ascii="Times New Roman" w:hAnsi="Times New Roman"/>
          <w:sz w:val="28"/>
          <w:szCs w:val="28"/>
          <w:lang w:val="uk-UA"/>
        </w:rPr>
        <w:t xml:space="preserve"> групу</w:t>
      </w:r>
      <w:r w:rsidR="00B76E8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9749D">
        <w:rPr>
          <w:rFonts w:ascii="Times New Roman" w:hAnsi="Times New Roman"/>
          <w:sz w:val="28"/>
          <w:szCs w:val="28"/>
          <w:lang w:val="uk-UA"/>
        </w:rPr>
        <w:t xml:space="preserve">склали хворі на </w:t>
      </w:r>
      <w:r w:rsidR="00634919" w:rsidRPr="00634919">
        <w:rPr>
          <w:rFonts w:ascii="Times New Roman" w:hAnsi="Times New Roman"/>
          <w:sz w:val="28"/>
          <w:szCs w:val="28"/>
          <w:lang w:val="uk-UA"/>
        </w:rPr>
        <w:t xml:space="preserve">гострий інфаркт міокарда з елевацією сегмента </w:t>
      </w:r>
      <w:r w:rsidR="00634919">
        <w:rPr>
          <w:rFonts w:ascii="Times New Roman" w:hAnsi="Times New Roman"/>
          <w:sz w:val="28"/>
          <w:szCs w:val="28"/>
        </w:rPr>
        <w:t>ST</w:t>
      </w:r>
      <w:r w:rsidR="006349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76600">
        <w:rPr>
          <w:rFonts w:ascii="Times New Roman" w:hAnsi="Times New Roman"/>
          <w:sz w:val="28"/>
          <w:szCs w:val="28"/>
          <w:lang w:val="uk-UA"/>
        </w:rPr>
        <w:t>і</w:t>
      </w:r>
      <w:r w:rsidRPr="00D9749D">
        <w:rPr>
          <w:rFonts w:ascii="Times New Roman" w:hAnsi="Times New Roman"/>
          <w:sz w:val="28"/>
          <w:szCs w:val="28"/>
          <w:lang w:val="uk-UA"/>
        </w:rPr>
        <w:t>з супутнім цукровим діабетом 2</w:t>
      </w:r>
      <w:r w:rsidR="00176600">
        <w:rPr>
          <w:rFonts w:ascii="Times New Roman" w:hAnsi="Times New Roman"/>
          <w:sz w:val="28"/>
          <w:szCs w:val="28"/>
          <w:lang w:val="uk-UA"/>
        </w:rPr>
        <w:t>-го</w:t>
      </w:r>
      <w:r w:rsidRPr="00D9749D">
        <w:rPr>
          <w:rFonts w:ascii="Times New Roman" w:hAnsi="Times New Roman"/>
          <w:sz w:val="28"/>
          <w:szCs w:val="28"/>
          <w:lang w:val="uk-UA"/>
        </w:rPr>
        <w:t xml:space="preserve"> типу (</w:t>
      </w:r>
      <w:r>
        <w:rPr>
          <w:rFonts w:ascii="Times New Roman" w:hAnsi="Times New Roman"/>
          <w:sz w:val="28"/>
          <w:szCs w:val="28"/>
          <w:lang w:val="en-US"/>
        </w:rPr>
        <w:t>n</w:t>
      </w:r>
      <w:r w:rsidRPr="00D9749D">
        <w:rPr>
          <w:rFonts w:ascii="Times New Roman" w:hAnsi="Times New Roman"/>
          <w:sz w:val="28"/>
          <w:szCs w:val="28"/>
          <w:lang w:val="uk-UA"/>
        </w:rPr>
        <w:t>=</w:t>
      </w:r>
      <w:r w:rsidR="00AE0D14">
        <w:rPr>
          <w:rFonts w:ascii="Times New Roman" w:hAnsi="Times New Roman"/>
          <w:sz w:val="28"/>
          <w:szCs w:val="28"/>
          <w:lang w:val="uk-UA"/>
        </w:rPr>
        <w:t>7</w:t>
      </w:r>
      <w:r>
        <w:rPr>
          <w:rFonts w:ascii="Times New Roman" w:hAnsi="Times New Roman"/>
          <w:sz w:val="28"/>
          <w:szCs w:val="28"/>
          <w:lang w:val="uk-UA"/>
        </w:rPr>
        <w:t>0</w:t>
      </w:r>
      <w:r w:rsidRPr="00D9749D">
        <w:rPr>
          <w:rFonts w:ascii="Times New Roman" w:hAnsi="Times New Roman"/>
          <w:sz w:val="28"/>
          <w:szCs w:val="28"/>
          <w:lang w:val="uk-UA"/>
        </w:rPr>
        <w:t>)</w:t>
      </w:r>
      <w:r w:rsidR="00F63F30">
        <w:rPr>
          <w:rFonts w:ascii="Times New Roman" w:hAnsi="Times New Roman"/>
          <w:sz w:val="28"/>
          <w:szCs w:val="28"/>
          <w:lang w:val="uk-UA"/>
        </w:rPr>
        <w:t>, серед яких 31 чоловік (44%) та 39 жінок (56</w:t>
      </w:r>
      <w:r w:rsidR="00F63F30" w:rsidRPr="009C00B3">
        <w:rPr>
          <w:rFonts w:ascii="Times New Roman" w:hAnsi="Times New Roman"/>
          <w:sz w:val="28"/>
          <w:szCs w:val="28"/>
          <w:lang w:val="uk-UA"/>
        </w:rPr>
        <w:t>%)</w:t>
      </w:r>
      <w:r w:rsidR="00B76E8E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073DE">
        <w:rPr>
          <w:rFonts w:ascii="Times New Roman" w:hAnsi="Times New Roman"/>
          <w:sz w:val="28"/>
          <w:szCs w:val="28"/>
          <w:lang w:val="uk-UA"/>
        </w:rPr>
        <w:t xml:space="preserve">1 </w:t>
      </w:r>
      <w:r>
        <w:rPr>
          <w:rFonts w:ascii="Times New Roman" w:hAnsi="Times New Roman"/>
          <w:sz w:val="28"/>
          <w:szCs w:val="28"/>
          <w:lang w:val="uk-UA"/>
        </w:rPr>
        <w:t>групу</w:t>
      </w:r>
      <w:r w:rsidR="007073DE">
        <w:rPr>
          <w:rFonts w:ascii="Times New Roman" w:hAnsi="Times New Roman"/>
          <w:sz w:val="28"/>
          <w:szCs w:val="28"/>
          <w:lang w:val="uk-UA"/>
        </w:rPr>
        <w:t xml:space="preserve"> порівняння </w:t>
      </w:r>
      <w:r>
        <w:rPr>
          <w:rFonts w:ascii="Times New Roman" w:hAnsi="Times New Roman"/>
          <w:sz w:val="28"/>
          <w:szCs w:val="28"/>
          <w:lang w:val="uk-UA"/>
        </w:rPr>
        <w:t xml:space="preserve">‒ хворі на </w:t>
      </w:r>
      <w:r w:rsidR="00634919" w:rsidRPr="00634919">
        <w:rPr>
          <w:rFonts w:ascii="Times New Roman" w:hAnsi="Times New Roman"/>
          <w:sz w:val="28"/>
          <w:szCs w:val="28"/>
          <w:lang w:val="uk-UA"/>
        </w:rPr>
        <w:t xml:space="preserve">гострий інфаркт міокарда з елевацією сегмента </w:t>
      </w:r>
      <w:r w:rsidR="00634919">
        <w:rPr>
          <w:rFonts w:ascii="Times New Roman" w:hAnsi="Times New Roman"/>
          <w:sz w:val="28"/>
          <w:szCs w:val="28"/>
        </w:rPr>
        <w:t>ST</w:t>
      </w:r>
      <w:r w:rsidR="0063491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без цукрового діабету 2</w:t>
      </w:r>
      <w:r w:rsidR="00176600">
        <w:rPr>
          <w:rFonts w:ascii="Times New Roman" w:hAnsi="Times New Roman"/>
          <w:sz w:val="28"/>
          <w:szCs w:val="28"/>
          <w:lang w:val="uk-UA"/>
        </w:rPr>
        <w:t>-го</w:t>
      </w:r>
      <w:r>
        <w:rPr>
          <w:rFonts w:ascii="Times New Roman" w:hAnsi="Times New Roman"/>
          <w:sz w:val="28"/>
          <w:szCs w:val="28"/>
          <w:lang w:val="uk-UA"/>
        </w:rPr>
        <w:t xml:space="preserve"> типу </w:t>
      </w:r>
      <w:r w:rsidRPr="00D9749D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en-US"/>
        </w:rPr>
        <w:t>n</w:t>
      </w:r>
      <w:r w:rsidRPr="00D9749D">
        <w:rPr>
          <w:rFonts w:ascii="Times New Roman" w:hAnsi="Times New Roman"/>
          <w:sz w:val="28"/>
          <w:szCs w:val="28"/>
          <w:lang w:val="uk-UA"/>
        </w:rPr>
        <w:t>=</w:t>
      </w:r>
      <w:r>
        <w:rPr>
          <w:rFonts w:ascii="Times New Roman" w:hAnsi="Times New Roman"/>
          <w:sz w:val="28"/>
          <w:szCs w:val="28"/>
          <w:lang w:val="uk-UA"/>
        </w:rPr>
        <w:t>55</w:t>
      </w:r>
      <w:r w:rsidRPr="00D9749D">
        <w:rPr>
          <w:rFonts w:ascii="Times New Roman" w:hAnsi="Times New Roman"/>
          <w:sz w:val="28"/>
          <w:szCs w:val="28"/>
          <w:lang w:val="uk-UA"/>
        </w:rPr>
        <w:t>)</w:t>
      </w:r>
      <w:r w:rsidR="00F63F30">
        <w:rPr>
          <w:rFonts w:ascii="Times New Roman" w:hAnsi="Times New Roman"/>
          <w:sz w:val="28"/>
          <w:szCs w:val="28"/>
          <w:lang w:val="uk-UA"/>
        </w:rPr>
        <w:t xml:space="preserve">, серед яких </w:t>
      </w:r>
      <w:r>
        <w:rPr>
          <w:rFonts w:ascii="Times New Roman" w:hAnsi="Times New Roman"/>
          <w:sz w:val="28"/>
          <w:szCs w:val="28"/>
          <w:lang w:val="uk-UA"/>
        </w:rPr>
        <w:t>39 чоловіків (70,9%) та 16 жінок (29,1%). Середній ві</w:t>
      </w:r>
      <w:r w:rsidR="00EC5FC8">
        <w:rPr>
          <w:rFonts w:ascii="Times New Roman" w:hAnsi="Times New Roman"/>
          <w:sz w:val="28"/>
          <w:szCs w:val="28"/>
          <w:lang w:val="uk-UA"/>
        </w:rPr>
        <w:t xml:space="preserve">к хворих </w:t>
      </w:r>
      <w:r w:rsidR="00F63F30">
        <w:rPr>
          <w:rFonts w:ascii="Times New Roman" w:hAnsi="Times New Roman"/>
          <w:sz w:val="28"/>
          <w:szCs w:val="28"/>
          <w:lang w:val="uk-UA"/>
        </w:rPr>
        <w:t>основної</w:t>
      </w:r>
      <w:r w:rsidR="00EC5FC8">
        <w:rPr>
          <w:rFonts w:ascii="Times New Roman" w:hAnsi="Times New Roman"/>
          <w:sz w:val="28"/>
          <w:szCs w:val="28"/>
          <w:lang w:val="uk-UA"/>
        </w:rPr>
        <w:t xml:space="preserve"> г</w:t>
      </w:r>
      <w:r w:rsidR="00F63F30">
        <w:rPr>
          <w:rFonts w:ascii="Times New Roman" w:hAnsi="Times New Roman"/>
          <w:sz w:val="28"/>
          <w:szCs w:val="28"/>
          <w:lang w:val="uk-UA"/>
        </w:rPr>
        <w:t>рупи</w:t>
      </w:r>
      <w:r w:rsidR="00AE0D14">
        <w:rPr>
          <w:rFonts w:ascii="Times New Roman" w:hAnsi="Times New Roman"/>
          <w:sz w:val="28"/>
          <w:szCs w:val="28"/>
          <w:lang w:val="uk-UA"/>
        </w:rPr>
        <w:t xml:space="preserve"> склав 68,37</w:t>
      </w:r>
      <w:r w:rsidRPr="00EC5FC8">
        <w:rPr>
          <w:rFonts w:ascii="Times New Roman" w:hAnsi="Times New Roman"/>
          <w:sz w:val="28"/>
          <w:szCs w:val="28"/>
          <w:lang w:val="uk-UA"/>
        </w:rPr>
        <w:t>±</w:t>
      </w:r>
      <w:r w:rsidR="00AE0D14">
        <w:rPr>
          <w:rFonts w:ascii="Times New Roman" w:hAnsi="Times New Roman"/>
          <w:sz w:val="28"/>
          <w:szCs w:val="28"/>
          <w:lang w:val="uk-UA"/>
        </w:rPr>
        <w:t>1,22</w:t>
      </w:r>
      <w:r w:rsidR="00EC5FC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63F30">
        <w:rPr>
          <w:rFonts w:ascii="Times New Roman" w:hAnsi="Times New Roman"/>
          <w:sz w:val="28"/>
          <w:szCs w:val="28"/>
          <w:lang w:val="uk-UA"/>
        </w:rPr>
        <w:t>років, а у 1</w:t>
      </w:r>
      <w:r>
        <w:rPr>
          <w:rFonts w:ascii="Times New Roman" w:hAnsi="Times New Roman"/>
          <w:sz w:val="28"/>
          <w:szCs w:val="28"/>
          <w:lang w:val="uk-UA"/>
        </w:rPr>
        <w:t>-й групі</w:t>
      </w:r>
      <w:r w:rsidR="00F63F30">
        <w:rPr>
          <w:rFonts w:ascii="Times New Roman" w:hAnsi="Times New Roman"/>
          <w:sz w:val="28"/>
          <w:szCs w:val="28"/>
          <w:lang w:val="uk-UA"/>
        </w:rPr>
        <w:t xml:space="preserve"> порівняння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5FC8">
        <w:rPr>
          <w:rFonts w:ascii="Times New Roman" w:hAnsi="Times New Roman"/>
          <w:sz w:val="28"/>
          <w:szCs w:val="28"/>
          <w:lang w:val="uk-UA"/>
        </w:rPr>
        <w:t>‒</w:t>
      </w:r>
      <w:r w:rsidR="00EB5406">
        <w:rPr>
          <w:rFonts w:ascii="Times New Roman" w:hAnsi="Times New Roman"/>
          <w:sz w:val="28"/>
          <w:szCs w:val="28"/>
          <w:lang w:val="uk-UA"/>
        </w:rPr>
        <w:t xml:space="preserve"> 64,51</w:t>
      </w:r>
      <w:r w:rsidRPr="00EC5FC8">
        <w:rPr>
          <w:rFonts w:ascii="Times New Roman" w:hAnsi="Times New Roman"/>
          <w:sz w:val="28"/>
          <w:szCs w:val="28"/>
          <w:lang w:val="uk-UA"/>
        </w:rPr>
        <w:t>±</w:t>
      </w:r>
      <w:r w:rsidR="00356A2D">
        <w:rPr>
          <w:rFonts w:ascii="Times New Roman" w:hAnsi="Times New Roman"/>
          <w:sz w:val="28"/>
          <w:szCs w:val="28"/>
          <w:lang w:val="uk-UA"/>
        </w:rPr>
        <w:t>1,32</w:t>
      </w:r>
      <w:r w:rsidR="00EC5FC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років </w:t>
      </w:r>
      <w:r w:rsidRPr="00D879E6">
        <w:rPr>
          <w:rFonts w:ascii="Times New Roman" w:hAnsi="Times New Roman"/>
          <w:sz w:val="28"/>
          <w:szCs w:val="28"/>
          <w:lang w:val="uk-UA"/>
        </w:rPr>
        <w:t>(табл.</w:t>
      </w:r>
      <w:r w:rsidR="003A6465">
        <w:rPr>
          <w:rFonts w:ascii="Times New Roman" w:hAnsi="Times New Roman"/>
          <w:sz w:val="28"/>
          <w:szCs w:val="28"/>
          <w:lang w:val="uk-UA"/>
        </w:rPr>
        <w:t>2.1</w:t>
      </w:r>
      <w:r w:rsidRPr="00D879E6">
        <w:rPr>
          <w:rFonts w:ascii="Times New Roman" w:hAnsi="Times New Roman"/>
          <w:sz w:val="28"/>
          <w:szCs w:val="28"/>
          <w:lang w:val="uk-UA"/>
        </w:rPr>
        <w:t>).</w:t>
      </w:r>
      <w:r w:rsidR="00F63F30">
        <w:rPr>
          <w:rFonts w:ascii="Times New Roman" w:hAnsi="Times New Roman"/>
          <w:sz w:val="28"/>
          <w:szCs w:val="28"/>
          <w:lang w:val="uk-UA"/>
        </w:rPr>
        <w:t xml:space="preserve"> 2 групу порівняння </w:t>
      </w:r>
      <w:r w:rsidR="00AE0D14">
        <w:rPr>
          <w:rFonts w:ascii="Times New Roman" w:hAnsi="Times New Roman"/>
          <w:sz w:val="28"/>
          <w:szCs w:val="28"/>
          <w:lang w:val="uk-UA"/>
        </w:rPr>
        <w:t xml:space="preserve">склали 12 хворих на стабільну стенокардію </w:t>
      </w:r>
      <w:r w:rsidR="00634919">
        <w:rPr>
          <w:rFonts w:ascii="Times New Roman" w:hAnsi="Times New Roman"/>
          <w:sz w:val="28"/>
          <w:szCs w:val="28"/>
          <w:lang w:val="en-US"/>
        </w:rPr>
        <w:t>II</w:t>
      </w:r>
      <w:r w:rsidR="00634919" w:rsidRPr="00634919">
        <w:rPr>
          <w:rFonts w:ascii="Times New Roman" w:hAnsi="Times New Roman"/>
          <w:sz w:val="28"/>
          <w:szCs w:val="28"/>
        </w:rPr>
        <w:t xml:space="preserve"> ф.кл. </w:t>
      </w:r>
      <w:r w:rsidR="00AE0D14">
        <w:rPr>
          <w:rFonts w:ascii="Times New Roman" w:hAnsi="Times New Roman"/>
          <w:sz w:val="28"/>
          <w:szCs w:val="28"/>
          <w:lang w:val="uk-UA"/>
        </w:rPr>
        <w:t>без порушень вуглеводного обміну,</w:t>
      </w:r>
      <w:r w:rsidR="00AE0D14" w:rsidRPr="00EC5FC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E0D14" w:rsidRPr="009C00B3">
        <w:rPr>
          <w:rFonts w:ascii="Times New Roman" w:hAnsi="Times New Roman"/>
          <w:sz w:val="28"/>
          <w:szCs w:val="28"/>
          <w:lang w:val="uk-UA"/>
        </w:rPr>
        <w:lastRenderedPageBreak/>
        <w:t xml:space="preserve">серед яких </w:t>
      </w:r>
      <w:r w:rsidR="00AE0D14">
        <w:rPr>
          <w:rFonts w:ascii="Times New Roman" w:hAnsi="Times New Roman"/>
          <w:sz w:val="28"/>
          <w:szCs w:val="28"/>
          <w:lang w:val="uk-UA"/>
        </w:rPr>
        <w:t xml:space="preserve">8 </w:t>
      </w:r>
      <w:r w:rsidR="00AE0D14" w:rsidRPr="009C00B3">
        <w:rPr>
          <w:rFonts w:ascii="Times New Roman" w:hAnsi="Times New Roman"/>
          <w:sz w:val="28"/>
          <w:szCs w:val="28"/>
          <w:lang w:val="uk-UA"/>
        </w:rPr>
        <w:t xml:space="preserve">жінок </w:t>
      </w:r>
      <w:r w:rsidR="00AE0D14" w:rsidRPr="00EC5FC8">
        <w:rPr>
          <w:rFonts w:ascii="Times New Roman" w:hAnsi="Times New Roman"/>
          <w:sz w:val="28"/>
          <w:szCs w:val="28"/>
          <w:lang w:val="uk-UA"/>
        </w:rPr>
        <w:t>(</w:t>
      </w:r>
      <w:r w:rsidR="00AE0D14">
        <w:rPr>
          <w:rFonts w:ascii="Times New Roman" w:hAnsi="Times New Roman"/>
          <w:sz w:val="28"/>
          <w:szCs w:val="28"/>
          <w:lang w:val="uk-UA"/>
        </w:rPr>
        <w:t>67</w:t>
      </w:r>
      <w:r w:rsidR="00AE0D14" w:rsidRPr="00EC5FC8">
        <w:rPr>
          <w:rFonts w:ascii="Times New Roman" w:hAnsi="Times New Roman"/>
          <w:sz w:val="28"/>
          <w:szCs w:val="28"/>
          <w:lang w:val="uk-UA"/>
        </w:rPr>
        <w:t>%)</w:t>
      </w:r>
      <w:r w:rsidR="00AE0D14" w:rsidRPr="009C00B3"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="00AE0D14">
        <w:rPr>
          <w:rFonts w:ascii="Times New Roman" w:hAnsi="Times New Roman"/>
          <w:sz w:val="28"/>
          <w:szCs w:val="28"/>
          <w:lang w:val="uk-UA"/>
        </w:rPr>
        <w:t xml:space="preserve"> 4</w:t>
      </w:r>
      <w:r w:rsidR="00AE0D14" w:rsidRPr="009C00B3">
        <w:rPr>
          <w:rFonts w:ascii="Times New Roman" w:hAnsi="Times New Roman"/>
          <w:sz w:val="28"/>
          <w:szCs w:val="28"/>
          <w:lang w:val="uk-UA"/>
        </w:rPr>
        <w:t xml:space="preserve"> чоловіків </w:t>
      </w:r>
      <w:r w:rsidR="00AE0D14" w:rsidRPr="00EC5FC8">
        <w:rPr>
          <w:rFonts w:ascii="Times New Roman" w:hAnsi="Times New Roman"/>
          <w:sz w:val="28"/>
          <w:szCs w:val="28"/>
          <w:lang w:val="uk-UA"/>
        </w:rPr>
        <w:t>(</w:t>
      </w:r>
      <w:r w:rsidR="00AE0D14">
        <w:rPr>
          <w:rFonts w:ascii="Times New Roman" w:hAnsi="Times New Roman"/>
          <w:sz w:val="28"/>
          <w:szCs w:val="28"/>
          <w:lang w:val="uk-UA"/>
        </w:rPr>
        <w:t>33</w:t>
      </w:r>
      <w:r w:rsidR="00AE0D14" w:rsidRPr="00EC5FC8">
        <w:rPr>
          <w:rFonts w:ascii="Times New Roman" w:hAnsi="Times New Roman"/>
          <w:sz w:val="28"/>
          <w:szCs w:val="28"/>
          <w:lang w:val="uk-UA"/>
        </w:rPr>
        <w:t>%)</w:t>
      </w:r>
      <w:r w:rsidR="00176600">
        <w:rPr>
          <w:rFonts w:ascii="Times New Roman" w:hAnsi="Times New Roman"/>
          <w:sz w:val="28"/>
          <w:szCs w:val="28"/>
          <w:lang w:val="uk-UA"/>
        </w:rPr>
        <w:t>. Середній вік хвори</w:t>
      </w:r>
      <w:r w:rsidR="00AE0D14">
        <w:rPr>
          <w:rFonts w:ascii="Times New Roman" w:hAnsi="Times New Roman"/>
          <w:sz w:val="28"/>
          <w:szCs w:val="28"/>
          <w:lang w:val="uk-UA"/>
        </w:rPr>
        <w:t>х на стабільну стенокардію склав 69,</w:t>
      </w:r>
      <w:r w:rsidR="00EB5406">
        <w:rPr>
          <w:rFonts w:ascii="Times New Roman" w:hAnsi="Times New Roman"/>
          <w:sz w:val="28"/>
          <w:szCs w:val="28"/>
          <w:lang w:val="uk-UA"/>
        </w:rPr>
        <w:t>17</w:t>
      </w:r>
      <w:r w:rsidR="00AE0D14">
        <w:rPr>
          <w:rFonts w:ascii="Times New Roman" w:hAnsi="Times New Roman"/>
          <w:sz w:val="28"/>
          <w:szCs w:val="28"/>
          <w:lang w:val="uk-UA"/>
        </w:rPr>
        <w:t>±</w:t>
      </w:r>
      <w:r w:rsidR="00EB5406">
        <w:rPr>
          <w:rFonts w:ascii="Times New Roman" w:hAnsi="Times New Roman"/>
          <w:sz w:val="28"/>
          <w:szCs w:val="28"/>
          <w:lang w:val="uk-UA"/>
        </w:rPr>
        <w:t>2,90</w:t>
      </w:r>
      <w:r w:rsidR="00AE0D14" w:rsidRPr="00EC5FC8">
        <w:rPr>
          <w:rFonts w:ascii="Times New Roman" w:hAnsi="Times New Roman"/>
          <w:sz w:val="28"/>
          <w:szCs w:val="28"/>
          <w:lang w:val="uk-UA"/>
        </w:rPr>
        <w:t xml:space="preserve"> років</w:t>
      </w:r>
      <w:r w:rsidR="00EB5406">
        <w:rPr>
          <w:rFonts w:ascii="Times New Roman" w:hAnsi="Times New Roman"/>
          <w:sz w:val="28"/>
          <w:szCs w:val="28"/>
          <w:lang w:val="uk-UA"/>
        </w:rPr>
        <w:t>.</w:t>
      </w:r>
      <w:r w:rsidR="003728B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52382">
        <w:rPr>
          <w:rFonts w:ascii="Times New Roman" w:hAnsi="Times New Roman"/>
          <w:sz w:val="28"/>
          <w:szCs w:val="28"/>
          <w:lang w:val="uk-UA"/>
        </w:rPr>
        <w:t xml:space="preserve">Діагноз стабільної стенокардії було верифіковано згідно з </w:t>
      </w:r>
      <w:r w:rsidR="00DD5937">
        <w:rPr>
          <w:rFonts w:ascii="Times New Roman" w:hAnsi="Times New Roman"/>
          <w:sz w:val="28"/>
          <w:szCs w:val="28"/>
          <w:lang w:val="uk-UA"/>
        </w:rPr>
        <w:t>критеріями</w:t>
      </w:r>
      <w:r w:rsidR="00DD5937" w:rsidRPr="00DD5937">
        <w:rPr>
          <w:rFonts w:ascii="Times New Roman" w:hAnsi="Times New Roman"/>
          <w:sz w:val="28"/>
          <w:szCs w:val="28"/>
          <w:lang w:val="uk-UA" w:eastAsia="ru-RU"/>
        </w:rPr>
        <w:t xml:space="preserve"> Адаптованої клінічної настанови Асоціації кардіологів України «</w:t>
      </w:r>
      <w:r w:rsidR="00DD5937" w:rsidRPr="00DD5937">
        <w:rPr>
          <w:rFonts w:ascii="Times New Roman" w:hAnsi="Times New Roman"/>
          <w:sz w:val="28"/>
          <w:szCs w:val="28"/>
          <w:lang w:val="uk-UA"/>
        </w:rPr>
        <w:t>Стабільна ішемічна хвороба серця» (2016р.)</w:t>
      </w:r>
      <w:r w:rsidR="00DD5937">
        <w:rPr>
          <w:rFonts w:ascii="Times New Roman" w:hAnsi="Times New Roman"/>
          <w:sz w:val="28"/>
          <w:szCs w:val="28"/>
          <w:lang w:val="uk-UA"/>
        </w:rPr>
        <w:t>.</w:t>
      </w:r>
    </w:p>
    <w:p w:rsidR="001A7A21" w:rsidRDefault="00AE0D14" w:rsidP="00AD4501">
      <w:pPr>
        <w:pStyle w:val="a6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Контрольну групу склали 12</w:t>
      </w:r>
      <w:r w:rsidR="001A7A2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B5406">
        <w:rPr>
          <w:rFonts w:ascii="Times New Roman" w:hAnsi="Times New Roman"/>
          <w:sz w:val="28"/>
          <w:szCs w:val="28"/>
          <w:lang w:val="uk-UA"/>
        </w:rPr>
        <w:t>практично здорових осіб</w:t>
      </w:r>
      <w:r w:rsidR="00EC5FC8">
        <w:rPr>
          <w:rFonts w:ascii="Times New Roman" w:hAnsi="Times New Roman"/>
          <w:sz w:val="28"/>
          <w:szCs w:val="28"/>
          <w:lang w:val="uk-UA"/>
        </w:rPr>
        <w:t>,</w:t>
      </w:r>
      <w:r w:rsidR="00EC5FC8" w:rsidRPr="00EC5FC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C5FC8" w:rsidRPr="009C00B3">
        <w:rPr>
          <w:rFonts w:ascii="Times New Roman" w:hAnsi="Times New Roman"/>
          <w:sz w:val="28"/>
          <w:szCs w:val="28"/>
          <w:lang w:val="uk-UA"/>
        </w:rPr>
        <w:t xml:space="preserve">серед яких </w:t>
      </w:r>
      <w:r w:rsidR="00EB5406">
        <w:rPr>
          <w:rFonts w:ascii="Times New Roman" w:hAnsi="Times New Roman"/>
          <w:sz w:val="28"/>
          <w:szCs w:val="28"/>
          <w:lang w:val="uk-UA"/>
        </w:rPr>
        <w:t>6</w:t>
      </w:r>
      <w:r w:rsidR="00EC5FC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C5FC8" w:rsidRPr="009C00B3">
        <w:rPr>
          <w:rFonts w:ascii="Times New Roman" w:hAnsi="Times New Roman"/>
          <w:sz w:val="28"/>
          <w:szCs w:val="28"/>
          <w:lang w:val="uk-UA"/>
        </w:rPr>
        <w:t xml:space="preserve">жінок </w:t>
      </w:r>
      <w:r w:rsidR="00EC5FC8" w:rsidRPr="00EC5FC8">
        <w:rPr>
          <w:rFonts w:ascii="Times New Roman" w:hAnsi="Times New Roman"/>
          <w:sz w:val="28"/>
          <w:szCs w:val="28"/>
          <w:lang w:val="uk-UA"/>
        </w:rPr>
        <w:t>(</w:t>
      </w:r>
      <w:r w:rsidR="00EB5406">
        <w:rPr>
          <w:rFonts w:ascii="Times New Roman" w:hAnsi="Times New Roman"/>
          <w:sz w:val="28"/>
          <w:szCs w:val="28"/>
          <w:lang w:val="uk-UA"/>
        </w:rPr>
        <w:t>5</w:t>
      </w:r>
      <w:r w:rsidR="00EC5FC8">
        <w:rPr>
          <w:rFonts w:ascii="Times New Roman" w:hAnsi="Times New Roman"/>
          <w:sz w:val="28"/>
          <w:szCs w:val="28"/>
          <w:lang w:val="uk-UA"/>
        </w:rPr>
        <w:t>0</w:t>
      </w:r>
      <w:r w:rsidR="00EC5FC8" w:rsidRPr="00EC5FC8">
        <w:rPr>
          <w:rFonts w:ascii="Times New Roman" w:hAnsi="Times New Roman"/>
          <w:sz w:val="28"/>
          <w:szCs w:val="28"/>
          <w:lang w:val="uk-UA"/>
        </w:rPr>
        <w:t>%)</w:t>
      </w:r>
      <w:r w:rsidR="00EC5FC8" w:rsidRPr="009C00B3"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="00EB5406">
        <w:rPr>
          <w:rFonts w:ascii="Times New Roman" w:hAnsi="Times New Roman"/>
          <w:sz w:val="28"/>
          <w:szCs w:val="28"/>
          <w:lang w:val="uk-UA"/>
        </w:rPr>
        <w:t xml:space="preserve"> 6</w:t>
      </w:r>
      <w:r w:rsidR="00EC5FC8" w:rsidRPr="009C00B3">
        <w:rPr>
          <w:rFonts w:ascii="Times New Roman" w:hAnsi="Times New Roman"/>
          <w:sz w:val="28"/>
          <w:szCs w:val="28"/>
          <w:lang w:val="uk-UA"/>
        </w:rPr>
        <w:t xml:space="preserve"> чоловіків </w:t>
      </w:r>
      <w:r w:rsidR="00EC5FC8" w:rsidRPr="00EC5FC8">
        <w:rPr>
          <w:rFonts w:ascii="Times New Roman" w:hAnsi="Times New Roman"/>
          <w:sz w:val="28"/>
          <w:szCs w:val="28"/>
          <w:lang w:val="uk-UA"/>
        </w:rPr>
        <w:t>(</w:t>
      </w:r>
      <w:r w:rsidR="00EB5406">
        <w:rPr>
          <w:rFonts w:ascii="Times New Roman" w:hAnsi="Times New Roman"/>
          <w:sz w:val="28"/>
          <w:szCs w:val="28"/>
          <w:lang w:val="uk-UA"/>
        </w:rPr>
        <w:t>5</w:t>
      </w:r>
      <w:r w:rsidR="00EC5FC8">
        <w:rPr>
          <w:rFonts w:ascii="Times New Roman" w:hAnsi="Times New Roman"/>
          <w:sz w:val="28"/>
          <w:szCs w:val="28"/>
          <w:lang w:val="uk-UA"/>
        </w:rPr>
        <w:t>0</w:t>
      </w:r>
      <w:r w:rsidR="00EC5FC8" w:rsidRPr="00EC5FC8">
        <w:rPr>
          <w:rFonts w:ascii="Times New Roman" w:hAnsi="Times New Roman"/>
          <w:sz w:val="28"/>
          <w:szCs w:val="28"/>
          <w:lang w:val="uk-UA"/>
        </w:rPr>
        <w:t>%)</w:t>
      </w:r>
      <w:r w:rsidR="00EB5406">
        <w:rPr>
          <w:rFonts w:ascii="Times New Roman" w:hAnsi="Times New Roman"/>
          <w:sz w:val="28"/>
          <w:szCs w:val="28"/>
          <w:lang w:val="uk-UA"/>
        </w:rPr>
        <w:t>, с</w:t>
      </w:r>
      <w:r w:rsidR="001A7A21">
        <w:rPr>
          <w:rFonts w:ascii="Times New Roman" w:hAnsi="Times New Roman"/>
          <w:sz w:val="28"/>
          <w:szCs w:val="28"/>
          <w:lang w:val="uk-UA"/>
        </w:rPr>
        <w:t xml:space="preserve">ередній вік </w:t>
      </w:r>
      <w:r w:rsidR="00EB5406">
        <w:rPr>
          <w:rFonts w:ascii="Times New Roman" w:hAnsi="Times New Roman"/>
          <w:sz w:val="28"/>
          <w:szCs w:val="28"/>
          <w:lang w:val="uk-UA"/>
        </w:rPr>
        <w:t>яких склав 59,08</w:t>
      </w:r>
      <w:r w:rsidR="0065326B">
        <w:rPr>
          <w:rFonts w:ascii="Times New Roman" w:hAnsi="Times New Roman"/>
          <w:sz w:val="28"/>
          <w:szCs w:val="28"/>
          <w:lang w:val="uk-UA"/>
        </w:rPr>
        <w:t>±</w:t>
      </w:r>
      <w:r w:rsidR="00EB5406">
        <w:rPr>
          <w:rFonts w:ascii="Times New Roman" w:hAnsi="Times New Roman"/>
          <w:sz w:val="28"/>
          <w:szCs w:val="28"/>
          <w:lang w:val="uk-UA"/>
        </w:rPr>
        <w:t>3,66</w:t>
      </w:r>
      <w:r w:rsidR="00EC5FC8" w:rsidRPr="00EC5FC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A7A21" w:rsidRPr="00EC5FC8">
        <w:rPr>
          <w:rFonts w:ascii="Times New Roman" w:hAnsi="Times New Roman"/>
          <w:sz w:val="28"/>
          <w:szCs w:val="28"/>
          <w:lang w:val="uk-UA"/>
        </w:rPr>
        <w:t>років</w:t>
      </w:r>
      <w:r w:rsidR="001A7A21">
        <w:rPr>
          <w:rFonts w:ascii="Times New Roman" w:hAnsi="Times New Roman"/>
          <w:sz w:val="28"/>
          <w:szCs w:val="28"/>
          <w:lang w:val="uk-UA"/>
        </w:rPr>
        <w:t>.</w:t>
      </w:r>
    </w:p>
    <w:p w:rsidR="009E0E53" w:rsidRDefault="009E0E53" w:rsidP="009E0E53">
      <w:pPr>
        <w:pStyle w:val="a6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Діагноз цукрового діабету 2-го типу 18 хворим було встановлено вперше при надходженні до стаціонару за наявності </w:t>
      </w:r>
      <w:r w:rsidRPr="003A6465">
        <w:rPr>
          <w:rFonts w:ascii="Times New Roman" w:hAnsi="Times New Roman"/>
          <w:sz w:val="28"/>
          <w:szCs w:val="28"/>
          <w:lang w:val="uk-UA"/>
        </w:rPr>
        <w:t>рі</w:t>
      </w:r>
      <w:r>
        <w:rPr>
          <w:rFonts w:ascii="Times New Roman" w:hAnsi="Times New Roman"/>
          <w:sz w:val="28"/>
          <w:szCs w:val="28"/>
          <w:lang w:val="uk-UA"/>
        </w:rPr>
        <w:t>вня</w:t>
      </w:r>
      <w:r w:rsidRPr="003A6465">
        <w:rPr>
          <w:rFonts w:ascii="Times New Roman" w:hAnsi="Times New Roman"/>
          <w:sz w:val="28"/>
          <w:szCs w:val="28"/>
          <w:lang w:val="uk-UA"/>
        </w:rPr>
        <w:t xml:space="preserve"> глюкози в плазмі венозної крові натщесерце </w:t>
      </w:r>
      <w:r>
        <w:rPr>
          <w:rFonts w:ascii="Times New Roman" w:hAnsi="Times New Roman"/>
          <w:spacing w:val="-1"/>
          <w:sz w:val="28"/>
          <w:szCs w:val="28"/>
          <w:lang w:val="uk-UA" w:eastAsia="uk-UA"/>
        </w:rPr>
        <w:t>≥7,0</w:t>
      </w:r>
      <w:r w:rsidRPr="003A6465">
        <w:rPr>
          <w:rFonts w:ascii="Times New Roman" w:hAnsi="Times New Roman"/>
          <w:spacing w:val="-1"/>
          <w:sz w:val="28"/>
          <w:szCs w:val="28"/>
          <w:lang w:val="uk-UA" w:eastAsia="uk-UA"/>
        </w:rPr>
        <w:t xml:space="preserve"> ммоль/л або</w:t>
      </w:r>
      <w:r>
        <w:rPr>
          <w:rFonts w:ascii="Times New Roman" w:hAnsi="Times New Roman"/>
          <w:spacing w:val="-1"/>
          <w:sz w:val="28"/>
          <w:szCs w:val="28"/>
          <w:lang w:val="uk-UA" w:eastAsia="uk-UA"/>
        </w:rPr>
        <w:t xml:space="preserve"> випадкового рівня</w:t>
      </w:r>
      <w:r w:rsidRPr="003A6465">
        <w:rPr>
          <w:rFonts w:ascii="Times New Roman" w:hAnsi="Times New Roman"/>
          <w:spacing w:val="-1"/>
          <w:sz w:val="28"/>
          <w:szCs w:val="28"/>
          <w:lang w:val="uk-UA" w:eastAsia="uk-UA"/>
        </w:rPr>
        <w:t xml:space="preserve"> глюкози капілярної крові </w:t>
      </w:r>
      <w:r>
        <w:rPr>
          <w:rFonts w:ascii="Times New Roman" w:hAnsi="Times New Roman"/>
          <w:spacing w:val="-1"/>
          <w:sz w:val="28"/>
          <w:szCs w:val="28"/>
          <w:lang w:val="uk-UA" w:eastAsia="uk-UA"/>
        </w:rPr>
        <w:t>≥ 11,1</w:t>
      </w:r>
      <w:r w:rsidRPr="003A6465">
        <w:rPr>
          <w:rFonts w:ascii="Times New Roman" w:hAnsi="Times New Roman"/>
          <w:spacing w:val="-1"/>
          <w:sz w:val="28"/>
          <w:szCs w:val="28"/>
          <w:lang w:val="uk-UA" w:eastAsia="uk-UA"/>
        </w:rPr>
        <w:t xml:space="preserve"> ммоль/л</w:t>
      </w:r>
      <w:r>
        <w:rPr>
          <w:rFonts w:ascii="Times New Roman" w:hAnsi="Times New Roman"/>
          <w:spacing w:val="-1"/>
          <w:sz w:val="28"/>
          <w:szCs w:val="28"/>
          <w:lang w:val="uk-UA" w:eastAsia="uk-UA"/>
        </w:rPr>
        <w:t xml:space="preserve"> та рівня глікозильованого гемоглобіна </w:t>
      </w:r>
      <w:r w:rsidRPr="00C53107">
        <w:rPr>
          <w:rFonts w:ascii="Times New Roman" w:hAnsi="Times New Roman"/>
          <w:spacing w:val="-1"/>
          <w:sz w:val="28"/>
          <w:szCs w:val="28"/>
          <w:lang w:eastAsia="uk-UA"/>
        </w:rPr>
        <w:t>HbA</w:t>
      </w:r>
      <w:r w:rsidRPr="00B60ADE">
        <w:rPr>
          <w:rFonts w:ascii="Times New Roman" w:hAnsi="Times New Roman"/>
          <w:spacing w:val="-1"/>
          <w:sz w:val="28"/>
          <w:szCs w:val="28"/>
          <w:lang w:val="uk-UA" w:eastAsia="uk-UA"/>
        </w:rPr>
        <w:t>1</w:t>
      </w:r>
      <w:r w:rsidRPr="00C53107">
        <w:rPr>
          <w:rFonts w:ascii="Times New Roman" w:hAnsi="Times New Roman"/>
          <w:spacing w:val="-1"/>
          <w:sz w:val="28"/>
          <w:szCs w:val="28"/>
          <w:lang w:eastAsia="uk-UA"/>
        </w:rPr>
        <w:t>c</w:t>
      </w:r>
      <w:r>
        <w:rPr>
          <w:rFonts w:ascii="Times New Roman" w:hAnsi="Times New Roman"/>
          <w:spacing w:val="-1"/>
          <w:sz w:val="28"/>
          <w:szCs w:val="28"/>
          <w:lang w:val="uk-UA" w:eastAsia="uk-UA"/>
        </w:rPr>
        <w:t xml:space="preserve"> </w:t>
      </w:r>
      <w:r w:rsidRPr="00B60ADE">
        <w:rPr>
          <w:rFonts w:ascii="Times New Roman" w:hAnsi="Times New Roman"/>
          <w:spacing w:val="-1"/>
          <w:sz w:val="28"/>
          <w:szCs w:val="28"/>
          <w:lang w:val="uk-UA" w:eastAsia="uk-UA"/>
        </w:rPr>
        <w:t>≥6,5%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E0E53" w:rsidRPr="00B6524C" w:rsidRDefault="009E0E53" w:rsidP="009E0E53">
      <w:pPr>
        <w:pStyle w:val="a6"/>
        <w:spacing w:after="0" w:line="360" w:lineRule="auto"/>
        <w:ind w:left="0" w:firstLine="708"/>
        <w:jc w:val="both"/>
        <w:rPr>
          <w:rFonts w:ascii="Times New Roman" w:hAnsi="Times New Roman"/>
          <w:spacing w:val="-1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52 хворим діагноз цукрового діабету 2-го типу було встановлено раніше та в їх амбулаторних картах містяться необхідні аналізи, які підтверджують цей діагноз, а саме: визначення </w:t>
      </w:r>
      <w:r w:rsidRPr="003A6465">
        <w:rPr>
          <w:rFonts w:ascii="Times New Roman" w:hAnsi="Times New Roman"/>
          <w:sz w:val="28"/>
          <w:szCs w:val="28"/>
          <w:lang w:val="uk-UA"/>
        </w:rPr>
        <w:t>рі</w:t>
      </w:r>
      <w:r>
        <w:rPr>
          <w:rFonts w:ascii="Times New Roman" w:hAnsi="Times New Roman"/>
          <w:sz w:val="28"/>
          <w:szCs w:val="28"/>
          <w:lang w:val="uk-UA"/>
        </w:rPr>
        <w:t>вня</w:t>
      </w:r>
      <w:r w:rsidRPr="003A6465">
        <w:rPr>
          <w:rFonts w:ascii="Times New Roman" w:hAnsi="Times New Roman"/>
          <w:sz w:val="28"/>
          <w:szCs w:val="28"/>
          <w:lang w:val="uk-UA"/>
        </w:rPr>
        <w:t xml:space="preserve"> глюкози в плазмі венозної крові натщесерце </w:t>
      </w:r>
      <w:r>
        <w:rPr>
          <w:rFonts w:ascii="Times New Roman" w:hAnsi="Times New Roman"/>
          <w:spacing w:val="-1"/>
          <w:sz w:val="28"/>
          <w:szCs w:val="28"/>
          <w:lang w:val="uk-UA" w:eastAsia="uk-UA"/>
        </w:rPr>
        <w:t>≥7,0</w:t>
      </w:r>
      <w:r w:rsidRPr="003A6465">
        <w:rPr>
          <w:rFonts w:ascii="Times New Roman" w:hAnsi="Times New Roman"/>
          <w:spacing w:val="-1"/>
          <w:sz w:val="28"/>
          <w:szCs w:val="28"/>
          <w:lang w:val="uk-UA" w:eastAsia="uk-UA"/>
        </w:rPr>
        <w:t xml:space="preserve"> ммоль/л </w:t>
      </w:r>
      <w:r>
        <w:rPr>
          <w:rFonts w:ascii="Times New Roman" w:hAnsi="Times New Roman"/>
          <w:spacing w:val="-1"/>
          <w:sz w:val="28"/>
          <w:szCs w:val="28"/>
          <w:lang w:val="uk-UA" w:eastAsia="uk-UA"/>
        </w:rPr>
        <w:t xml:space="preserve">та рівня глюкози крові, визначеної шляхом перорального глюкозо-толерантного тесту, </w:t>
      </w:r>
      <w:r w:rsidRPr="00B60ADE">
        <w:rPr>
          <w:rFonts w:ascii="Times New Roman" w:hAnsi="Times New Roman"/>
          <w:spacing w:val="-1"/>
          <w:sz w:val="28"/>
          <w:szCs w:val="28"/>
          <w:lang w:val="uk-UA" w:eastAsia="uk-UA"/>
        </w:rPr>
        <w:t>≥</w:t>
      </w:r>
      <w:r>
        <w:rPr>
          <w:rFonts w:ascii="Times New Roman" w:hAnsi="Times New Roman"/>
          <w:spacing w:val="-1"/>
          <w:sz w:val="28"/>
          <w:szCs w:val="28"/>
          <w:lang w:val="uk-UA" w:eastAsia="uk-UA"/>
        </w:rPr>
        <w:t>11,1 ммоль/л або глікозильованого гемоглобіна</w:t>
      </w:r>
      <w:r w:rsidRPr="00B6524C">
        <w:rPr>
          <w:rFonts w:ascii="Times New Roman" w:hAnsi="Times New Roman"/>
          <w:spacing w:val="-1"/>
          <w:sz w:val="28"/>
          <w:szCs w:val="28"/>
          <w:lang w:val="uk-UA" w:eastAsia="uk-UA"/>
        </w:rPr>
        <w:t xml:space="preserve"> </w:t>
      </w:r>
      <w:r w:rsidRPr="00C53107">
        <w:rPr>
          <w:rFonts w:ascii="Times New Roman" w:hAnsi="Times New Roman"/>
          <w:spacing w:val="-1"/>
          <w:sz w:val="28"/>
          <w:szCs w:val="28"/>
          <w:lang w:eastAsia="uk-UA"/>
        </w:rPr>
        <w:t>HbA</w:t>
      </w:r>
      <w:r w:rsidRPr="00B60ADE">
        <w:rPr>
          <w:rFonts w:ascii="Times New Roman" w:hAnsi="Times New Roman"/>
          <w:spacing w:val="-1"/>
          <w:sz w:val="28"/>
          <w:szCs w:val="28"/>
          <w:lang w:val="uk-UA" w:eastAsia="uk-UA"/>
        </w:rPr>
        <w:t>1</w:t>
      </w:r>
      <w:r w:rsidRPr="00C53107">
        <w:rPr>
          <w:rFonts w:ascii="Times New Roman" w:hAnsi="Times New Roman"/>
          <w:spacing w:val="-1"/>
          <w:sz w:val="28"/>
          <w:szCs w:val="28"/>
          <w:lang w:eastAsia="uk-UA"/>
        </w:rPr>
        <w:t>c</w:t>
      </w:r>
      <w:r>
        <w:rPr>
          <w:rFonts w:ascii="Times New Roman" w:hAnsi="Times New Roman"/>
          <w:spacing w:val="-1"/>
          <w:sz w:val="28"/>
          <w:szCs w:val="28"/>
          <w:lang w:val="uk-UA" w:eastAsia="uk-UA"/>
        </w:rPr>
        <w:t xml:space="preserve"> </w:t>
      </w:r>
      <w:r w:rsidRPr="00B60ADE">
        <w:rPr>
          <w:rFonts w:ascii="Times New Roman" w:hAnsi="Times New Roman"/>
          <w:spacing w:val="-1"/>
          <w:sz w:val="28"/>
          <w:szCs w:val="28"/>
          <w:lang w:val="uk-UA" w:eastAsia="uk-UA"/>
        </w:rPr>
        <w:t>≥6,5%</w:t>
      </w:r>
      <w:r>
        <w:rPr>
          <w:rFonts w:ascii="Times New Roman" w:hAnsi="Times New Roman"/>
          <w:spacing w:val="-1"/>
          <w:sz w:val="28"/>
          <w:szCs w:val="28"/>
          <w:lang w:val="uk-UA" w:eastAsia="uk-UA"/>
        </w:rPr>
        <w:t xml:space="preserve">. </w:t>
      </w:r>
      <w:r w:rsidRPr="00B6524C">
        <w:rPr>
          <w:rFonts w:ascii="Times New Roman" w:hAnsi="Times New Roman"/>
          <w:sz w:val="28"/>
          <w:szCs w:val="28"/>
          <w:lang w:val="uk-UA"/>
        </w:rPr>
        <w:t>Максимальна тривалість цукрового діабету 2-го типу становила 34 роки.</w:t>
      </w:r>
    </w:p>
    <w:p w:rsidR="009E0E53" w:rsidRDefault="009E0E53" w:rsidP="009E0E53">
      <w:pPr>
        <w:pStyle w:val="a6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451CD">
        <w:rPr>
          <w:rFonts w:ascii="Times New Roman" w:hAnsi="Times New Roman"/>
          <w:sz w:val="28"/>
          <w:szCs w:val="28"/>
          <w:lang w:val="uk-UA"/>
        </w:rPr>
        <w:t xml:space="preserve">Відповідно до </w:t>
      </w:r>
      <w:r>
        <w:rPr>
          <w:rFonts w:ascii="Times New Roman" w:hAnsi="Times New Roman"/>
          <w:sz w:val="28"/>
          <w:szCs w:val="28"/>
          <w:lang w:val="uk-UA"/>
        </w:rPr>
        <w:t xml:space="preserve">Наказу </w:t>
      </w:r>
      <w:r w:rsidRPr="00290921">
        <w:rPr>
          <w:rFonts w:ascii="Times New Roman" w:hAnsi="Times New Roman"/>
          <w:sz w:val="28"/>
          <w:szCs w:val="28"/>
          <w:lang w:val="uk-UA"/>
        </w:rPr>
        <w:t>Мі</w:t>
      </w:r>
      <w:r>
        <w:rPr>
          <w:rFonts w:ascii="Times New Roman" w:hAnsi="Times New Roman"/>
          <w:sz w:val="28"/>
          <w:szCs w:val="28"/>
          <w:lang w:val="uk-UA"/>
        </w:rPr>
        <w:t>ністерства охорони здоров’я №1118 від 21.12.2012 </w:t>
      </w:r>
      <w:r w:rsidRPr="00290921">
        <w:rPr>
          <w:rFonts w:ascii="Times New Roman" w:hAnsi="Times New Roman"/>
          <w:sz w:val="28"/>
          <w:szCs w:val="28"/>
          <w:lang w:val="uk-UA"/>
        </w:rPr>
        <w:t xml:space="preserve">року “Уніфікований клінічний протокол </w:t>
      </w:r>
      <w:r>
        <w:rPr>
          <w:rFonts w:ascii="Times New Roman" w:hAnsi="Times New Roman"/>
          <w:sz w:val="28"/>
          <w:szCs w:val="28"/>
          <w:lang w:val="uk-UA"/>
        </w:rPr>
        <w:t>первинної та</w:t>
      </w:r>
      <w:r w:rsidRPr="00290921">
        <w:rPr>
          <w:rFonts w:ascii="Times New Roman" w:hAnsi="Times New Roman"/>
          <w:sz w:val="28"/>
          <w:szCs w:val="28"/>
          <w:lang w:val="uk-UA"/>
        </w:rPr>
        <w:t xml:space="preserve"> вторинної (спеціалізованої) медичної допомоги </w:t>
      </w:r>
      <w:r>
        <w:rPr>
          <w:rFonts w:ascii="Times New Roman" w:hAnsi="Times New Roman"/>
          <w:sz w:val="28"/>
          <w:szCs w:val="28"/>
          <w:lang w:val="uk-UA"/>
        </w:rPr>
        <w:t>хворим</w:t>
      </w:r>
      <w:r w:rsidRPr="0029092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із цукровим діабетом 2-го типу</w:t>
      </w:r>
      <w:r w:rsidRPr="00290921">
        <w:rPr>
          <w:rFonts w:ascii="Times New Roman" w:hAnsi="Times New Roman"/>
          <w:sz w:val="28"/>
          <w:szCs w:val="28"/>
          <w:lang w:val="uk-UA"/>
        </w:rPr>
        <w:t>”</w:t>
      </w:r>
      <w:r>
        <w:rPr>
          <w:rFonts w:ascii="Times New Roman" w:hAnsi="Times New Roman"/>
          <w:sz w:val="28"/>
          <w:szCs w:val="28"/>
          <w:lang w:val="uk-UA"/>
        </w:rPr>
        <w:t xml:space="preserve">, де критерієм компенсації цукрового діабету є рівень </w:t>
      </w:r>
      <w:r w:rsidRPr="00C53107">
        <w:rPr>
          <w:rFonts w:ascii="Times New Roman" w:hAnsi="Times New Roman"/>
          <w:spacing w:val="-1"/>
          <w:sz w:val="28"/>
          <w:szCs w:val="28"/>
          <w:lang w:eastAsia="uk-UA"/>
        </w:rPr>
        <w:t>HbA</w:t>
      </w:r>
      <w:r w:rsidRPr="00B60ADE">
        <w:rPr>
          <w:rFonts w:ascii="Times New Roman" w:hAnsi="Times New Roman"/>
          <w:spacing w:val="-1"/>
          <w:sz w:val="28"/>
          <w:szCs w:val="28"/>
          <w:lang w:val="uk-UA" w:eastAsia="uk-UA"/>
        </w:rPr>
        <w:t>1</w:t>
      </w:r>
      <w:r w:rsidRPr="00C53107">
        <w:rPr>
          <w:rFonts w:ascii="Times New Roman" w:hAnsi="Times New Roman"/>
          <w:spacing w:val="-1"/>
          <w:sz w:val="28"/>
          <w:szCs w:val="28"/>
          <w:lang w:eastAsia="uk-UA"/>
        </w:rPr>
        <w:t>c</w:t>
      </w:r>
      <w:r w:rsidRPr="006451CD">
        <w:rPr>
          <w:rFonts w:ascii="Times New Roman" w:hAnsi="Times New Roman"/>
          <w:spacing w:val="-1"/>
          <w:sz w:val="28"/>
          <w:szCs w:val="28"/>
          <w:lang w:val="uk-UA" w:eastAsia="uk-UA"/>
        </w:rPr>
        <w:t>&lt;</w:t>
      </w:r>
      <w:r>
        <w:rPr>
          <w:rFonts w:ascii="Times New Roman" w:hAnsi="Times New Roman"/>
          <w:spacing w:val="-1"/>
          <w:sz w:val="28"/>
          <w:szCs w:val="28"/>
          <w:lang w:val="uk-UA" w:eastAsia="uk-UA"/>
        </w:rPr>
        <w:t>7,0</w:t>
      </w:r>
      <w:r w:rsidRPr="006451CD">
        <w:rPr>
          <w:rFonts w:ascii="Times New Roman" w:hAnsi="Times New Roman"/>
          <w:spacing w:val="-1"/>
          <w:sz w:val="28"/>
          <w:szCs w:val="28"/>
          <w:lang w:val="uk-UA" w:eastAsia="uk-UA"/>
        </w:rPr>
        <w:t>%,</w:t>
      </w:r>
      <w:r w:rsidRPr="006451CD">
        <w:rPr>
          <w:rFonts w:ascii="Times New Roman" w:hAnsi="Times New Roman"/>
          <w:sz w:val="28"/>
          <w:szCs w:val="28"/>
          <w:lang w:val="uk-UA"/>
        </w:rPr>
        <w:t xml:space="preserve"> хворих із гострим інфарктом міокарда та цукровим діабетом 2-го типу було розподілено на групи: </w:t>
      </w:r>
      <w:r>
        <w:rPr>
          <w:rFonts w:ascii="Times New Roman" w:hAnsi="Times New Roman"/>
          <w:sz w:val="28"/>
          <w:szCs w:val="28"/>
          <w:lang w:val="uk-UA"/>
        </w:rPr>
        <w:t>12 хворих</w:t>
      </w:r>
      <w:r w:rsidRPr="006451CD">
        <w:rPr>
          <w:rFonts w:ascii="Times New Roman" w:hAnsi="Times New Roman"/>
          <w:sz w:val="28"/>
          <w:szCs w:val="28"/>
          <w:lang w:val="uk-UA"/>
        </w:rPr>
        <w:t xml:space="preserve"> на ГІМ із компенсованим ЦД 2-го типу, </w:t>
      </w:r>
      <w:r>
        <w:rPr>
          <w:rFonts w:ascii="Times New Roman" w:hAnsi="Times New Roman"/>
          <w:sz w:val="28"/>
          <w:szCs w:val="28"/>
          <w:lang w:val="uk-UA"/>
        </w:rPr>
        <w:t>28 хворих</w:t>
      </w:r>
      <w:r w:rsidRPr="006451CD">
        <w:rPr>
          <w:rFonts w:ascii="Times New Roman" w:hAnsi="Times New Roman"/>
          <w:sz w:val="28"/>
          <w:szCs w:val="28"/>
          <w:lang w:val="uk-UA"/>
        </w:rPr>
        <w:t xml:space="preserve"> на ГІМ із некомпенсованим ЦД 2-го типу.</w:t>
      </w:r>
    </w:p>
    <w:p w:rsidR="005B36B0" w:rsidRDefault="005B36B0" w:rsidP="005B36B0">
      <w:pPr>
        <w:pStyle w:val="a6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Серед обстежених палять або довгий час палили у основній групі ‒ </w:t>
      </w:r>
      <w:r>
        <w:rPr>
          <w:rFonts w:ascii="Times New Roman" w:hAnsi="Times New Roman"/>
          <w:sz w:val="28"/>
          <w:szCs w:val="28"/>
        </w:rPr>
        <w:t>12</w:t>
      </w:r>
      <w:r>
        <w:rPr>
          <w:rFonts w:ascii="Times New Roman" w:hAnsi="Times New Roman"/>
          <w:sz w:val="28"/>
          <w:szCs w:val="28"/>
          <w:lang w:val="uk-UA"/>
        </w:rPr>
        <w:t xml:space="preserve"> хворих</w:t>
      </w:r>
      <w:r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uk-UA"/>
        </w:rPr>
        <w:t>17,14</w:t>
      </w:r>
      <w:r>
        <w:rPr>
          <w:rFonts w:ascii="Times New Roman" w:hAnsi="Times New Roman"/>
          <w:sz w:val="28"/>
          <w:szCs w:val="28"/>
        </w:rPr>
        <w:t>%)</w:t>
      </w:r>
      <w:r>
        <w:rPr>
          <w:rFonts w:ascii="Times New Roman" w:hAnsi="Times New Roman"/>
          <w:sz w:val="28"/>
          <w:szCs w:val="28"/>
          <w:lang w:val="uk-UA"/>
        </w:rPr>
        <w:t xml:space="preserve">, у 1-й групі порівняння ‒ </w:t>
      </w:r>
      <w:r>
        <w:rPr>
          <w:rFonts w:ascii="Times New Roman" w:hAnsi="Times New Roman"/>
          <w:sz w:val="28"/>
          <w:szCs w:val="28"/>
        </w:rPr>
        <w:t>12 (21,82%)</w:t>
      </w:r>
      <w:r>
        <w:rPr>
          <w:rFonts w:ascii="Times New Roman" w:hAnsi="Times New Roman"/>
          <w:sz w:val="28"/>
          <w:szCs w:val="28"/>
          <w:lang w:val="uk-UA"/>
        </w:rPr>
        <w:t>, у групі хворих на стабільну стенокардію ‒ 2 (16,67%).</w:t>
      </w:r>
    </w:p>
    <w:p w:rsidR="007E5A70" w:rsidRDefault="007E5A70" w:rsidP="007E5A70">
      <w:pPr>
        <w:pStyle w:val="a6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Серед обстежених хворих основної групи артеріальну гіпертензію </w:t>
      </w:r>
      <w:r w:rsidRPr="00A93670">
        <w:rPr>
          <w:rFonts w:ascii="Times New Roman" w:hAnsi="Times New Roman"/>
          <w:sz w:val="28"/>
          <w:szCs w:val="28"/>
          <w:lang w:val="uk-UA"/>
        </w:rPr>
        <w:t>д</w:t>
      </w:r>
      <w:r>
        <w:rPr>
          <w:rFonts w:ascii="Times New Roman" w:hAnsi="Times New Roman"/>
          <w:sz w:val="28"/>
          <w:szCs w:val="28"/>
          <w:lang w:val="uk-UA"/>
        </w:rPr>
        <w:t xml:space="preserve">іагностовано у </w:t>
      </w:r>
      <w:r w:rsidR="00452382">
        <w:rPr>
          <w:rFonts w:ascii="Times New Roman" w:hAnsi="Times New Roman"/>
          <w:sz w:val="28"/>
          <w:szCs w:val="28"/>
          <w:lang w:val="uk-UA"/>
        </w:rPr>
        <w:t>6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A9367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52382">
        <w:rPr>
          <w:rFonts w:ascii="Times New Roman" w:hAnsi="Times New Roman"/>
          <w:sz w:val="28"/>
          <w:szCs w:val="28"/>
          <w:lang w:val="uk-UA"/>
        </w:rPr>
        <w:t>хворих (91,4</w:t>
      </w:r>
      <w:r w:rsidRPr="00A93670">
        <w:rPr>
          <w:rFonts w:ascii="Times New Roman" w:hAnsi="Times New Roman"/>
          <w:sz w:val="28"/>
          <w:szCs w:val="28"/>
          <w:lang w:val="uk-UA"/>
        </w:rPr>
        <w:t>%)</w:t>
      </w:r>
      <w:r w:rsidR="00452382">
        <w:rPr>
          <w:rFonts w:ascii="Times New Roman" w:hAnsi="Times New Roman"/>
          <w:sz w:val="28"/>
          <w:szCs w:val="28"/>
          <w:lang w:val="uk-UA"/>
        </w:rPr>
        <w:t>, у 1-й групі порівняння‒ у 43 (78,2</w:t>
      </w:r>
      <w:r w:rsidRPr="00A93670">
        <w:rPr>
          <w:rFonts w:ascii="Times New Roman" w:hAnsi="Times New Roman"/>
          <w:sz w:val="28"/>
          <w:szCs w:val="28"/>
          <w:lang w:val="uk-UA"/>
        </w:rPr>
        <w:t>%)</w:t>
      </w:r>
      <w:r>
        <w:rPr>
          <w:rFonts w:ascii="Times New Roman" w:hAnsi="Times New Roman"/>
          <w:sz w:val="28"/>
          <w:szCs w:val="28"/>
          <w:lang w:val="uk-UA"/>
        </w:rPr>
        <w:t xml:space="preserve">, а у групі хворих на стабільну стенокардію ‒ </w:t>
      </w:r>
      <w:r w:rsidR="00452382">
        <w:rPr>
          <w:rFonts w:ascii="Times New Roman" w:hAnsi="Times New Roman"/>
          <w:sz w:val="28"/>
          <w:szCs w:val="28"/>
          <w:lang w:val="uk-UA"/>
        </w:rPr>
        <w:t>12 хворих (100%)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B0CDE" w:rsidRPr="007D369C" w:rsidRDefault="00CB0ADE" w:rsidP="004018F0">
      <w:pPr>
        <w:pStyle w:val="a6"/>
        <w:spacing w:after="0" w:line="240" w:lineRule="auto"/>
        <w:ind w:left="0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2E79EE">
        <w:rPr>
          <w:rFonts w:ascii="Times New Roman" w:hAnsi="Times New Roman"/>
          <w:i/>
          <w:sz w:val="28"/>
          <w:szCs w:val="28"/>
          <w:lang w:val="uk-UA"/>
        </w:rPr>
        <w:lastRenderedPageBreak/>
        <w:t>Таблиця</w:t>
      </w:r>
      <w:r w:rsidR="00FD652B" w:rsidRPr="002E79EE">
        <w:rPr>
          <w:rFonts w:ascii="Times New Roman" w:hAnsi="Times New Roman"/>
          <w:i/>
          <w:sz w:val="28"/>
          <w:szCs w:val="28"/>
          <w:lang w:val="uk-UA"/>
        </w:rPr>
        <w:t xml:space="preserve"> 2.</w:t>
      </w:r>
      <w:r w:rsidR="003A6465" w:rsidRPr="002E79EE">
        <w:rPr>
          <w:rFonts w:ascii="Times New Roman" w:hAnsi="Times New Roman"/>
          <w:i/>
          <w:sz w:val="28"/>
          <w:szCs w:val="28"/>
          <w:lang w:val="uk-UA"/>
        </w:rPr>
        <w:t>1</w:t>
      </w:r>
    </w:p>
    <w:p w:rsidR="00D540DE" w:rsidRPr="007D369C" w:rsidRDefault="00CB0ADE" w:rsidP="004018F0">
      <w:pPr>
        <w:pStyle w:val="a6"/>
        <w:spacing w:after="0" w:line="240" w:lineRule="auto"/>
        <w:ind w:left="0"/>
        <w:jc w:val="center"/>
        <w:rPr>
          <w:rFonts w:ascii="Times New Roman" w:hAnsi="Times New Roman"/>
          <w:sz w:val="28"/>
          <w:szCs w:val="28"/>
          <w:lang w:val="uk-UA"/>
        </w:rPr>
      </w:pPr>
      <w:r w:rsidRPr="007D369C">
        <w:rPr>
          <w:rFonts w:ascii="Times New Roman" w:hAnsi="Times New Roman"/>
          <w:sz w:val="28"/>
          <w:szCs w:val="28"/>
          <w:lang w:val="uk-UA"/>
        </w:rPr>
        <w:t xml:space="preserve">Клінічна характеристика хворих 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809"/>
        <w:gridCol w:w="1560"/>
        <w:gridCol w:w="1701"/>
        <w:gridCol w:w="1701"/>
        <w:gridCol w:w="1701"/>
        <w:gridCol w:w="1417"/>
      </w:tblGrid>
      <w:tr w:rsidR="00B6524C" w:rsidRPr="00657EA5" w:rsidTr="008F1B4C">
        <w:tc>
          <w:tcPr>
            <w:tcW w:w="1809" w:type="dxa"/>
          </w:tcPr>
          <w:p w:rsidR="00B6524C" w:rsidRPr="00657EA5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1560" w:type="dxa"/>
          </w:tcPr>
          <w:p w:rsidR="00B6524C" w:rsidRPr="00657EA5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Гострий інфаркт міокар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да + цукровий діабет 2-го типу, n=7</w:t>
            </w: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701" w:type="dxa"/>
          </w:tcPr>
          <w:p w:rsidR="00B6524C" w:rsidRPr="003833B7" w:rsidRDefault="00B6524C" w:rsidP="00793E16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Гострий інфаркт міокарда, n=55</w:t>
            </w:r>
          </w:p>
        </w:tc>
        <w:tc>
          <w:tcPr>
            <w:tcW w:w="1701" w:type="dxa"/>
          </w:tcPr>
          <w:p w:rsidR="00B6524C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Стабільна стенокардія напруги, </w:t>
            </w:r>
          </w:p>
          <w:p w:rsidR="00B6524C" w:rsidRPr="00152A89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n= 12</w:t>
            </w:r>
          </w:p>
        </w:tc>
        <w:tc>
          <w:tcPr>
            <w:tcW w:w="1701" w:type="dxa"/>
          </w:tcPr>
          <w:p w:rsidR="00B6524C" w:rsidRDefault="00B6524C" w:rsidP="00B6524C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Контрольна група, </w:t>
            </w:r>
          </w:p>
          <w:p w:rsidR="00B6524C" w:rsidRDefault="00B6524C" w:rsidP="00B6524C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n= 12</w:t>
            </w:r>
          </w:p>
        </w:tc>
        <w:tc>
          <w:tcPr>
            <w:tcW w:w="1417" w:type="dxa"/>
          </w:tcPr>
          <w:p w:rsidR="00B6524C" w:rsidRDefault="00ED5CB9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</w:p>
        </w:tc>
      </w:tr>
      <w:tr w:rsidR="00666143" w:rsidRPr="00657EA5" w:rsidTr="008F1B4C">
        <w:tc>
          <w:tcPr>
            <w:tcW w:w="1809" w:type="dxa"/>
          </w:tcPr>
          <w:p w:rsidR="00666143" w:rsidRPr="00657EA5" w:rsidRDefault="0066614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560" w:type="dxa"/>
          </w:tcPr>
          <w:p w:rsidR="00666143" w:rsidRPr="00657EA5" w:rsidRDefault="0066614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701" w:type="dxa"/>
          </w:tcPr>
          <w:p w:rsidR="00666143" w:rsidRPr="00657EA5" w:rsidRDefault="00666143" w:rsidP="00793E16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701" w:type="dxa"/>
          </w:tcPr>
          <w:p w:rsidR="00666143" w:rsidRDefault="0066614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701" w:type="dxa"/>
          </w:tcPr>
          <w:p w:rsidR="00666143" w:rsidRDefault="00666143" w:rsidP="00B6524C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417" w:type="dxa"/>
          </w:tcPr>
          <w:p w:rsidR="00666143" w:rsidRDefault="0066614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B6524C" w:rsidRPr="00657EA5" w:rsidTr="008F1B4C">
        <w:tc>
          <w:tcPr>
            <w:tcW w:w="1809" w:type="dxa"/>
          </w:tcPr>
          <w:p w:rsidR="00B6524C" w:rsidRPr="00657EA5" w:rsidRDefault="00B6524C" w:rsidP="004D3C4B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Чоловіки</w:t>
            </w:r>
          </w:p>
        </w:tc>
        <w:tc>
          <w:tcPr>
            <w:tcW w:w="1560" w:type="dxa"/>
          </w:tcPr>
          <w:p w:rsidR="00B6524C" w:rsidRPr="00657EA5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31 (44</w:t>
            </w: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%)</w:t>
            </w:r>
          </w:p>
        </w:tc>
        <w:tc>
          <w:tcPr>
            <w:tcW w:w="1701" w:type="dxa"/>
          </w:tcPr>
          <w:p w:rsidR="00B6524C" w:rsidRPr="00657EA5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39 (71</w:t>
            </w: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%)</w:t>
            </w:r>
          </w:p>
        </w:tc>
        <w:tc>
          <w:tcPr>
            <w:tcW w:w="1701" w:type="dxa"/>
          </w:tcPr>
          <w:p w:rsidR="00B6524C" w:rsidRPr="00657EA5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 (33%)</w:t>
            </w:r>
          </w:p>
        </w:tc>
        <w:tc>
          <w:tcPr>
            <w:tcW w:w="1701" w:type="dxa"/>
          </w:tcPr>
          <w:p w:rsidR="00B6524C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 (50%)</w:t>
            </w:r>
          </w:p>
        </w:tc>
        <w:tc>
          <w:tcPr>
            <w:tcW w:w="1417" w:type="dxa"/>
          </w:tcPr>
          <w:p w:rsidR="006B0801" w:rsidRPr="0032396C" w:rsidRDefault="00BC0CB0" w:rsidP="00BC0CB0">
            <w:pPr>
              <w:pStyle w:val="ae"/>
              <w:spacing w:before="0" w:beforeAutospacing="0" w:after="0" w:afterAutospacing="0"/>
              <w:jc w:val="both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="006B0801"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B0801"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1-2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</w:t>
            </w:r>
            <w:r w:rsidR="006B0801"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6B0801" w:rsidRPr="0032396C" w:rsidRDefault="00BC0CB0" w:rsidP="00BC0CB0">
            <w:pPr>
              <w:pStyle w:val="ae"/>
              <w:spacing w:before="0" w:beforeAutospacing="0" w:after="0" w:afterAutospacing="0"/>
              <w:jc w:val="both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="006B0801"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B0801"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1-3</w:t>
            </w:r>
            <w:r w:rsidR="006B0801"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6B0801" w:rsidRDefault="00BC0CB0" w:rsidP="00BC0CB0">
            <w:pPr>
              <w:pStyle w:val="ae"/>
              <w:spacing w:before="0" w:beforeAutospacing="0" w:after="0" w:afterAutospacing="0"/>
              <w:jc w:val="both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="006B0801"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B0801"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2-3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</w:t>
            </w:r>
            <w:r w:rsidR="006B0801"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6B0801" w:rsidRPr="0032396C" w:rsidRDefault="00BC0CB0" w:rsidP="00BC0CB0">
            <w:pPr>
              <w:pStyle w:val="ae"/>
              <w:spacing w:before="0" w:beforeAutospacing="0" w:after="0" w:afterAutospacing="0"/>
              <w:jc w:val="both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="006B0801"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B0801"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</w:t>
            </w:r>
            <w:r w:rsidR="006B0801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4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</w:t>
            </w:r>
            <w:r w:rsidR="006B0801"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6B0801" w:rsidRPr="0032396C" w:rsidRDefault="00BC0CB0" w:rsidP="00BC0CB0">
            <w:pPr>
              <w:pStyle w:val="ae"/>
              <w:spacing w:before="0" w:beforeAutospacing="0" w:after="0" w:afterAutospacing="0"/>
              <w:jc w:val="both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="006B0801"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B0801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</w:t>
            </w:r>
            <w:r w:rsidR="006B0801"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B6524C" w:rsidRPr="00BC0CB0" w:rsidRDefault="00BC0CB0" w:rsidP="00BC0CB0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Style w:val="af"/>
                <w:rFonts w:ascii="Times New Roman" w:hAnsi="Times New Roman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="006B0801" w:rsidRPr="00BC0CB0">
              <w:rPr>
                <w:rStyle w:val="af"/>
                <w:rFonts w:ascii="Times New Roman" w:hAnsi="Times New Roman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B0801" w:rsidRPr="00BC0CB0">
              <w:rPr>
                <w:rStyle w:val="af"/>
                <w:rFonts w:ascii="Times New Roman" w:hAnsi="Times New Roman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3-4</w:t>
            </w:r>
            <w:r w:rsidR="006B0801" w:rsidRPr="00BC0CB0">
              <w:rPr>
                <w:rStyle w:val="af"/>
                <w:rFonts w:ascii="Times New Roman" w:hAnsi="Times New Roman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</w:tc>
      </w:tr>
      <w:tr w:rsidR="00B6524C" w:rsidRPr="00657EA5" w:rsidTr="008F1B4C">
        <w:tc>
          <w:tcPr>
            <w:tcW w:w="1809" w:type="dxa"/>
          </w:tcPr>
          <w:p w:rsidR="00B6524C" w:rsidRPr="00657EA5" w:rsidRDefault="00B6524C" w:rsidP="004D3C4B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Жінки</w:t>
            </w:r>
          </w:p>
        </w:tc>
        <w:tc>
          <w:tcPr>
            <w:tcW w:w="1560" w:type="dxa"/>
          </w:tcPr>
          <w:p w:rsidR="00B6524C" w:rsidRPr="00657EA5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39 (56</w:t>
            </w: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%)</w:t>
            </w:r>
          </w:p>
        </w:tc>
        <w:tc>
          <w:tcPr>
            <w:tcW w:w="1701" w:type="dxa"/>
          </w:tcPr>
          <w:p w:rsidR="00B6524C" w:rsidRPr="00657EA5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 (29</w:t>
            </w: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%)</w:t>
            </w:r>
          </w:p>
        </w:tc>
        <w:tc>
          <w:tcPr>
            <w:tcW w:w="1701" w:type="dxa"/>
          </w:tcPr>
          <w:p w:rsidR="00B6524C" w:rsidRPr="00657EA5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 (67%)</w:t>
            </w:r>
          </w:p>
        </w:tc>
        <w:tc>
          <w:tcPr>
            <w:tcW w:w="1701" w:type="dxa"/>
          </w:tcPr>
          <w:p w:rsidR="00B6524C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 (50%)</w:t>
            </w:r>
          </w:p>
        </w:tc>
        <w:tc>
          <w:tcPr>
            <w:tcW w:w="1417" w:type="dxa"/>
          </w:tcPr>
          <w:p w:rsidR="00BC0CB0" w:rsidRPr="0032396C" w:rsidRDefault="00BC0CB0" w:rsidP="00BC0CB0">
            <w:pPr>
              <w:pStyle w:val="ae"/>
              <w:spacing w:before="0" w:beforeAutospacing="0" w:after="0" w:afterAutospacing="0"/>
              <w:jc w:val="both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1-2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BC0CB0" w:rsidRPr="0032396C" w:rsidRDefault="00BC0CB0" w:rsidP="00BC0CB0">
            <w:pPr>
              <w:pStyle w:val="ae"/>
              <w:spacing w:before="0" w:beforeAutospacing="0" w:after="0" w:afterAutospacing="0"/>
              <w:jc w:val="both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BC0CB0" w:rsidRDefault="00BC0CB0" w:rsidP="00BC0CB0">
            <w:pPr>
              <w:pStyle w:val="ae"/>
              <w:spacing w:before="0" w:beforeAutospacing="0" w:after="0" w:afterAutospacing="0"/>
              <w:jc w:val="both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2-3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BC0CB0" w:rsidRPr="0032396C" w:rsidRDefault="00BC0CB0" w:rsidP="00BC0CB0">
            <w:pPr>
              <w:pStyle w:val="ae"/>
              <w:spacing w:before="0" w:beforeAutospacing="0" w:after="0" w:afterAutospacing="0"/>
              <w:jc w:val="both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4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BC0CB0" w:rsidRPr="0032396C" w:rsidRDefault="00BC0CB0" w:rsidP="00BC0CB0">
            <w:pPr>
              <w:pStyle w:val="ae"/>
              <w:spacing w:before="0" w:beforeAutospacing="0" w:after="0" w:afterAutospacing="0"/>
              <w:jc w:val="both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B6524C" w:rsidRDefault="00BC0CB0" w:rsidP="00BC0CB0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Style w:val="af"/>
                <w:rFonts w:ascii="Times New Roman" w:hAnsi="Times New Roman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BC0CB0">
              <w:rPr>
                <w:rStyle w:val="af"/>
                <w:rFonts w:ascii="Times New Roman" w:hAnsi="Times New Roman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BC0CB0">
              <w:rPr>
                <w:rStyle w:val="af"/>
                <w:rFonts w:ascii="Times New Roman" w:hAnsi="Times New Roman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3-4</w:t>
            </w:r>
            <w:r w:rsidRPr="00BC0CB0">
              <w:rPr>
                <w:rStyle w:val="af"/>
                <w:rFonts w:ascii="Times New Roman" w:hAnsi="Times New Roman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</w:tc>
      </w:tr>
      <w:tr w:rsidR="00B6524C" w:rsidRPr="00657EA5" w:rsidTr="008F1B4C">
        <w:tc>
          <w:tcPr>
            <w:tcW w:w="1809" w:type="dxa"/>
          </w:tcPr>
          <w:p w:rsidR="00B6524C" w:rsidRPr="00657EA5" w:rsidRDefault="00B6524C" w:rsidP="004D3C4B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Вік</w:t>
            </w:r>
          </w:p>
        </w:tc>
        <w:tc>
          <w:tcPr>
            <w:tcW w:w="1560" w:type="dxa"/>
          </w:tcPr>
          <w:p w:rsidR="00B6524C" w:rsidRPr="00657EA5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68,37</w:t>
            </w:r>
            <w:r w:rsidRPr="00EC5FC8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1,22</w:t>
            </w:r>
          </w:p>
        </w:tc>
        <w:tc>
          <w:tcPr>
            <w:tcW w:w="1701" w:type="dxa"/>
          </w:tcPr>
          <w:p w:rsidR="00B6524C" w:rsidRPr="00657EA5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64,51</w:t>
            </w:r>
            <w:r w:rsidRPr="00356A2D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1,32</w:t>
            </w:r>
          </w:p>
        </w:tc>
        <w:tc>
          <w:tcPr>
            <w:tcW w:w="1701" w:type="dxa"/>
          </w:tcPr>
          <w:p w:rsidR="00B6524C" w:rsidRPr="00657EA5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69,6</w:t>
            </w:r>
            <w:r w:rsidRPr="00356A2D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3,49</w:t>
            </w:r>
          </w:p>
        </w:tc>
        <w:tc>
          <w:tcPr>
            <w:tcW w:w="1701" w:type="dxa"/>
          </w:tcPr>
          <w:p w:rsidR="00B6524C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59,08±3,66</w:t>
            </w:r>
          </w:p>
        </w:tc>
        <w:tc>
          <w:tcPr>
            <w:tcW w:w="1417" w:type="dxa"/>
          </w:tcPr>
          <w:p w:rsidR="00BC0CB0" w:rsidRPr="0032396C" w:rsidRDefault="00BC0CB0" w:rsidP="00BC0CB0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1-2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BC0CB0" w:rsidRPr="0032396C" w:rsidRDefault="00BC0CB0" w:rsidP="00BC0CB0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BC0CB0" w:rsidRDefault="00BC0CB0" w:rsidP="00BC0CB0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BC0CB0" w:rsidRPr="0032396C" w:rsidRDefault="00BC0CB0" w:rsidP="00BC0CB0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4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BC0CB0" w:rsidRPr="0032396C" w:rsidRDefault="00BC0CB0" w:rsidP="00BC0CB0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B6524C" w:rsidRDefault="00BC0CB0" w:rsidP="00BC0CB0">
            <w:pPr>
              <w:pStyle w:val="a6"/>
              <w:spacing w:after="0" w:line="24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Style w:val="af"/>
                <w:rFonts w:ascii="Times New Roman" w:hAnsi="Times New Roman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BC0CB0">
              <w:rPr>
                <w:rStyle w:val="af"/>
                <w:rFonts w:ascii="Times New Roman" w:hAnsi="Times New Roman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BC0CB0">
              <w:rPr>
                <w:rStyle w:val="af"/>
                <w:rFonts w:ascii="Times New Roman" w:hAnsi="Times New Roman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3-4</w:t>
            </w:r>
            <w:r w:rsidRPr="00BC0CB0">
              <w:rPr>
                <w:rStyle w:val="af"/>
                <w:rFonts w:ascii="Times New Roman" w:hAnsi="Times New Roman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</w:tc>
      </w:tr>
      <w:tr w:rsidR="00B6524C" w:rsidRPr="00657EA5" w:rsidTr="008F1B4C">
        <w:tc>
          <w:tcPr>
            <w:tcW w:w="1809" w:type="dxa"/>
          </w:tcPr>
          <w:p w:rsidR="00B6524C" w:rsidRPr="00657EA5" w:rsidRDefault="00B6524C" w:rsidP="004D3C4B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Палі</w:t>
            </w: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ння</w:t>
            </w:r>
          </w:p>
        </w:tc>
        <w:tc>
          <w:tcPr>
            <w:tcW w:w="1560" w:type="dxa"/>
          </w:tcPr>
          <w:p w:rsidR="00B6524C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 (17,14</w:t>
            </w:r>
            <w:r w:rsidRPr="001B3ED5">
              <w:rPr>
                <w:rFonts w:ascii="Times New Roman" w:hAnsi="Times New Roman"/>
                <w:sz w:val="28"/>
                <w:szCs w:val="28"/>
                <w:lang w:val="uk-UA"/>
              </w:rPr>
              <w:t>%)</w:t>
            </w:r>
          </w:p>
        </w:tc>
        <w:tc>
          <w:tcPr>
            <w:tcW w:w="1701" w:type="dxa"/>
          </w:tcPr>
          <w:p w:rsidR="00B6524C" w:rsidRPr="00657EA5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B3ED5">
              <w:rPr>
                <w:rFonts w:ascii="Times New Roman" w:hAnsi="Times New Roman"/>
                <w:sz w:val="28"/>
                <w:szCs w:val="28"/>
                <w:lang w:val="uk-UA"/>
              </w:rPr>
              <w:t>12 (21,8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Pr="001B3ED5">
              <w:rPr>
                <w:rFonts w:ascii="Times New Roman" w:hAnsi="Times New Roman"/>
                <w:sz w:val="28"/>
                <w:szCs w:val="28"/>
                <w:lang w:val="uk-UA"/>
              </w:rPr>
              <w:t>%)</w:t>
            </w:r>
          </w:p>
        </w:tc>
        <w:tc>
          <w:tcPr>
            <w:tcW w:w="1701" w:type="dxa"/>
          </w:tcPr>
          <w:p w:rsidR="00B6524C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 (16,67%)</w:t>
            </w:r>
          </w:p>
        </w:tc>
        <w:tc>
          <w:tcPr>
            <w:tcW w:w="1701" w:type="dxa"/>
          </w:tcPr>
          <w:p w:rsidR="00B6524C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417" w:type="dxa"/>
          </w:tcPr>
          <w:p w:rsidR="00BC0CB0" w:rsidRPr="0032396C" w:rsidRDefault="00BC0CB0" w:rsidP="00BC0CB0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1-2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BC0CB0" w:rsidRPr="0032396C" w:rsidRDefault="00BC0CB0" w:rsidP="00BC0CB0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B6524C" w:rsidRDefault="00BC0CB0" w:rsidP="00BC0CB0">
            <w:pPr>
              <w:pStyle w:val="ae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</w:tc>
      </w:tr>
      <w:tr w:rsidR="00B6524C" w:rsidRPr="00657EA5" w:rsidTr="008F1B4C">
        <w:tc>
          <w:tcPr>
            <w:tcW w:w="1809" w:type="dxa"/>
          </w:tcPr>
          <w:p w:rsidR="00B6524C" w:rsidRPr="00657EA5" w:rsidRDefault="00B6524C" w:rsidP="008F1B4C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="008F1B4C">
              <w:rPr>
                <w:rFonts w:ascii="Times New Roman" w:hAnsi="Times New Roman"/>
                <w:sz w:val="28"/>
                <w:szCs w:val="28"/>
                <w:lang w:val="uk-UA"/>
              </w:rPr>
              <w:t>ртеріальна гіпертензія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560" w:type="dxa"/>
          </w:tcPr>
          <w:p w:rsidR="00B6524C" w:rsidRPr="00657EA5" w:rsidRDefault="00452382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64 (91,4</w:t>
            </w:r>
            <w:r w:rsidR="00B6524C" w:rsidRPr="00657EA5">
              <w:rPr>
                <w:rFonts w:ascii="Times New Roman" w:hAnsi="Times New Roman"/>
                <w:sz w:val="28"/>
                <w:szCs w:val="28"/>
                <w:lang w:val="uk-UA"/>
              </w:rPr>
              <w:t>%)</w:t>
            </w:r>
          </w:p>
        </w:tc>
        <w:tc>
          <w:tcPr>
            <w:tcW w:w="1701" w:type="dxa"/>
          </w:tcPr>
          <w:p w:rsidR="00B6524C" w:rsidRPr="00657EA5" w:rsidRDefault="00452382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43 (78,2</w:t>
            </w:r>
            <w:r w:rsidR="00B6524C" w:rsidRPr="00657EA5">
              <w:rPr>
                <w:rFonts w:ascii="Times New Roman" w:hAnsi="Times New Roman"/>
                <w:sz w:val="28"/>
                <w:szCs w:val="28"/>
                <w:lang w:val="uk-UA"/>
              </w:rPr>
              <w:t>%)</w:t>
            </w:r>
          </w:p>
        </w:tc>
        <w:tc>
          <w:tcPr>
            <w:tcW w:w="1701" w:type="dxa"/>
          </w:tcPr>
          <w:p w:rsidR="00B6524C" w:rsidRPr="00657EA5" w:rsidRDefault="00452382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 (100%)</w:t>
            </w:r>
          </w:p>
        </w:tc>
        <w:tc>
          <w:tcPr>
            <w:tcW w:w="1701" w:type="dxa"/>
          </w:tcPr>
          <w:p w:rsidR="00B6524C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417" w:type="dxa"/>
          </w:tcPr>
          <w:p w:rsidR="00452382" w:rsidRPr="0032396C" w:rsidRDefault="00452382" w:rsidP="00452382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1-2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452382" w:rsidRPr="0032396C" w:rsidRDefault="00452382" w:rsidP="00452382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B6524C" w:rsidRDefault="00452382" w:rsidP="00452382">
            <w:pPr>
              <w:pStyle w:val="ae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</w:tc>
      </w:tr>
      <w:tr w:rsidR="00B6524C" w:rsidRPr="00657EA5" w:rsidTr="008F1B4C">
        <w:tc>
          <w:tcPr>
            <w:tcW w:w="1809" w:type="dxa"/>
          </w:tcPr>
          <w:p w:rsidR="00B6524C" w:rsidRPr="00657EA5" w:rsidRDefault="00B6524C" w:rsidP="004D3C4B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Інфаркт міокарда в анамнезі</w:t>
            </w:r>
          </w:p>
        </w:tc>
        <w:tc>
          <w:tcPr>
            <w:tcW w:w="1560" w:type="dxa"/>
          </w:tcPr>
          <w:p w:rsidR="00B6524C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26 (37,14</w:t>
            </w:r>
            <w:r w:rsidRPr="001B3ED5">
              <w:rPr>
                <w:rFonts w:ascii="Times New Roman" w:hAnsi="Times New Roman"/>
                <w:sz w:val="28"/>
                <w:szCs w:val="28"/>
                <w:lang w:val="uk-UA"/>
              </w:rPr>
              <w:t>%)</w:t>
            </w:r>
          </w:p>
        </w:tc>
        <w:tc>
          <w:tcPr>
            <w:tcW w:w="1701" w:type="dxa"/>
          </w:tcPr>
          <w:p w:rsidR="00B6524C" w:rsidRPr="001C144D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 (23,64</w:t>
            </w:r>
            <w:r w:rsidRPr="00857DB9">
              <w:rPr>
                <w:rFonts w:ascii="Times New Roman" w:hAnsi="Times New Roman"/>
                <w:sz w:val="28"/>
                <w:szCs w:val="28"/>
                <w:lang w:val="uk-UA"/>
              </w:rPr>
              <w:t>%)</w:t>
            </w:r>
          </w:p>
        </w:tc>
        <w:tc>
          <w:tcPr>
            <w:tcW w:w="1701" w:type="dxa"/>
          </w:tcPr>
          <w:p w:rsidR="00B6524C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 (41,67</w:t>
            </w:r>
            <w:r w:rsidRPr="00857DB9">
              <w:rPr>
                <w:rFonts w:ascii="Times New Roman" w:hAnsi="Times New Roman"/>
                <w:sz w:val="28"/>
                <w:szCs w:val="28"/>
                <w:lang w:val="uk-UA"/>
              </w:rPr>
              <w:t>%)</w:t>
            </w:r>
          </w:p>
        </w:tc>
        <w:tc>
          <w:tcPr>
            <w:tcW w:w="1701" w:type="dxa"/>
          </w:tcPr>
          <w:p w:rsidR="00B6524C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417" w:type="dxa"/>
          </w:tcPr>
          <w:p w:rsidR="00BC0CB0" w:rsidRPr="0032396C" w:rsidRDefault="00BC0CB0" w:rsidP="00BC0CB0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1-2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BC0CB0" w:rsidRPr="0032396C" w:rsidRDefault="00BC0CB0" w:rsidP="00BC0CB0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B6524C" w:rsidRDefault="00BC0CB0" w:rsidP="00BC0CB0">
            <w:pPr>
              <w:pStyle w:val="a6"/>
              <w:spacing w:after="0" w:line="24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</w:tc>
      </w:tr>
      <w:tr w:rsidR="00B6524C" w:rsidRPr="00657EA5" w:rsidTr="008F1B4C">
        <w:tc>
          <w:tcPr>
            <w:tcW w:w="1809" w:type="dxa"/>
          </w:tcPr>
          <w:p w:rsidR="00B6524C" w:rsidRDefault="00B6524C" w:rsidP="004D3C4B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Інсульт в анамнезі</w:t>
            </w:r>
          </w:p>
        </w:tc>
        <w:tc>
          <w:tcPr>
            <w:tcW w:w="1560" w:type="dxa"/>
          </w:tcPr>
          <w:p w:rsidR="00B6524C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 (17,14</w:t>
            </w:r>
            <w:r w:rsidRPr="00857DB9">
              <w:rPr>
                <w:rFonts w:ascii="Times New Roman" w:hAnsi="Times New Roman"/>
                <w:sz w:val="28"/>
                <w:szCs w:val="28"/>
                <w:lang w:val="uk-UA"/>
              </w:rPr>
              <w:t>%)</w:t>
            </w:r>
          </w:p>
        </w:tc>
        <w:tc>
          <w:tcPr>
            <w:tcW w:w="1701" w:type="dxa"/>
          </w:tcPr>
          <w:p w:rsidR="00B6524C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 (9,09</w:t>
            </w:r>
            <w:r w:rsidRPr="00857DB9">
              <w:rPr>
                <w:rFonts w:ascii="Times New Roman" w:hAnsi="Times New Roman"/>
                <w:sz w:val="28"/>
                <w:szCs w:val="28"/>
                <w:lang w:val="uk-UA"/>
              </w:rPr>
              <w:t>%)</w:t>
            </w:r>
          </w:p>
        </w:tc>
        <w:tc>
          <w:tcPr>
            <w:tcW w:w="1701" w:type="dxa"/>
          </w:tcPr>
          <w:p w:rsidR="00B6524C" w:rsidRDefault="00BC0CB0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701" w:type="dxa"/>
          </w:tcPr>
          <w:p w:rsidR="00B6524C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417" w:type="dxa"/>
          </w:tcPr>
          <w:p w:rsidR="00B6524C" w:rsidRPr="00BC0CB0" w:rsidRDefault="00BC0CB0" w:rsidP="00BC0CB0">
            <w:pPr>
              <w:pStyle w:val="ae"/>
              <w:spacing w:before="0" w:beforeAutospacing="0" w:after="0" w:afterAutospacing="0"/>
              <w:rPr>
                <w:iCs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1-2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</w:tc>
      </w:tr>
      <w:tr w:rsidR="00B6524C" w:rsidRPr="00657EA5" w:rsidTr="008F1B4C">
        <w:tc>
          <w:tcPr>
            <w:tcW w:w="1809" w:type="dxa"/>
          </w:tcPr>
          <w:p w:rsidR="00B6524C" w:rsidRPr="00657EA5" w:rsidRDefault="008F1B4C" w:rsidP="004D3C4B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ТЕЛА</w:t>
            </w:r>
            <w:r w:rsidR="00B6524C" w:rsidRPr="00657EA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 анамнезі</w:t>
            </w:r>
          </w:p>
        </w:tc>
        <w:tc>
          <w:tcPr>
            <w:tcW w:w="1560" w:type="dxa"/>
          </w:tcPr>
          <w:p w:rsidR="00B6524C" w:rsidRDefault="00BC0CB0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701" w:type="dxa"/>
          </w:tcPr>
          <w:p w:rsidR="00B6524C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57DB9">
              <w:rPr>
                <w:rFonts w:ascii="Times New Roman" w:hAnsi="Times New Roman"/>
                <w:sz w:val="28"/>
                <w:szCs w:val="28"/>
                <w:lang w:val="uk-UA"/>
              </w:rPr>
              <w:t>1 (1,82%)</w:t>
            </w:r>
          </w:p>
        </w:tc>
        <w:tc>
          <w:tcPr>
            <w:tcW w:w="1701" w:type="dxa"/>
          </w:tcPr>
          <w:p w:rsidR="00B6524C" w:rsidRPr="00857DB9" w:rsidRDefault="00BC0CB0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701" w:type="dxa"/>
          </w:tcPr>
          <w:p w:rsidR="00B6524C" w:rsidRDefault="00B6524C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417" w:type="dxa"/>
          </w:tcPr>
          <w:p w:rsidR="00B6524C" w:rsidRDefault="00B6524C" w:rsidP="00BC0CB0">
            <w:pPr>
              <w:pStyle w:val="a6"/>
              <w:spacing w:after="0" w:line="24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CC6BCD" w:rsidRPr="00557D2B" w:rsidRDefault="00557D2B" w:rsidP="00CC6BCD">
      <w:pPr>
        <w:pStyle w:val="a6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Примітка</w:t>
      </w:r>
      <w:r w:rsidRPr="00557D2B">
        <w:rPr>
          <w:rFonts w:ascii="Times New Roman" w:hAnsi="Times New Roman"/>
          <w:sz w:val="28"/>
          <w:szCs w:val="28"/>
        </w:rPr>
        <w:t>: р</w:t>
      </w:r>
      <w:r>
        <w:rPr>
          <w:rFonts w:ascii="Times New Roman" w:hAnsi="Times New Roman"/>
          <w:sz w:val="28"/>
          <w:szCs w:val="28"/>
          <w:lang w:val="uk-UA"/>
        </w:rPr>
        <w:t xml:space="preserve"> –достовірність відмінностей (р&lt;0,05).</w:t>
      </w:r>
    </w:p>
    <w:p w:rsidR="00EC3770" w:rsidRDefault="00EC3770" w:rsidP="00AD4501">
      <w:pPr>
        <w:pStyle w:val="a6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E0E53" w:rsidRDefault="009E0E53" w:rsidP="009E0E53">
      <w:pPr>
        <w:pStyle w:val="a6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У </w:t>
      </w:r>
      <w:r w:rsidRPr="00F63F30"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F63F3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хворих основної групи </w:t>
      </w:r>
      <w:r w:rsidRPr="00F63F30">
        <w:rPr>
          <w:rFonts w:ascii="Times New Roman" w:hAnsi="Times New Roman"/>
          <w:sz w:val="28"/>
          <w:szCs w:val="28"/>
          <w:lang w:val="uk-UA"/>
        </w:rPr>
        <w:t>(3</w:t>
      </w:r>
      <w:r>
        <w:rPr>
          <w:rFonts w:ascii="Times New Roman" w:hAnsi="Times New Roman"/>
          <w:sz w:val="28"/>
          <w:szCs w:val="28"/>
          <w:lang w:val="uk-UA"/>
        </w:rPr>
        <w:t>7</w:t>
      </w:r>
      <w:r w:rsidRPr="00F63F30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>14</w:t>
      </w:r>
      <w:r w:rsidRPr="00F63F30">
        <w:rPr>
          <w:rFonts w:ascii="Times New Roman" w:hAnsi="Times New Roman"/>
          <w:sz w:val="28"/>
          <w:szCs w:val="28"/>
          <w:lang w:val="uk-UA"/>
        </w:rPr>
        <w:t>%)</w:t>
      </w:r>
      <w:r>
        <w:rPr>
          <w:rFonts w:ascii="Times New Roman" w:hAnsi="Times New Roman"/>
          <w:sz w:val="28"/>
          <w:szCs w:val="28"/>
          <w:lang w:val="uk-UA"/>
        </w:rPr>
        <w:t xml:space="preserve"> в анамнезі мав місце інфаркт  міокарда, в той час як у 1-й групі порівняння ‒ лише у </w:t>
      </w:r>
      <w:r w:rsidRPr="00F63F30">
        <w:rPr>
          <w:rFonts w:ascii="Times New Roman" w:hAnsi="Times New Roman"/>
          <w:sz w:val="28"/>
          <w:szCs w:val="28"/>
          <w:lang w:val="uk-UA"/>
        </w:rPr>
        <w:t>13</w:t>
      </w:r>
      <w:r>
        <w:rPr>
          <w:rFonts w:ascii="Times New Roman" w:hAnsi="Times New Roman"/>
          <w:sz w:val="28"/>
          <w:szCs w:val="28"/>
          <w:lang w:val="uk-UA"/>
        </w:rPr>
        <w:t xml:space="preserve"> хворих (23,64%). У групі хворих на стабільну стенокардію напруги післяінфарктний кардіосклероз було виявлено у 5 хворих (41,67%).</w:t>
      </w:r>
    </w:p>
    <w:p w:rsidR="009E0E53" w:rsidRPr="000568F4" w:rsidRDefault="009E0E53" w:rsidP="009E0E53">
      <w:pPr>
        <w:pStyle w:val="a6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12 хворих (17,14</w:t>
      </w:r>
      <w:r w:rsidRPr="000568F4">
        <w:rPr>
          <w:rFonts w:ascii="Times New Roman" w:hAnsi="Times New Roman"/>
          <w:sz w:val="28"/>
          <w:szCs w:val="28"/>
          <w:lang w:val="uk-UA"/>
        </w:rPr>
        <w:t>%)</w:t>
      </w:r>
      <w:r>
        <w:rPr>
          <w:rFonts w:ascii="Times New Roman" w:hAnsi="Times New Roman"/>
          <w:sz w:val="28"/>
          <w:szCs w:val="28"/>
          <w:lang w:val="uk-UA"/>
        </w:rPr>
        <w:t xml:space="preserve"> основної групи вказували на раніше перенесений ішемічний інсульт, у 1-й групі порівняння‒ 5</w:t>
      </w:r>
      <w:r w:rsidRPr="000568F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хворих (9,09</w:t>
      </w:r>
      <w:r w:rsidRPr="000568F4">
        <w:rPr>
          <w:rFonts w:ascii="Times New Roman" w:hAnsi="Times New Roman"/>
          <w:sz w:val="28"/>
          <w:szCs w:val="28"/>
          <w:lang w:val="uk-UA"/>
        </w:rPr>
        <w:t>%)</w:t>
      </w:r>
      <w:r>
        <w:rPr>
          <w:rFonts w:ascii="Times New Roman" w:hAnsi="Times New Roman"/>
          <w:sz w:val="28"/>
          <w:szCs w:val="28"/>
          <w:lang w:val="uk-UA"/>
        </w:rPr>
        <w:t>,  а у контрольній групі ‒ 0 (0%); жодного хворого у основній</w:t>
      </w:r>
      <w:r w:rsidRPr="000568F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 2-й групі порівняння</w:t>
      </w:r>
      <w:r w:rsidRPr="000568F4">
        <w:rPr>
          <w:rFonts w:ascii="Times New Roman" w:hAnsi="Times New Roman"/>
          <w:sz w:val="28"/>
          <w:szCs w:val="28"/>
          <w:lang w:val="uk-UA"/>
        </w:rPr>
        <w:t xml:space="preserve"> та 1 х</w:t>
      </w:r>
      <w:r>
        <w:rPr>
          <w:rFonts w:ascii="Times New Roman" w:hAnsi="Times New Roman"/>
          <w:sz w:val="28"/>
          <w:szCs w:val="28"/>
          <w:lang w:val="uk-UA"/>
        </w:rPr>
        <w:t xml:space="preserve">ворий </w:t>
      </w:r>
      <w:r w:rsidRPr="000568F4">
        <w:rPr>
          <w:rFonts w:ascii="Times New Roman" w:hAnsi="Times New Roman"/>
          <w:sz w:val="28"/>
          <w:szCs w:val="28"/>
          <w:lang w:val="uk-UA"/>
        </w:rPr>
        <w:t>(1,82%)</w:t>
      </w:r>
      <w:r>
        <w:rPr>
          <w:rFonts w:ascii="Times New Roman" w:hAnsi="Times New Roman"/>
          <w:sz w:val="28"/>
          <w:szCs w:val="28"/>
          <w:lang w:val="uk-UA"/>
        </w:rPr>
        <w:t xml:space="preserve"> у 1-й групі порівняння мали в </w:t>
      </w:r>
      <w:r w:rsidRPr="000568F4">
        <w:rPr>
          <w:rFonts w:ascii="Times New Roman" w:hAnsi="Times New Roman"/>
          <w:sz w:val="28"/>
          <w:szCs w:val="28"/>
          <w:lang w:val="uk-UA"/>
        </w:rPr>
        <w:t>анамнезі тромбоемболію гілок легеневої артерії.</w:t>
      </w:r>
    </w:p>
    <w:p w:rsidR="00452382" w:rsidRDefault="00452382" w:rsidP="00452382">
      <w:pPr>
        <w:pStyle w:val="a6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жодного пацієнта контрольної групи не зареєстровано артеріальної гіпертензії, не було в анамнезі інфаркту міокарда, інсульту, порушень ритму або проявів серцевої недостатності.</w:t>
      </w:r>
    </w:p>
    <w:p w:rsidR="00431C05" w:rsidRDefault="00431C05" w:rsidP="00AD450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41CE2">
        <w:rPr>
          <w:rFonts w:ascii="Times New Roman" w:hAnsi="Times New Roman"/>
          <w:sz w:val="28"/>
          <w:szCs w:val="28"/>
        </w:rPr>
        <w:t>Диз</w:t>
      </w:r>
      <w:r>
        <w:rPr>
          <w:rFonts w:ascii="Times New Roman" w:hAnsi="Times New Roman"/>
          <w:sz w:val="28"/>
          <w:szCs w:val="28"/>
        </w:rPr>
        <w:t>айн дослідження складався з трьох</w:t>
      </w:r>
      <w:r w:rsidRPr="00241CE2">
        <w:rPr>
          <w:rFonts w:ascii="Times New Roman" w:hAnsi="Times New Roman"/>
          <w:sz w:val="28"/>
          <w:szCs w:val="28"/>
        </w:rPr>
        <w:t xml:space="preserve"> етапів. Перший етап –</w:t>
      </w:r>
      <w:r w:rsidR="00670666">
        <w:rPr>
          <w:rFonts w:ascii="Times New Roman" w:hAnsi="Times New Roman"/>
          <w:sz w:val="28"/>
          <w:szCs w:val="28"/>
        </w:rPr>
        <w:t xml:space="preserve"> </w:t>
      </w:r>
      <w:r w:rsidRPr="00241CE2">
        <w:rPr>
          <w:rFonts w:ascii="Times New Roman" w:hAnsi="Times New Roman"/>
          <w:sz w:val="28"/>
          <w:szCs w:val="28"/>
        </w:rPr>
        <w:t xml:space="preserve">первинне </w:t>
      </w:r>
      <w:r>
        <w:rPr>
          <w:rFonts w:ascii="Times New Roman" w:hAnsi="Times New Roman"/>
          <w:sz w:val="28"/>
          <w:szCs w:val="28"/>
        </w:rPr>
        <w:t xml:space="preserve">лабораторне обстеження хворих </w:t>
      </w:r>
      <w:r w:rsidR="00E71DF8">
        <w:rPr>
          <w:rFonts w:ascii="Times New Roman" w:hAnsi="Times New Roman"/>
          <w:sz w:val="28"/>
          <w:szCs w:val="28"/>
        </w:rPr>
        <w:t>протягом першої доби</w:t>
      </w:r>
      <w:r>
        <w:rPr>
          <w:rFonts w:ascii="Times New Roman" w:hAnsi="Times New Roman"/>
          <w:sz w:val="28"/>
          <w:szCs w:val="28"/>
        </w:rPr>
        <w:t xml:space="preserve"> від початку </w:t>
      </w:r>
      <w:r w:rsidR="00912928">
        <w:rPr>
          <w:rFonts w:ascii="Times New Roman" w:hAnsi="Times New Roman"/>
          <w:sz w:val="28"/>
          <w:szCs w:val="28"/>
        </w:rPr>
        <w:t>гострого інфаркту міокарда з елевацією сегмента ST</w:t>
      </w:r>
      <w:r>
        <w:rPr>
          <w:rFonts w:ascii="Times New Roman" w:hAnsi="Times New Roman"/>
          <w:sz w:val="28"/>
          <w:szCs w:val="28"/>
        </w:rPr>
        <w:t xml:space="preserve"> </w:t>
      </w:r>
      <w:r w:rsidR="00E71DF8">
        <w:rPr>
          <w:rFonts w:ascii="Times New Roman" w:hAnsi="Times New Roman"/>
          <w:sz w:val="28"/>
          <w:szCs w:val="28"/>
        </w:rPr>
        <w:t xml:space="preserve">до початку проведення тромболітичної терапії </w:t>
      </w:r>
      <w:r>
        <w:rPr>
          <w:rFonts w:ascii="Times New Roman" w:hAnsi="Times New Roman"/>
          <w:sz w:val="28"/>
          <w:szCs w:val="28"/>
        </w:rPr>
        <w:t xml:space="preserve">та їх розподіл на </w:t>
      </w:r>
      <w:r w:rsidRPr="00241CE2">
        <w:rPr>
          <w:rFonts w:ascii="Times New Roman" w:hAnsi="Times New Roman"/>
          <w:sz w:val="28"/>
          <w:szCs w:val="28"/>
        </w:rPr>
        <w:t>групи</w:t>
      </w:r>
      <w:r>
        <w:rPr>
          <w:rFonts w:ascii="Times New Roman" w:hAnsi="Times New Roman"/>
          <w:sz w:val="28"/>
          <w:szCs w:val="28"/>
        </w:rPr>
        <w:t xml:space="preserve"> в залежності від наявності або відсутності супутнього цукрового діабету 2</w:t>
      </w:r>
      <w:r w:rsidR="0068296D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</w:t>
      </w:r>
      <w:r w:rsidRPr="00431C05">
        <w:rPr>
          <w:rFonts w:ascii="Times New Roman" w:hAnsi="Times New Roman"/>
          <w:sz w:val="28"/>
          <w:szCs w:val="28"/>
        </w:rPr>
        <w:t>;</w:t>
      </w:r>
      <w:r w:rsidRPr="00241CE2">
        <w:rPr>
          <w:rFonts w:ascii="Times New Roman" w:hAnsi="Times New Roman"/>
          <w:sz w:val="28"/>
          <w:szCs w:val="28"/>
        </w:rPr>
        <w:t xml:space="preserve"> другий – розподіл пацієнтів </w:t>
      </w:r>
      <w:r w:rsidR="00912928">
        <w:rPr>
          <w:rFonts w:ascii="Times New Roman" w:hAnsi="Times New Roman"/>
          <w:sz w:val="28"/>
          <w:szCs w:val="28"/>
        </w:rPr>
        <w:t>із гострим інфарктом міокарда з елевацією сегмента ST</w:t>
      </w:r>
      <w:r w:rsidR="00912928" w:rsidRPr="00241CE2">
        <w:rPr>
          <w:rFonts w:ascii="Times New Roman" w:hAnsi="Times New Roman"/>
          <w:sz w:val="28"/>
          <w:szCs w:val="28"/>
        </w:rPr>
        <w:t xml:space="preserve"> </w:t>
      </w:r>
      <w:r w:rsidRPr="00241CE2">
        <w:rPr>
          <w:rFonts w:ascii="Times New Roman" w:hAnsi="Times New Roman"/>
          <w:sz w:val="28"/>
          <w:szCs w:val="28"/>
        </w:rPr>
        <w:t xml:space="preserve">на групи в залежності від </w:t>
      </w:r>
      <w:r w:rsidR="00912928">
        <w:rPr>
          <w:rFonts w:ascii="Times New Roman" w:hAnsi="Times New Roman"/>
          <w:sz w:val="28"/>
          <w:szCs w:val="28"/>
        </w:rPr>
        <w:t>того, чи проводилася їм тромболітична терапія</w:t>
      </w:r>
      <w:r w:rsidRPr="00241CE2">
        <w:rPr>
          <w:rFonts w:ascii="Times New Roman" w:hAnsi="Times New Roman"/>
          <w:sz w:val="28"/>
          <w:szCs w:val="28"/>
        </w:rPr>
        <w:t xml:space="preserve"> </w:t>
      </w:r>
      <w:r w:rsidR="00912928">
        <w:rPr>
          <w:rFonts w:ascii="Times New Roman" w:hAnsi="Times New Roman"/>
          <w:sz w:val="28"/>
          <w:szCs w:val="28"/>
        </w:rPr>
        <w:t xml:space="preserve">препаратом стрептокіназа в дозі 1,5 млн МО внутрішньовенно крапельно на ізотонічному розчині хлориду натрію протягом 60 хв. </w:t>
      </w:r>
      <w:r w:rsidRPr="00241CE2">
        <w:rPr>
          <w:rFonts w:ascii="Times New Roman" w:hAnsi="Times New Roman"/>
          <w:sz w:val="28"/>
          <w:szCs w:val="28"/>
        </w:rPr>
        <w:t xml:space="preserve">та повторного лабораторного та інструментального обстеження </w:t>
      </w:r>
      <w:r>
        <w:rPr>
          <w:rFonts w:ascii="Times New Roman" w:hAnsi="Times New Roman"/>
          <w:sz w:val="28"/>
          <w:szCs w:val="28"/>
        </w:rPr>
        <w:t>на 10-14</w:t>
      </w:r>
      <w:r w:rsidR="00C32396" w:rsidRPr="00C32396">
        <w:rPr>
          <w:rFonts w:ascii="Times New Roman" w:hAnsi="Times New Roman"/>
          <w:sz w:val="28"/>
          <w:szCs w:val="28"/>
        </w:rPr>
        <w:t>-й</w:t>
      </w:r>
      <w:r>
        <w:rPr>
          <w:rFonts w:ascii="Times New Roman" w:hAnsi="Times New Roman"/>
          <w:sz w:val="28"/>
          <w:szCs w:val="28"/>
        </w:rPr>
        <w:t xml:space="preserve"> день гострого інфаркту міокарда</w:t>
      </w:r>
      <w:r w:rsidRPr="00431C05">
        <w:rPr>
          <w:rFonts w:ascii="Times New Roman" w:hAnsi="Times New Roman"/>
          <w:sz w:val="28"/>
          <w:szCs w:val="28"/>
        </w:rPr>
        <w:t xml:space="preserve">; третій </w:t>
      </w:r>
      <w:r>
        <w:rPr>
          <w:rFonts w:ascii="Times New Roman" w:hAnsi="Times New Roman"/>
          <w:sz w:val="28"/>
          <w:szCs w:val="28"/>
        </w:rPr>
        <w:t>– телефонний контакт з хво</w:t>
      </w:r>
      <w:r w:rsidR="00670666">
        <w:rPr>
          <w:rFonts w:ascii="Times New Roman" w:hAnsi="Times New Roman"/>
          <w:sz w:val="28"/>
          <w:szCs w:val="28"/>
        </w:rPr>
        <w:t>рим через 1 рік</w:t>
      </w:r>
      <w:r>
        <w:rPr>
          <w:rFonts w:ascii="Times New Roman" w:hAnsi="Times New Roman"/>
          <w:sz w:val="28"/>
          <w:szCs w:val="28"/>
        </w:rPr>
        <w:t xml:space="preserve"> </w:t>
      </w:r>
      <w:r w:rsidR="00670666">
        <w:rPr>
          <w:rFonts w:ascii="Times New Roman" w:hAnsi="Times New Roman"/>
          <w:sz w:val="28"/>
          <w:szCs w:val="28"/>
        </w:rPr>
        <w:t>з метою от</w:t>
      </w:r>
      <w:r w:rsidR="00D5704E">
        <w:rPr>
          <w:rFonts w:ascii="Times New Roman" w:hAnsi="Times New Roman"/>
          <w:sz w:val="28"/>
          <w:szCs w:val="28"/>
        </w:rPr>
        <w:t>римання інформації щодо можлив</w:t>
      </w:r>
      <w:r w:rsidR="00D5704E" w:rsidRPr="00D5704E">
        <w:rPr>
          <w:rFonts w:ascii="Times New Roman" w:hAnsi="Times New Roman"/>
          <w:sz w:val="28"/>
          <w:szCs w:val="28"/>
        </w:rPr>
        <w:t>ого розвитку</w:t>
      </w:r>
      <w:r w:rsidR="002C75BA">
        <w:rPr>
          <w:rFonts w:ascii="Times New Roman" w:hAnsi="Times New Roman"/>
          <w:sz w:val="28"/>
          <w:szCs w:val="28"/>
        </w:rPr>
        <w:t xml:space="preserve"> </w:t>
      </w:r>
      <w:r w:rsidR="00912928">
        <w:rPr>
          <w:rFonts w:ascii="Times New Roman" w:hAnsi="Times New Roman"/>
          <w:sz w:val="28"/>
          <w:szCs w:val="28"/>
        </w:rPr>
        <w:t>несприятливих кардіоваскулярних подій</w:t>
      </w:r>
      <w:r w:rsidR="00670666">
        <w:rPr>
          <w:rFonts w:ascii="Times New Roman" w:hAnsi="Times New Roman"/>
          <w:sz w:val="28"/>
          <w:szCs w:val="28"/>
        </w:rPr>
        <w:t xml:space="preserve"> </w:t>
      </w:r>
      <w:r w:rsidR="00D5704E">
        <w:rPr>
          <w:rFonts w:ascii="Times New Roman" w:hAnsi="Times New Roman"/>
          <w:sz w:val="28"/>
          <w:szCs w:val="28"/>
        </w:rPr>
        <w:t>(кардіоваскулярна смерть, пов</w:t>
      </w:r>
      <w:r w:rsidR="005B36B0">
        <w:rPr>
          <w:rFonts w:ascii="Times New Roman" w:hAnsi="Times New Roman"/>
          <w:sz w:val="28"/>
          <w:szCs w:val="28"/>
        </w:rPr>
        <w:t>торний інфаркт міокарда, нестабільн</w:t>
      </w:r>
      <w:r w:rsidR="00D5704E">
        <w:rPr>
          <w:rFonts w:ascii="Times New Roman" w:hAnsi="Times New Roman"/>
          <w:sz w:val="28"/>
          <w:szCs w:val="28"/>
        </w:rPr>
        <w:t>а стенокардія, ішемічний інсульт, прогресування х</w:t>
      </w:r>
      <w:r w:rsidR="001514C1">
        <w:rPr>
          <w:rFonts w:ascii="Times New Roman" w:hAnsi="Times New Roman"/>
          <w:sz w:val="28"/>
          <w:szCs w:val="28"/>
        </w:rPr>
        <w:t>ронічної серцевої недостатності</w:t>
      </w:r>
      <w:r w:rsidR="00D5704E">
        <w:rPr>
          <w:rFonts w:ascii="Times New Roman" w:hAnsi="Times New Roman"/>
          <w:sz w:val="28"/>
          <w:szCs w:val="28"/>
        </w:rPr>
        <w:t xml:space="preserve">) </w:t>
      </w:r>
      <w:r w:rsidR="00670666">
        <w:rPr>
          <w:rFonts w:ascii="Times New Roman" w:hAnsi="Times New Roman"/>
          <w:sz w:val="28"/>
          <w:szCs w:val="28"/>
        </w:rPr>
        <w:t>впродовж річного періоду спостереження</w:t>
      </w:r>
      <w:r w:rsidR="002C75BA">
        <w:rPr>
          <w:rFonts w:ascii="Times New Roman" w:hAnsi="Times New Roman"/>
          <w:sz w:val="28"/>
          <w:szCs w:val="28"/>
        </w:rPr>
        <w:t xml:space="preserve">. </w:t>
      </w:r>
    </w:p>
    <w:p w:rsidR="00DA1E22" w:rsidRDefault="00DA1E22" w:rsidP="00AD450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1514C1" w:rsidRPr="001514C1" w:rsidRDefault="001514C1" w:rsidP="00AD450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DA1E22" w:rsidRDefault="001A7A21" w:rsidP="00AD450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2.3</w:t>
      </w:r>
      <w:r w:rsidR="00DA1E22">
        <w:rPr>
          <w:rFonts w:ascii="Times New Roman" w:hAnsi="Times New Roman"/>
          <w:sz w:val="28"/>
          <w:szCs w:val="28"/>
        </w:rPr>
        <w:t xml:space="preserve"> Методи дослідження</w:t>
      </w:r>
    </w:p>
    <w:p w:rsidR="00DA1E22" w:rsidRDefault="002860BF" w:rsidP="00AD450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Усім хворим, які включені до дослідження, та хворим контрольної групи було проведено обстеження згідно з Наказом Міністерства охорони здоров’я №455 від 02.07.2014 року </w:t>
      </w:r>
      <w:r w:rsidRPr="002860BF">
        <w:rPr>
          <w:rFonts w:ascii="Times New Roman" w:hAnsi="Times New Roman"/>
          <w:sz w:val="28"/>
          <w:szCs w:val="28"/>
        </w:rPr>
        <w:t>“Уніфіко</w:t>
      </w:r>
      <w:r>
        <w:rPr>
          <w:rFonts w:ascii="Times New Roman" w:hAnsi="Times New Roman"/>
          <w:sz w:val="28"/>
          <w:szCs w:val="28"/>
        </w:rPr>
        <w:t>ваний клінічний протокол екстре</w:t>
      </w:r>
      <w:r w:rsidRPr="002860BF">
        <w:rPr>
          <w:rFonts w:ascii="Times New Roman" w:hAnsi="Times New Roman"/>
          <w:sz w:val="28"/>
          <w:szCs w:val="28"/>
        </w:rPr>
        <w:t>ної, первинної, вторинної (</w:t>
      </w:r>
      <w:r>
        <w:rPr>
          <w:rFonts w:ascii="Times New Roman" w:hAnsi="Times New Roman"/>
          <w:sz w:val="28"/>
          <w:szCs w:val="28"/>
        </w:rPr>
        <w:t>спеціалізованої</w:t>
      </w:r>
      <w:r w:rsidRPr="002860BF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 xml:space="preserve"> та третинної (високоспеціалізованої) медичної допомоги та медичної реабілітації хворих на гострий коронарний синдром з елевацією сегмента ST</w:t>
      </w:r>
      <w:r w:rsidRPr="002860BF">
        <w:rPr>
          <w:rFonts w:ascii="Times New Roman" w:hAnsi="Times New Roman"/>
          <w:sz w:val="28"/>
          <w:szCs w:val="28"/>
        </w:rPr>
        <w:t>”</w:t>
      </w:r>
      <w:r w:rsidR="00A91624">
        <w:rPr>
          <w:rFonts w:ascii="Times New Roman" w:hAnsi="Times New Roman"/>
          <w:sz w:val="28"/>
          <w:szCs w:val="28"/>
        </w:rPr>
        <w:t>, яке включало:</w:t>
      </w:r>
    </w:p>
    <w:p w:rsidR="00A91624" w:rsidRPr="00A91624" w:rsidRDefault="00A02EF9" w:rsidP="00A02EF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A91624">
        <w:rPr>
          <w:rFonts w:ascii="Times New Roman" w:hAnsi="Times New Roman"/>
          <w:sz w:val="28"/>
          <w:szCs w:val="28"/>
        </w:rPr>
        <w:t>збір скарг та анамнезу з подальшою їх деталізацією з метою визначення показань та можливих протипоказань стосовно майбутньої  тромболітичної або антикоагулянтної терапії</w:t>
      </w:r>
      <w:r w:rsidR="00A91624" w:rsidRPr="00A91624">
        <w:rPr>
          <w:rFonts w:ascii="Times New Roman" w:hAnsi="Times New Roman"/>
          <w:sz w:val="28"/>
          <w:szCs w:val="28"/>
        </w:rPr>
        <w:t>;</w:t>
      </w:r>
    </w:p>
    <w:p w:rsidR="00A02EF9" w:rsidRDefault="00A02EF9" w:rsidP="00A02EF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6E1E25">
        <w:rPr>
          <w:rFonts w:ascii="Times New Roman" w:hAnsi="Times New Roman"/>
          <w:sz w:val="28"/>
          <w:szCs w:val="28"/>
        </w:rPr>
        <w:t>клінічний огляд та фізикаль</w:t>
      </w:r>
      <w:r w:rsidR="00A91624">
        <w:rPr>
          <w:rFonts w:ascii="Times New Roman" w:hAnsi="Times New Roman"/>
          <w:sz w:val="28"/>
          <w:szCs w:val="28"/>
        </w:rPr>
        <w:t xml:space="preserve">не обстеження (оцінка свідомості, дихання, кровообігу та огляд відповідно до вимог оформлення історії хвороби (форма 003/о), візуальна оцінка кольору шкірних покривів та слизових оболонок, </w:t>
      </w:r>
    </w:p>
    <w:p w:rsidR="00A91624" w:rsidRDefault="00A02EF9" w:rsidP="00A02EF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A91624">
        <w:rPr>
          <w:rFonts w:ascii="Times New Roman" w:hAnsi="Times New Roman"/>
          <w:sz w:val="28"/>
          <w:szCs w:val="28"/>
        </w:rPr>
        <w:t>наявність набухання шийних вен та набрякового синдрому), антропометричні дані;</w:t>
      </w:r>
    </w:p>
    <w:p w:rsidR="00A91624" w:rsidRDefault="00A02EF9" w:rsidP="00A02EF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A91624">
        <w:rPr>
          <w:rFonts w:ascii="Times New Roman" w:hAnsi="Times New Roman"/>
          <w:sz w:val="28"/>
          <w:szCs w:val="28"/>
        </w:rPr>
        <w:t>оцінка стану серцево-судинної та дихальної систем пацієнта</w:t>
      </w:r>
      <w:r>
        <w:rPr>
          <w:rFonts w:ascii="Times New Roman" w:hAnsi="Times New Roman"/>
          <w:sz w:val="28"/>
          <w:szCs w:val="28"/>
        </w:rPr>
        <w:t xml:space="preserve"> (</w:t>
      </w:r>
      <w:r w:rsidR="00A91624">
        <w:rPr>
          <w:rFonts w:ascii="Times New Roman" w:hAnsi="Times New Roman"/>
          <w:sz w:val="28"/>
          <w:szCs w:val="28"/>
        </w:rPr>
        <w:t>пульс, його характеристика, рівень АТ, частота дихальних рухів, його характеристика, пальпація, перкусія, аускультація серця та легень, обстеження черевної порожнини та оцінка неврологічного статусу)</w:t>
      </w:r>
      <w:r w:rsidR="00A91624" w:rsidRPr="00A91624">
        <w:rPr>
          <w:rFonts w:ascii="Times New Roman" w:hAnsi="Times New Roman"/>
          <w:sz w:val="28"/>
          <w:szCs w:val="28"/>
        </w:rPr>
        <w:t>;</w:t>
      </w:r>
    </w:p>
    <w:p w:rsidR="006E1E25" w:rsidRPr="006E1E25" w:rsidRDefault="00A02EF9" w:rsidP="00A02EF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6E1E25">
        <w:rPr>
          <w:rFonts w:ascii="Times New Roman" w:hAnsi="Times New Roman"/>
          <w:sz w:val="28"/>
          <w:szCs w:val="28"/>
        </w:rPr>
        <w:t>реєстрація ЕКГ у 12 відведеннях</w:t>
      </w:r>
      <w:r w:rsidR="006E1E25" w:rsidRPr="00A02EF9">
        <w:rPr>
          <w:rFonts w:ascii="Times New Roman" w:hAnsi="Times New Roman"/>
          <w:sz w:val="28"/>
          <w:szCs w:val="28"/>
          <w:lang w:val="ru-RU"/>
        </w:rPr>
        <w:t>;</w:t>
      </w:r>
    </w:p>
    <w:p w:rsidR="006E1E25" w:rsidRDefault="00A02EF9" w:rsidP="00A02EF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912928">
        <w:rPr>
          <w:rFonts w:ascii="Times New Roman" w:hAnsi="Times New Roman"/>
          <w:sz w:val="28"/>
          <w:szCs w:val="28"/>
        </w:rPr>
        <w:t>лабораторне визначення маркеру</w:t>
      </w:r>
      <w:r w:rsidR="006E1E25">
        <w:rPr>
          <w:rFonts w:ascii="Times New Roman" w:hAnsi="Times New Roman"/>
          <w:sz w:val="28"/>
          <w:szCs w:val="28"/>
        </w:rPr>
        <w:t xml:space="preserve"> ушкодження міокарда (</w:t>
      </w:r>
      <w:r w:rsidR="00912928">
        <w:rPr>
          <w:rFonts w:ascii="Times New Roman" w:hAnsi="Times New Roman"/>
          <w:sz w:val="28"/>
          <w:szCs w:val="28"/>
        </w:rPr>
        <w:t>тропоніну</w:t>
      </w:r>
      <w:r w:rsidR="006E1E25">
        <w:rPr>
          <w:rFonts w:ascii="Times New Roman" w:hAnsi="Times New Roman"/>
          <w:sz w:val="28"/>
          <w:szCs w:val="28"/>
        </w:rPr>
        <w:t xml:space="preserve"> I)</w:t>
      </w:r>
      <w:r w:rsidR="006E1E25" w:rsidRPr="006E1E25">
        <w:rPr>
          <w:rFonts w:ascii="Times New Roman" w:hAnsi="Times New Roman"/>
          <w:sz w:val="28"/>
          <w:szCs w:val="28"/>
          <w:lang w:val="ru-RU"/>
        </w:rPr>
        <w:t>;</w:t>
      </w:r>
    </w:p>
    <w:p w:rsidR="00A91624" w:rsidRDefault="00A02EF9" w:rsidP="00A02EF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6E1E25">
        <w:rPr>
          <w:rFonts w:ascii="Times New Roman" w:hAnsi="Times New Roman"/>
          <w:sz w:val="28"/>
          <w:szCs w:val="28"/>
        </w:rPr>
        <w:t xml:space="preserve">біохімічний аналіз </w:t>
      </w:r>
      <w:r w:rsidR="00452382">
        <w:rPr>
          <w:rFonts w:ascii="Times New Roman" w:hAnsi="Times New Roman"/>
          <w:sz w:val="28"/>
          <w:szCs w:val="28"/>
        </w:rPr>
        <w:t xml:space="preserve">крові </w:t>
      </w:r>
      <w:r w:rsidR="006E1E25">
        <w:rPr>
          <w:rFonts w:ascii="Times New Roman" w:hAnsi="Times New Roman"/>
          <w:sz w:val="28"/>
          <w:szCs w:val="28"/>
        </w:rPr>
        <w:t xml:space="preserve">для визначення рівня </w:t>
      </w:r>
      <w:r w:rsidR="00ED5CB9">
        <w:rPr>
          <w:rFonts w:ascii="Times New Roman" w:hAnsi="Times New Roman"/>
          <w:sz w:val="28"/>
          <w:szCs w:val="28"/>
        </w:rPr>
        <w:t xml:space="preserve">сечовини, креатиніну крові, </w:t>
      </w:r>
      <w:r w:rsidR="006E1E25">
        <w:rPr>
          <w:rFonts w:ascii="Times New Roman" w:hAnsi="Times New Roman"/>
          <w:sz w:val="28"/>
          <w:szCs w:val="28"/>
        </w:rPr>
        <w:t>АлТ, АсТ, білірубіну, натрію,  калію</w:t>
      </w:r>
      <w:r w:rsidR="006E1E25" w:rsidRPr="006E1E25">
        <w:rPr>
          <w:rFonts w:ascii="Times New Roman" w:hAnsi="Times New Roman"/>
          <w:sz w:val="28"/>
          <w:szCs w:val="28"/>
        </w:rPr>
        <w:t>;</w:t>
      </w:r>
    </w:p>
    <w:p w:rsidR="006E1E25" w:rsidRDefault="00A02EF9" w:rsidP="00A02EF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6E1E25">
        <w:rPr>
          <w:rFonts w:ascii="Times New Roman" w:hAnsi="Times New Roman"/>
          <w:sz w:val="28"/>
          <w:szCs w:val="28"/>
        </w:rPr>
        <w:t>загальний аналіз крові;</w:t>
      </w:r>
    </w:p>
    <w:p w:rsidR="006E1E25" w:rsidRDefault="00A02EF9" w:rsidP="00A02EF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6E1E25">
        <w:rPr>
          <w:rFonts w:ascii="Times New Roman" w:hAnsi="Times New Roman"/>
          <w:sz w:val="28"/>
          <w:szCs w:val="28"/>
        </w:rPr>
        <w:t>загальний аналіз сечі;</w:t>
      </w:r>
    </w:p>
    <w:p w:rsidR="006E1E25" w:rsidRDefault="00A02EF9" w:rsidP="00A02EF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6E1E25">
        <w:rPr>
          <w:rFonts w:ascii="Times New Roman" w:hAnsi="Times New Roman"/>
          <w:sz w:val="28"/>
          <w:szCs w:val="28"/>
        </w:rPr>
        <w:t>аналіз крові на вміст глюкози</w:t>
      </w:r>
      <w:r w:rsidR="002B0B03">
        <w:rPr>
          <w:rFonts w:ascii="Times New Roman" w:hAnsi="Times New Roman"/>
          <w:sz w:val="28"/>
          <w:szCs w:val="28"/>
        </w:rPr>
        <w:t xml:space="preserve"> під час надходження до стаціонару та натщесерце</w:t>
      </w:r>
      <w:r w:rsidR="006E1E25">
        <w:rPr>
          <w:rFonts w:ascii="Times New Roman" w:hAnsi="Times New Roman"/>
          <w:sz w:val="28"/>
          <w:szCs w:val="28"/>
        </w:rPr>
        <w:t>;</w:t>
      </w:r>
    </w:p>
    <w:p w:rsidR="00ED5CB9" w:rsidRPr="002B0B03" w:rsidRDefault="00ED5CB9" w:rsidP="00A02EF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глікозильований гемоглобін </w:t>
      </w:r>
      <w:r w:rsidRPr="00C53107">
        <w:rPr>
          <w:rFonts w:ascii="Times New Roman" w:hAnsi="Times New Roman"/>
          <w:spacing w:val="-1"/>
          <w:sz w:val="28"/>
          <w:szCs w:val="28"/>
          <w:lang w:eastAsia="uk-UA"/>
        </w:rPr>
        <w:t>HbA</w:t>
      </w:r>
      <w:r w:rsidRPr="00B60ADE">
        <w:rPr>
          <w:rFonts w:ascii="Times New Roman" w:hAnsi="Times New Roman"/>
          <w:spacing w:val="-1"/>
          <w:sz w:val="28"/>
          <w:szCs w:val="28"/>
          <w:lang w:eastAsia="uk-UA"/>
        </w:rPr>
        <w:t>1</w:t>
      </w:r>
      <w:r w:rsidRPr="00C53107">
        <w:rPr>
          <w:rFonts w:ascii="Times New Roman" w:hAnsi="Times New Roman"/>
          <w:spacing w:val="-1"/>
          <w:sz w:val="28"/>
          <w:szCs w:val="28"/>
          <w:lang w:eastAsia="uk-UA"/>
        </w:rPr>
        <w:t>c</w:t>
      </w:r>
      <w:r w:rsidR="002B0B03" w:rsidRPr="008E44CF">
        <w:rPr>
          <w:rFonts w:ascii="Times New Roman" w:hAnsi="Times New Roman"/>
          <w:spacing w:val="-1"/>
          <w:sz w:val="28"/>
          <w:szCs w:val="28"/>
          <w:lang w:eastAsia="uk-UA"/>
        </w:rPr>
        <w:t>;</w:t>
      </w:r>
    </w:p>
    <w:p w:rsidR="006E1E25" w:rsidRPr="006E1E25" w:rsidRDefault="00A02EF9" w:rsidP="00A02EF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- </w:t>
      </w:r>
      <w:r w:rsidR="006E1E25">
        <w:rPr>
          <w:rFonts w:ascii="Times New Roman" w:hAnsi="Times New Roman"/>
          <w:sz w:val="28"/>
          <w:szCs w:val="28"/>
        </w:rPr>
        <w:t xml:space="preserve">ліпідний спектр крові (загальний холестерин, ЛПВЩ, ЛПНЩ, ЛПДНЩ, </w:t>
      </w:r>
      <w:r>
        <w:rPr>
          <w:rFonts w:ascii="Times New Roman" w:hAnsi="Times New Roman"/>
          <w:sz w:val="28"/>
          <w:szCs w:val="28"/>
        </w:rPr>
        <w:t xml:space="preserve">- </w:t>
      </w:r>
      <w:r w:rsidR="003A6465">
        <w:rPr>
          <w:rFonts w:ascii="Times New Roman" w:hAnsi="Times New Roman"/>
          <w:sz w:val="28"/>
          <w:szCs w:val="28"/>
        </w:rPr>
        <w:t>тригліцериди</w:t>
      </w:r>
      <w:r w:rsidR="006E1E25">
        <w:rPr>
          <w:rFonts w:ascii="Times New Roman" w:hAnsi="Times New Roman"/>
          <w:sz w:val="28"/>
          <w:szCs w:val="28"/>
        </w:rPr>
        <w:t>)</w:t>
      </w:r>
      <w:r w:rsidR="006E1E25" w:rsidRPr="008E44CF">
        <w:rPr>
          <w:rFonts w:ascii="Times New Roman" w:hAnsi="Times New Roman"/>
          <w:sz w:val="28"/>
          <w:szCs w:val="28"/>
        </w:rPr>
        <w:t>;</w:t>
      </w:r>
    </w:p>
    <w:p w:rsidR="006E1E25" w:rsidRDefault="00A02EF9" w:rsidP="00A02EF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6E1E25">
        <w:rPr>
          <w:rFonts w:ascii="Times New Roman" w:hAnsi="Times New Roman"/>
          <w:sz w:val="28"/>
          <w:szCs w:val="28"/>
        </w:rPr>
        <w:t>ехокардіографія;</w:t>
      </w:r>
    </w:p>
    <w:p w:rsidR="006E1E25" w:rsidRDefault="00A02EF9" w:rsidP="00A02EF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6E1E25">
        <w:rPr>
          <w:rFonts w:ascii="Times New Roman" w:hAnsi="Times New Roman"/>
          <w:sz w:val="28"/>
          <w:szCs w:val="28"/>
        </w:rPr>
        <w:t>рентгенографія органів грудної порожнини за наявності показань.</w:t>
      </w:r>
    </w:p>
    <w:p w:rsidR="000E549A" w:rsidRDefault="00B14CC1" w:rsidP="00A02EF9">
      <w:pPr>
        <w:tabs>
          <w:tab w:val="left" w:pos="-12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Для визначення вищезазначених</w:t>
      </w:r>
      <w:r w:rsidR="000E549A" w:rsidRPr="008B4076">
        <w:rPr>
          <w:rFonts w:ascii="Times New Roman" w:hAnsi="Times New Roman"/>
          <w:sz w:val="28"/>
          <w:szCs w:val="28"/>
          <w:lang w:eastAsia="ru-RU"/>
        </w:rPr>
        <w:t xml:space="preserve"> параметрів забір крові </w:t>
      </w:r>
      <w:r w:rsidR="005861CD">
        <w:rPr>
          <w:rFonts w:ascii="Times New Roman" w:hAnsi="Times New Roman"/>
          <w:sz w:val="28"/>
          <w:szCs w:val="28"/>
          <w:lang w:eastAsia="ru-RU"/>
        </w:rPr>
        <w:t xml:space="preserve">(10,0 мл) </w:t>
      </w:r>
      <w:r w:rsidR="000E549A" w:rsidRPr="008B4076">
        <w:rPr>
          <w:rFonts w:ascii="Times New Roman" w:hAnsi="Times New Roman"/>
          <w:sz w:val="28"/>
          <w:szCs w:val="28"/>
          <w:lang w:eastAsia="ru-RU"/>
        </w:rPr>
        <w:t>проводився з ліктьов</w:t>
      </w:r>
      <w:r w:rsidR="000E549A">
        <w:rPr>
          <w:rFonts w:ascii="Times New Roman" w:hAnsi="Times New Roman"/>
          <w:sz w:val="28"/>
          <w:szCs w:val="28"/>
          <w:lang w:eastAsia="ru-RU"/>
        </w:rPr>
        <w:t>ої</w:t>
      </w:r>
      <w:r w:rsidR="000E549A" w:rsidRPr="008B4076">
        <w:rPr>
          <w:rFonts w:ascii="Times New Roman" w:hAnsi="Times New Roman"/>
          <w:sz w:val="28"/>
          <w:szCs w:val="28"/>
          <w:lang w:eastAsia="ru-RU"/>
        </w:rPr>
        <w:t xml:space="preserve"> вени у поліетиленові пробірки</w:t>
      </w:r>
      <w:r w:rsidR="000E549A">
        <w:rPr>
          <w:rFonts w:ascii="Times New Roman" w:hAnsi="Times New Roman"/>
          <w:sz w:val="28"/>
          <w:szCs w:val="28"/>
          <w:lang w:eastAsia="ru-RU"/>
        </w:rPr>
        <w:t xml:space="preserve"> (епіндорфи). Для отримання</w:t>
      </w:r>
      <w:r w:rsidR="000E549A" w:rsidRPr="008B4076">
        <w:rPr>
          <w:rFonts w:ascii="Times New Roman" w:hAnsi="Times New Roman"/>
          <w:sz w:val="28"/>
          <w:szCs w:val="28"/>
          <w:lang w:eastAsia="ru-RU"/>
        </w:rPr>
        <w:t xml:space="preserve"> сироватки пробірки з кров’ю інкубували 30 хв</w:t>
      </w:r>
      <w:r w:rsidR="000E549A">
        <w:rPr>
          <w:rFonts w:ascii="Times New Roman" w:hAnsi="Times New Roman"/>
          <w:sz w:val="28"/>
          <w:szCs w:val="28"/>
          <w:lang w:eastAsia="ru-RU"/>
        </w:rPr>
        <w:t>илин</w:t>
      </w:r>
      <w:r w:rsidR="000E549A" w:rsidRPr="008B4076">
        <w:rPr>
          <w:rFonts w:ascii="Times New Roman" w:hAnsi="Times New Roman"/>
          <w:sz w:val="28"/>
          <w:szCs w:val="28"/>
          <w:lang w:eastAsia="ru-RU"/>
        </w:rPr>
        <w:t xml:space="preserve"> при </w:t>
      </w:r>
      <w:r w:rsidR="0020382D">
        <w:rPr>
          <w:rFonts w:ascii="Times New Roman" w:hAnsi="Times New Roman"/>
          <w:sz w:val="28"/>
          <w:szCs w:val="28"/>
          <w:lang w:eastAsia="ru-RU"/>
        </w:rPr>
        <w:t xml:space="preserve">температурі </w:t>
      </w:r>
      <w:r w:rsidR="000E549A" w:rsidRPr="008B4076">
        <w:rPr>
          <w:rFonts w:ascii="Times New Roman" w:hAnsi="Times New Roman"/>
          <w:sz w:val="28"/>
          <w:szCs w:val="28"/>
          <w:lang w:eastAsia="ru-RU"/>
        </w:rPr>
        <w:t>(+37) ºС. Відшаровували від стінки пасте</w:t>
      </w:r>
      <w:r w:rsidR="00461763">
        <w:rPr>
          <w:rFonts w:ascii="Times New Roman" w:hAnsi="Times New Roman"/>
          <w:sz w:val="28"/>
          <w:szCs w:val="28"/>
          <w:lang w:eastAsia="ru-RU"/>
        </w:rPr>
        <w:t xml:space="preserve">рівською піпеткою, згусток, що </w:t>
      </w:r>
      <w:r w:rsidR="000E549A" w:rsidRPr="008B4076">
        <w:rPr>
          <w:rFonts w:ascii="Times New Roman" w:hAnsi="Times New Roman"/>
          <w:sz w:val="28"/>
          <w:szCs w:val="28"/>
          <w:lang w:eastAsia="ru-RU"/>
        </w:rPr>
        <w:t xml:space="preserve">утворювався, інкубували при </w:t>
      </w:r>
      <w:r w:rsidR="0020382D">
        <w:rPr>
          <w:rFonts w:ascii="Times New Roman" w:hAnsi="Times New Roman"/>
          <w:sz w:val="28"/>
          <w:szCs w:val="28"/>
          <w:lang w:eastAsia="ru-RU"/>
        </w:rPr>
        <w:t xml:space="preserve">температурі </w:t>
      </w:r>
      <w:r w:rsidR="000E549A" w:rsidRPr="008B4076">
        <w:rPr>
          <w:rFonts w:ascii="Times New Roman" w:hAnsi="Times New Roman"/>
          <w:sz w:val="28"/>
          <w:szCs w:val="28"/>
          <w:lang w:eastAsia="ru-RU"/>
        </w:rPr>
        <w:t>(+4) ºС протягом 1 години для ретракції згустку. Переносили сироватку у скляні проб</w:t>
      </w:r>
      <w:r w:rsidR="00EA7EA8">
        <w:rPr>
          <w:rFonts w:ascii="Times New Roman" w:hAnsi="Times New Roman"/>
          <w:sz w:val="28"/>
          <w:szCs w:val="28"/>
          <w:lang w:eastAsia="ru-RU"/>
        </w:rPr>
        <w:t>ірки, центрифугували протягом 20</w:t>
      </w:r>
      <w:r w:rsidR="000E549A" w:rsidRPr="008B4076">
        <w:rPr>
          <w:rFonts w:ascii="Times New Roman" w:hAnsi="Times New Roman"/>
          <w:sz w:val="28"/>
          <w:szCs w:val="28"/>
          <w:lang w:eastAsia="ru-RU"/>
        </w:rPr>
        <w:t xml:space="preserve"> хв</w:t>
      </w:r>
      <w:r w:rsidR="000E549A">
        <w:rPr>
          <w:rFonts w:ascii="Times New Roman" w:hAnsi="Times New Roman"/>
          <w:sz w:val="28"/>
          <w:szCs w:val="28"/>
          <w:lang w:eastAsia="ru-RU"/>
        </w:rPr>
        <w:t>илин</w:t>
      </w:r>
      <w:r w:rsidR="00EA7EA8">
        <w:rPr>
          <w:rFonts w:ascii="Times New Roman" w:hAnsi="Times New Roman"/>
          <w:sz w:val="28"/>
          <w:szCs w:val="28"/>
          <w:lang w:eastAsia="ru-RU"/>
        </w:rPr>
        <w:t xml:space="preserve"> при 2</w:t>
      </w:r>
      <w:r w:rsidR="000E549A" w:rsidRPr="008B4076">
        <w:rPr>
          <w:rFonts w:ascii="Times New Roman" w:hAnsi="Times New Roman"/>
          <w:sz w:val="28"/>
          <w:szCs w:val="28"/>
          <w:lang w:eastAsia="ru-RU"/>
        </w:rPr>
        <w:t>500 обертах у хвилину, відокремлювали суперната</w:t>
      </w:r>
      <w:r w:rsidR="00BD2393">
        <w:rPr>
          <w:rFonts w:ascii="Times New Roman" w:hAnsi="Times New Roman"/>
          <w:sz w:val="28"/>
          <w:szCs w:val="28"/>
          <w:lang w:eastAsia="ru-RU"/>
        </w:rPr>
        <w:t xml:space="preserve">нт й розливали у пробірки типу </w:t>
      </w:r>
      <w:r w:rsidR="00BD2393">
        <w:rPr>
          <w:rFonts w:ascii="Times New Roman" w:hAnsi="Times New Roman"/>
          <w:sz w:val="28"/>
          <w:szCs w:val="28"/>
        </w:rPr>
        <w:t>«</w:t>
      </w:r>
      <w:r w:rsidR="00BD2393">
        <w:rPr>
          <w:rFonts w:ascii="Times New Roman" w:hAnsi="Times New Roman"/>
          <w:sz w:val="28"/>
          <w:szCs w:val="28"/>
          <w:lang w:eastAsia="ru-RU"/>
        </w:rPr>
        <w:t>Епіндорф</w:t>
      </w:r>
      <w:r w:rsidR="00BD2393">
        <w:rPr>
          <w:rFonts w:ascii="Times New Roman" w:hAnsi="Times New Roman"/>
          <w:sz w:val="28"/>
          <w:szCs w:val="28"/>
        </w:rPr>
        <w:t>»</w:t>
      </w:r>
      <w:r w:rsidR="000E549A" w:rsidRPr="008B4076">
        <w:rPr>
          <w:rFonts w:ascii="Times New Roman" w:hAnsi="Times New Roman"/>
          <w:sz w:val="28"/>
          <w:szCs w:val="28"/>
          <w:lang w:eastAsia="ru-RU"/>
        </w:rPr>
        <w:t>. Зберігали зразки при</w:t>
      </w:r>
      <w:r w:rsidR="0020382D">
        <w:rPr>
          <w:rFonts w:ascii="Times New Roman" w:hAnsi="Times New Roman"/>
          <w:sz w:val="28"/>
          <w:szCs w:val="28"/>
          <w:lang w:eastAsia="ru-RU"/>
        </w:rPr>
        <w:t xml:space="preserve"> температурі</w:t>
      </w:r>
      <w:r w:rsidR="000E549A" w:rsidRPr="008B4076">
        <w:rPr>
          <w:rFonts w:ascii="Times New Roman" w:hAnsi="Times New Roman"/>
          <w:sz w:val="28"/>
          <w:szCs w:val="28"/>
          <w:lang w:eastAsia="ru-RU"/>
        </w:rPr>
        <w:t xml:space="preserve"> (</w:t>
      </w:r>
      <w:r w:rsidR="000E549A">
        <w:rPr>
          <w:rFonts w:ascii="Times New Roman" w:hAnsi="Times New Roman"/>
          <w:sz w:val="28"/>
          <w:szCs w:val="28"/>
          <w:lang w:eastAsia="ru-RU"/>
        </w:rPr>
        <w:t>˗</w:t>
      </w:r>
      <w:r w:rsidR="000E549A" w:rsidRPr="008B4076">
        <w:rPr>
          <w:rFonts w:ascii="Times New Roman" w:hAnsi="Times New Roman"/>
          <w:sz w:val="28"/>
          <w:szCs w:val="28"/>
          <w:lang w:eastAsia="ru-RU"/>
        </w:rPr>
        <w:t>20) ºС не більш</w:t>
      </w:r>
      <w:r w:rsidR="000E549A">
        <w:rPr>
          <w:rFonts w:ascii="Times New Roman" w:hAnsi="Times New Roman"/>
          <w:sz w:val="28"/>
          <w:szCs w:val="28"/>
          <w:lang w:eastAsia="ru-RU"/>
        </w:rPr>
        <w:t>е</w:t>
      </w:r>
      <w:r w:rsidR="000E549A" w:rsidRPr="008B4076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A9744F">
        <w:rPr>
          <w:rFonts w:ascii="Times New Roman" w:hAnsi="Times New Roman"/>
          <w:sz w:val="28"/>
          <w:szCs w:val="28"/>
          <w:lang w:eastAsia="ru-RU"/>
        </w:rPr>
        <w:t>12</w:t>
      </w:r>
      <w:r w:rsidR="000E549A" w:rsidRPr="008B4076">
        <w:rPr>
          <w:rFonts w:ascii="Times New Roman" w:hAnsi="Times New Roman"/>
          <w:sz w:val="28"/>
          <w:szCs w:val="28"/>
          <w:lang w:eastAsia="ru-RU"/>
        </w:rPr>
        <w:t xml:space="preserve"> міс</w:t>
      </w:r>
      <w:r w:rsidR="000E549A">
        <w:rPr>
          <w:rFonts w:ascii="Times New Roman" w:hAnsi="Times New Roman"/>
          <w:sz w:val="28"/>
          <w:szCs w:val="28"/>
          <w:lang w:eastAsia="ru-RU"/>
        </w:rPr>
        <w:t xml:space="preserve">яців до проведення </w:t>
      </w:r>
      <w:r w:rsidR="00666143">
        <w:rPr>
          <w:rFonts w:ascii="Times New Roman" w:hAnsi="Times New Roman"/>
          <w:sz w:val="28"/>
          <w:szCs w:val="28"/>
          <w:lang w:eastAsia="ru-RU"/>
        </w:rPr>
        <w:t xml:space="preserve">лабораторного </w:t>
      </w:r>
      <w:r w:rsidR="000E549A">
        <w:rPr>
          <w:rFonts w:ascii="Times New Roman" w:hAnsi="Times New Roman"/>
          <w:sz w:val="28"/>
          <w:szCs w:val="28"/>
          <w:lang w:eastAsia="ru-RU"/>
        </w:rPr>
        <w:t>дослідження</w:t>
      </w:r>
      <w:r w:rsidR="000E549A" w:rsidRPr="008B4076">
        <w:rPr>
          <w:rFonts w:ascii="Times New Roman" w:hAnsi="Times New Roman"/>
          <w:sz w:val="28"/>
          <w:szCs w:val="28"/>
          <w:lang w:eastAsia="ru-RU"/>
        </w:rPr>
        <w:t xml:space="preserve">. </w:t>
      </w:r>
    </w:p>
    <w:p w:rsidR="00B8615B" w:rsidRDefault="00B8615B" w:rsidP="00AD4501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В</w:t>
      </w:r>
      <w:r w:rsidRPr="00A73009">
        <w:rPr>
          <w:rFonts w:ascii="Times New Roman" w:hAnsi="Times New Roman"/>
          <w:sz w:val="28"/>
          <w:szCs w:val="28"/>
          <w:lang w:eastAsia="ru-RU"/>
        </w:rPr>
        <w:t xml:space="preserve">міст </w:t>
      </w:r>
      <w:r>
        <w:rPr>
          <w:rFonts w:ascii="Times New Roman" w:hAnsi="Times New Roman"/>
          <w:sz w:val="28"/>
          <w:szCs w:val="28"/>
          <w:lang w:val="en-US" w:eastAsia="ru-RU"/>
        </w:rPr>
        <w:t>sCD</w:t>
      </w:r>
      <w:r w:rsidRPr="00B8615B">
        <w:rPr>
          <w:rFonts w:ascii="Times New Roman" w:hAnsi="Times New Roman"/>
          <w:sz w:val="28"/>
          <w:szCs w:val="28"/>
          <w:lang w:eastAsia="ru-RU"/>
        </w:rPr>
        <w:t>40</w:t>
      </w:r>
      <w:r>
        <w:rPr>
          <w:rFonts w:ascii="Times New Roman" w:hAnsi="Times New Roman"/>
          <w:sz w:val="28"/>
          <w:szCs w:val="28"/>
          <w:lang w:val="en-US" w:eastAsia="ru-RU"/>
        </w:rPr>
        <w:t>L</w:t>
      </w:r>
      <w:r w:rsidRPr="00B8615B">
        <w:rPr>
          <w:rFonts w:ascii="Times New Roman" w:hAnsi="Times New Roman"/>
          <w:sz w:val="28"/>
          <w:szCs w:val="28"/>
          <w:lang w:eastAsia="ru-RU"/>
        </w:rPr>
        <w:t xml:space="preserve">, </w:t>
      </w:r>
      <w:r w:rsidR="00793E16">
        <w:rPr>
          <w:rFonts w:ascii="Times New Roman" w:hAnsi="Times New Roman"/>
          <w:sz w:val="28"/>
          <w:szCs w:val="28"/>
          <w:lang w:eastAsia="ru-RU"/>
        </w:rPr>
        <w:t>фактора</w:t>
      </w:r>
      <w:r w:rsidR="00461763">
        <w:rPr>
          <w:rFonts w:ascii="Times New Roman" w:hAnsi="Times New Roman"/>
          <w:sz w:val="28"/>
          <w:szCs w:val="28"/>
          <w:lang w:eastAsia="ru-RU"/>
        </w:rPr>
        <w:t xml:space="preserve"> Віллебранда, </w:t>
      </w:r>
      <w:r>
        <w:rPr>
          <w:rFonts w:ascii="Times New Roman" w:hAnsi="Times New Roman"/>
          <w:sz w:val="28"/>
          <w:szCs w:val="28"/>
          <w:lang w:val="en-US" w:eastAsia="ru-RU"/>
        </w:rPr>
        <w:t>sVE</w:t>
      </w:r>
      <w:r w:rsidRPr="00B8615B">
        <w:rPr>
          <w:rFonts w:ascii="Times New Roman" w:hAnsi="Times New Roman"/>
          <w:sz w:val="28"/>
          <w:szCs w:val="28"/>
          <w:lang w:eastAsia="ru-RU"/>
        </w:rPr>
        <w:t>-кадгерину, інсуліну</w:t>
      </w:r>
      <w:r w:rsidRPr="00A73009">
        <w:rPr>
          <w:rFonts w:ascii="Times New Roman" w:hAnsi="Times New Roman"/>
          <w:sz w:val="28"/>
          <w:szCs w:val="28"/>
          <w:lang w:eastAsia="ru-RU"/>
        </w:rPr>
        <w:t xml:space="preserve"> в сироватці крові хворих визначали </w:t>
      </w:r>
      <w:r w:rsidR="00ED5CB9">
        <w:rPr>
          <w:rFonts w:ascii="Times New Roman" w:hAnsi="Times New Roman"/>
          <w:sz w:val="28"/>
          <w:szCs w:val="28"/>
          <w:lang w:eastAsia="ru-RU"/>
        </w:rPr>
        <w:t xml:space="preserve">до початку тромболітичної терапії </w:t>
      </w:r>
      <w:r w:rsidRPr="00A73009">
        <w:rPr>
          <w:rFonts w:ascii="Times New Roman" w:hAnsi="Times New Roman"/>
          <w:sz w:val="28"/>
          <w:szCs w:val="28"/>
          <w:lang w:eastAsia="ru-RU"/>
        </w:rPr>
        <w:t>імуноферментним методом н</w:t>
      </w:r>
      <w:r w:rsidR="00BD2393">
        <w:rPr>
          <w:rFonts w:ascii="Times New Roman" w:hAnsi="Times New Roman"/>
          <w:sz w:val="28"/>
          <w:szCs w:val="28"/>
          <w:lang w:eastAsia="ru-RU"/>
        </w:rPr>
        <w:t xml:space="preserve">а імуноферментному аналізаторі </w:t>
      </w:r>
      <w:r w:rsidR="00BD2393">
        <w:rPr>
          <w:rFonts w:ascii="Times New Roman" w:hAnsi="Times New Roman"/>
          <w:sz w:val="28"/>
          <w:szCs w:val="28"/>
        </w:rPr>
        <w:t>«</w:t>
      </w:r>
      <w:r w:rsidRPr="00A73009">
        <w:rPr>
          <w:rFonts w:ascii="Times New Roman" w:hAnsi="Times New Roman"/>
          <w:sz w:val="28"/>
          <w:szCs w:val="28"/>
          <w:lang w:eastAsia="ru-RU"/>
        </w:rPr>
        <w:t>Labline</w:t>
      </w:r>
      <w:r>
        <w:rPr>
          <w:rFonts w:ascii="Times New Roman" w:hAnsi="Times New Roman"/>
          <w:sz w:val="28"/>
          <w:szCs w:val="28"/>
          <w:lang w:eastAsia="ru-RU"/>
        </w:rPr>
        <w:t>˗</w:t>
      </w:r>
      <w:r w:rsidR="00BD2393">
        <w:rPr>
          <w:rFonts w:ascii="Times New Roman" w:hAnsi="Times New Roman"/>
          <w:sz w:val="28"/>
          <w:szCs w:val="28"/>
          <w:lang w:eastAsia="ru-RU"/>
        </w:rPr>
        <w:t>90</w:t>
      </w:r>
      <w:r w:rsidR="00BD2393">
        <w:rPr>
          <w:rFonts w:ascii="Times New Roman" w:hAnsi="Times New Roman"/>
          <w:sz w:val="28"/>
          <w:szCs w:val="28"/>
        </w:rPr>
        <w:t>»</w:t>
      </w:r>
      <w:r w:rsidRPr="00A73009">
        <w:rPr>
          <w:rFonts w:ascii="Times New Roman" w:hAnsi="Times New Roman"/>
          <w:sz w:val="28"/>
          <w:szCs w:val="28"/>
          <w:lang w:eastAsia="ru-RU"/>
        </w:rPr>
        <w:t xml:space="preserve"> (Австрія) з використанням комерційних тест</w:t>
      </w:r>
      <w:r>
        <w:rPr>
          <w:rFonts w:ascii="Times New Roman" w:hAnsi="Times New Roman"/>
          <w:sz w:val="28"/>
          <w:szCs w:val="28"/>
          <w:lang w:eastAsia="ru-RU"/>
        </w:rPr>
        <w:t>˗</w:t>
      </w:r>
      <w:r w:rsidRPr="00A73009">
        <w:rPr>
          <w:rFonts w:ascii="Times New Roman" w:hAnsi="Times New Roman"/>
          <w:sz w:val="28"/>
          <w:szCs w:val="28"/>
          <w:lang w:eastAsia="ru-RU"/>
        </w:rPr>
        <w:t xml:space="preserve">систем згідно прикладеним до них інструкціям. </w:t>
      </w:r>
    </w:p>
    <w:p w:rsidR="00130F0B" w:rsidRPr="00130F0B" w:rsidRDefault="00130F0B" w:rsidP="00AD4501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130F0B">
        <w:rPr>
          <w:rFonts w:ascii="Times New Roman" w:hAnsi="Times New Roman"/>
          <w:sz w:val="28"/>
          <w:szCs w:val="28"/>
        </w:rPr>
        <w:t xml:space="preserve">Визначення рівня </w:t>
      </w:r>
      <w:r w:rsidRPr="00130F0B">
        <w:rPr>
          <w:rFonts w:ascii="Times New Roman" w:hAnsi="Times New Roman"/>
          <w:sz w:val="28"/>
          <w:szCs w:val="28"/>
          <w:lang w:val="en-US"/>
        </w:rPr>
        <w:t>s</w:t>
      </w:r>
      <w:r w:rsidRPr="00130F0B">
        <w:rPr>
          <w:rFonts w:ascii="Times New Roman" w:hAnsi="Times New Roman"/>
          <w:sz w:val="28"/>
          <w:szCs w:val="28"/>
        </w:rPr>
        <w:t>С</w:t>
      </w:r>
      <w:r w:rsidRPr="00130F0B">
        <w:rPr>
          <w:rFonts w:ascii="Times New Roman" w:hAnsi="Times New Roman"/>
          <w:sz w:val="28"/>
          <w:szCs w:val="28"/>
          <w:lang w:val="en-US"/>
        </w:rPr>
        <w:t>D</w:t>
      </w:r>
      <w:r w:rsidRPr="00130F0B">
        <w:rPr>
          <w:rFonts w:ascii="Times New Roman" w:hAnsi="Times New Roman"/>
          <w:sz w:val="28"/>
          <w:szCs w:val="28"/>
        </w:rPr>
        <w:t>40</w:t>
      </w:r>
      <w:r w:rsidRPr="00130F0B">
        <w:rPr>
          <w:rFonts w:ascii="Times New Roman" w:hAnsi="Times New Roman"/>
          <w:sz w:val="28"/>
          <w:szCs w:val="28"/>
          <w:lang w:val="en-US"/>
        </w:rPr>
        <w:t>L</w:t>
      </w:r>
      <w:r w:rsidR="00461763">
        <w:rPr>
          <w:rFonts w:ascii="Times New Roman" w:hAnsi="Times New Roman"/>
          <w:sz w:val="28"/>
          <w:szCs w:val="28"/>
        </w:rPr>
        <w:t xml:space="preserve"> проводилося</w:t>
      </w:r>
      <w:r w:rsidRPr="00130F0B">
        <w:rPr>
          <w:rFonts w:ascii="Times New Roman" w:hAnsi="Times New Roman"/>
          <w:sz w:val="28"/>
          <w:szCs w:val="28"/>
        </w:rPr>
        <w:t xml:space="preserve"> з використанням комерційної тест-системи виробництва </w:t>
      </w:r>
      <w:r w:rsidR="00BD2393">
        <w:rPr>
          <w:rFonts w:ascii="Times New Roman" w:hAnsi="Times New Roman"/>
          <w:sz w:val="28"/>
          <w:szCs w:val="28"/>
        </w:rPr>
        <w:t>«</w:t>
      </w:r>
      <w:r w:rsidR="006E2CDC" w:rsidRPr="00A159A4">
        <w:rPr>
          <w:rFonts w:ascii="Times New Roman" w:hAnsi="Times New Roman"/>
          <w:sz w:val="28"/>
          <w:szCs w:val="28"/>
          <w:lang w:val="en-US"/>
        </w:rPr>
        <w:t>YH</w:t>
      </w:r>
      <w:r w:rsidR="006E2CDC" w:rsidRPr="00A159A4">
        <w:rPr>
          <w:rFonts w:ascii="Times New Roman" w:hAnsi="Times New Roman"/>
          <w:sz w:val="28"/>
          <w:szCs w:val="28"/>
        </w:rPr>
        <w:t xml:space="preserve"> </w:t>
      </w:r>
      <w:r w:rsidR="006E2CDC" w:rsidRPr="00A159A4">
        <w:rPr>
          <w:rFonts w:ascii="Times New Roman" w:hAnsi="Times New Roman"/>
          <w:sz w:val="28"/>
          <w:szCs w:val="28"/>
          <w:lang w:val="en-US"/>
        </w:rPr>
        <w:t>Biosearch</w:t>
      </w:r>
      <w:r w:rsidR="006E2CDC" w:rsidRPr="00A159A4">
        <w:rPr>
          <w:rFonts w:ascii="Times New Roman" w:hAnsi="Times New Roman"/>
          <w:sz w:val="28"/>
          <w:szCs w:val="28"/>
        </w:rPr>
        <w:t xml:space="preserve"> </w:t>
      </w:r>
      <w:r w:rsidR="006E2CDC" w:rsidRPr="00A159A4">
        <w:rPr>
          <w:rFonts w:ascii="Times New Roman" w:hAnsi="Times New Roman"/>
          <w:sz w:val="28"/>
          <w:szCs w:val="28"/>
          <w:lang w:val="en-US"/>
        </w:rPr>
        <w:t>Laboratory</w:t>
      </w:r>
      <w:r w:rsidR="00BD2393">
        <w:rPr>
          <w:rFonts w:ascii="Times New Roman" w:hAnsi="Times New Roman"/>
          <w:sz w:val="28"/>
          <w:szCs w:val="28"/>
        </w:rPr>
        <w:t>»</w:t>
      </w:r>
      <w:r w:rsidR="006E2CDC" w:rsidRPr="00A159A4">
        <w:rPr>
          <w:rFonts w:ascii="Times New Roman" w:hAnsi="Times New Roman"/>
          <w:sz w:val="28"/>
          <w:szCs w:val="28"/>
        </w:rPr>
        <w:t xml:space="preserve"> (</w:t>
      </w:r>
      <w:r w:rsidR="006E2CDC">
        <w:rPr>
          <w:rFonts w:ascii="Times New Roman" w:hAnsi="Times New Roman"/>
          <w:sz w:val="28"/>
          <w:szCs w:val="28"/>
        </w:rPr>
        <w:t>Китай)</w:t>
      </w:r>
      <w:r w:rsidR="00461763">
        <w:rPr>
          <w:rFonts w:ascii="Times New Roman" w:hAnsi="Times New Roman"/>
          <w:sz w:val="28"/>
          <w:szCs w:val="28"/>
        </w:rPr>
        <w:t>. Зразки розводили у співвідношенні</w:t>
      </w:r>
      <w:r w:rsidRPr="00130F0B">
        <w:rPr>
          <w:rFonts w:ascii="Times New Roman" w:hAnsi="Times New Roman"/>
          <w:sz w:val="28"/>
          <w:szCs w:val="28"/>
        </w:rPr>
        <w:t xml:space="preserve"> 1:100 спеціальним розчинником. У відповідні лунки спеціального пла</w:t>
      </w:r>
      <w:r w:rsidR="00461763">
        <w:rPr>
          <w:rFonts w:ascii="Times New Roman" w:hAnsi="Times New Roman"/>
          <w:sz w:val="28"/>
          <w:szCs w:val="28"/>
        </w:rPr>
        <w:t>ншета, що входить в набір, додавали</w:t>
      </w:r>
      <w:r w:rsidR="00EA7EA8">
        <w:rPr>
          <w:rFonts w:ascii="Times New Roman" w:hAnsi="Times New Roman"/>
          <w:sz w:val="28"/>
          <w:szCs w:val="28"/>
        </w:rPr>
        <w:t xml:space="preserve"> по </w:t>
      </w:r>
      <w:r w:rsidR="004C1FDB">
        <w:rPr>
          <w:rFonts w:ascii="Times New Roman" w:hAnsi="Times New Roman"/>
          <w:sz w:val="28"/>
          <w:szCs w:val="28"/>
        </w:rPr>
        <w:t>10</w:t>
      </w:r>
      <w:r w:rsidRPr="00130F0B">
        <w:rPr>
          <w:rFonts w:ascii="Times New Roman" w:hAnsi="Times New Roman"/>
          <w:sz w:val="28"/>
          <w:szCs w:val="28"/>
        </w:rPr>
        <w:t>0 мкл розведених контролів, стандартів</w:t>
      </w:r>
      <w:r w:rsidR="005C6B59">
        <w:rPr>
          <w:rFonts w:ascii="Times New Roman" w:hAnsi="Times New Roman"/>
          <w:sz w:val="28"/>
          <w:szCs w:val="28"/>
        </w:rPr>
        <w:t xml:space="preserve"> (50 мкл стандарту та 50 мкл стрептавідину-HRP)</w:t>
      </w:r>
      <w:r w:rsidRPr="00130F0B">
        <w:rPr>
          <w:rFonts w:ascii="Times New Roman" w:hAnsi="Times New Roman"/>
          <w:sz w:val="28"/>
          <w:szCs w:val="28"/>
        </w:rPr>
        <w:t xml:space="preserve"> і розбавлених зр</w:t>
      </w:r>
      <w:r w:rsidR="00EA7EA8">
        <w:rPr>
          <w:rFonts w:ascii="Times New Roman" w:hAnsi="Times New Roman"/>
          <w:sz w:val="28"/>
          <w:szCs w:val="28"/>
        </w:rPr>
        <w:t>азків сироватки</w:t>
      </w:r>
      <w:r w:rsidR="005C6B59">
        <w:rPr>
          <w:rFonts w:ascii="Times New Roman" w:hAnsi="Times New Roman"/>
          <w:sz w:val="28"/>
          <w:szCs w:val="28"/>
        </w:rPr>
        <w:t xml:space="preserve"> (40 мкл зразку</w:t>
      </w:r>
      <w:r w:rsidR="0017155F">
        <w:rPr>
          <w:rFonts w:ascii="Times New Roman" w:hAnsi="Times New Roman"/>
          <w:sz w:val="28"/>
          <w:szCs w:val="28"/>
        </w:rPr>
        <w:t xml:space="preserve"> сироватки</w:t>
      </w:r>
      <w:r w:rsidR="005C6B59">
        <w:rPr>
          <w:rFonts w:ascii="Times New Roman" w:hAnsi="Times New Roman"/>
          <w:sz w:val="28"/>
          <w:szCs w:val="28"/>
        </w:rPr>
        <w:t>, 10 мкл sCD40L антитіл та 50 мкл стрептавідину-HRP)</w:t>
      </w:r>
      <w:r w:rsidR="00EA7EA8">
        <w:rPr>
          <w:rFonts w:ascii="Times New Roman" w:hAnsi="Times New Roman"/>
          <w:sz w:val="28"/>
          <w:szCs w:val="28"/>
        </w:rPr>
        <w:t xml:space="preserve"> </w:t>
      </w:r>
      <w:r w:rsidR="005C6B59">
        <w:rPr>
          <w:rFonts w:ascii="Times New Roman" w:hAnsi="Times New Roman"/>
          <w:sz w:val="28"/>
          <w:szCs w:val="28"/>
        </w:rPr>
        <w:t xml:space="preserve"> </w:t>
      </w:r>
      <w:r w:rsidR="00461763">
        <w:rPr>
          <w:rFonts w:ascii="Times New Roman" w:hAnsi="Times New Roman"/>
          <w:sz w:val="28"/>
          <w:szCs w:val="28"/>
        </w:rPr>
        <w:t>та інкубували</w:t>
      </w:r>
      <w:r w:rsidR="00EA7EA8">
        <w:rPr>
          <w:rFonts w:ascii="Times New Roman" w:hAnsi="Times New Roman"/>
          <w:sz w:val="28"/>
          <w:szCs w:val="28"/>
        </w:rPr>
        <w:t xml:space="preserve"> 1 годину</w:t>
      </w:r>
      <w:r w:rsidRPr="00130F0B">
        <w:rPr>
          <w:rFonts w:ascii="Times New Roman" w:hAnsi="Times New Roman"/>
          <w:sz w:val="28"/>
          <w:szCs w:val="28"/>
        </w:rPr>
        <w:t xml:space="preserve"> при </w:t>
      </w:r>
      <w:r w:rsidR="00EA7EA8">
        <w:rPr>
          <w:rFonts w:ascii="Times New Roman" w:hAnsi="Times New Roman"/>
          <w:sz w:val="28"/>
          <w:szCs w:val="28"/>
        </w:rPr>
        <w:t xml:space="preserve">температурі 37 </w:t>
      </w:r>
      <w:r w:rsidR="00EA7EA8" w:rsidRPr="00EA7EA8">
        <w:rPr>
          <w:rFonts w:ascii="Times New Roman" w:hAnsi="Times New Roman"/>
          <w:sz w:val="28"/>
          <w:szCs w:val="28"/>
          <w:vertAlign w:val="superscript"/>
        </w:rPr>
        <w:t>0</w:t>
      </w:r>
      <w:r w:rsidR="00EA7EA8">
        <w:rPr>
          <w:rFonts w:ascii="Times New Roman" w:hAnsi="Times New Roman"/>
          <w:sz w:val="28"/>
          <w:szCs w:val="28"/>
        </w:rPr>
        <w:t>С</w:t>
      </w:r>
      <w:r w:rsidRPr="00130F0B">
        <w:rPr>
          <w:rFonts w:ascii="Times New Roman" w:hAnsi="Times New Roman"/>
          <w:sz w:val="28"/>
          <w:szCs w:val="28"/>
        </w:rPr>
        <w:t xml:space="preserve">. </w:t>
      </w:r>
      <w:r w:rsidR="0017155F">
        <w:rPr>
          <w:rFonts w:ascii="Times New Roman" w:hAnsi="Times New Roman"/>
          <w:sz w:val="28"/>
          <w:szCs w:val="28"/>
        </w:rPr>
        <w:t>Біотин-мічені антитіла</w:t>
      </w:r>
      <w:r w:rsidR="00461763">
        <w:rPr>
          <w:rFonts w:ascii="Times New Roman" w:hAnsi="Times New Roman"/>
          <w:sz w:val="28"/>
          <w:szCs w:val="28"/>
        </w:rPr>
        <w:t xml:space="preserve"> було включено</w:t>
      </w:r>
      <w:r w:rsidR="0017155F">
        <w:rPr>
          <w:rFonts w:ascii="Times New Roman" w:hAnsi="Times New Roman"/>
          <w:sz w:val="28"/>
          <w:szCs w:val="28"/>
        </w:rPr>
        <w:t xml:space="preserve"> заздалегідь, тому їх окремо додавати не потрібно. </w:t>
      </w:r>
      <w:r w:rsidRPr="00130F0B">
        <w:rPr>
          <w:rFonts w:ascii="Times New Roman" w:hAnsi="Times New Roman"/>
          <w:sz w:val="28"/>
          <w:szCs w:val="28"/>
        </w:rPr>
        <w:t>Потім рідину лунок ви</w:t>
      </w:r>
      <w:r w:rsidR="00461763">
        <w:rPr>
          <w:rFonts w:ascii="Times New Roman" w:hAnsi="Times New Roman"/>
          <w:sz w:val="28"/>
          <w:szCs w:val="28"/>
        </w:rPr>
        <w:t xml:space="preserve">діляли і промивали </w:t>
      </w:r>
      <w:r w:rsidR="00EA7EA8">
        <w:rPr>
          <w:rFonts w:ascii="Times New Roman" w:hAnsi="Times New Roman"/>
          <w:sz w:val="28"/>
          <w:szCs w:val="28"/>
        </w:rPr>
        <w:t>планшет 5 разів</w:t>
      </w:r>
      <w:r w:rsidRPr="00130F0B">
        <w:rPr>
          <w:rFonts w:ascii="Times New Roman" w:hAnsi="Times New Roman"/>
          <w:sz w:val="28"/>
          <w:szCs w:val="28"/>
        </w:rPr>
        <w:t xml:space="preserve"> спеціальним розчином для промивання</w:t>
      </w:r>
      <w:r w:rsidR="00461763">
        <w:rPr>
          <w:rFonts w:ascii="Times New Roman" w:hAnsi="Times New Roman"/>
          <w:sz w:val="28"/>
          <w:szCs w:val="28"/>
        </w:rPr>
        <w:t>, залишали</w:t>
      </w:r>
      <w:r w:rsidR="00EA7EA8">
        <w:rPr>
          <w:rFonts w:ascii="Times New Roman" w:hAnsi="Times New Roman"/>
          <w:sz w:val="28"/>
          <w:szCs w:val="28"/>
        </w:rPr>
        <w:t xml:space="preserve"> для взаємодії на 30 секунд</w:t>
      </w:r>
      <w:r w:rsidRPr="00130F0B">
        <w:rPr>
          <w:rFonts w:ascii="Times New Roman" w:hAnsi="Times New Roman"/>
          <w:sz w:val="28"/>
          <w:szCs w:val="28"/>
        </w:rPr>
        <w:t xml:space="preserve">, </w:t>
      </w:r>
      <w:r w:rsidR="00461763">
        <w:rPr>
          <w:rFonts w:ascii="Times New Roman" w:hAnsi="Times New Roman"/>
          <w:sz w:val="28"/>
          <w:szCs w:val="28"/>
        </w:rPr>
        <w:t>потім розчин зливали</w:t>
      </w:r>
      <w:r w:rsidR="00EA7EA8">
        <w:rPr>
          <w:rFonts w:ascii="Times New Roman" w:hAnsi="Times New Roman"/>
          <w:sz w:val="28"/>
          <w:szCs w:val="28"/>
        </w:rPr>
        <w:t>. П</w:t>
      </w:r>
      <w:r w:rsidRPr="00130F0B">
        <w:rPr>
          <w:rFonts w:ascii="Times New Roman" w:hAnsi="Times New Roman"/>
          <w:sz w:val="28"/>
          <w:szCs w:val="28"/>
        </w:rPr>
        <w:t xml:space="preserve">отім </w:t>
      </w:r>
      <w:r w:rsidR="00EA7EA8">
        <w:rPr>
          <w:rFonts w:ascii="Times New Roman" w:hAnsi="Times New Roman"/>
          <w:sz w:val="28"/>
          <w:szCs w:val="28"/>
        </w:rPr>
        <w:t xml:space="preserve">до кожної лунки </w:t>
      </w:r>
      <w:r w:rsidR="00461763">
        <w:rPr>
          <w:rFonts w:ascii="Times New Roman" w:hAnsi="Times New Roman"/>
          <w:sz w:val="28"/>
          <w:szCs w:val="28"/>
        </w:rPr>
        <w:t xml:space="preserve">додавали </w:t>
      </w:r>
      <w:r w:rsidR="00EA7EA8">
        <w:rPr>
          <w:rFonts w:ascii="Times New Roman" w:hAnsi="Times New Roman"/>
          <w:sz w:val="28"/>
          <w:szCs w:val="28"/>
        </w:rPr>
        <w:t xml:space="preserve">по 50 мкл </w:t>
      </w:r>
      <w:r w:rsidR="00EA7EA8">
        <w:rPr>
          <w:rFonts w:ascii="Times New Roman" w:hAnsi="Times New Roman"/>
          <w:sz w:val="28"/>
          <w:szCs w:val="28"/>
        </w:rPr>
        <w:lastRenderedPageBreak/>
        <w:t xml:space="preserve">хромогену-реагенту А , а потім 50 мкл хромогену-реагенту В до </w:t>
      </w:r>
      <w:r w:rsidR="00461763">
        <w:rPr>
          <w:rFonts w:ascii="Times New Roman" w:hAnsi="Times New Roman"/>
          <w:sz w:val="28"/>
          <w:szCs w:val="28"/>
        </w:rPr>
        <w:t>кожної лунки, обережно струшували для змішання, інкубували</w:t>
      </w:r>
      <w:r w:rsidR="00EA7EA8">
        <w:rPr>
          <w:rFonts w:ascii="Times New Roman" w:hAnsi="Times New Roman"/>
          <w:sz w:val="28"/>
          <w:szCs w:val="28"/>
        </w:rPr>
        <w:t xml:space="preserve"> протягом 10 хвилин при температурі 37 </w:t>
      </w:r>
      <w:r w:rsidR="00EA7EA8" w:rsidRPr="00EA7EA8">
        <w:rPr>
          <w:rFonts w:ascii="Times New Roman" w:hAnsi="Times New Roman"/>
          <w:sz w:val="28"/>
          <w:szCs w:val="28"/>
          <w:vertAlign w:val="superscript"/>
        </w:rPr>
        <w:t>0</w:t>
      </w:r>
      <w:r w:rsidR="00EA7EA8">
        <w:rPr>
          <w:rFonts w:ascii="Times New Roman" w:hAnsi="Times New Roman"/>
          <w:sz w:val="28"/>
          <w:szCs w:val="28"/>
        </w:rPr>
        <w:t xml:space="preserve">С для утворення кольору. </w:t>
      </w:r>
      <w:r w:rsidR="00BD02FE">
        <w:rPr>
          <w:rFonts w:ascii="Times New Roman" w:hAnsi="Times New Roman"/>
          <w:sz w:val="28"/>
          <w:szCs w:val="28"/>
        </w:rPr>
        <w:t>Реакцію зупиняли</w:t>
      </w:r>
      <w:r w:rsidRPr="00F84DA0">
        <w:rPr>
          <w:rFonts w:ascii="Times New Roman" w:hAnsi="Times New Roman"/>
          <w:sz w:val="28"/>
          <w:szCs w:val="28"/>
        </w:rPr>
        <w:t xml:space="preserve"> додаванням 50 мкл стоп-розчину в кожну лунку</w:t>
      </w:r>
      <w:r w:rsidR="00F84DA0" w:rsidRPr="00F84DA0">
        <w:rPr>
          <w:rFonts w:ascii="Times New Roman" w:hAnsi="Times New Roman"/>
          <w:sz w:val="28"/>
          <w:szCs w:val="28"/>
        </w:rPr>
        <w:t>,</w:t>
      </w:r>
      <w:r w:rsidR="00BD02FE">
        <w:rPr>
          <w:rFonts w:ascii="Times New Roman" w:hAnsi="Times New Roman"/>
          <w:sz w:val="28"/>
          <w:szCs w:val="28"/>
        </w:rPr>
        <w:t xml:space="preserve"> при цьому колір одразу змінював</w:t>
      </w:r>
      <w:r w:rsidR="00F84DA0" w:rsidRPr="00F84DA0">
        <w:rPr>
          <w:rFonts w:ascii="Times New Roman" w:hAnsi="Times New Roman"/>
          <w:sz w:val="28"/>
          <w:szCs w:val="28"/>
        </w:rPr>
        <w:t>ся з синього на жовтий. Протягом</w:t>
      </w:r>
      <w:r w:rsidRPr="00F84DA0">
        <w:rPr>
          <w:rFonts w:ascii="Times New Roman" w:hAnsi="Times New Roman"/>
          <w:sz w:val="28"/>
          <w:szCs w:val="28"/>
        </w:rPr>
        <w:t xml:space="preserve"> 10 хв</w:t>
      </w:r>
      <w:r w:rsidR="00BD02FE">
        <w:rPr>
          <w:rFonts w:ascii="Times New Roman" w:hAnsi="Times New Roman"/>
          <w:sz w:val="28"/>
          <w:szCs w:val="28"/>
        </w:rPr>
        <w:t>илин планшет спектрофотометрували</w:t>
      </w:r>
      <w:r w:rsidRPr="00F84DA0">
        <w:rPr>
          <w:rFonts w:ascii="Times New Roman" w:hAnsi="Times New Roman"/>
          <w:sz w:val="28"/>
          <w:szCs w:val="28"/>
        </w:rPr>
        <w:t xml:space="preserve"> при довжині хвилі 450 нм. Кількість рівня </w:t>
      </w:r>
      <w:r w:rsidRPr="00F84DA0">
        <w:rPr>
          <w:rFonts w:ascii="Times New Roman" w:hAnsi="Times New Roman"/>
          <w:sz w:val="28"/>
          <w:szCs w:val="28"/>
          <w:lang w:val="en-US"/>
        </w:rPr>
        <w:t>s</w:t>
      </w:r>
      <w:r w:rsidRPr="00F84DA0">
        <w:rPr>
          <w:rFonts w:ascii="Times New Roman" w:hAnsi="Times New Roman"/>
          <w:sz w:val="28"/>
          <w:szCs w:val="28"/>
        </w:rPr>
        <w:t>С</w:t>
      </w:r>
      <w:r w:rsidRPr="00F84DA0">
        <w:rPr>
          <w:rFonts w:ascii="Times New Roman" w:hAnsi="Times New Roman"/>
          <w:sz w:val="28"/>
          <w:szCs w:val="28"/>
          <w:lang w:val="en-US"/>
        </w:rPr>
        <w:t>D</w:t>
      </w:r>
      <w:r w:rsidRPr="00F84DA0">
        <w:rPr>
          <w:rFonts w:ascii="Times New Roman" w:hAnsi="Times New Roman"/>
          <w:sz w:val="28"/>
          <w:szCs w:val="28"/>
        </w:rPr>
        <w:t>40</w:t>
      </w:r>
      <w:r w:rsidRPr="00F84DA0">
        <w:rPr>
          <w:rFonts w:ascii="Times New Roman" w:hAnsi="Times New Roman"/>
          <w:sz w:val="28"/>
          <w:szCs w:val="28"/>
          <w:lang w:val="en-US"/>
        </w:rPr>
        <w:t>L</w:t>
      </w:r>
      <w:r w:rsidR="00BD02FE">
        <w:rPr>
          <w:rFonts w:ascii="Times New Roman" w:hAnsi="Times New Roman"/>
          <w:sz w:val="28"/>
          <w:szCs w:val="28"/>
        </w:rPr>
        <w:t xml:space="preserve"> визначали</w:t>
      </w:r>
      <w:r w:rsidRPr="00F84DA0">
        <w:rPr>
          <w:rFonts w:ascii="Times New Roman" w:hAnsi="Times New Roman"/>
          <w:sz w:val="28"/>
          <w:szCs w:val="28"/>
        </w:rPr>
        <w:t xml:space="preserve"> за к</w:t>
      </w:r>
      <w:r w:rsidR="00BD02FE">
        <w:rPr>
          <w:rFonts w:ascii="Times New Roman" w:hAnsi="Times New Roman"/>
          <w:sz w:val="28"/>
          <w:szCs w:val="28"/>
        </w:rPr>
        <w:t>алібрувальною кривою, що будувалася</w:t>
      </w:r>
      <w:r w:rsidRPr="00F84DA0">
        <w:rPr>
          <w:rFonts w:ascii="Times New Roman" w:hAnsi="Times New Roman"/>
          <w:sz w:val="28"/>
          <w:szCs w:val="28"/>
        </w:rPr>
        <w:t xml:space="preserve"> паралельно з визначенням у пробах, викори</w:t>
      </w:r>
      <w:r w:rsidR="00BD02FE">
        <w:rPr>
          <w:rFonts w:ascii="Times New Roman" w:hAnsi="Times New Roman"/>
          <w:sz w:val="28"/>
          <w:szCs w:val="28"/>
        </w:rPr>
        <w:t>стовуючи стандарти, що знаходили</w:t>
      </w:r>
      <w:r w:rsidRPr="00F84DA0">
        <w:rPr>
          <w:rFonts w:ascii="Times New Roman" w:hAnsi="Times New Roman"/>
          <w:sz w:val="28"/>
          <w:szCs w:val="28"/>
        </w:rPr>
        <w:t>ся в набор</w:t>
      </w:r>
      <w:r w:rsidRPr="00286AA0">
        <w:rPr>
          <w:rFonts w:ascii="Times New Roman" w:hAnsi="Times New Roman"/>
          <w:sz w:val="28"/>
          <w:szCs w:val="28"/>
        </w:rPr>
        <w:t>і.</w:t>
      </w:r>
    </w:p>
    <w:p w:rsidR="00130F0B" w:rsidRPr="00130F0B" w:rsidRDefault="00130F0B" w:rsidP="00AD4501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860E10">
        <w:rPr>
          <w:rFonts w:ascii="Times New Roman" w:hAnsi="Times New Roman"/>
          <w:sz w:val="28"/>
          <w:szCs w:val="28"/>
        </w:rPr>
        <w:t>Визначення рівня ф</w:t>
      </w:r>
      <w:r w:rsidR="00793E16">
        <w:rPr>
          <w:rFonts w:ascii="Times New Roman" w:hAnsi="Times New Roman"/>
          <w:sz w:val="28"/>
          <w:szCs w:val="28"/>
        </w:rPr>
        <w:t>актора</w:t>
      </w:r>
      <w:r w:rsidR="00BD02FE">
        <w:rPr>
          <w:rFonts w:ascii="Times New Roman" w:hAnsi="Times New Roman"/>
          <w:sz w:val="28"/>
          <w:szCs w:val="28"/>
        </w:rPr>
        <w:t xml:space="preserve"> Віллебранда проводило</w:t>
      </w:r>
      <w:r w:rsidRPr="00860E10">
        <w:rPr>
          <w:rFonts w:ascii="Times New Roman" w:hAnsi="Times New Roman"/>
          <w:sz w:val="28"/>
          <w:szCs w:val="28"/>
        </w:rPr>
        <w:t xml:space="preserve">ся з використанням комерційної тест-системи виробництва фірми </w:t>
      </w:r>
      <w:r w:rsidR="00BD2393">
        <w:rPr>
          <w:rFonts w:ascii="Times New Roman" w:hAnsi="Times New Roman"/>
          <w:sz w:val="28"/>
          <w:szCs w:val="28"/>
        </w:rPr>
        <w:t>«</w:t>
      </w:r>
      <w:r w:rsidRPr="00860E10">
        <w:rPr>
          <w:rFonts w:ascii="Times New Roman" w:hAnsi="Times New Roman"/>
          <w:sz w:val="28"/>
          <w:szCs w:val="28"/>
        </w:rPr>
        <w:t>Techno</w:t>
      </w:r>
      <w:r w:rsidR="0008688D">
        <w:rPr>
          <w:rFonts w:ascii="Times New Roman" w:hAnsi="Times New Roman"/>
          <w:sz w:val="28"/>
          <w:szCs w:val="28"/>
        </w:rPr>
        <w:t>с</w:t>
      </w:r>
      <w:r w:rsidRPr="00860E10">
        <w:rPr>
          <w:rFonts w:ascii="Times New Roman" w:hAnsi="Times New Roman"/>
          <w:sz w:val="28"/>
          <w:szCs w:val="28"/>
        </w:rPr>
        <w:t xml:space="preserve">lone </w:t>
      </w:r>
      <w:r w:rsidR="00BD02FE">
        <w:rPr>
          <w:rFonts w:ascii="Times New Roman" w:hAnsi="Times New Roman"/>
          <w:sz w:val="28"/>
          <w:szCs w:val="28"/>
        </w:rPr>
        <w:t>GmbH</w:t>
      </w:r>
      <w:r w:rsidR="00BD2393">
        <w:rPr>
          <w:rFonts w:ascii="Times New Roman" w:hAnsi="Times New Roman"/>
          <w:sz w:val="28"/>
          <w:szCs w:val="28"/>
        </w:rPr>
        <w:t>»</w:t>
      </w:r>
      <w:r w:rsidR="00BD02FE">
        <w:rPr>
          <w:rFonts w:ascii="Times New Roman" w:hAnsi="Times New Roman"/>
          <w:sz w:val="28"/>
          <w:szCs w:val="28"/>
        </w:rPr>
        <w:t xml:space="preserve"> (Австрія). Зразки розводили у співвідношенні</w:t>
      </w:r>
      <w:r w:rsidRPr="00860E10">
        <w:rPr>
          <w:rFonts w:ascii="Times New Roman" w:hAnsi="Times New Roman"/>
          <w:sz w:val="28"/>
          <w:szCs w:val="28"/>
        </w:rPr>
        <w:t xml:space="preserve"> 1:50 спеціальним розчинником. </w:t>
      </w:r>
      <w:r w:rsidR="0017155F" w:rsidRPr="00860E10">
        <w:rPr>
          <w:rFonts w:ascii="Times New Roman" w:hAnsi="Times New Roman"/>
          <w:sz w:val="28"/>
          <w:szCs w:val="28"/>
        </w:rPr>
        <w:t>У відповідні лунки с</w:t>
      </w:r>
      <w:r w:rsidR="00BD02FE">
        <w:rPr>
          <w:rFonts w:ascii="Times New Roman" w:hAnsi="Times New Roman"/>
          <w:sz w:val="28"/>
          <w:szCs w:val="28"/>
        </w:rPr>
        <w:t>пеціального планшета, що входив в набір, додавали</w:t>
      </w:r>
      <w:r w:rsidR="0017155F" w:rsidRPr="00860E10">
        <w:rPr>
          <w:rFonts w:ascii="Times New Roman" w:hAnsi="Times New Roman"/>
          <w:sz w:val="28"/>
          <w:szCs w:val="28"/>
        </w:rPr>
        <w:t xml:space="preserve"> по 100 мкл розведених контролів, стандартів (50 мкл стандарту та 50 мкл стрептавідину-HRP) і розбавлених зразків сироватки (40 мкл зразку сироватки</w:t>
      </w:r>
      <w:r w:rsidR="00D128A9" w:rsidRPr="00860E10">
        <w:rPr>
          <w:rFonts w:ascii="Times New Roman" w:hAnsi="Times New Roman"/>
          <w:sz w:val="28"/>
          <w:szCs w:val="28"/>
        </w:rPr>
        <w:t>, 10 мкл</w:t>
      </w:r>
      <w:r w:rsidR="0017155F" w:rsidRPr="00860E10">
        <w:rPr>
          <w:rFonts w:ascii="Times New Roman" w:hAnsi="Times New Roman"/>
          <w:sz w:val="28"/>
          <w:szCs w:val="28"/>
        </w:rPr>
        <w:t xml:space="preserve"> антитіл </w:t>
      </w:r>
      <w:r w:rsidR="00793E16">
        <w:rPr>
          <w:rFonts w:ascii="Times New Roman" w:hAnsi="Times New Roman"/>
          <w:sz w:val="28"/>
          <w:szCs w:val="28"/>
        </w:rPr>
        <w:t>проти фактора</w:t>
      </w:r>
      <w:r w:rsidR="00D128A9" w:rsidRPr="00860E10">
        <w:rPr>
          <w:rFonts w:ascii="Times New Roman" w:hAnsi="Times New Roman"/>
          <w:sz w:val="28"/>
          <w:szCs w:val="28"/>
        </w:rPr>
        <w:t xml:space="preserve"> Віллебранда </w:t>
      </w:r>
      <w:r w:rsidR="0017155F" w:rsidRPr="00860E10">
        <w:rPr>
          <w:rFonts w:ascii="Times New Roman" w:hAnsi="Times New Roman"/>
          <w:sz w:val="28"/>
          <w:szCs w:val="28"/>
        </w:rPr>
        <w:t xml:space="preserve">та 50 мкл </w:t>
      </w:r>
      <w:r w:rsidR="00BD02FE">
        <w:rPr>
          <w:rFonts w:ascii="Times New Roman" w:hAnsi="Times New Roman"/>
          <w:sz w:val="28"/>
          <w:szCs w:val="28"/>
        </w:rPr>
        <w:t>стрептавідину-HRP)  та інкубували</w:t>
      </w:r>
      <w:r w:rsidR="0017155F" w:rsidRPr="00860E10">
        <w:rPr>
          <w:rFonts w:ascii="Times New Roman" w:hAnsi="Times New Roman"/>
          <w:sz w:val="28"/>
          <w:szCs w:val="28"/>
        </w:rPr>
        <w:t xml:space="preserve"> 1 годину при температурі 37 </w:t>
      </w:r>
      <w:r w:rsidR="0017155F" w:rsidRPr="00860E10">
        <w:rPr>
          <w:rFonts w:ascii="Times New Roman" w:hAnsi="Times New Roman"/>
          <w:sz w:val="28"/>
          <w:szCs w:val="28"/>
          <w:vertAlign w:val="superscript"/>
        </w:rPr>
        <w:t>0</w:t>
      </w:r>
      <w:r w:rsidR="0017155F" w:rsidRPr="00860E10">
        <w:rPr>
          <w:rFonts w:ascii="Times New Roman" w:hAnsi="Times New Roman"/>
          <w:sz w:val="28"/>
          <w:szCs w:val="28"/>
        </w:rPr>
        <w:t xml:space="preserve">С. </w:t>
      </w:r>
      <w:r w:rsidR="00BD02FE">
        <w:rPr>
          <w:rFonts w:ascii="Times New Roman" w:hAnsi="Times New Roman"/>
          <w:sz w:val="28"/>
          <w:szCs w:val="28"/>
        </w:rPr>
        <w:t>Біотин-мічені антитіла було включено заздалегідь, тому їх окремо додавати не потрібно.</w:t>
      </w:r>
      <w:r w:rsidR="00BD02FE" w:rsidRPr="00860E10">
        <w:rPr>
          <w:rFonts w:ascii="Times New Roman" w:hAnsi="Times New Roman"/>
          <w:sz w:val="28"/>
          <w:szCs w:val="28"/>
        </w:rPr>
        <w:t xml:space="preserve"> </w:t>
      </w:r>
      <w:r w:rsidR="00BD02FE">
        <w:rPr>
          <w:rFonts w:ascii="Times New Roman" w:hAnsi="Times New Roman"/>
          <w:sz w:val="28"/>
          <w:szCs w:val="28"/>
        </w:rPr>
        <w:t>Потім рідину лунок виділяли</w:t>
      </w:r>
      <w:r w:rsidR="0017155F" w:rsidRPr="00860E10">
        <w:rPr>
          <w:rFonts w:ascii="Times New Roman" w:hAnsi="Times New Roman"/>
          <w:sz w:val="28"/>
          <w:szCs w:val="28"/>
        </w:rPr>
        <w:t xml:space="preserve"> і</w:t>
      </w:r>
      <w:r w:rsidR="00BD02FE">
        <w:rPr>
          <w:rFonts w:ascii="Times New Roman" w:hAnsi="Times New Roman"/>
          <w:sz w:val="28"/>
          <w:szCs w:val="28"/>
        </w:rPr>
        <w:t xml:space="preserve"> промивали</w:t>
      </w:r>
      <w:r w:rsidR="0017155F" w:rsidRPr="00860E10">
        <w:rPr>
          <w:rFonts w:ascii="Times New Roman" w:hAnsi="Times New Roman"/>
          <w:sz w:val="28"/>
          <w:szCs w:val="28"/>
        </w:rPr>
        <w:t xml:space="preserve"> планшет 5 разів спеціальним ро</w:t>
      </w:r>
      <w:r w:rsidR="00BD02FE">
        <w:rPr>
          <w:rFonts w:ascii="Times New Roman" w:hAnsi="Times New Roman"/>
          <w:sz w:val="28"/>
          <w:szCs w:val="28"/>
        </w:rPr>
        <w:t>зчином для промивання, залишали</w:t>
      </w:r>
      <w:r w:rsidR="0017155F" w:rsidRPr="00860E10">
        <w:rPr>
          <w:rFonts w:ascii="Times New Roman" w:hAnsi="Times New Roman"/>
          <w:sz w:val="28"/>
          <w:szCs w:val="28"/>
        </w:rPr>
        <w:t xml:space="preserve"> для взаємодії на 30 секунд для взаємодії, потім розчин зли</w:t>
      </w:r>
      <w:r w:rsidR="00BD02FE">
        <w:rPr>
          <w:rFonts w:ascii="Times New Roman" w:hAnsi="Times New Roman"/>
          <w:sz w:val="28"/>
          <w:szCs w:val="28"/>
        </w:rPr>
        <w:t>вали</w:t>
      </w:r>
      <w:r w:rsidR="0017155F" w:rsidRPr="00860E10">
        <w:rPr>
          <w:rFonts w:ascii="Times New Roman" w:hAnsi="Times New Roman"/>
          <w:sz w:val="28"/>
          <w:szCs w:val="28"/>
        </w:rPr>
        <w:t xml:space="preserve">. Потім до кожної лунки </w:t>
      </w:r>
      <w:r w:rsidR="00BD02FE">
        <w:rPr>
          <w:rFonts w:ascii="Times New Roman" w:hAnsi="Times New Roman"/>
          <w:sz w:val="28"/>
          <w:szCs w:val="28"/>
        </w:rPr>
        <w:t xml:space="preserve">додали </w:t>
      </w:r>
      <w:r w:rsidR="0017155F" w:rsidRPr="00860E10">
        <w:rPr>
          <w:rFonts w:ascii="Times New Roman" w:hAnsi="Times New Roman"/>
          <w:sz w:val="28"/>
          <w:szCs w:val="28"/>
        </w:rPr>
        <w:t xml:space="preserve">по 50 мкл хромогену-реагенту А, а потім 50 мкл хромогену-реагенту В до </w:t>
      </w:r>
      <w:r w:rsidR="00BD02FE">
        <w:rPr>
          <w:rFonts w:ascii="Times New Roman" w:hAnsi="Times New Roman"/>
          <w:sz w:val="28"/>
          <w:szCs w:val="28"/>
        </w:rPr>
        <w:t>кожної лунки, обережно струшували для змішання, інкубували</w:t>
      </w:r>
      <w:r w:rsidR="0017155F" w:rsidRPr="00860E10">
        <w:rPr>
          <w:rFonts w:ascii="Times New Roman" w:hAnsi="Times New Roman"/>
          <w:sz w:val="28"/>
          <w:szCs w:val="28"/>
        </w:rPr>
        <w:t xml:space="preserve"> протягом 10 хвилин при температурі 37 </w:t>
      </w:r>
      <w:r w:rsidR="0017155F" w:rsidRPr="00860E10">
        <w:rPr>
          <w:rFonts w:ascii="Times New Roman" w:hAnsi="Times New Roman"/>
          <w:sz w:val="28"/>
          <w:szCs w:val="28"/>
          <w:vertAlign w:val="superscript"/>
        </w:rPr>
        <w:t>0</w:t>
      </w:r>
      <w:r w:rsidR="0017155F" w:rsidRPr="00860E10">
        <w:rPr>
          <w:rFonts w:ascii="Times New Roman" w:hAnsi="Times New Roman"/>
          <w:sz w:val="28"/>
          <w:szCs w:val="28"/>
        </w:rPr>
        <w:t xml:space="preserve">С для утворення </w:t>
      </w:r>
      <w:r w:rsidR="00BD02FE">
        <w:rPr>
          <w:rFonts w:ascii="Times New Roman" w:hAnsi="Times New Roman"/>
          <w:sz w:val="28"/>
          <w:szCs w:val="28"/>
        </w:rPr>
        <w:t>кольору. Реакцію зупиняли</w:t>
      </w:r>
      <w:r w:rsidR="0017155F" w:rsidRPr="00860E10">
        <w:rPr>
          <w:rFonts w:ascii="Times New Roman" w:hAnsi="Times New Roman"/>
          <w:sz w:val="28"/>
          <w:szCs w:val="28"/>
        </w:rPr>
        <w:t xml:space="preserve"> додаванням 50 мкл стоп-розчину в кожну лунку, п</w:t>
      </w:r>
      <w:r w:rsidR="00BD02FE">
        <w:rPr>
          <w:rFonts w:ascii="Times New Roman" w:hAnsi="Times New Roman"/>
          <w:sz w:val="28"/>
          <w:szCs w:val="28"/>
        </w:rPr>
        <w:t>ри цьому колір одразу змінювався</w:t>
      </w:r>
      <w:r w:rsidR="0017155F" w:rsidRPr="00860E10">
        <w:rPr>
          <w:rFonts w:ascii="Times New Roman" w:hAnsi="Times New Roman"/>
          <w:sz w:val="28"/>
          <w:szCs w:val="28"/>
        </w:rPr>
        <w:t xml:space="preserve"> з синього на жовтий. Протягом 10 хв</w:t>
      </w:r>
      <w:r w:rsidR="00BD02FE">
        <w:rPr>
          <w:rFonts w:ascii="Times New Roman" w:hAnsi="Times New Roman"/>
          <w:sz w:val="28"/>
          <w:szCs w:val="28"/>
        </w:rPr>
        <w:t>илин планшет спектрофотометрували</w:t>
      </w:r>
      <w:r w:rsidR="0017155F" w:rsidRPr="00860E10">
        <w:rPr>
          <w:rFonts w:ascii="Times New Roman" w:hAnsi="Times New Roman"/>
          <w:sz w:val="28"/>
          <w:szCs w:val="28"/>
        </w:rPr>
        <w:t xml:space="preserve"> при довжині хвилі 450 нм. </w:t>
      </w:r>
      <w:r w:rsidRPr="00860E10">
        <w:rPr>
          <w:rFonts w:ascii="Times New Roman" w:hAnsi="Times New Roman"/>
          <w:sz w:val="28"/>
          <w:szCs w:val="28"/>
        </w:rPr>
        <w:t>Кількість ф</w:t>
      </w:r>
      <w:r w:rsidR="00793E16">
        <w:rPr>
          <w:rFonts w:ascii="Times New Roman" w:hAnsi="Times New Roman"/>
          <w:sz w:val="28"/>
          <w:szCs w:val="28"/>
        </w:rPr>
        <w:t>актора</w:t>
      </w:r>
      <w:r w:rsidR="00BD02FE">
        <w:rPr>
          <w:rFonts w:ascii="Times New Roman" w:hAnsi="Times New Roman"/>
          <w:sz w:val="28"/>
          <w:szCs w:val="28"/>
        </w:rPr>
        <w:t xml:space="preserve"> Віллебранда визначала</w:t>
      </w:r>
      <w:r w:rsidRPr="00860E10">
        <w:rPr>
          <w:rFonts w:ascii="Times New Roman" w:hAnsi="Times New Roman"/>
          <w:sz w:val="28"/>
          <w:szCs w:val="28"/>
        </w:rPr>
        <w:t>ся за к</w:t>
      </w:r>
      <w:r w:rsidR="00BD02FE">
        <w:rPr>
          <w:rFonts w:ascii="Times New Roman" w:hAnsi="Times New Roman"/>
          <w:sz w:val="28"/>
          <w:szCs w:val="28"/>
        </w:rPr>
        <w:t>алібрувальною кривою, що будувалася</w:t>
      </w:r>
      <w:r w:rsidRPr="00860E10">
        <w:rPr>
          <w:rFonts w:ascii="Times New Roman" w:hAnsi="Times New Roman"/>
          <w:sz w:val="28"/>
          <w:szCs w:val="28"/>
        </w:rPr>
        <w:t xml:space="preserve"> паралельно з визначенням у пробах, викори</w:t>
      </w:r>
      <w:r w:rsidR="00BD02FE">
        <w:rPr>
          <w:rFonts w:ascii="Times New Roman" w:hAnsi="Times New Roman"/>
          <w:sz w:val="28"/>
          <w:szCs w:val="28"/>
        </w:rPr>
        <w:t>стовуючи стандарти, що знаход</w:t>
      </w:r>
      <w:r w:rsidR="001B5C4A">
        <w:rPr>
          <w:rFonts w:ascii="Times New Roman" w:hAnsi="Times New Roman"/>
          <w:sz w:val="28"/>
          <w:szCs w:val="28"/>
        </w:rPr>
        <w:t>или</w:t>
      </w:r>
      <w:r w:rsidRPr="00860E10">
        <w:rPr>
          <w:rFonts w:ascii="Times New Roman" w:hAnsi="Times New Roman"/>
          <w:sz w:val="28"/>
          <w:szCs w:val="28"/>
        </w:rPr>
        <w:t>ся в наборі.</w:t>
      </w:r>
    </w:p>
    <w:p w:rsidR="00130F0B" w:rsidRPr="00130F0B" w:rsidRDefault="00130F0B" w:rsidP="00AD450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30F0B">
        <w:rPr>
          <w:rFonts w:ascii="Times New Roman" w:hAnsi="Times New Roman"/>
          <w:sz w:val="28"/>
          <w:szCs w:val="28"/>
        </w:rPr>
        <w:t xml:space="preserve">Визначення рівня </w:t>
      </w:r>
      <w:r w:rsidRPr="00130F0B">
        <w:rPr>
          <w:rFonts w:ascii="Times New Roman" w:hAnsi="Times New Roman"/>
          <w:sz w:val="28"/>
          <w:szCs w:val="28"/>
          <w:lang w:val="en-US"/>
        </w:rPr>
        <w:t>sVE</w:t>
      </w:r>
      <w:r w:rsidR="001B5C4A">
        <w:rPr>
          <w:rFonts w:ascii="Times New Roman" w:hAnsi="Times New Roman"/>
          <w:sz w:val="28"/>
          <w:szCs w:val="28"/>
        </w:rPr>
        <w:t>-кадгерину проводило</w:t>
      </w:r>
      <w:r w:rsidRPr="00130F0B">
        <w:rPr>
          <w:rFonts w:ascii="Times New Roman" w:hAnsi="Times New Roman"/>
          <w:sz w:val="28"/>
          <w:szCs w:val="28"/>
        </w:rPr>
        <w:t>ся з використанням комерційної тест-</w:t>
      </w:r>
      <w:r w:rsidR="0019294E">
        <w:rPr>
          <w:rFonts w:ascii="Times New Roman" w:hAnsi="Times New Roman"/>
          <w:sz w:val="28"/>
          <w:szCs w:val="28"/>
        </w:rPr>
        <w:t xml:space="preserve">системи виробництва фірми </w:t>
      </w:r>
      <w:r w:rsidR="00BD2393">
        <w:rPr>
          <w:rFonts w:ascii="Times New Roman" w:hAnsi="Times New Roman"/>
          <w:sz w:val="28"/>
          <w:szCs w:val="28"/>
        </w:rPr>
        <w:t>«</w:t>
      </w:r>
      <w:r w:rsidRPr="00130F0B">
        <w:rPr>
          <w:rFonts w:ascii="Times New Roman" w:hAnsi="Times New Roman"/>
          <w:sz w:val="28"/>
          <w:szCs w:val="28"/>
          <w:lang w:val="en-US"/>
        </w:rPr>
        <w:t>Bender</w:t>
      </w:r>
      <w:r w:rsidRPr="00130F0B">
        <w:rPr>
          <w:rFonts w:ascii="Times New Roman" w:hAnsi="Times New Roman"/>
          <w:sz w:val="28"/>
          <w:szCs w:val="28"/>
        </w:rPr>
        <w:t xml:space="preserve"> </w:t>
      </w:r>
      <w:r w:rsidRPr="00130F0B">
        <w:rPr>
          <w:rFonts w:ascii="Times New Roman" w:hAnsi="Times New Roman"/>
          <w:sz w:val="28"/>
          <w:szCs w:val="28"/>
          <w:lang w:val="en-US"/>
        </w:rPr>
        <w:t>MedSystem</w:t>
      </w:r>
      <w:r w:rsidR="00BD2393">
        <w:rPr>
          <w:rFonts w:ascii="Times New Roman" w:hAnsi="Times New Roman"/>
          <w:sz w:val="28"/>
          <w:szCs w:val="28"/>
        </w:rPr>
        <w:t>»</w:t>
      </w:r>
      <w:r w:rsidRPr="00130F0B">
        <w:rPr>
          <w:rFonts w:ascii="Times New Roman" w:hAnsi="Times New Roman"/>
          <w:sz w:val="28"/>
          <w:szCs w:val="28"/>
        </w:rPr>
        <w:t xml:space="preserve"> (Авст</w:t>
      </w:r>
      <w:r w:rsidR="001B5C4A">
        <w:rPr>
          <w:rFonts w:ascii="Times New Roman" w:hAnsi="Times New Roman"/>
          <w:sz w:val="28"/>
          <w:szCs w:val="28"/>
        </w:rPr>
        <w:t xml:space="preserve">рія). </w:t>
      </w:r>
      <w:r w:rsidR="001B5C4A">
        <w:rPr>
          <w:rFonts w:ascii="Times New Roman" w:hAnsi="Times New Roman"/>
          <w:sz w:val="28"/>
          <w:szCs w:val="28"/>
        </w:rPr>
        <w:lastRenderedPageBreak/>
        <w:t>Зразки сироватки розводили</w:t>
      </w:r>
      <w:r w:rsidRPr="00130F0B">
        <w:rPr>
          <w:rFonts w:ascii="Times New Roman" w:hAnsi="Times New Roman"/>
          <w:sz w:val="28"/>
          <w:szCs w:val="28"/>
        </w:rPr>
        <w:t xml:space="preserve"> перед визначенням у співвідношенні 1:20 спеціальним розчинником. </w:t>
      </w:r>
      <w:r w:rsidR="0017155F" w:rsidRPr="00130F0B">
        <w:rPr>
          <w:rFonts w:ascii="Times New Roman" w:hAnsi="Times New Roman"/>
          <w:sz w:val="28"/>
          <w:szCs w:val="28"/>
        </w:rPr>
        <w:t>У відповідні лунки с</w:t>
      </w:r>
      <w:r w:rsidR="001B5C4A">
        <w:rPr>
          <w:rFonts w:ascii="Times New Roman" w:hAnsi="Times New Roman"/>
          <w:sz w:val="28"/>
          <w:szCs w:val="28"/>
        </w:rPr>
        <w:t>пеціального планшета, що входив в набір, додавали</w:t>
      </w:r>
      <w:r w:rsidR="0017155F">
        <w:rPr>
          <w:rFonts w:ascii="Times New Roman" w:hAnsi="Times New Roman"/>
          <w:sz w:val="28"/>
          <w:szCs w:val="28"/>
        </w:rPr>
        <w:t xml:space="preserve"> по 10</w:t>
      </w:r>
      <w:r w:rsidR="0017155F" w:rsidRPr="00130F0B">
        <w:rPr>
          <w:rFonts w:ascii="Times New Roman" w:hAnsi="Times New Roman"/>
          <w:sz w:val="28"/>
          <w:szCs w:val="28"/>
        </w:rPr>
        <w:t>0 мкл розведених контролів, стандартів</w:t>
      </w:r>
      <w:r w:rsidR="0017155F">
        <w:rPr>
          <w:rFonts w:ascii="Times New Roman" w:hAnsi="Times New Roman"/>
          <w:sz w:val="28"/>
          <w:szCs w:val="28"/>
        </w:rPr>
        <w:t xml:space="preserve"> (50 мкл стандарту та 50 мкл стрептавідину-HRP)</w:t>
      </w:r>
      <w:r w:rsidR="0017155F" w:rsidRPr="00130F0B">
        <w:rPr>
          <w:rFonts w:ascii="Times New Roman" w:hAnsi="Times New Roman"/>
          <w:sz w:val="28"/>
          <w:szCs w:val="28"/>
        </w:rPr>
        <w:t xml:space="preserve"> і розбавлених зр</w:t>
      </w:r>
      <w:r w:rsidR="0017155F">
        <w:rPr>
          <w:rFonts w:ascii="Times New Roman" w:hAnsi="Times New Roman"/>
          <w:sz w:val="28"/>
          <w:szCs w:val="28"/>
        </w:rPr>
        <w:t>азків сироватки (40 мкл</w:t>
      </w:r>
      <w:r w:rsidR="00AA1EF3">
        <w:rPr>
          <w:rFonts w:ascii="Times New Roman" w:hAnsi="Times New Roman"/>
          <w:sz w:val="28"/>
          <w:szCs w:val="28"/>
        </w:rPr>
        <w:t xml:space="preserve"> зразку сироватки, 10 мкл s</w:t>
      </w:r>
      <w:r w:rsidR="00AA1EF3">
        <w:rPr>
          <w:rFonts w:ascii="Times New Roman" w:hAnsi="Times New Roman"/>
          <w:sz w:val="28"/>
          <w:szCs w:val="28"/>
          <w:lang w:val="en-US"/>
        </w:rPr>
        <w:t>VE</w:t>
      </w:r>
      <w:r w:rsidR="0017155F">
        <w:rPr>
          <w:rFonts w:ascii="Times New Roman" w:hAnsi="Times New Roman"/>
          <w:sz w:val="28"/>
          <w:szCs w:val="28"/>
        </w:rPr>
        <w:t xml:space="preserve"> антитіл та 50 мкл </w:t>
      </w:r>
      <w:r w:rsidR="001B5C4A">
        <w:rPr>
          <w:rFonts w:ascii="Times New Roman" w:hAnsi="Times New Roman"/>
          <w:sz w:val="28"/>
          <w:szCs w:val="28"/>
        </w:rPr>
        <w:t>стрептавідину-HRP)  та інкубували</w:t>
      </w:r>
      <w:r w:rsidR="0017155F">
        <w:rPr>
          <w:rFonts w:ascii="Times New Roman" w:hAnsi="Times New Roman"/>
          <w:sz w:val="28"/>
          <w:szCs w:val="28"/>
        </w:rPr>
        <w:t xml:space="preserve"> 1 годину</w:t>
      </w:r>
      <w:r w:rsidR="0017155F" w:rsidRPr="00130F0B">
        <w:rPr>
          <w:rFonts w:ascii="Times New Roman" w:hAnsi="Times New Roman"/>
          <w:sz w:val="28"/>
          <w:szCs w:val="28"/>
        </w:rPr>
        <w:t xml:space="preserve"> при </w:t>
      </w:r>
      <w:r w:rsidR="0017155F">
        <w:rPr>
          <w:rFonts w:ascii="Times New Roman" w:hAnsi="Times New Roman"/>
          <w:sz w:val="28"/>
          <w:szCs w:val="28"/>
        </w:rPr>
        <w:t xml:space="preserve">температурі 37 </w:t>
      </w:r>
      <w:r w:rsidR="0017155F" w:rsidRPr="00EA7EA8">
        <w:rPr>
          <w:rFonts w:ascii="Times New Roman" w:hAnsi="Times New Roman"/>
          <w:sz w:val="28"/>
          <w:szCs w:val="28"/>
          <w:vertAlign w:val="superscript"/>
        </w:rPr>
        <w:t>0</w:t>
      </w:r>
      <w:r w:rsidR="0017155F">
        <w:rPr>
          <w:rFonts w:ascii="Times New Roman" w:hAnsi="Times New Roman"/>
          <w:sz w:val="28"/>
          <w:szCs w:val="28"/>
        </w:rPr>
        <w:t>С</w:t>
      </w:r>
      <w:r w:rsidR="0017155F" w:rsidRPr="00130F0B">
        <w:rPr>
          <w:rFonts w:ascii="Times New Roman" w:hAnsi="Times New Roman"/>
          <w:sz w:val="28"/>
          <w:szCs w:val="28"/>
        </w:rPr>
        <w:t xml:space="preserve">. </w:t>
      </w:r>
      <w:r w:rsidR="0017155F">
        <w:rPr>
          <w:rFonts w:ascii="Times New Roman" w:hAnsi="Times New Roman"/>
          <w:sz w:val="28"/>
          <w:szCs w:val="28"/>
        </w:rPr>
        <w:t>Біотин-мічені антитіла</w:t>
      </w:r>
      <w:r w:rsidR="002D6102">
        <w:rPr>
          <w:rFonts w:ascii="Times New Roman" w:hAnsi="Times New Roman"/>
          <w:sz w:val="28"/>
          <w:szCs w:val="28"/>
        </w:rPr>
        <w:t xml:space="preserve"> було включено</w:t>
      </w:r>
      <w:r w:rsidR="0017155F">
        <w:rPr>
          <w:rFonts w:ascii="Times New Roman" w:hAnsi="Times New Roman"/>
          <w:sz w:val="28"/>
          <w:szCs w:val="28"/>
        </w:rPr>
        <w:t xml:space="preserve"> заздалегідь, тому їх окремо </w:t>
      </w:r>
      <w:r w:rsidR="002D6102">
        <w:rPr>
          <w:rFonts w:ascii="Times New Roman" w:hAnsi="Times New Roman"/>
          <w:sz w:val="28"/>
          <w:szCs w:val="28"/>
        </w:rPr>
        <w:t>не додавал</w:t>
      </w:r>
      <w:r w:rsidR="0017155F">
        <w:rPr>
          <w:rFonts w:ascii="Times New Roman" w:hAnsi="Times New Roman"/>
          <w:sz w:val="28"/>
          <w:szCs w:val="28"/>
        </w:rPr>
        <w:t xml:space="preserve">и. </w:t>
      </w:r>
      <w:r w:rsidR="0017155F" w:rsidRPr="00130F0B">
        <w:rPr>
          <w:rFonts w:ascii="Times New Roman" w:hAnsi="Times New Roman"/>
          <w:sz w:val="28"/>
          <w:szCs w:val="28"/>
        </w:rPr>
        <w:t>Потім рідину лунок ви</w:t>
      </w:r>
      <w:r w:rsidR="002D6102">
        <w:rPr>
          <w:rFonts w:ascii="Times New Roman" w:hAnsi="Times New Roman"/>
          <w:sz w:val="28"/>
          <w:szCs w:val="28"/>
        </w:rPr>
        <w:t>діляли і промивали</w:t>
      </w:r>
      <w:r w:rsidR="0017155F">
        <w:rPr>
          <w:rFonts w:ascii="Times New Roman" w:hAnsi="Times New Roman"/>
          <w:sz w:val="28"/>
          <w:szCs w:val="28"/>
        </w:rPr>
        <w:t xml:space="preserve">  планшет 5 разів</w:t>
      </w:r>
      <w:r w:rsidR="0017155F" w:rsidRPr="00130F0B">
        <w:rPr>
          <w:rFonts w:ascii="Times New Roman" w:hAnsi="Times New Roman"/>
          <w:sz w:val="28"/>
          <w:szCs w:val="28"/>
        </w:rPr>
        <w:t xml:space="preserve"> спеціальним розчином для промивання</w:t>
      </w:r>
      <w:r w:rsidR="00ED3E3C">
        <w:rPr>
          <w:rFonts w:ascii="Times New Roman" w:hAnsi="Times New Roman"/>
          <w:sz w:val="28"/>
          <w:szCs w:val="28"/>
        </w:rPr>
        <w:t>, залишали</w:t>
      </w:r>
      <w:r w:rsidR="0017155F">
        <w:rPr>
          <w:rFonts w:ascii="Times New Roman" w:hAnsi="Times New Roman"/>
          <w:sz w:val="28"/>
          <w:szCs w:val="28"/>
        </w:rPr>
        <w:t xml:space="preserve"> для взає</w:t>
      </w:r>
      <w:r w:rsidR="00ED3E3C">
        <w:rPr>
          <w:rFonts w:ascii="Times New Roman" w:hAnsi="Times New Roman"/>
          <w:sz w:val="28"/>
          <w:szCs w:val="28"/>
        </w:rPr>
        <w:t>модії на 30 секунд</w:t>
      </w:r>
      <w:r w:rsidR="0017155F" w:rsidRPr="00130F0B">
        <w:rPr>
          <w:rFonts w:ascii="Times New Roman" w:hAnsi="Times New Roman"/>
          <w:sz w:val="28"/>
          <w:szCs w:val="28"/>
        </w:rPr>
        <w:t xml:space="preserve">, </w:t>
      </w:r>
      <w:r w:rsidR="00ED3E3C">
        <w:rPr>
          <w:rFonts w:ascii="Times New Roman" w:hAnsi="Times New Roman"/>
          <w:sz w:val="28"/>
          <w:szCs w:val="28"/>
        </w:rPr>
        <w:t>потім розчин зливали</w:t>
      </w:r>
      <w:r w:rsidR="0017155F">
        <w:rPr>
          <w:rFonts w:ascii="Times New Roman" w:hAnsi="Times New Roman"/>
          <w:sz w:val="28"/>
          <w:szCs w:val="28"/>
        </w:rPr>
        <w:t>. П</w:t>
      </w:r>
      <w:r w:rsidR="0017155F" w:rsidRPr="00130F0B">
        <w:rPr>
          <w:rFonts w:ascii="Times New Roman" w:hAnsi="Times New Roman"/>
          <w:sz w:val="28"/>
          <w:szCs w:val="28"/>
        </w:rPr>
        <w:t xml:space="preserve">отім </w:t>
      </w:r>
      <w:r w:rsidR="0017155F">
        <w:rPr>
          <w:rFonts w:ascii="Times New Roman" w:hAnsi="Times New Roman"/>
          <w:sz w:val="28"/>
          <w:szCs w:val="28"/>
        </w:rPr>
        <w:t xml:space="preserve">до кожної лунки </w:t>
      </w:r>
      <w:r w:rsidR="00ED3E3C">
        <w:rPr>
          <w:rFonts w:ascii="Times New Roman" w:hAnsi="Times New Roman"/>
          <w:sz w:val="28"/>
          <w:szCs w:val="28"/>
        </w:rPr>
        <w:t>додавали по 50 мкл хромогену-реагенту А т</w:t>
      </w:r>
      <w:r w:rsidR="0017155F">
        <w:rPr>
          <w:rFonts w:ascii="Times New Roman" w:hAnsi="Times New Roman"/>
          <w:sz w:val="28"/>
          <w:szCs w:val="28"/>
        </w:rPr>
        <w:t xml:space="preserve">а потім 50 мкл хромогену-реагенту В до </w:t>
      </w:r>
      <w:r w:rsidR="00ED3E3C">
        <w:rPr>
          <w:rFonts w:ascii="Times New Roman" w:hAnsi="Times New Roman"/>
          <w:sz w:val="28"/>
          <w:szCs w:val="28"/>
        </w:rPr>
        <w:t>кожної лунки, обережно струшували для змішання, інкубували</w:t>
      </w:r>
      <w:r w:rsidR="0017155F">
        <w:rPr>
          <w:rFonts w:ascii="Times New Roman" w:hAnsi="Times New Roman"/>
          <w:sz w:val="28"/>
          <w:szCs w:val="28"/>
        </w:rPr>
        <w:t xml:space="preserve"> протягом 10 хвилин при температурі 37 </w:t>
      </w:r>
      <w:r w:rsidR="0017155F" w:rsidRPr="00EA7EA8">
        <w:rPr>
          <w:rFonts w:ascii="Times New Roman" w:hAnsi="Times New Roman"/>
          <w:sz w:val="28"/>
          <w:szCs w:val="28"/>
          <w:vertAlign w:val="superscript"/>
        </w:rPr>
        <w:t>0</w:t>
      </w:r>
      <w:r w:rsidR="00ED3E3C">
        <w:rPr>
          <w:rFonts w:ascii="Times New Roman" w:hAnsi="Times New Roman"/>
          <w:sz w:val="28"/>
          <w:szCs w:val="28"/>
        </w:rPr>
        <w:t>С до</w:t>
      </w:r>
      <w:r w:rsidR="0017155F">
        <w:rPr>
          <w:rFonts w:ascii="Times New Roman" w:hAnsi="Times New Roman"/>
          <w:sz w:val="28"/>
          <w:szCs w:val="28"/>
        </w:rPr>
        <w:t xml:space="preserve"> утворення кольору. </w:t>
      </w:r>
      <w:r w:rsidR="00ED3E3C">
        <w:rPr>
          <w:rFonts w:ascii="Times New Roman" w:hAnsi="Times New Roman"/>
          <w:sz w:val="28"/>
          <w:szCs w:val="28"/>
        </w:rPr>
        <w:t>Реакцію зупиняли</w:t>
      </w:r>
      <w:r w:rsidR="0017155F" w:rsidRPr="00F84DA0">
        <w:rPr>
          <w:rFonts w:ascii="Times New Roman" w:hAnsi="Times New Roman"/>
          <w:sz w:val="28"/>
          <w:szCs w:val="28"/>
        </w:rPr>
        <w:t xml:space="preserve"> додаванням 50 мкл стоп-розчину в кожну лунку,</w:t>
      </w:r>
      <w:r w:rsidR="00ED3E3C">
        <w:rPr>
          <w:rFonts w:ascii="Times New Roman" w:hAnsi="Times New Roman"/>
          <w:sz w:val="28"/>
          <w:szCs w:val="28"/>
        </w:rPr>
        <w:t xml:space="preserve"> при цьому колір одразу змінював</w:t>
      </w:r>
      <w:r w:rsidR="0017155F" w:rsidRPr="00F84DA0">
        <w:rPr>
          <w:rFonts w:ascii="Times New Roman" w:hAnsi="Times New Roman"/>
          <w:sz w:val="28"/>
          <w:szCs w:val="28"/>
        </w:rPr>
        <w:t>ся з синього на жовтий. Протягом 10 хви</w:t>
      </w:r>
      <w:r w:rsidR="00ED3E3C">
        <w:rPr>
          <w:rFonts w:ascii="Times New Roman" w:hAnsi="Times New Roman"/>
          <w:sz w:val="28"/>
          <w:szCs w:val="28"/>
        </w:rPr>
        <w:t>лин планшет спектрофотометрували</w:t>
      </w:r>
      <w:r w:rsidR="0017155F" w:rsidRPr="00F84DA0">
        <w:rPr>
          <w:rFonts w:ascii="Times New Roman" w:hAnsi="Times New Roman"/>
          <w:sz w:val="28"/>
          <w:szCs w:val="28"/>
        </w:rPr>
        <w:t xml:space="preserve"> при довжині хвилі 450 нм. </w:t>
      </w:r>
      <w:r w:rsidRPr="00130F0B">
        <w:rPr>
          <w:rFonts w:ascii="Times New Roman" w:hAnsi="Times New Roman"/>
          <w:sz w:val="28"/>
          <w:szCs w:val="28"/>
        </w:rPr>
        <w:t xml:space="preserve">Кількість </w:t>
      </w:r>
      <w:r w:rsidRPr="00130F0B">
        <w:rPr>
          <w:rFonts w:ascii="Times New Roman" w:hAnsi="Times New Roman"/>
          <w:sz w:val="28"/>
          <w:szCs w:val="28"/>
          <w:lang w:val="en-US"/>
        </w:rPr>
        <w:t>sVE</w:t>
      </w:r>
      <w:r w:rsidR="00ED3E3C">
        <w:rPr>
          <w:rFonts w:ascii="Times New Roman" w:hAnsi="Times New Roman"/>
          <w:sz w:val="28"/>
          <w:szCs w:val="28"/>
        </w:rPr>
        <w:t>-кадгерину в пробі визначала</w:t>
      </w:r>
      <w:r w:rsidRPr="00130F0B">
        <w:rPr>
          <w:rFonts w:ascii="Times New Roman" w:hAnsi="Times New Roman"/>
          <w:sz w:val="28"/>
          <w:szCs w:val="28"/>
        </w:rPr>
        <w:t>ся за ка</w:t>
      </w:r>
      <w:r w:rsidR="00ED3E3C">
        <w:rPr>
          <w:rFonts w:ascii="Times New Roman" w:hAnsi="Times New Roman"/>
          <w:sz w:val="28"/>
          <w:szCs w:val="28"/>
        </w:rPr>
        <w:t>лібрувальною кривою, яку будували</w:t>
      </w:r>
      <w:r w:rsidRPr="00130F0B">
        <w:rPr>
          <w:rFonts w:ascii="Times New Roman" w:hAnsi="Times New Roman"/>
          <w:sz w:val="28"/>
          <w:szCs w:val="28"/>
        </w:rPr>
        <w:t xml:space="preserve"> паралельно з визначенням у пробах, викори</w:t>
      </w:r>
      <w:r w:rsidR="00ED3E3C">
        <w:rPr>
          <w:rFonts w:ascii="Times New Roman" w:hAnsi="Times New Roman"/>
          <w:sz w:val="28"/>
          <w:szCs w:val="28"/>
        </w:rPr>
        <w:t>стовуючи стандарти, що знаходили</w:t>
      </w:r>
      <w:r w:rsidRPr="00130F0B">
        <w:rPr>
          <w:rFonts w:ascii="Times New Roman" w:hAnsi="Times New Roman"/>
          <w:sz w:val="28"/>
          <w:szCs w:val="28"/>
        </w:rPr>
        <w:t>ся в наборі.</w:t>
      </w:r>
    </w:p>
    <w:p w:rsidR="00130F0B" w:rsidRDefault="00130F0B" w:rsidP="00AA1EF3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130F0B">
        <w:rPr>
          <w:rFonts w:ascii="Times New Roman" w:hAnsi="Times New Roman"/>
          <w:sz w:val="28"/>
          <w:szCs w:val="28"/>
        </w:rPr>
        <w:t xml:space="preserve">Рівень </w:t>
      </w:r>
      <w:r w:rsidR="00ED3E3C">
        <w:rPr>
          <w:rFonts w:ascii="Times New Roman" w:hAnsi="Times New Roman"/>
          <w:sz w:val="28"/>
          <w:szCs w:val="28"/>
        </w:rPr>
        <w:t>тропоніну-І крові визначався</w:t>
      </w:r>
      <w:r w:rsidRPr="00130F0B">
        <w:rPr>
          <w:rFonts w:ascii="Times New Roman" w:hAnsi="Times New Roman"/>
          <w:sz w:val="28"/>
          <w:szCs w:val="28"/>
        </w:rPr>
        <w:t xml:space="preserve"> </w:t>
      </w:r>
      <w:r w:rsidR="00AA1EF3" w:rsidRPr="00130F0B">
        <w:rPr>
          <w:rFonts w:ascii="Times New Roman" w:hAnsi="Times New Roman"/>
          <w:sz w:val="28"/>
          <w:szCs w:val="28"/>
        </w:rPr>
        <w:t>з використанням комерційної тест-</w:t>
      </w:r>
      <w:r w:rsidR="00AA1EF3">
        <w:rPr>
          <w:rFonts w:ascii="Times New Roman" w:hAnsi="Times New Roman"/>
          <w:sz w:val="28"/>
          <w:szCs w:val="28"/>
        </w:rPr>
        <w:t xml:space="preserve">системи виробництва фірми </w:t>
      </w:r>
      <w:r w:rsidR="00BD2393">
        <w:rPr>
          <w:rFonts w:ascii="Times New Roman" w:hAnsi="Times New Roman"/>
          <w:sz w:val="28"/>
          <w:szCs w:val="28"/>
        </w:rPr>
        <w:t>«</w:t>
      </w:r>
      <w:r w:rsidR="00535AD9">
        <w:rPr>
          <w:rFonts w:ascii="Times New Roman" w:hAnsi="Times New Roman"/>
          <w:sz w:val="28"/>
          <w:szCs w:val="28"/>
        </w:rPr>
        <w:t>Хема</w:t>
      </w:r>
      <w:r w:rsidR="00BD2393">
        <w:rPr>
          <w:rFonts w:ascii="Times New Roman" w:hAnsi="Times New Roman"/>
          <w:sz w:val="28"/>
          <w:szCs w:val="28"/>
        </w:rPr>
        <w:t>»</w:t>
      </w:r>
      <w:r w:rsidR="00535AD9">
        <w:rPr>
          <w:rFonts w:ascii="Times New Roman" w:hAnsi="Times New Roman"/>
          <w:sz w:val="28"/>
          <w:szCs w:val="28"/>
        </w:rPr>
        <w:t xml:space="preserve"> (Росія</w:t>
      </w:r>
      <w:r w:rsidR="00AA1EF3">
        <w:rPr>
          <w:rFonts w:ascii="Times New Roman" w:hAnsi="Times New Roman"/>
          <w:sz w:val="28"/>
          <w:szCs w:val="28"/>
        </w:rPr>
        <w:t>). Зразки сироватки розводили</w:t>
      </w:r>
      <w:r w:rsidR="00AA1EF3" w:rsidRPr="00130F0B">
        <w:rPr>
          <w:rFonts w:ascii="Times New Roman" w:hAnsi="Times New Roman"/>
          <w:sz w:val="28"/>
          <w:szCs w:val="28"/>
        </w:rPr>
        <w:t xml:space="preserve"> перед визначенням у співвідношенні 1:10 спеціальним розчинником. У відповідні лунки </w:t>
      </w:r>
      <w:r w:rsidR="00AA1EF3">
        <w:rPr>
          <w:rFonts w:ascii="Times New Roman" w:hAnsi="Times New Roman"/>
          <w:sz w:val="28"/>
          <w:szCs w:val="28"/>
        </w:rPr>
        <w:t>спеціального планшета, що входив до складу набору, додавали по 25</w:t>
      </w:r>
      <w:r w:rsidR="00AA1EF3" w:rsidRPr="00130F0B">
        <w:rPr>
          <w:rFonts w:ascii="Times New Roman" w:hAnsi="Times New Roman"/>
          <w:sz w:val="28"/>
          <w:szCs w:val="28"/>
        </w:rPr>
        <w:t xml:space="preserve"> мкл підготовлених контролів, стандартів і розведених зразків сироватки </w:t>
      </w:r>
      <w:r w:rsidR="00AA1EF3">
        <w:rPr>
          <w:rFonts w:ascii="Times New Roman" w:hAnsi="Times New Roman"/>
          <w:sz w:val="28"/>
          <w:szCs w:val="28"/>
        </w:rPr>
        <w:t>у відповідні лунки, додавали  по 25 мкл кон’югату до кожної лунки, ретельно перемішували протягом 10 секунд та інкубували 30 хвилин</w:t>
      </w:r>
      <w:r w:rsidR="00AA1EF3" w:rsidRPr="00130F0B">
        <w:rPr>
          <w:rFonts w:ascii="Times New Roman" w:hAnsi="Times New Roman"/>
          <w:sz w:val="28"/>
          <w:szCs w:val="28"/>
        </w:rPr>
        <w:t xml:space="preserve"> при кімнатній температурі на орбітальному струшувачі (шейкері). Потім рідину з лун</w:t>
      </w:r>
      <w:r w:rsidR="00AA1EF3">
        <w:rPr>
          <w:rFonts w:ascii="Times New Roman" w:hAnsi="Times New Roman"/>
          <w:sz w:val="28"/>
          <w:szCs w:val="28"/>
        </w:rPr>
        <w:t>ок видаляли, лунки промивали 3</w:t>
      </w:r>
      <w:r w:rsidR="00AA1EF3" w:rsidRPr="00130F0B">
        <w:rPr>
          <w:rFonts w:ascii="Times New Roman" w:hAnsi="Times New Roman"/>
          <w:sz w:val="28"/>
          <w:szCs w:val="28"/>
        </w:rPr>
        <w:t xml:space="preserve"> рази</w:t>
      </w:r>
      <w:r w:rsidR="00AA1EF3">
        <w:rPr>
          <w:rFonts w:ascii="Times New Roman" w:hAnsi="Times New Roman"/>
          <w:sz w:val="28"/>
          <w:szCs w:val="28"/>
        </w:rPr>
        <w:t xml:space="preserve"> спеціальним промивним буфером 4</w:t>
      </w:r>
      <w:r w:rsidR="00AA1EF3" w:rsidRPr="00130F0B">
        <w:rPr>
          <w:rFonts w:ascii="Times New Roman" w:hAnsi="Times New Roman"/>
          <w:sz w:val="28"/>
          <w:szCs w:val="28"/>
        </w:rPr>
        <w:t xml:space="preserve">00 мкл </w:t>
      </w:r>
      <w:r w:rsidR="00AA1EF3">
        <w:rPr>
          <w:rFonts w:ascii="Times New Roman" w:hAnsi="Times New Roman"/>
          <w:sz w:val="28"/>
          <w:szCs w:val="28"/>
        </w:rPr>
        <w:t>і в кожну лунку додавали по 5</w:t>
      </w:r>
      <w:r w:rsidR="00AA1EF3" w:rsidRPr="00130F0B">
        <w:rPr>
          <w:rFonts w:ascii="Times New Roman" w:hAnsi="Times New Roman"/>
          <w:sz w:val="28"/>
          <w:szCs w:val="28"/>
        </w:rPr>
        <w:t xml:space="preserve">0 мкл </w:t>
      </w:r>
      <w:r w:rsidR="00AA1EF3">
        <w:rPr>
          <w:rFonts w:ascii="Times New Roman" w:hAnsi="Times New Roman"/>
          <w:sz w:val="28"/>
          <w:szCs w:val="28"/>
        </w:rPr>
        <w:t>реагенту тетраметилбензидину (ТМБ). Планшет інкубували 20 хвилин</w:t>
      </w:r>
      <w:r w:rsidR="00AA1EF3" w:rsidRPr="00130F0B">
        <w:rPr>
          <w:rFonts w:ascii="Times New Roman" w:hAnsi="Times New Roman"/>
          <w:sz w:val="28"/>
          <w:szCs w:val="28"/>
        </w:rPr>
        <w:t xml:space="preserve"> при кімнатній температурі на орбітальному струшувачі, </w:t>
      </w:r>
      <w:r w:rsidR="00AA1EF3">
        <w:rPr>
          <w:rFonts w:ascii="Times New Roman" w:hAnsi="Times New Roman"/>
          <w:sz w:val="28"/>
          <w:szCs w:val="28"/>
        </w:rPr>
        <w:t>в результаті чого рідина набувала блакитного кольору</w:t>
      </w:r>
      <w:r w:rsidR="00AA1EF3" w:rsidRPr="00130F0B">
        <w:rPr>
          <w:rFonts w:ascii="Times New Roman" w:hAnsi="Times New Roman"/>
          <w:sz w:val="28"/>
          <w:szCs w:val="28"/>
        </w:rPr>
        <w:t xml:space="preserve">. </w:t>
      </w:r>
      <w:r w:rsidR="00AA1EF3">
        <w:rPr>
          <w:rFonts w:ascii="Times New Roman" w:hAnsi="Times New Roman"/>
          <w:sz w:val="28"/>
          <w:szCs w:val="28"/>
        </w:rPr>
        <w:t>Реакцію зупиняли</w:t>
      </w:r>
      <w:r w:rsidR="00AA1EF3" w:rsidRPr="00130F0B">
        <w:rPr>
          <w:rFonts w:ascii="Times New Roman" w:hAnsi="Times New Roman"/>
          <w:sz w:val="28"/>
          <w:szCs w:val="28"/>
        </w:rPr>
        <w:t xml:space="preserve"> додаванням 50 </w:t>
      </w:r>
      <w:r w:rsidR="00AA1EF3" w:rsidRPr="00130F0B">
        <w:rPr>
          <w:rFonts w:ascii="Times New Roman" w:hAnsi="Times New Roman"/>
          <w:sz w:val="28"/>
          <w:szCs w:val="28"/>
        </w:rPr>
        <w:lastRenderedPageBreak/>
        <w:t>мкл с</w:t>
      </w:r>
      <w:r w:rsidR="00AA1EF3">
        <w:rPr>
          <w:rFonts w:ascii="Times New Roman" w:hAnsi="Times New Roman"/>
          <w:sz w:val="28"/>
          <w:szCs w:val="28"/>
        </w:rPr>
        <w:t>топ-розчину соляної кислоти в кожну лунку, через що колір розчину змінювавася на жовтий. Протягом</w:t>
      </w:r>
      <w:r w:rsidR="00AA1EF3" w:rsidRPr="00130F0B">
        <w:rPr>
          <w:rFonts w:ascii="Times New Roman" w:hAnsi="Times New Roman"/>
          <w:sz w:val="28"/>
          <w:szCs w:val="28"/>
        </w:rPr>
        <w:t xml:space="preserve"> 10 хв</w:t>
      </w:r>
      <w:r w:rsidR="00AA1EF3">
        <w:rPr>
          <w:rFonts w:ascii="Times New Roman" w:hAnsi="Times New Roman"/>
          <w:sz w:val="28"/>
          <w:szCs w:val="28"/>
        </w:rPr>
        <w:t>илин планшет спектрофотометрували</w:t>
      </w:r>
      <w:r w:rsidR="00AA1EF3" w:rsidRPr="00130F0B">
        <w:rPr>
          <w:rFonts w:ascii="Times New Roman" w:hAnsi="Times New Roman"/>
          <w:sz w:val="28"/>
          <w:szCs w:val="28"/>
        </w:rPr>
        <w:t xml:space="preserve"> при довжині хвилі 450 нм. Кількість </w:t>
      </w:r>
      <w:r w:rsidR="00AA1EF3">
        <w:rPr>
          <w:rFonts w:ascii="Times New Roman" w:hAnsi="Times New Roman"/>
          <w:sz w:val="28"/>
          <w:szCs w:val="28"/>
        </w:rPr>
        <w:t>тропоніну I</w:t>
      </w:r>
      <w:r w:rsidR="00AA1EF3" w:rsidRPr="00130F0B">
        <w:rPr>
          <w:rFonts w:ascii="Times New Roman" w:hAnsi="Times New Roman"/>
          <w:sz w:val="28"/>
          <w:szCs w:val="28"/>
        </w:rPr>
        <w:t xml:space="preserve"> крові в пробі визна</w:t>
      </w:r>
      <w:r w:rsidR="00AA1EF3">
        <w:rPr>
          <w:rFonts w:ascii="Times New Roman" w:hAnsi="Times New Roman"/>
          <w:sz w:val="28"/>
          <w:szCs w:val="28"/>
        </w:rPr>
        <w:t>чала</w:t>
      </w:r>
      <w:r w:rsidR="00AA1EF3" w:rsidRPr="00130F0B">
        <w:rPr>
          <w:rFonts w:ascii="Times New Roman" w:hAnsi="Times New Roman"/>
          <w:sz w:val="28"/>
          <w:szCs w:val="28"/>
        </w:rPr>
        <w:t>ся за ка</w:t>
      </w:r>
      <w:r w:rsidR="00AA1EF3">
        <w:rPr>
          <w:rFonts w:ascii="Times New Roman" w:hAnsi="Times New Roman"/>
          <w:sz w:val="28"/>
          <w:szCs w:val="28"/>
        </w:rPr>
        <w:t>лібрувальною кривою, яку будували</w:t>
      </w:r>
      <w:r w:rsidR="00AA1EF3" w:rsidRPr="00130F0B">
        <w:rPr>
          <w:rFonts w:ascii="Times New Roman" w:hAnsi="Times New Roman"/>
          <w:sz w:val="28"/>
          <w:szCs w:val="28"/>
        </w:rPr>
        <w:t xml:space="preserve"> паралельно з визначенням у пробах, викори</w:t>
      </w:r>
      <w:r w:rsidR="00AA1EF3">
        <w:rPr>
          <w:rFonts w:ascii="Times New Roman" w:hAnsi="Times New Roman"/>
          <w:sz w:val="28"/>
          <w:szCs w:val="28"/>
        </w:rPr>
        <w:t>стовуючи ста</w:t>
      </w:r>
      <w:r w:rsidR="00900C6A">
        <w:rPr>
          <w:rFonts w:ascii="Times New Roman" w:hAnsi="Times New Roman"/>
          <w:sz w:val="28"/>
          <w:szCs w:val="28"/>
        </w:rPr>
        <w:t>ндарти, що знаходилися в наборі</w:t>
      </w:r>
      <w:r w:rsidRPr="00130F0B">
        <w:rPr>
          <w:rFonts w:ascii="Times New Roman" w:hAnsi="Times New Roman"/>
          <w:sz w:val="28"/>
          <w:szCs w:val="28"/>
        </w:rPr>
        <w:t>.</w:t>
      </w:r>
    </w:p>
    <w:p w:rsidR="007A4E95" w:rsidRPr="00130F0B" w:rsidRDefault="007A4E95" w:rsidP="000E673B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130F0B">
        <w:rPr>
          <w:rFonts w:ascii="Times New Roman" w:hAnsi="Times New Roman"/>
          <w:sz w:val="28"/>
          <w:szCs w:val="28"/>
        </w:rPr>
        <w:t>Визначення рі</w:t>
      </w:r>
      <w:r>
        <w:rPr>
          <w:rFonts w:ascii="Times New Roman" w:hAnsi="Times New Roman"/>
          <w:sz w:val="28"/>
          <w:szCs w:val="28"/>
        </w:rPr>
        <w:t>вня інсуліну крові проводило</w:t>
      </w:r>
      <w:r w:rsidRPr="00130F0B">
        <w:rPr>
          <w:rFonts w:ascii="Times New Roman" w:hAnsi="Times New Roman"/>
          <w:sz w:val="28"/>
          <w:szCs w:val="28"/>
        </w:rPr>
        <w:t xml:space="preserve">ся з використанням комерційної тест-системи виробництва фірми </w:t>
      </w:r>
      <w:r>
        <w:rPr>
          <w:rFonts w:ascii="Times New Roman" w:hAnsi="Times New Roman"/>
          <w:sz w:val="28"/>
          <w:szCs w:val="28"/>
        </w:rPr>
        <w:t>«</w:t>
      </w:r>
      <w:r w:rsidRPr="00A159A4">
        <w:rPr>
          <w:rFonts w:ascii="Times New Roman" w:hAnsi="Times New Roman"/>
          <w:sz w:val="28"/>
          <w:szCs w:val="28"/>
          <w:lang w:val="en-US"/>
        </w:rPr>
        <w:t>DRG</w:t>
      </w:r>
      <w:r w:rsidRPr="00A159A4">
        <w:rPr>
          <w:rFonts w:ascii="Times New Roman" w:hAnsi="Times New Roman"/>
          <w:sz w:val="28"/>
          <w:szCs w:val="28"/>
        </w:rPr>
        <w:t xml:space="preserve"> </w:t>
      </w:r>
      <w:r w:rsidRPr="00A159A4">
        <w:rPr>
          <w:rFonts w:ascii="Times New Roman" w:hAnsi="Times New Roman"/>
          <w:sz w:val="28"/>
          <w:szCs w:val="28"/>
          <w:lang w:val="en-US"/>
        </w:rPr>
        <w:t>Instruments</w:t>
      </w:r>
      <w:r w:rsidRPr="00A159A4">
        <w:rPr>
          <w:rFonts w:ascii="Times New Roman" w:hAnsi="Times New Roman"/>
          <w:sz w:val="28"/>
          <w:szCs w:val="28"/>
        </w:rPr>
        <w:t xml:space="preserve"> </w:t>
      </w:r>
      <w:r w:rsidRPr="00A159A4">
        <w:rPr>
          <w:rFonts w:ascii="Times New Roman" w:hAnsi="Times New Roman"/>
          <w:sz w:val="28"/>
          <w:szCs w:val="28"/>
          <w:lang w:val="en-US"/>
        </w:rPr>
        <w:t>GmbH</w:t>
      </w:r>
      <w:r>
        <w:rPr>
          <w:rFonts w:ascii="Times New Roman" w:hAnsi="Times New Roman"/>
          <w:sz w:val="28"/>
          <w:szCs w:val="28"/>
        </w:rPr>
        <w:t>» (Німеччина</w:t>
      </w:r>
      <w:r w:rsidRPr="00A159A4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>. Зразки сироватки розводили</w:t>
      </w:r>
      <w:r w:rsidRPr="00130F0B">
        <w:rPr>
          <w:rFonts w:ascii="Times New Roman" w:hAnsi="Times New Roman"/>
          <w:sz w:val="28"/>
          <w:szCs w:val="28"/>
        </w:rPr>
        <w:t xml:space="preserve"> перед визначенням у співвідношенні 1:10 спеціальним розчинником. У відповідні лунки </w:t>
      </w:r>
      <w:r>
        <w:rPr>
          <w:rFonts w:ascii="Times New Roman" w:hAnsi="Times New Roman"/>
          <w:sz w:val="28"/>
          <w:szCs w:val="28"/>
        </w:rPr>
        <w:t>спеціального планшета, що входив до складу набору, додавали по 25</w:t>
      </w:r>
      <w:r w:rsidRPr="00130F0B">
        <w:rPr>
          <w:rFonts w:ascii="Times New Roman" w:hAnsi="Times New Roman"/>
          <w:sz w:val="28"/>
          <w:szCs w:val="28"/>
        </w:rPr>
        <w:t xml:space="preserve"> мкл підготовлених контролів, стандартів і розведених зразків сироватки </w:t>
      </w:r>
      <w:r>
        <w:rPr>
          <w:rFonts w:ascii="Times New Roman" w:hAnsi="Times New Roman"/>
          <w:sz w:val="28"/>
          <w:szCs w:val="28"/>
        </w:rPr>
        <w:t>у відповідні лунки, додавали  по 25 мкл кон’югату до кожної лунки, ретельно перемішували протягом 10 секунд та інкубували 30 хвилин</w:t>
      </w:r>
      <w:r w:rsidRPr="00130F0B">
        <w:rPr>
          <w:rFonts w:ascii="Times New Roman" w:hAnsi="Times New Roman"/>
          <w:sz w:val="28"/>
          <w:szCs w:val="28"/>
        </w:rPr>
        <w:t xml:space="preserve"> при кімнатній температурі на орбітальному струшувачі (шейкері). Потім рідину з лун</w:t>
      </w:r>
      <w:r>
        <w:rPr>
          <w:rFonts w:ascii="Times New Roman" w:hAnsi="Times New Roman"/>
          <w:sz w:val="28"/>
          <w:szCs w:val="28"/>
        </w:rPr>
        <w:t>ок видаляли, лунки промивали 3</w:t>
      </w:r>
      <w:r w:rsidRPr="00130F0B">
        <w:rPr>
          <w:rFonts w:ascii="Times New Roman" w:hAnsi="Times New Roman"/>
          <w:sz w:val="28"/>
          <w:szCs w:val="28"/>
        </w:rPr>
        <w:t xml:space="preserve"> рази</w:t>
      </w:r>
      <w:r>
        <w:rPr>
          <w:rFonts w:ascii="Times New Roman" w:hAnsi="Times New Roman"/>
          <w:sz w:val="28"/>
          <w:szCs w:val="28"/>
        </w:rPr>
        <w:t xml:space="preserve"> спеціальним промивним буфером 4</w:t>
      </w:r>
      <w:r w:rsidRPr="00130F0B">
        <w:rPr>
          <w:rFonts w:ascii="Times New Roman" w:hAnsi="Times New Roman"/>
          <w:sz w:val="28"/>
          <w:szCs w:val="28"/>
        </w:rPr>
        <w:t xml:space="preserve">00 мкл </w:t>
      </w:r>
      <w:r>
        <w:rPr>
          <w:rFonts w:ascii="Times New Roman" w:hAnsi="Times New Roman"/>
          <w:sz w:val="28"/>
          <w:szCs w:val="28"/>
        </w:rPr>
        <w:t>і в кожну лунку додавали по 5</w:t>
      </w:r>
      <w:r w:rsidRPr="00130F0B">
        <w:rPr>
          <w:rFonts w:ascii="Times New Roman" w:hAnsi="Times New Roman"/>
          <w:sz w:val="28"/>
          <w:szCs w:val="28"/>
        </w:rPr>
        <w:t xml:space="preserve">0 мкл </w:t>
      </w:r>
      <w:r>
        <w:rPr>
          <w:rFonts w:ascii="Times New Roman" w:hAnsi="Times New Roman"/>
          <w:sz w:val="28"/>
          <w:szCs w:val="28"/>
        </w:rPr>
        <w:t>ферментного комплексу. Планшет інкубували 30 хвилин</w:t>
      </w:r>
      <w:r w:rsidRPr="00130F0B">
        <w:rPr>
          <w:rFonts w:ascii="Times New Roman" w:hAnsi="Times New Roman"/>
          <w:sz w:val="28"/>
          <w:szCs w:val="28"/>
        </w:rPr>
        <w:t xml:space="preserve"> при кімнатній температурі на орбітальному струшувачі, </w:t>
      </w:r>
      <w:r>
        <w:rPr>
          <w:rFonts w:ascii="Times New Roman" w:hAnsi="Times New Roman"/>
          <w:sz w:val="28"/>
          <w:szCs w:val="28"/>
        </w:rPr>
        <w:t>рідину знову видаляли, після чого лунки знову 3 рази промивали</w:t>
      </w:r>
      <w:r w:rsidRPr="00130F0B">
        <w:rPr>
          <w:rFonts w:ascii="Times New Roman" w:hAnsi="Times New Roman"/>
          <w:sz w:val="28"/>
          <w:szCs w:val="28"/>
        </w:rPr>
        <w:t xml:space="preserve"> спеціальним промивни</w:t>
      </w:r>
      <w:r>
        <w:rPr>
          <w:rFonts w:ascii="Times New Roman" w:hAnsi="Times New Roman"/>
          <w:sz w:val="28"/>
          <w:szCs w:val="28"/>
        </w:rPr>
        <w:t>м буфером. У кожну лунку додавали по 50 мкл субстрату (ТМБ)  і інкубували 1</w:t>
      </w:r>
      <w:r w:rsidRPr="00130F0B">
        <w:rPr>
          <w:rFonts w:ascii="Times New Roman" w:hAnsi="Times New Roman"/>
          <w:sz w:val="28"/>
          <w:szCs w:val="28"/>
        </w:rPr>
        <w:t xml:space="preserve">5 хвилин при кімнатній температурі на орбітальному струшувачі. </w:t>
      </w:r>
      <w:r>
        <w:rPr>
          <w:rFonts w:ascii="Times New Roman" w:hAnsi="Times New Roman"/>
          <w:sz w:val="28"/>
          <w:szCs w:val="28"/>
        </w:rPr>
        <w:t>Реакцію зупиняли</w:t>
      </w:r>
      <w:r w:rsidRPr="00130F0B">
        <w:rPr>
          <w:rFonts w:ascii="Times New Roman" w:hAnsi="Times New Roman"/>
          <w:sz w:val="28"/>
          <w:szCs w:val="28"/>
        </w:rPr>
        <w:t xml:space="preserve"> додаванням 50 мкл с</w:t>
      </w:r>
      <w:r>
        <w:rPr>
          <w:rFonts w:ascii="Times New Roman" w:hAnsi="Times New Roman"/>
          <w:sz w:val="28"/>
          <w:szCs w:val="28"/>
        </w:rPr>
        <w:t>топ-розчину в кожну лунку. Протягом</w:t>
      </w:r>
      <w:r w:rsidRPr="00130F0B">
        <w:rPr>
          <w:rFonts w:ascii="Times New Roman" w:hAnsi="Times New Roman"/>
          <w:sz w:val="28"/>
          <w:szCs w:val="28"/>
        </w:rPr>
        <w:t xml:space="preserve"> 10 хв</w:t>
      </w:r>
      <w:r>
        <w:rPr>
          <w:rFonts w:ascii="Times New Roman" w:hAnsi="Times New Roman"/>
          <w:sz w:val="28"/>
          <w:szCs w:val="28"/>
        </w:rPr>
        <w:t>илин планшет спектрофотометрували</w:t>
      </w:r>
      <w:r w:rsidRPr="00130F0B">
        <w:rPr>
          <w:rFonts w:ascii="Times New Roman" w:hAnsi="Times New Roman"/>
          <w:sz w:val="28"/>
          <w:szCs w:val="28"/>
        </w:rPr>
        <w:t xml:space="preserve"> при довжині хвилі 450 нм. Кількість інсуліну крові в пробі визна</w:t>
      </w:r>
      <w:r>
        <w:rPr>
          <w:rFonts w:ascii="Times New Roman" w:hAnsi="Times New Roman"/>
          <w:sz w:val="28"/>
          <w:szCs w:val="28"/>
        </w:rPr>
        <w:t>чала</w:t>
      </w:r>
      <w:r w:rsidRPr="00130F0B">
        <w:rPr>
          <w:rFonts w:ascii="Times New Roman" w:hAnsi="Times New Roman"/>
          <w:sz w:val="28"/>
          <w:szCs w:val="28"/>
        </w:rPr>
        <w:t>ся за ка</w:t>
      </w:r>
      <w:r>
        <w:rPr>
          <w:rFonts w:ascii="Times New Roman" w:hAnsi="Times New Roman"/>
          <w:sz w:val="28"/>
          <w:szCs w:val="28"/>
        </w:rPr>
        <w:t>лібрувальною кривою, яку будували</w:t>
      </w:r>
      <w:r w:rsidRPr="00130F0B">
        <w:rPr>
          <w:rFonts w:ascii="Times New Roman" w:hAnsi="Times New Roman"/>
          <w:sz w:val="28"/>
          <w:szCs w:val="28"/>
        </w:rPr>
        <w:t xml:space="preserve"> паралельно з визначенням у пробах, викори</w:t>
      </w:r>
      <w:r>
        <w:rPr>
          <w:rFonts w:ascii="Times New Roman" w:hAnsi="Times New Roman"/>
          <w:sz w:val="28"/>
          <w:szCs w:val="28"/>
        </w:rPr>
        <w:t>стовуючи стандарти, що знаходили</w:t>
      </w:r>
      <w:r w:rsidRPr="00130F0B">
        <w:rPr>
          <w:rFonts w:ascii="Times New Roman" w:hAnsi="Times New Roman"/>
          <w:sz w:val="28"/>
          <w:szCs w:val="28"/>
        </w:rPr>
        <w:t>ся в наборі.</w:t>
      </w:r>
    </w:p>
    <w:p w:rsidR="000E673B" w:rsidRPr="000E673B" w:rsidRDefault="000E673B" w:rsidP="000E673B">
      <w:pPr>
        <w:tabs>
          <w:tab w:val="left" w:pos="-12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0E673B">
        <w:rPr>
          <w:rFonts w:ascii="Times New Roman" w:hAnsi="Times New Roman"/>
          <w:sz w:val="28"/>
          <w:szCs w:val="28"/>
        </w:rPr>
        <w:t>Розрахунок глюкози крові проводився глюкозооксидазним методом з використанням комерційної тест-системи фірми «Філісіт-Діагностика».</w:t>
      </w:r>
    </w:p>
    <w:p w:rsidR="007B1EAB" w:rsidRPr="00624716" w:rsidRDefault="007B1EAB" w:rsidP="000E673B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Визначення рівня глікозильованого гемог</w:t>
      </w:r>
      <w:r w:rsidR="009467F0">
        <w:rPr>
          <w:rFonts w:ascii="Times New Roman" w:hAnsi="Times New Roman"/>
          <w:sz w:val="28"/>
          <w:szCs w:val="28"/>
        </w:rPr>
        <w:t xml:space="preserve">лобіну </w:t>
      </w:r>
      <w:r w:rsidR="0034373A">
        <w:rPr>
          <w:rFonts w:ascii="Times New Roman" w:hAnsi="Times New Roman"/>
          <w:sz w:val="28"/>
          <w:szCs w:val="28"/>
        </w:rPr>
        <w:t>(</w:t>
      </w:r>
      <w:r w:rsidR="0034373A">
        <w:rPr>
          <w:rFonts w:ascii="Times New Roman" w:hAnsi="Times New Roman"/>
          <w:sz w:val="28"/>
          <w:szCs w:val="28"/>
          <w:lang w:val="en-US"/>
        </w:rPr>
        <w:t>HbA</w:t>
      </w:r>
      <w:r w:rsidR="0034373A" w:rsidRPr="00624716">
        <w:rPr>
          <w:rFonts w:ascii="Times New Roman" w:hAnsi="Times New Roman"/>
          <w:sz w:val="28"/>
          <w:szCs w:val="28"/>
        </w:rPr>
        <w:t>1</w:t>
      </w:r>
      <w:r w:rsidR="0034373A">
        <w:rPr>
          <w:rFonts w:ascii="Times New Roman" w:hAnsi="Times New Roman"/>
          <w:sz w:val="28"/>
          <w:szCs w:val="28"/>
          <w:lang w:val="en-US"/>
        </w:rPr>
        <w:t>c</w:t>
      </w:r>
      <w:r w:rsidR="0034373A"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 xml:space="preserve">проводилося </w:t>
      </w:r>
      <w:r w:rsidR="00562F66">
        <w:rPr>
          <w:rFonts w:ascii="Times New Roman" w:hAnsi="Times New Roman"/>
          <w:sz w:val="28"/>
          <w:szCs w:val="28"/>
        </w:rPr>
        <w:t>хроматографі</w:t>
      </w:r>
      <w:r w:rsidR="0034373A">
        <w:rPr>
          <w:rFonts w:ascii="Times New Roman" w:hAnsi="Times New Roman"/>
          <w:sz w:val="28"/>
          <w:szCs w:val="28"/>
        </w:rPr>
        <w:t xml:space="preserve">чним </w:t>
      </w:r>
      <w:r w:rsidR="009467F0">
        <w:rPr>
          <w:rFonts w:ascii="Times New Roman" w:hAnsi="Times New Roman"/>
          <w:sz w:val="28"/>
          <w:szCs w:val="28"/>
        </w:rPr>
        <w:t xml:space="preserve">методом з використанням </w:t>
      </w:r>
      <w:r w:rsidR="0034373A">
        <w:rPr>
          <w:rFonts w:ascii="Times New Roman" w:hAnsi="Times New Roman"/>
          <w:sz w:val="28"/>
          <w:szCs w:val="28"/>
        </w:rPr>
        <w:t xml:space="preserve">комерційної тест-системи фірми </w:t>
      </w:r>
      <w:r w:rsidR="0034373A" w:rsidRPr="003359CD">
        <w:rPr>
          <w:rFonts w:ascii="Times New Roman" w:hAnsi="Times New Roman"/>
          <w:sz w:val="28"/>
          <w:szCs w:val="28"/>
          <w:lang w:eastAsia="ru-RU"/>
        </w:rPr>
        <w:t>«</w:t>
      </w:r>
      <w:r w:rsidR="0034373A">
        <w:rPr>
          <w:rFonts w:ascii="Times New Roman" w:hAnsi="Times New Roman"/>
          <w:sz w:val="28"/>
          <w:szCs w:val="28"/>
        </w:rPr>
        <w:t>Реагент»</w:t>
      </w:r>
      <w:r w:rsidR="002B0B03">
        <w:rPr>
          <w:rFonts w:ascii="Times New Roman" w:hAnsi="Times New Roman"/>
          <w:sz w:val="28"/>
          <w:szCs w:val="28"/>
        </w:rPr>
        <w:t xml:space="preserve"> </w:t>
      </w:r>
      <w:r w:rsidR="0034373A" w:rsidRPr="0034373A">
        <w:rPr>
          <w:rFonts w:ascii="Times New Roman" w:hAnsi="Times New Roman"/>
          <w:sz w:val="28"/>
          <w:szCs w:val="28"/>
        </w:rPr>
        <w:t>(Україна)</w:t>
      </w:r>
      <w:r w:rsidR="00624716" w:rsidRPr="00624716">
        <w:rPr>
          <w:rFonts w:ascii="Times New Roman" w:hAnsi="Times New Roman"/>
          <w:sz w:val="28"/>
          <w:szCs w:val="28"/>
        </w:rPr>
        <w:t>.</w:t>
      </w:r>
    </w:p>
    <w:p w:rsidR="007A4E95" w:rsidRPr="00E37E65" w:rsidRDefault="007A4E95" w:rsidP="007A4E95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Оцінка рівня порушення вуглеводного обміну проводилася шляхом розрахунку індексів інсулінорезистентності HOMA, QUICKI, Caro за математичними </w:t>
      </w:r>
      <w:r w:rsidRPr="00E37E65">
        <w:rPr>
          <w:rFonts w:ascii="Times New Roman" w:hAnsi="Times New Roman"/>
          <w:sz w:val="28"/>
          <w:szCs w:val="28"/>
        </w:rPr>
        <w:t>формулами</w:t>
      </w:r>
      <w:r w:rsidR="002727CF">
        <w:rPr>
          <w:rFonts w:ascii="Times New Roman" w:hAnsi="Times New Roman"/>
          <w:sz w:val="28"/>
          <w:szCs w:val="28"/>
        </w:rPr>
        <w:t xml:space="preserve"> [150,151,152</w:t>
      </w:r>
      <w:r>
        <w:rPr>
          <w:rFonts w:ascii="Times New Roman" w:hAnsi="Times New Roman"/>
          <w:sz w:val="28"/>
          <w:szCs w:val="28"/>
        </w:rPr>
        <w:t>]</w:t>
      </w:r>
      <w:r w:rsidRPr="00E37E65">
        <w:rPr>
          <w:rFonts w:ascii="Times New Roman" w:hAnsi="Times New Roman"/>
          <w:sz w:val="28"/>
          <w:szCs w:val="28"/>
        </w:rPr>
        <w:t>:</w:t>
      </w:r>
    </w:p>
    <w:p w:rsidR="007A4E95" w:rsidRDefault="007A4E95" w:rsidP="007A4E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Індекс НОМА: (</w:t>
      </w:r>
      <w:r>
        <w:rPr>
          <w:rFonts w:ascii="Times New Roman" w:hAnsi="Times New Roman"/>
          <w:sz w:val="28"/>
          <w:szCs w:val="28"/>
          <w:lang w:val="en-US"/>
        </w:rPr>
        <w:t>G</w:t>
      </w:r>
      <w:r w:rsidRPr="00B1079E">
        <w:rPr>
          <w:rFonts w:ascii="Times New Roman" w:hAnsi="Times New Roman"/>
          <w:sz w:val="28"/>
          <w:szCs w:val="28"/>
          <w:vertAlign w:val="subscript"/>
        </w:rPr>
        <w:t>0</w:t>
      </w:r>
      <w:r>
        <w:rPr>
          <w:rFonts w:ascii="Times New Roman" w:hAnsi="Times New Roman"/>
          <w:sz w:val="28"/>
          <w:szCs w:val="28"/>
          <w:vertAlign w:val="subscript"/>
        </w:rPr>
        <w:t xml:space="preserve"> </w:t>
      </w:r>
      <w:r w:rsidRPr="00790547">
        <w:rPr>
          <w:rFonts w:ascii="Times New Roman" w:hAnsi="Times New Roman"/>
          <w:sz w:val="28"/>
          <w:szCs w:val="28"/>
          <w:vertAlign w:val="subscript"/>
        </w:rPr>
        <w:t xml:space="preserve"> </w:t>
      </w:r>
      <w:r w:rsidRPr="00A764BE">
        <w:rPr>
          <w:rFonts w:ascii="Times New Roman" w:hAnsi="Times New Roman"/>
          <w:sz w:val="28"/>
          <w:szCs w:val="28"/>
          <w:lang w:eastAsia="ru-RU"/>
        </w:rPr>
        <w:t>×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Pr="00B1079E">
        <w:rPr>
          <w:rFonts w:ascii="Times New Roman" w:hAnsi="Times New Roman"/>
          <w:sz w:val="28"/>
          <w:szCs w:val="28"/>
          <w:vertAlign w:val="subscript"/>
        </w:rPr>
        <w:t>0</w:t>
      </w:r>
      <w:r>
        <w:rPr>
          <w:rFonts w:ascii="Times New Roman" w:eastAsia="PetersburgC" w:hAnsi="Times New Roman"/>
          <w:sz w:val="28"/>
          <w:szCs w:val="28"/>
          <w:lang w:eastAsia="ru-RU"/>
        </w:rPr>
        <w:t>) / 22,5                                                                    (1)</w:t>
      </w:r>
    </w:p>
    <w:p w:rsidR="007A4E95" w:rsidRDefault="007A4E95" w:rsidP="007A4E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Індекс Сaro=</w:t>
      </w:r>
      <w:r w:rsidRPr="000111E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</w:t>
      </w:r>
      <w:r w:rsidRPr="00B1079E">
        <w:rPr>
          <w:rFonts w:ascii="Times New Roman" w:hAnsi="Times New Roman"/>
          <w:sz w:val="28"/>
          <w:szCs w:val="28"/>
          <w:vertAlign w:val="subscript"/>
        </w:rPr>
        <w:t>0</w:t>
      </w:r>
      <w:r w:rsidRPr="00790547">
        <w:rPr>
          <w:rFonts w:ascii="Times New Roman" w:hAnsi="Times New Roman"/>
          <w:sz w:val="28"/>
          <w:szCs w:val="28"/>
          <w:vertAlign w:val="subscript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eastAsia="ru-RU"/>
        </w:rPr>
        <w:t>/</w:t>
      </w:r>
      <w:r w:rsidRPr="00790547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Pr="00B1079E">
        <w:rPr>
          <w:rFonts w:ascii="Times New Roman" w:hAnsi="Times New Roman"/>
          <w:sz w:val="28"/>
          <w:szCs w:val="28"/>
          <w:vertAlign w:val="subscript"/>
        </w:rPr>
        <w:t>0</w:t>
      </w:r>
      <w:r>
        <w:rPr>
          <w:rFonts w:ascii="Times New Roman" w:hAnsi="Times New Roman"/>
          <w:sz w:val="28"/>
          <w:szCs w:val="28"/>
          <w:vertAlign w:val="subscript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                                                                                    (2)</w:t>
      </w:r>
    </w:p>
    <w:p w:rsidR="007A4E95" w:rsidRPr="00E37E65" w:rsidRDefault="007A4E95" w:rsidP="007A4E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де 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Pr="00B1079E">
        <w:rPr>
          <w:rFonts w:ascii="Times New Roman" w:hAnsi="Times New Roman"/>
          <w:sz w:val="28"/>
          <w:szCs w:val="28"/>
          <w:vertAlign w:val="subscript"/>
        </w:rPr>
        <w:t>0</w:t>
      </w:r>
      <w:r>
        <w:rPr>
          <w:rFonts w:ascii="Times New Roman" w:hAnsi="Times New Roman"/>
          <w:sz w:val="28"/>
          <w:szCs w:val="28"/>
          <w:vertAlign w:val="subscript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– інсулінемія натщесерце (мкОД/мл), </w:t>
      </w:r>
      <w:r>
        <w:rPr>
          <w:rFonts w:ascii="Times New Roman" w:hAnsi="Times New Roman"/>
          <w:sz w:val="28"/>
          <w:szCs w:val="28"/>
          <w:lang w:val="en-US"/>
        </w:rPr>
        <w:t>G</w:t>
      </w:r>
      <w:r w:rsidRPr="00B1079E">
        <w:rPr>
          <w:rFonts w:ascii="Times New Roman" w:hAnsi="Times New Roman"/>
          <w:sz w:val="28"/>
          <w:szCs w:val="28"/>
          <w:vertAlign w:val="subscript"/>
        </w:rPr>
        <w:t>0</w:t>
      </w:r>
      <w:r>
        <w:rPr>
          <w:rFonts w:ascii="Times New Roman" w:hAnsi="Times New Roman"/>
          <w:sz w:val="28"/>
          <w:szCs w:val="28"/>
          <w:vertAlign w:val="subscript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‒ глікемія натщесерце (ммоль/л)</w:t>
      </w:r>
    </w:p>
    <w:p w:rsidR="007A4E95" w:rsidRDefault="007A4E95" w:rsidP="007A4E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Індекс QUICKI= 1/ [</w:t>
      </w:r>
      <w:r>
        <w:rPr>
          <w:rFonts w:ascii="Times New Roman" w:hAnsi="Times New Roman"/>
          <w:sz w:val="28"/>
          <w:szCs w:val="28"/>
          <w:lang w:val="en-US"/>
        </w:rPr>
        <w:t>log</w:t>
      </w:r>
      <w:r w:rsidRPr="00B1079E"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Pr="00B1079E">
        <w:rPr>
          <w:rFonts w:ascii="Times New Roman" w:hAnsi="Times New Roman"/>
          <w:sz w:val="28"/>
          <w:szCs w:val="28"/>
          <w:vertAlign w:val="subscript"/>
        </w:rPr>
        <w:t>0</w:t>
      </w:r>
      <w:r w:rsidRPr="00B1079E">
        <w:rPr>
          <w:rFonts w:ascii="Times New Roman" w:hAnsi="Times New Roman"/>
          <w:sz w:val="28"/>
          <w:szCs w:val="28"/>
        </w:rPr>
        <w:t xml:space="preserve">)+ </w:t>
      </w:r>
      <w:r>
        <w:rPr>
          <w:rFonts w:ascii="Times New Roman" w:hAnsi="Times New Roman"/>
          <w:sz w:val="28"/>
          <w:szCs w:val="28"/>
          <w:lang w:val="en-US"/>
        </w:rPr>
        <w:t>log</w:t>
      </w:r>
      <w:r w:rsidRPr="00B1079E"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G</w:t>
      </w:r>
      <w:r w:rsidRPr="00B1079E">
        <w:rPr>
          <w:rFonts w:ascii="Times New Roman" w:hAnsi="Times New Roman"/>
          <w:sz w:val="28"/>
          <w:szCs w:val="28"/>
          <w:vertAlign w:val="subscript"/>
        </w:rPr>
        <w:t>0</w:t>
      </w:r>
      <w:r w:rsidRPr="00B1079E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                                                      (3)</w:t>
      </w:r>
    </w:p>
    <w:p w:rsidR="007A4E95" w:rsidRPr="00B7312B" w:rsidRDefault="007A4E95" w:rsidP="007A4E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B1079E">
        <w:rPr>
          <w:rFonts w:ascii="Times New Roman" w:hAnsi="Times New Roman"/>
          <w:sz w:val="28"/>
          <w:szCs w:val="28"/>
        </w:rPr>
        <w:t xml:space="preserve">де </w:t>
      </w:r>
      <w:r>
        <w:rPr>
          <w:rFonts w:ascii="Times New Roman" w:hAnsi="Times New Roman"/>
          <w:sz w:val="28"/>
          <w:szCs w:val="28"/>
          <w:lang w:val="en-US"/>
        </w:rPr>
        <w:t>G</w:t>
      </w:r>
      <w:r w:rsidRPr="00B1079E">
        <w:rPr>
          <w:rFonts w:ascii="Times New Roman" w:hAnsi="Times New Roman"/>
          <w:sz w:val="28"/>
          <w:szCs w:val="28"/>
          <w:vertAlign w:val="subscript"/>
        </w:rPr>
        <w:t>0</w:t>
      </w:r>
      <w:r w:rsidRPr="00790547">
        <w:rPr>
          <w:rFonts w:ascii="Times New Roman" w:hAnsi="Times New Roman"/>
          <w:sz w:val="28"/>
          <w:szCs w:val="28"/>
          <w:vertAlign w:val="subscript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– глікемія натщесерце (мг/дл), 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Pr="00B1079E">
        <w:rPr>
          <w:rFonts w:ascii="Times New Roman" w:hAnsi="Times New Roman"/>
          <w:sz w:val="28"/>
          <w:szCs w:val="28"/>
          <w:vertAlign w:val="subscript"/>
        </w:rPr>
        <w:t>0</w:t>
      </w:r>
      <w:r>
        <w:rPr>
          <w:rFonts w:ascii="Times New Roman" w:hAnsi="Times New Roman"/>
          <w:sz w:val="28"/>
          <w:szCs w:val="28"/>
          <w:vertAlign w:val="subscript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‒ інсулінемія натщесерце (мкОД/мл).</w:t>
      </w:r>
    </w:p>
    <w:p w:rsidR="007A4E95" w:rsidRPr="0041795A" w:rsidRDefault="007A4E95" w:rsidP="007A4E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E168F">
        <w:rPr>
          <w:rFonts w:ascii="Times New Roman" w:eastAsia="PetersburgC" w:hAnsi="Times New Roman"/>
          <w:sz w:val="28"/>
          <w:szCs w:val="28"/>
          <w:lang w:eastAsia="ru-RU"/>
        </w:rPr>
        <w:t xml:space="preserve">Значення </w:t>
      </w:r>
      <w:r>
        <w:rPr>
          <w:rFonts w:ascii="Times New Roman" w:eastAsia="PetersburgC" w:hAnsi="Times New Roman"/>
          <w:sz w:val="28"/>
          <w:szCs w:val="28"/>
          <w:lang w:eastAsia="ru-RU"/>
        </w:rPr>
        <w:t>рівня інсуліну ≥ 12 мкОД/мл</w:t>
      </w:r>
      <w:r w:rsidRPr="008E168F">
        <w:rPr>
          <w:rFonts w:ascii="Times New Roman" w:eastAsia="PetersburgC" w:hAnsi="Times New Roman"/>
          <w:sz w:val="28"/>
          <w:szCs w:val="28"/>
          <w:lang w:eastAsia="ru-RU"/>
        </w:rPr>
        <w:t>;  індексу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НОМА ≥ 2,6;</w:t>
      </w:r>
      <w:r w:rsidRPr="008E168F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</w:rPr>
        <w:t>QUICKI ≤ 0,331</w:t>
      </w:r>
      <w:r w:rsidRPr="008E168F">
        <w:rPr>
          <w:rFonts w:ascii="Times New Roman" w:hAnsi="Times New Roman"/>
          <w:sz w:val="28"/>
          <w:szCs w:val="28"/>
        </w:rPr>
        <w:t xml:space="preserve">; індексу </w:t>
      </w:r>
      <w:r>
        <w:rPr>
          <w:rFonts w:ascii="Times New Roman" w:hAnsi="Times New Roman"/>
          <w:sz w:val="28"/>
          <w:szCs w:val="28"/>
          <w:lang w:val="en-US"/>
        </w:rPr>
        <w:t>Caro</w:t>
      </w:r>
      <w:r w:rsidRPr="008E168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≤ 0,33 свідчать про наявність інсулінорезистентності.</w:t>
      </w:r>
    </w:p>
    <w:p w:rsidR="000E673B" w:rsidRPr="000E673B" w:rsidRDefault="000E673B" w:rsidP="000E673B">
      <w:pPr>
        <w:tabs>
          <w:tab w:val="left" w:pos="-12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Визначення рівня креатиніну крові проводилося на біохімічному аналізаторі «Labline-80»</w:t>
      </w:r>
      <w:r w:rsidRPr="000E673B">
        <w:rPr>
          <w:rFonts w:ascii="Times New Roman" w:hAnsi="Times New Roman"/>
          <w:sz w:val="28"/>
          <w:szCs w:val="28"/>
        </w:rPr>
        <w:t xml:space="preserve"> з використанням комерційної тест-системи фірми «Філісіт-Діагностика»</w:t>
      </w:r>
      <w:r w:rsidR="00770770">
        <w:rPr>
          <w:rFonts w:ascii="Times New Roman" w:hAnsi="Times New Roman"/>
          <w:sz w:val="28"/>
          <w:szCs w:val="28"/>
        </w:rPr>
        <w:t xml:space="preserve"> (Україна)</w:t>
      </w:r>
      <w:r w:rsidRPr="000E673B">
        <w:rPr>
          <w:rFonts w:ascii="Times New Roman" w:hAnsi="Times New Roman"/>
          <w:sz w:val="28"/>
          <w:szCs w:val="28"/>
        </w:rPr>
        <w:t>.</w:t>
      </w:r>
    </w:p>
    <w:p w:rsidR="00624716" w:rsidRDefault="00130F0B" w:rsidP="003A646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3359CD">
        <w:rPr>
          <w:rFonts w:ascii="Times New Roman" w:hAnsi="Times New Roman"/>
          <w:sz w:val="28"/>
          <w:szCs w:val="28"/>
          <w:lang w:eastAsia="ru-RU"/>
        </w:rPr>
        <w:t xml:space="preserve">Біохімічне дослідження включало визначення рівня загального холестерину (ЗХС) й ліпопротеїдів високої щільності (ЛПВЩ), що проводили пероксидазним методом з використанням набору реактивів «Cholesterol Liquicolor» фірми </w:t>
      </w:r>
      <w:r w:rsidR="00624716">
        <w:rPr>
          <w:rFonts w:ascii="Times New Roman" w:hAnsi="Times New Roman"/>
          <w:sz w:val="28"/>
          <w:szCs w:val="28"/>
          <w:lang w:eastAsia="ru-RU"/>
        </w:rPr>
        <w:t>Human</w:t>
      </w:r>
      <w:r w:rsidRPr="003359CD">
        <w:rPr>
          <w:rFonts w:ascii="Times New Roman" w:hAnsi="Times New Roman"/>
          <w:sz w:val="28"/>
          <w:szCs w:val="28"/>
          <w:lang w:eastAsia="ru-RU"/>
        </w:rPr>
        <w:t xml:space="preserve"> (Німеччина) у сироватці крові, стабілізованою гепарином. Рівень тригліцеридів (ТГ) визначали ферментативним колориметричним методом з використанням набору реактивів «</w:t>
      </w:r>
      <w:r w:rsidR="00624716">
        <w:rPr>
          <w:rFonts w:ascii="Times New Roman" w:hAnsi="Times New Roman"/>
          <w:sz w:val="28"/>
          <w:szCs w:val="28"/>
          <w:lang w:eastAsia="ru-RU"/>
        </w:rPr>
        <w:t>Triglycerides GPO» фірми Human</w:t>
      </w:r>
      <w:r w:rsidRPr="003359CD">
        <w:rPr>
          <w:rFonts w:ascii="Times New Roman" w:hAnsi="Times New Roman"/>
          <w:sz w:val="28"/>
          <w:szCs w:val="28"/>
          <w:lang w:eastAsia="ru-RU"/>
        </w:rPr>
        <w:t xml:space="preserve"> (Німеччина). </w:t>
      </w:r>
    </w:p>
    <w:p w:rsidR="00AF2461" w:rsidRPr="002B0B03" w:rsidRDefault="00AF2461" w:rsidP="00AF246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Р</w:t>
      </w:r>
      <w:r w:rsidRPr="003359CD">
        <w:rPr>
          <w:rFonts w:ascii="Times New Roman" w:hAnsi="Times New Roman"/>
          <w:sz w:val="28"/>
          <w:szCs w:val="28"/>
          <w:lang w:eastAsia="ru-RU"/>
        </w:rPr>
        <w:t>івень ліпопротеїдів низької щільності (ЛПНЩ)</w:t>
      </w:r>
      <w:r>
        <w:rPr>
          <w:rFonts w:ascii="Times New Roman" w:hAnsi="Times New Roman"/>
          <w:sz w:val="28"/>
          <w:szCs w:val="28"/>
          <w:lang w:eastAsia="ru-RU"/>
        </w:rPr>
        <w:t xml:space="preserve"> визначався за формулою Фрідвальда</w:t>
      </w:r>
      <w:r w:rsidRPr="002B0B03">
        <w:rPr>
          <w:rFonts w:ascii="Times New Roman" w:hAnsi="Times New Roman"/>
          <w:sz w:val="28"/>
          <w:szCs w:val="28"/>
          <w:lang w:eastAsia="ru-RU"/>
        </w:rPr>
        <w:t>:</w:t>
      </w:r>
    </w:p>
    <w:p w:rsidR="00AF2461" w:rsidRDefault="00AF2461" w:rsidP="00AF246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ЛПНЩ</w:t>
      </w:r>
      <w:r w:rsidRPr="003359CD">
        <w:rPr>
          <w:rFonts w:ascii="Times New Roman" w:hAnsi="Times New Roman"/>
          <w:sz w:val="28"/>
          <w:szCs w:val="28"/>
          <w:lang w:eastAsia="ru-RU"/>
        </w:rPr>
        <w:t xml:space="preserve"> = ЗХС – (</w:t>
      </w:r>
      <w:r>
        <w:rPr>
          <w:rFonts w:ascii="Times New Roman" w:hAnsi="Times New Roman"/>
          <w:sz w:val="28"/>
          <w:szCs w:val="28"/>
          <w:lang w:eastAsia="ru-RU"/>
        </w:rPr>
        <w:t xml:space="preserve">ЛПВЩ – ТГ/2,2), ммоль/л             </w:t>
      </w:r>
      <w:r w:rsidR="007A4E95">
        <w:rPr>
          <w:rFonts w:ascii="Times New Roman" w:hAnsi="Times New Roman"/>
          <w:sz w:val="28"/>
          <w:szCs w:val="28"/>
          <w:lang w:eastAsia="ru-RU"/>
        </w:rPr>
        <w:t xml:space="preserve">                              (4</w:t>
      </w:r>
      <w:r>
        <w:rPr>
          <w:rFonts w:ascii="Times New Roman" w:hAnsi="Times New Roman"/>
          <w:sz w:val="28"/>
          <w:szCs w:val="28"/>
          <w:lang w:eastAsia="ru-RU"/>
        </w:rPr>
        <w:t>)</w:t>
      </w:r>
    </w:p>
    <w:p w:rsidR="00624716" w:rsidRDefault="00624716" w:rsidP="00AD450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Р</w:t>
      </w:r>
      <w:r w:rsidR="00130F0B" w:rsidRPr="003359CD">
        <w:rPr>
          <w:rFonts w:ascii="Times New Roman" w:hAnsi="Times New Roman"/>
          <w:sz w:val="28"/>
          <w:szCs w:val="28"/>
          <w:lang w:eastAsia="ru-RU"/>
        </w:rPr>
        <w:t xml:space="preserve">івень ліпопротеїдів дуже низької щільності (ЛПДНЩ) </w:t>
      </w:r>
      <w:r>
        <w:rPr>
          <w:rFonts w:ascii="Times New Roman" w:hAnsi="Times New Roman"/>
          <w:sz w:val="28"/>
          <w:szCs w:val="28"/>
          <w:lang w:eastAsia="ru-RU"/>
        </w:rPr>
        <w:t>визначався за формулою:</w:t>
      </w:r>
    </w:p>
    <w:p w:rsidR="00624716" w:rsidRDefault="00AF2461" w:rsidP="00AF2461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ЛПДНЩ=(ЗХС – </w:t>
      </w:r>
      <w:r w:rsidRPr="00A764BE">
        <w:rPr>
          <w:rFonts w:ascii="Times New Roman" w:hAnsi="Times New Roman"/>
          <w:sz w:val="28"/>
          <w:szCs w:val="28"/>
          <w:lang w:eastAsia="ru-RU"/>
        </w:rPr>
        <w:t>ЛПВЩ</w:t>
      </w:r>
      <w:r>
        <w:rPr>
          <w:rFonts w:ascii="Times New Roman" w:hAnsi="Times New Roman"/>
          <w:sz w:val="28"/>
          <w:szCs w:val="28"/>
          <w:lang w:eastAsia="ru-RU"/>
        </w:rPr>
        <w:t xml:space="preserve"> – ЛПНЩ)</w:t>
      </w:r>
      <w:r w:rsidR="00624716">
        <w:rPr>
          <w:rFonts w:ascii="Times New Roman" w:hAnsi="Times New Roman"/>
          <w:sz w:val="28"/>
          <w:szCs w:val="28"/>
          <w:lang w:eastAsia="ru-RU"/>
        </w:rPr>
        <w:t>,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624716">
        <w:rPr>
          <w:rFonts w:ascii="Times New Roman" w:hAnsi="Times New Roman"/>
          <w:sz w:val="28"/>
          <w:szCs w:val="28"/>
          <w:lang w:eastAsia="ru-RU"/>
        </w:rPr>
        <w:t xml:space="preserve">ммоль/л           </w:t>
      </w:r>
      <w:r w:rsidR="007A4E95">
        <w:rPr>
          <w:rFonts w:ascii="Times New Roman" w:hAnsi="Times New Roman"/>
          <w:sz w:val="28"/>
          <w:szCs w:val="28"/>
          <w:lang w:eastAsia="ru-RU"/>
        </w:rPr>
        <w:t xml:space="preserve">                              (5</w:t>
      </w:r>
      <w:r w:rsidR="00624716">
        <w:rPr>
          <w:rFonts w:ascii="Times New Roman" w:hAnsi="Times New Roman"/>
          <w:sz w:val="28"/>
          <w:szCs w:val="28"/>
          <w:lang w:eastAsia="ru-RU"/>
        </w:rPr>
        <w:t>)</w:t>
      </w:r>
    </w:p>
    <w:p w:rsidR="00770770" w:rsidRPr="000E673B" w:rsidRDefault="00770770" w:rsidP="00770770">
      <w:pPr>
        <w:tabs>
          <w:tab w:val="left" w:pos="-124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Визначення рівня креатиніну крові проводилося на біохімічному аналізаторі «Labline-80»</w:t>
      </w:r>
      <w:r w:rsidRPr="000E673B">
        <w:rPr>
          <w:rFonts w:ascii="Times New Roman" w:hAnsi="Times New Roman"/>
          <w:sz w:val="28"/>
          <w:szCs w:val="28"/>
        </w:rPr>
        <w:t xml:space="preserve"> з використанням комерційної тест-системи фірми «Філісіт-Діагностика»</w:t>
      </w:r>
      <w:r>
        <w:rPr>
          <w:rFonts w:ascii="Times New Roman" w:hAnsi="Times New Roman"/>
          <w:sz w:val="28"/>
          <w:szCs w:val="28"/>
        </w:rPr>
        <w:t xml:space="preserve"> (Україна)</w:t>
      </w:r>
      <w:r w:rsidRPr="000E673B">
        <w:rPr>
          <w:rFonts w:ascii="Times New Roman" w:hAnsi="Times New Roman"/>
          <w:sz w:val="28"/>
          <w:szCs w:val="28"/>
        </w:rPr>
        <w:t>.</w:t>
      </w:r>
    </w:p>
    <w:p w:rsidR="00130F0B" w:rsidRPr="008B4076" w:rsidRDefault="00130F0B" w:rsidP="0077077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0"/>
          <w:lang w:eastAsia="ru-RU"/>
        </w:rPr>
      </w:pPr>
      <w:r w:rsidRPr="0072343A">
        <w:rPr>
          <w:rFonts w:ascii="Times New Roman" w:hAnsi="Times New Roman"/>
          <w:sz w:val="28"/>
          <w:szCs w:val="20"/>
          <w:lang w:eastAsia="ru-RU"/>
        </w:rPr>
        <w:t>ЕКГ виконували у 12 стандартних відведеннях за допомогою трьохканального електрокардіографа «</w:t>
      </w:r>
      <w:r w:rsidRPr="008B4076">
        <w:rPr>
          <w:rFonts w:ascii="Times New Roman" w:hAnsi="Times New Roman"/>
          <w:sz w:val="28"/>
          <w:szCs w:val="20"/>
          <w:lang w:val="ru-RU" w:eastAsia="ru-RU"/>
        </w:rPr>
        <w:t>Fukuda</w:t>
      </w:r>
      <w:r w:rsidRPr="0072343A">
        <w:rPr>
          <w:rFonts w:ascii="Times New Roman" w:hAnsi="Times New Roman"/>
          <w:sz w:val="28"/>
          <w:szCs w:val="20"/>
          <w:lang w:eastAsia="ru-RU"/>
        </w:rPr>
        <w:t xml:space="preserve">» </w:t>
      </w:r>
      <w:r w:rsidRPr="008B4076">
        <w:rPr>
          <w:rFonts w:ascii="Times New Roman" w:hAnsi="Times New Roman"/>
          <w:sz w:val="28"/>
          <w:szCs w:val="20"/>
          <w:lang w:val="ru-RU" w:eastAsia="ru-RU"/>
        </w:rPr>
        <w:t>FX</w:t>
      </w:r>
      <w:r>
        <w:rPr>
          <w:rFonts w:ascii="Times New Roman" w:hAnsi="Times New Roman"/>
          <w:sz w:val="28"/>
          <w:szCs w:val="20"/>
          <w:lang w:eastAsia="ru-RU"/>
        </w:rPr>
        <w:t>˗</w:t>
      </w:r>
      <w:r w:rsidRPr="0072343A">
        <w:rPr>
          <w:rFonts w:ascii="Times New Roman" w:hAnsi="Times New Roman"/>
          <w:sz w:val="28"/>
          <w:szCs w:val="20"/>
          <w:lang w:eastAsia="ru-RU"/>
        </w:rPr>
        <w:t>326</w:t>
      </w:r>
      <w:r w:rsidRPr="008B4076">
        <w:rPr>
          <w:rFonts w:ascii="Times New Roman" w:hAnsi="Times New Roman"/>
          <w:sz w:val="28"/>
          <w:szCs w:val="20"/>
          <w:lang w:val="ru-RU" w:eastAsia="ru-RU"/>
        </w:rPr>
        <w:t>U</w:t>
      </w:r>
      <w:r w:rsidRPr="0072343A">
        <w:rPr>
          <w:rFonts w:ascii="Times New Roman" w:hAnsi="Times New Roman"/>
          <w:sz w:val="28"/>
          <w:szCs w:val="20"/>
          <w:lang w:eastAsia="ru-RU"/>
        </w:rPr>
        <w:t xml:space="preserve"> (Японія).</w:t>
      </w:r>
    </w:p>
    <w:p w:rsidR="00DF1B4D" w:rsidRDefault="00130F0B" w:rsidP="00AD450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6418E">
        <w:rPr>
          <w:rFonts w:ascii="Times New Roman" w:hAnsi="Times New Roman"/>
          <w:sz w:val="28"/>
          <w:szCs w:val="28"/>
          <w:lang w:eastAsia="ru-RU"/>
        </w:rPr>
        <w:t>Ехокардіографічні дослідження проводили за стандартною методикою (Фейгенбаум Х., 1999) на ультразвуковому апараті RADMIR (Ultima PRO 30) (Харків, Україна). У М–режимі визначали наступні параметри лівого шлуночка (ЛШ): кінцевий діастолічний розмір (КДР) (мм), кінцевий систолічний розмір (КСР) (мм), товщину задньої стінки (ТЗСЛШ) (мм), товщину міжшлуночкової перетинки (ТМШП) (мм). Кінцеви</w:t>
      </w:r>
      <w:r w:rsidR="00392D0F">
        <w:rPr>
          <w:rFonts w:ascii="Times New Roman" w:hAnsi="Times New Roman"/>
          <w:sz w:val="28"/>
          <w:szCs w:val="28"/>
          <w:lang w:eastAsia="ru-RU"/>
        </w:rPr>
        <w:t>й діастолічний і систолічний об’</w:t>
      </w:r>
      <w:r w:rsidRPr="0006418E">
        <w:rPr>
          <w:rFonts w:ascii="Times New Roman" w:hAnsi="Times New Roman"/>
          <w:sz w:val="28"/>
          <w:szCs w:val="28"/>
          <w:lang w:eastAsia="ru-RU"/>
        </w:rPr>
        <w:t>єми (КДО і КСО) (см3) ЛШ розрахову</w:t>
      </w:r>
      <w:r w:rsidR="00392D0F">
        <w:rPr>
          <w:rFonts w:ascii="Times New Roman" w:hAnsi="Times New Roman"/>
          <w:sz w:val="28"/>
          <w:szCs w:val="28"/>
          <w:lang w:eastAsia="ru-RU"/>
        </w:rPr>
        <w:t>вали за методом Simpson (1991)</w:t>
      </w:r>
      <w:r w:rsidR="002B0B03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2B0B03" w:rsidRPr="00286AA0">
        <w:rPr>
          <w:rFonts w:ascii="Times New Roman" w:hAnsi="Times New Roman"/>
          <w:sz w:val="28"/>
          <w:szCs w:val="28"/>
        </w:rPr>
        <w:t>[</w:t>
      </w:r>
      <w:r w:rsidR="002727CF">
        <w:rPr>
          <w:rFonts w:ascii="Times New Roman" w:hAnsi="Times New Roman"/>
          <w:sz w:val="28"/>
          <w:szCs w:val="28"/>
        </w:rPr>
        <w:t>153</w:t>
      </w:r>
      <w:r w:rsidR="002B0B03" w:rsidRPr="00286AA0">
        <w:rPr>
          <w:rFonts w:ascii="Times New Roman" w:hAnsi="Times New Roman"/>
          <w:sz w:val="28"/>
          <w:szCs w:val="28"/>
        </w:rPr>
        <w:t>]</w:t>
      </w:r>
      <w:r w:rsidR="00392D0F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DF1B4D">
        <w:rPr>
          <w:rFonts w:ascii="Times New Roman" w:hAnsi="Times New Roman"/>
          <w:sz w:val="28"/>
          <w:szCs w:val="28"/>
          <w:lang w:eastAsia="ru-RU"/>
        </w:rPr>
        <w:t>за формулою:</w:t>
      </w:r>
    </w:p>
    <w:p w:rsidR="00DF1B4D" w:rsidRPr="00500F73" w:rsidRDefault="00DF1B4D" w:rsidP="00AD4501">
      <w:pPr>
        <w:tabs>
          <w:tab w:val="left" w:pos="-664"/>
        </w:tabs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ru-RU"/>
        </w:rPr>
      </w:pPr>
      <w:r w:rsidRPr="00A232B0">
        <w:rPr>
          <w:position w:val="-28"/>
          <w:sz w:val="28"/>
          <w:szCs w:val="28"/>
        </w:rPr>
        <w:object w:dxaOrig="2900" w:dyaOrig="6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5.05pt;height:32.25pt" o:ole="" fillcolor="window">
            <v:imagedata r:id="rId8" o:title=""/>
          </v:shape>
          <o:OLEObject Type="Embed" ProgID="Equation.3" ShapeID="_x0000_i1025" DrawAspect="Content" ObjectID="_1540621496" r:id="rId9"/>
        </w:object>
      </w:r>
      <w:r>
        <w:rPr>
          <w:rFonts w:ascii="Times New Roman" w:hAnsi="Times New Roman"/>
          <w:sz w:val="28"/>
          <w:szCs w:val="28"/>
        </w:rPr>
        <w:t>мл</w:t>
      </w:r>
      <w:r w:rsidR="00500F73">
        <w:rPr>
          <w:rFonts w:ascii="Times New Roman" w:hAnsi="Times New Roman"/>
          <w:sz w:val="28"/>
          <w:szCs w:val="28"/>
          <w:lang w:val="ru-RU"/>
        </w:rPr>
        <w:t xml:space="preserve">                                  </w:t>
      </w:r>
      <w:r w:rsidR="003A6465">
        <w:rPr>
          <w:rFonts w:ascii="Times New Roman" w:hAnsi="Times New Roman"/>
          <w:sz w:val="28"/>
          <w:szCs w:val="28"/>
          <w:lang w:val="ru-RU"/>
        </w:rPr>
        <w:t xml:space="preserve">                              (6</w:t>
      </w:r>
      <w:r w:rsidR="00500F73">
        <w:rPr>
          <w:rFonts w:ascii="Times New Roman" w:hAnsi="Times New Roman"/>
          <w:sz w:val="28"/>
          <w:szCs w:val="28"/>
          <w:lang w:val="ru-RU"/>
        </w:rPr>
        <w:t>)</w:t>
      </w:r>
    </w:p>
    <w:p w:rsidR="00DF1B4D" w:rsidRDefault="00DF1B4D" w:rsidP="00AD450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Задля розрахунку кінцево-діастолічного об’єму ЛШ (КСО)</w:t>
      </w:r>
      <w:r w:rsidR="001B1ED3">
        <w:rPr>
          <w:rFonts w:ascii="Times New Roman" w:hAnsi="Times New Roman"/>
          <w:sz w:val="28"/>
          <w:szCs w:val="28"/>
        </w:rPr>
        <w:t xml:space="preserve"> використовували формулу:</w:t>
      </w:r>
    </w:p>
    <w:p w:rsidR="001B1ED3" w:rsidRPr="00D9000A" w:rsidRDefault="001B1ED3" w:rsidP="00AD4501">
      <w:pPr>
        <w:tabs>
          <w:tab w:val="left" w:pos="-664"/>
        </w:tabs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667C80">
        <w:rPr>
          <w:rFonts w:ascii="Times New Roman" w:hAnsi="Times New Roman"/>
          <w:position w:val="-28"/>
          <w:sz w:val="28"/>
          <w:szCs w:val="28"/>
        </w:rPr>
        <w:object w:dxaOrig="2920" w:dyaOrig="660">
          <v:shape id="_x0000_i1026" type="#_x0000_t75" style="width:146.15pt;height:32.25pt" o:ole="" fillcolor="window">
            <v:imagedata r:id="rId10" o:title=""/>
          </v:shape>
          <o:OLEObject Type="Embed" ProgID="Equation.3" ShapeID="_x0000_i1026" DrawAspect="Content" ObjectID="_1540621497" r:id="rId11"/>
        </w:object>
      </w:r>
      <w:r w:rsidRPr="001B1ED3">
        <w:rPr>
          <w:rFonts w:ascii="Times New Roman" w:hAnsi="Times New Roman"/>
          <w:sz w:val="28"/>
          <w:szCs w:val="28"/>
        </w:rPr>
        <w:t>мл</w:t>
      </w:r>
      <w:r w:rsidR="00500F73" w:rsidRPr="00D9000A">
        <w:rPr>
          <w:rFonts w:ascii="Times New Roman" w:hAnsi="Times New Roman"/>
          <w:sz w:val="28"/>
          <w:szCs w:val="28"/>
        </w:rPr>
        <w:t xml:space="preserve">                                  </w:t>
      </w:r>
      <w:r w:rsidR="00624716">
        <w:rPr>
          <w:rFonts w:ascii="Times New Roman" w:hAnsi="Times New Roman"/>
          <w:sz w:val="28"/>
          <w:szCs w:val="28"/>
        </w:rPr>
        <w:t xml:space="preserve">          </w:t>
      </w:r>
      <w:r w:rsidR="003A6465">
        <w:rPr>
          <w:rFonts w:ascii="Times New Roman" w:hAnsi="Times New Roman"/>
          <w:sz w:val="28"/>
          <w:szCs w:val="28"/>
        </w:rPr>
        <w:t xml:space="preserve">                    (7</w:t>
      </w:r>
      <w:r w:rsidR="00500F73" w:rsidRPr="00D9000A">
        <w:rPr>
          <w:rFonts w:ascii="Times New Roman" w:hAnsi="Times New Roman"/>
          <w:sz w:val="28"/>
          <w:szCs w:val="28"/>
        </w:rPr>
        <w:t>)</w:t>
      </w:r>
    </w:p>
    <w:p w:rsidR="001B1ED3" w:rsidRDefault="00624716" w:rsidP="00AD450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</w:t>
      </w:r>
      <w:r w:rsidR="001B1ED3">
        <w:rPr>
          <w:rFonts w:ascii="Times New Roman" w:hAnsi="Times New Roman"/>
          <w:sz w:val="28"/>
          <w:szCs w:val="28"/>
        </w:rPr>
        <w:t>е КДД – кінцево-діастолічний діаметр ЛШ серця (см), а КСД – кінцево-систолічний діаметр (см).</w:t>
      </w:r>
    </w:p>
    <w:p w:rsidR="001B1ED3" w:rsidRPr="00667C80" w:rsidRDefault="001B1ED3" w:rsidP="00AD450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Ударний об’єм (УО, см</w:t>
      </w:r>
      <w:r w:rsidRPr="001B1ED3">
        <w:rPr>
          <w:rFonts w:ascii="Times New Roman" w:hAnsi="Times New Roman"/>
          <w:sz w:val="28"/>
          <w:szCs w:val="28"/>
          <w:vertAlign w:val="superscript"/>
        </w:rPr>
        <w:t>3</w:t>
      </w:r>
      <w:r>
        <w:rPr>
          <w:rFonts w:ascii="Times New Roman" w:hAnsi="Times New Roman"/>
          <w:sz w:val="28"/>
          <w:szCs w:val="28"/>
        </w:rPr>
        <w:t>)</w:t>
      </w:r>
      <w:r w:rsidR="00667C80">
        <w:rPr>
          <w:rFonts w:ascii="Times New Roman" w:hAnsi="Times New Roman"/>
          <w:sz w:val="28"/>
          <w:szCs w:val="28"/>
        </w:rPr>
        <w:t xml:space="preserve"> визначався як різниця кінцевого діастолічного (КДО, см3) та кінцевого систолічного об’ємів (КСО, см3) ЛШ (УО= КДО-КСО), а фракцію викиду (ФВ), як співвідношення УО до КДО (%)</w:t>
      </w:r>
      <w:r w:rsidR="00667C80" w:rsidRPr="00667C80">
        <w:rPr>
          <w:rFonts w:ascii="Times New Roman" w:hAnsi="Times New Roman"/>
          <w:sz w:val="28"/>
          <w:szCs w:val="28"/>
        </w:rPr>
        <w:t>:</w:t>
      </w:r>
    </w:p>
    <w:p w:rsidR="00667C80" w:rsidRPr="004018F0" w:rsidRDefault="002A1F06" w:rsidP="00AD4501">
      <w:pPr>
        <w:tabs>
          <w:tab w:val="left" w:pos="-664"/>
        </w:tabs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ru-RU"/>
        </w:rPr>
      </w:pPr>
      <w:r w:rsidRPr="002A1F06">
        <w:rPr>
          <w:position w:val="-46"/>
          <w:sz w:val="28"/>
          <w:szCs w:val="28"/>
          <w:lang w:val="en-US"/>
        </w:rPr>
        <w:object w:dxaOrig="1500" w:dyaOrig="1040">
          <v:shape id="_x0000_i1027" type="#_x0000_t75" style="width:74.15pt;height:51.6pt" o:ole="" fillcolor="window">
            <v:imagedata r:id="rId12" o:title=""/>
          </v:shape>
          <o:OLEObject Type="Embed" ProgID="Equation.3" ShapeID="_x0000_i1027" DrawAspect="Content" ObjectID="_1540621498" r:id="rId13"/>
        </w:object>
      </w:r>
      <w:r w:rsidR="00500F73">
        <w:rPr>
          <w:sz w:val="28"/>
          <w:szCs w:val="28"/>
          <w:lang w:val="ru-RU"/>
        </w:rPr>
        <w:t xml:space="preserve">                                                                                        </w:t>
      </w:r>
      <w:r w:rsidR="00624716">
        <w:rPr>
          <w:sz w:val="28"/>
          <w:szCs w:val="28"/>
          <w:lang w:val="ru-RU"/>
        </w:rPr>
        <w:t xml:space="preserve">  </w:t>
      </w:r>
      <w:r w:rsidR="00500F73">
        <w:rPr>
          <w:sz w:val="28"/>
          <w:szCs w:val="28"/>
          <w:lang w:val="ru-RU"/>
        </w:rPr>
        <w:t xml:space="preserve">   </w:t>
      </w:r>
      <w:r w:rsidR="003A6465">
        <w:rPr>
          <w:rFonts w:ascii="Times New Roman" w:hAnsi="Times New Roman"/>
          <w:sz w:val="28"/>
          <w:szCs w:val="28"/>
          <w:lang w:val="ru-RU"/>
        </w:rPr>
        <w:t>(8</w:t>
      </w:r>
      <w:r w:rsidR="00500F73" w:rsidRPr="004018F0">
        <w:rPr>
          <w:rFonts w:ascii="Times New Roman" w:hAnsi="Times New Roman"/>
          <w:sz w:val="28"/>
          <w:szCs w:val="28"/>
          <w:lang w:val="ru-RU"/>
        </w:rPr>
        <w:t>)</w:t>
      </w:r>
    </w:p>
    <w:p w:rsidR="00CC706A" w:rsidRDefault="00130F0B" w:rsidP="00CC706A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6418E">
        <w:rPr>
          <w:rFonts w:ascii="Times New Roman" w:hAnsi="Times New Roman"/>
          <w:sz w:val="28"/>
          <w:szCs w:val="28"/>
          <w:lang w:eastAsia="ru-RU"/>
        </w:rPr>
        <w:t>Також визначали розмір лівого передсердя (ЛП) (см) т</w:t>
      </w:r>
      <w:r w:rsidR="00CC706A">
        <w:rPr>
          <w:rFonts w:ascii="Times New Roman" w:hAnsi="Times New Roman"/>
          <w:sz w:val="28"/>
          <w:szCs w:val="28"/>
          <w:lang w:eastAsia="ru-RU"/>
        </w:rPr>
        <w:t>а аорти (см).</w:t>
      </w:r>
    </w:p>
    <w:p w:rsidR="00130F0B" w:rsidRDefault="00130F0B" w:rsidP="00CC706A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6418E">
        <w:rPr>
          <w:rFonts w:ascii="Times New Roman" w:hAnsi="Times New Roman"/>
          <w:sz w:val="28"/>
          <w:szCs w:val="28"/>
          <w:lang w:eastAsia="ru-RU"/>
        </w:rPr>
        <w:t>Клініко</w:t>
      </w:r>
      <w:r>
        <w:rPr>
          <w:rFonts w:ascii="Times New Roman" w:hAnsi="Times New Roman"/>
          <w:sz w:val="28"/>
          <w:szCs w:val="28"/>
          <w:lang w:eastAsia="ru-RU"/>
        </w:rPr>
        <w:t xml:space="preserve">˗ </w:t>
      </w:r>
      <w:r w:rsidRPr="0006418E">
        <w:rPr>
          <w:rFonts w:ascii="Times New Roman" w:hAnsi="Times New Roman"/>
          <w:sz w:val="28"/>
          <w:szCs w:val="28"/>
          <w:lang w:eastAsia="ru-RU"/>
        </w:rPr>
        <w:t>інструментальне об</w:t>
      </w:r>
      <w:r>
        <w:rPr>
          <w:rFonts w:ascii="Times New Roman" w:hAnsi="Times New Roman"/>
          <w:sz w:val="28"/>
          <w:szCs w:val="28"/>
          <w:lang w:eastAsia="ru-RU"/>
        </w:rPr>
        <w:t>стеження хворих проводили двічі</w:t>
      </w:r>
      <w:r w:rsidRPr="002B0B03">
        <w:rPr>
          <w:rFonts w:ascii="Times New Roman" w:hAnsi="Times New Roman"/>
          <w:sz w:val="28"/>
          <w:szCs w:val="28"/>
          <w:lang w:eastAsia="ru-RU"/>
        </w:rPr>
        <w:t>:</w:t>
      </w:r>
      <w:r w:rsidRPr="0006418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666143">
        <w:rPr>
          <w:rFonts w:ascii="Times New Roman" w:hAnsi="Times New Roman"/>
          <w:sz w:val="28"/>
          <w:szCs w:val="28"/>
          <w:lang w:eastAsia="ru-RU"/>
        </w:rPr>
        <w:t xml:space="preserve">протягом першої доби від розвитку </w:t>
      </w:r>
      <w:r w:rsidR="002B0B03">
        <w:rPr>
          <w:rFonts w:ascii="Times New Roman" w:hAnsi="Times New Roman"/>
          <w:sz w:val="28"/>
          <w:szCs w:val="28"/>
          <w:lang w:eastAsia="ru-RU"/>
        </w:rPr>
        <w:t>гострого інфаркту міокарда до початку проведення фібринолітичної терапії</w:t>
      </w:r>
      <w:r w:rsidRPr="0006418E">
        <w:rPr>
          <w:rFonts w:ascii="Times New Roman" w:hAnsi="Times New Roman"/>
          <w:sz w:val="28"/>
          <w:szCs w:val="28"/>
          <w:lang w:eastAsia="ru-RU"/>
        </w:rPr>
        <w:t xml:space="preserve"> та </w:t>
      </w:r>
      <w:r>
        <w:rPr>
          <w:rFonts w:ascii="Times New Roman" w:hAnsi="Times New Roman"/>
          <w:sz w:val="28"/>
          <w:szCs w:val="28"/>
          <w:lang w:eastAsia="ru-RU"/>
        </w:rPr>
        <w:t>на 10-14</w:t>
      </w:r>
      <w:r w:rsidR="00E6728F">
        <w:rPr>
          <w:rFonts w:ascii="Times New Roman" w:hAnsi="Times New Roman"/>
          <w:sz w:val="28"/>
          <w:szCs w:val="28"/>
          <w:lang w:eastAsia="ru-RU"/>
        </w:rPr>
        <w:t>-й</w:t>
      </w:r>
      <w:r>
        <w:rPr>
          <w:rFonts w:ascii="Times New Roman" w:hAnsi="Times New Roman"/>
          <w:sz w:val="28"/>
          <w:szCs w:val="28"/>
          <w:lang w:eastAsia="ru-RU"/>
        </w:rPr>
        <w:t xml:space="preserve"> день </w:t>
      </w:r>
      <w:r w:rsidR="002A1F06">
        <w:rPr>
          <w:rFonts w:ascii="Times New Roman" w:hAnsi="Times New Roman"/>
          <w:sz w:val="28"/>
          <w:szCs w:val="28"/>
          <w:lang w:eastAsia="ru-RU"/>
        </w:rPr>
        <w:t xml:space="preserve">гострого </w:t>
      </w:r>
      <w:r>
        <w:rPr>
          <w:rFonts w:ascii="Times New Roman" w:hAnsi="Times New Roman"/>
          <w:sz w:val="28"/>
          <w:szCs w:val="28"/>
          <w:lang w:eastAsia="ru-RU"/>
        </w:rPr>
        <w:t>інфаркту міокарда</w:t>
      </w:r>
      <w:r w:rsidRPr="0006418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2B0B03">
        <w:rPr>
          <w:rFonts w:ascii="Times New Roman" w:hAnsi="Times New Roman"/>
          <w:sz w:val="28"/>
          <w:szCs w:val="28"/>
          <w:lang w:eastAsia="ru-RU"/>
        </w:rPr>
        <w:t>з елевацією сегмента</w:t>
      </w:r>
      <w:r w:rsidR="002A1F06">
        <w:rPr>
          <w:rFonts w:ascii="Times New Roman" w:hAnsi="Times New Roman"/>
          <w:sz w:val="28"/>
          <w:szCs w:val="28"/>
          <w:lang w:eastAsia="ru-RU"/>
        </w:rPr>
        <w:t xml:space="preserve"> ST </w:t>
      </w:r>
      <w:r w:rsidRPr="0006418E">
        <w:rPr>
          <w:rFonts w:ascii="Times New Roman" w:hAnsi="Times New Roman"/>
          <w:sz w:val="28"/>
          <w:szCs w:val="28"/>
          <w:lang w:eastAsia="ru-RU"/>
        </w:rPr>
        <w:t>для оцінки ефективності терапії, що проводилась.</w:t>
      </w:r>
    </w:p>
    <w:p w:rsidR="001A7A21" w:rsidRDefault="001A7A21" w:rsidP="00AD450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1A7A21" w:rsidRDefault="001A7A21" w:rsidP="00AD450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2.4 Методи лікування хворих</w:t>
      </w:r>
    </w:p>
    <w:p w:rsidR="00130F0B" w:rsidRDefault="00130F0B" w:rsidP="00AD450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Згідно Наказу </w:t>
      </w:r>
      <w:r>
        <w:rPr>
          <w:rFonts w:ascii="Times New Roman" w:hAnsi="Times New Roman"/>
          <w:sz w:val="28"/>
          <w:szCs w:val="28"/>
        </w:rPr>
        <w:t xml:space="preserve">Міністерства охорони здоров’я №455 від 02.07.2014 року </w:t>
      </w:r>
      <w:r w:rsidR="00790547">
        <w:rPr>
          <w:rFonts w:ascii="Times New Roman" w:hAnsi="Times New Roman"/>
          <w:sz w:val="28"/>
          <w:szCs w:val="28"/>
        </w:rPr>
        <w:t>«</w:t>
      </w:r>
      <w:r w:rsidRPr="002860BF">
        <w:rPr>
          <w:rFonts w:ascii="Times New Roman" w:hAnsi="Times New Roman"/>
          <w:sz w:val="28"/>
          <w:szCs w:val="28"/>
        </w:rPr>
        <w:t>Уніфіко</w:t>
      </w:r>
      <w:r>
        <w:rPr>
          <w:rFonts w:ascii="Times New Roman" w:hAnsi="Times New Roman"/>
          <w:sz w:val="28"/>
          <w:szCs w:val="28"/>
        </w:rPr>
        <w:t>ваний клінічний протокол екстре</w:t>
      </w:r>
      <w:r w:rsidRPr="002860BF">
        <w:rPr>
          <w:rFonts w:ascii="Times New Roman" w:hAnsi="Times New Roman"/>
          <w:sz w:val="28"/>
          <w:szCs w:val="28"/>
        </w:rPr>
        <w:t>ної, первинної, вторинної (</w:t>
      </w:r>
      <w:r>
        <w:rPr>
          <w:rFonts w:ascii="Times New Roman" w:hAnsi="Times New Roman"/>
          <w:sz w:val="28"/>
          <w:szCs w:val="28"/>
        </w:rPr>
        <w:t>спеціалізованої</w:t>
      </w:r>
      <w:r w:rsidRPr="002860BF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 xml:space="preserve"> та третинної (високоспеціалізованої) медичної допомоги та медичної реабілітації хворих на гострий коронарний синдром з елевацією сегмента ST</w:t>
      </w:r>
      <w:r w:rsidR="00790547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>, хворі на гострий інфаркт міокар</w:t>
      </w:r>
      <w:r w:rsidR="002D3A42">
        <w:rPr>
          <w:rFonts w:ascii="Times New Roman" w:hAnsi="Times New Roman"/>
          <w:sz w:val="28"/>
          <w:szCs w:val="28"/>
        </w:rPr>
        <w:t>да отримували</w:t>
      </w:r>
      <w:r>
        <w:rPr>
          <w:rFonts w:ascii="Times New Roman" w:hAnsi="Times New Roman"/>
          <w:sz w:val="28"/>
          <w:szCs w:val="28"/>
        </w:rPr>
        <w:t xml:space="preserve"> терапію із використанням:</w:t>
      </w:r>
    </w:p>
    <w:p w:rsidR="00041D78" w:rsidRDefault="00041D78" w:rsidP="00A57A34">
      <w:pPr>
        <w:pStyle w:val="a6"/>
        <w:numPr>
          <w:ilvl w:val="0"/>
          <w:numId w:val="3"/>
        </w:numPr>
        <w:tabs>
          <w:tab w:val="left" w:pos="-664"/>
        </w:tabs>
        <w:spacing w:after="0" w:line="360" w:lineRule="auto"/>
        <w:ind w:left="0" w:hanging="11"/>
        <w:jc w:val="both"/>
        <w:rPr>
          <w:rFonts w:ascii="Times New Roman" w:hAnsi="Times New Roman"/>
          <w:sz w:val="28"/>
          <w:szCs w:val="28"/>
          <w:lang w:val="uk-UA"/>
        </w:rPr>
      </w:pPr>
      <w:r w:rsidRPr="00CE3D49">
        <w:rPr>
          <w:rFonts w:ascii="Times New Roman" w:hAnsi="Times New Roman"/>
          <w:sz w:val="28"/>
          <w:szCs w:val="28"/>
          <w:lang w:val="uk-UA"/>
        </w:rPr>
        <w:t>фібрино</w:t>
      </w:r>
      <w:r w:rsidR="00666143" w:rsidRPr="00CE3D49">
        <w:rPr>
          <w:rFonts w:ascii="Times New Roman" w:hAnsi="Times New Roman"/>
          <w:sz w:val="28"/>
          <w:szCs w:val="28"/>
          <w:lang w:val="uk-UA"/>
        </w:rPr>
        <w:t xml:space="preserve">літична терапія препаратом стрептокіназа в дозі 1,5 млн МО внутрішньовенно крапельно на ізотонічному розчині хлориду натрію протягом 60 хв. </w:t>
      </w:r>
      <w:r w:rsidRPr="00CE3D49">
        <w:rPr>
          <w:rFonts w:ascii="Times New Roman" w:hAnsi="Times New Roman"/>
          <w:sz w:val="28"/>
          <w:szCs w:val="28"/>
          <w:lang w:val="uk-UA"/>
        </w:rPr>
        <w:t xml:space="preserve">за умов надходження до стаціонару протягом </w:t>
      </w:r>
      <w:r w:rsidR="00CD6B77">
        <w:rPr>
          <w:rFonts w:ascii="Times New Roman" w:hAnsi="Times New Roman"/>
          <w:sz w:val="28"/>
          <w:szCs w:val="28"/>
          <w:lang w:val="uk-UA"/>
        </w:rPr>
        <w:t>перших 12</w:t>
      </w:r>
      <w:r w:rsidRPr="00CE3D49">
        <w:rPr>
          <w:rFonts w:ascii="Times New Roman" w:hAnsi="Times New Roman"/>
          <w:sz w:val="28"/>
          <w:szCs w:val="28"/>
          <w:lang w:val="uk-UA"/>
        </w:rPr>
        <w:t xml:space="preserve"> годин від початку розвитку гострого інфаркту міокарда з елевацією сегмента ST за відсутності </w:t>
      </w:r>
      <w:r w:rsidR="00CE3D49" w:rsidRPr="00CE3D49">
        <w:rPr>
          <w:rFonts w:ascii="Times New Roman" w:hAnsi="Times New Roman"/>
          <w:sz w:val="28"/>
          <w:szCs w:val="28"/>
          <w:lang w:val="uk-UA"/>
        </w:rPr>
        <w:t>можливості невідклад</w:t>
      </w:r>
      <w:r w:rsidRPr="00CE3D49">
        <w:rPr>
          <w:rFonts w:ascii="Times New Roman" w:hAnsi="Times New Roman"/>
          <w:sz w:val="28"/>
          <w:szCs w:val="28"/>
          <w:lang w:val="uk-UA"/>
        </w:rPr>
        <w:t>ного черезшкірного втручання та протипоказань до</w:t>
      </w:r>
      <w:r w:rsidR="00CE3D49" w:rsidRPr="00CE3D49">
        <w:rPr>
          <w:rFonts w:ascii="Times New Roman" w:hAnsi="Times New Roman"/>
          <w:sz w:val="28"/>
          <w:szCs w:val="28"/>
          <w:lang w:val="uk-UA"/>
        </w:rPr>
        <w:t xml:space="preserve"> проведення </w:t>
      </w:r>
      <w:r w:rsidRPr="00CE3D49">
        <w:rPr>
          <w:rFonts w:ascii="Times New Roman" w:hAnsi="Times New Roman"/>
          <w:sz w:val="28"/>
          <w:szCs w:val="28"/>
          <w:lang w:val="uk-UA"/>
        </w:rPr>
        <w:t xml:space="preserve"> фібринолітичної терапії (</w:t>
      </w:r>
      <w:r w:rsidR="00CD6B77">
        <w:rPr>
          <w:rFonts w:ascii="Times New Roman" w:hAnsi="Times New Roman"/>
          <w:sz w:val="28"/>
          <w:szCs w:val="28"/>
          <w:lang w:val="uk-UA"/>
        </w:rPr>
        <w:t>внутрішньочерепний крововилив або інсульт нез’ясованої етіології будь-коли у минулому, ураження або новоутворення центральної нервової систем або артеріовенозна мальформація</w:t>
      </w:r>
      <w:r w:rsidRPr="00CE3D49">
        <w:rPr>
          <w:rFonts w:ascii="Times New Roman" w:hAnsi="Times New Roman"/>
          <w:sz w:val="28"/>
          <w:szCs w:val="28"/>
          <w:lang w:val="uk-UA"/>
        </w:rPr>
        <w:t xml:space="preserve">, ішемічний інсульт протягом останніх 6 місяців, хірургічні втручання або серйозна травма </w:t>
      </w:r>
      <w:r w:rsidR="00CD6B77">
        <w:rPr>
          <w:rFonts w:ascii="Times New Roman" w:hAnsi="Times New Roman"/>
          <w:sz w:val="28"/>
          <w:szCs w:val="28"/>
          <w:lang w:val="uk-UA"/>
        </w:rPr>
        <w:t>протягом</w:t>
      </w:r>
      <w:r w:rsidRPr="00CE3D49">
        <w:rPr>
          <w:rFonts w:ascii="Times New Roman" w:hAnsi="Times New Roman"/>
          <w:sz w:val="28"/>
          <w:szCs w:val="28"/>
          <w:lang w:val="uk-UA"/>
        </w:rPr>
        <w:t xml:space="preserve"> останніх 3 тижнів, шлунково-кишкова кровотеча протягом останнього місяця, </w:t>
      </w:r>
      <w:r w:rsidR="00CD6B77">
        <w:rPr>
          <w:rFonts w:ascii="Times New Roman" w:hAnsi="Times New Roman"/>
          <w:sz w:val="28"/>
          <w:szCs w:val="28"/>
          <w:lang w:val="uk-UA"/>
        </w:rPr>
        <w:t xml:space="preserve">активна кровотеча, </w:t>
      </w:r>
      <w:r w:rsidRPr="00CE3D49">
        <w:rPr>
          <w:rFonts w:ascii="Times New Roman" w:hAnsi="Times New Roman"/>
          <w:sz w:val="28"/>
          <w:szCs w:val="28"/>
          <w:lang w:val="uk-UA"/>
        </w:rPr>
        <w:t>геморагічний діатез, розшаровуюча аневризма аорти)</w:t>
      </w:r>
      <w:r w:rsidR="00CE3D49" w:rsidRPr="00CE3D49">
        <w:rPr>
          <w:rFonts w:ascii="Times New Roman" w:hAnsi="Times New Roman"/>
          <w:sz w:val="28"/>
          <w:szCs w:val="28"/>
          <w:lang w:val="uk-UA"/>
        </w:rPr>
        <w:t>.</w:t>
      </w:r>
    </w:p>
    <w:p w:rsidR="00DA4CCE" w:rsidRDefault="00DA4CCE" w:rsidP="00CA7C54">
      <w:pPr>
        <w:pStyle w:val="a6"/>
        <w:tabs>
          <w:tab w:val="left" w:pos="-664"/>
        </w:tabs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Ефективність фібринолітичної терапії оцінювалася за наступними критеріями:</w:t>
      </w:r>
    </w:p>
    <w:p w:rsidR="00CA7C54" w:rsidRPr="00CA7C54" w:rsidRDefault="00CA7C54" w:rsidP="00A57A34">
      <w:pPr>
        <w:pStyle w:val="a6"/>
        <w:numPr>
          <w:ilvl w:val="0"/>
          <w:numId w:val="3"/>
        </w:numPr>
        <w:tabs>
          <w:tab w:val="left" w:pos="-664"/>
        </w:tabs>
        <w:spacing w:after="0" w:line="360" w:lineRule="auto"/>
        <w:ind w:left="0" w:hanging="1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відсутність больового синдрому</w:t>
      </w:r>
      <w:r>
        <w:rPr>
          <w:rFonts w:ascii="Times New Roman" w:hAnsi="Times New Roman"/>
          <w:sz w:val="28"/>
          <w:szCs w:val="28"/>
          <w:lang w:val="en-US"/>
        </w:rPr>
        <w:t>;</w:t>
      </w:r>
    </w:p>
    <w:p w:rsidR="002F2524" w:rsidRDefault="00CA7C54" w:rsidP="00A57A34">
      <w:pPr>
        <w:pStyle w:val="a6"/>
        <w:numPr>
          <w:ilvl w:val="0"/>
          <w:numId w:val="3"/>
        </w:numPr>
        <w:tabs>
          <w:tab w:val="left" w:pos="-664"/>
        </w:tabs>
        <w:spacing w:after="0" w:line="360" w:lineRule="auto"/>
        <w:ind w:left="0" w:hanging="11"/>
        <w:jc w:val="both"/>
        <w:rPr>
          <w:rFonts w:ascii="Times New Roman" w:hAnsi="Times New Roman"/>
          <w:sz w:val="28"/>
          <w:szCs w:val="28"/>
          <w:lang w:val="uk-UA"/>
        </w:rPr>
      </w:pPr>
      <w:r w:rsidRPr="00CA7C54">
        <w:rPr>
          <w:rFonts w:ascii="Times New Roman" w:hAnsi="Times New Roman"/>
          <w:sz w:val="28"/>
          <w:szCs w:val="28"/>
          <w:lang w:val="uk-UA"/>
        </w:rPr>
        <w:t xml:space="preserve">стійке зниження амплітуди елевації сегмента ST на ЕКГ </w:t>
      </w:r>
      <w:r w:rsidR="00CD6B77">
        <w:rPr>
          <w:rFonts w:ascii="Times New Roman" w:hAnsi="Times New Roman"/>
          <w:sz w:val="28"/>
          <w:szCs w:val="28"/>
          <w:lang w:val="uk-UA"/>
        </w:rPr>
        <w:t>на 50% та більше протягом 60-90</w:t>
      </w:r>
      <w:r w:rsidRPr="00CA7C54">
        <w:rPr>
          <w:rFonts w:ascii="Times New Roman" w:hAnsi="Times New Roman"/>
          <w:sz w:val="28"/>
          <w:szCs w:val="28"/>
          <w:lang w:val="uk-UA"/>
        </w:rPr>
        <w:t xml:space="preserve"> хвилин від початку фібринолітичної терапії</w:t>
      </w:r>
      <w:r w:rsidR="002F2524">
        <w:rPr>
          <w:rFonts w:ascii="Times New Roman" w:hAnsi="Times New Roman"/>
          <w:sz w:val="28"/>
          <w:szCs w:val="28"/>
          <w:lang w:val="uk-UA"/>
        </w:rPr>
        <w:t>;</w:t>
      </w:r>
    </w:p>
    <w:p w:rsidR="00DA4CCE" w:rsidRPr="00CA7C54" w:rsidRDefault="002F2524" w:rsidP="00A57A34">
      <w:pPr>
        <w:pStyle w:val="a6"/>
        <w:numPr>
          <w:ilvl w:val="0"/>
          <w:numId w:val="3"/>
        </w:numPr>
        <w:tabs>
          <w:tab w:val="left" w:pos="-664"/>
        </w:tabs>
        <w:spacing w:after="0" w:line="360" w:lineRule="auto"/>
        <w:ind w:left="0" w:hanging="1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розвиток реперфузійної аритмії</w:t>
      </w:r>
      <w:r w:rsidR="00CA7C54" w:rsidRPr="00CA7C54">
        <w:rPr>
          <w:rFonts w:ascii="Times New Roman" w:hAnsi="Times New Roman"/>
          <w:sz w:val="28"/>
          <w:szCs w:val="28"/>
          <w:lang w:val="uk-UA"/>
        </w:rPr>
        <w:t>.</w:t>
      </w:r>
    </w:p>
    <w:p w:rsidR="00CA7C54" w:rsidRDefault="00CA7C54" w:rsidP="00CA7C54">
      <w:pPr>
        <w:pStyle w:val="a6"/>
        <w:tabs>
          <w:tab w:val="left" w:pos="-66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41D78" w:rsidRPr="00041D78" w:rsidRDefault="00041D78" w:rsidP="00041D78">
      <w:pPr>
        <w:pStyle w:val="a6"/>
        <w:tabs>
          <w:tab w:val="left" w:pos="-66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Окрім цього призначалися:</w:t>
      </w:r>
    </w:p>
    <w:p w:rsidR="00130F0B" w:rsidRPr="006E7970" w:rsidRDefault="00130F0B" w:rsidP="00A57A34">
      <w:pPr>
        <w:numPr>
          <w:ilvl w:val="0"/>
          <w:numId w:val="3"/>
        </w:numPr>
        <w:tabs>
          <w:tab w:val="left" w:pos="-66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нітрати </w:t>
      </w:r>
      <w:r w:rsidR="006E7970">
        <w:rPr>
          <w:rFonts w:ascii="Times New Roman" w:hAnsi="Times New Roman"/>
          <w:sz w:val="28"/>
          <w:szCs w:val="28"/>
        </w:rPr>
        <w:t xml:space="preserve">внутрішньовенно </w:t>
      </w:r>
      <w:r>
        <w:rPr>
          <w:rFonts w:ascii="Times New Roman" w:hAnsi="Times New Roman"/>
          <w:sz w:val="28"/>
          <w:szCs w:val="28"/>
        </w:rPr>
        <w:t xml:space="preserve">за умов наявності больовому синдрому та клінічних проявів </w:t>
      </w:r>
      <w:r w:rsidR="00F82587">
        <w:rPr>
          <w:rFonts w:ascii="Times New Roman" w:hAnsi="Times New Roman"/>
          <w:sz w:val="28"/>
          <w:szCs w:val="28"/>
        </w:rPr>
        <w:t xml:space="preserve">гострої </w:t>
      </w:r>
      <w:r w:rsidR="009840C4">
        <w:rPr>
          <w:rFonts w:ascii="Times New Roman" w:hAnsi="Times New Roman"/>
          <w:sz w:val="28"/>
          <w:szCs w:val="28"/>
        </w:rPr>
        <w:t xml:space="preserve">серцевої недостатності (нітрогліцерин 1% 1-2 мл на </w:t>
      </w:r>
      <w:r w:rsidR="005A3EA5">
        <w:rPr>
          <w:rFonts w:ascii="Times New Roman" w:hAnsi="Times New Roman"/>
          <w:sz w:val="28"/>
          <w:szCs w:val="28"/>
        </w:rPr>
        <w:t>ізотонічному</w:t>
      </w:r>
      <w:r w:rsidR="009840C4">
        <w:rPr>
          <w:rFonts w:ascii="Times New Roman" w:hAnsi="Times New Roman"/>
          <w:sz w:val="28"/>
          <w:szCs w:val="28"/>
        </w:rPr>
        <w:t xml:space="preserve"> розч</w:t>
      </w:r>
      <w:r w:rsidR="005A3EA5">
        <w:rPr>
          <w:rFonts w:ascii="Times New Roman" w:hAnsi="Times New Roman"/>
          <w:sz w:val="28"/>
          <w:szCs w:val="28"/>
        </w:rPr>
        <w:t>ині</w:t>
      </w:r>
      <w:r w:rsidR="009840C4">
        <w:rPr>
          <w:rFonts w:ascii="Times New Roman" w:hAnsi="Times New Roman"/>
          <w:sz w:val="28"/>
          <w:szCs w:val="28"/>
        </w:rPr>
        <w:t xml:space="preserve"> </w:t>
      </w:r>
      <w:r w:rsidR="005A3EA5">
        <w:rPr>
          <w:rFonts w:ascii="Times New Roman" w:hAnsi="Times New Roman"/>
          <w:sz w:val="28"/>
          <w:szCs w:val="28"/>
        </w:rPr>
        <w:t>хлориду натрію</w:t>
      </w:r>
      <w:r w:rsidR="001A4572">
        <w:rPr>
          <w:rFonts w:ascii="Times New Roman" w:hAnsi="Times New Roman"/>
          <w:sz w:val="28"/>
          <w:szCs w:val="28"/>
        </w:rPr>
        <w:t xml:space="preserve"> в/в крапельно повільно зі швидкістю 6-8 крапель на хвилину</w:t>
      </w:r>
      <w:r w:rsidR="009840C4">
        <w:rPr>
          <w:rFonts w:ascii="Times New Roman" w:hAnsi="Times New Roman"/>
          <w:sz w:val="28"/>
          <w:szCs w:val="28"/>
        </w:rPr>
        <w:t>)</w:t>
      </w:r>
      <w:r w:rsidR="006E7970" w:rsidRPr="009840C4">
        <w:rPr>
          <w:rFonts w:ascii="Times New Roman" w:hAnsi="Times New Roman"/>
          <w:sz w:val="28"/>
          <w:szCs w:val="28"/>
        </w:rPr>
        <w:t>;</w:t>
      </w:r>
    </w:p>
    <w:p w:rsidR="006E7970" w:rsidRDefault="006E7970" w:rsidP="00A57A34">
      <w:pPr>
        <w:numPr>
          <w:ilvl w:val="0"/>
          <w:numId w:val="3"/>
        </w:numPr>
        <w:tabs>
          <w:tab w:val="left" w:pos="-66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наркотичні </w:t>
      </w:r>
      <w:r w:rsidR="001A4572">
        <w:rPr>
          <w:rFonts w:ascii="Times New Roman" w:hAnsi="Times New Roman"/>
          <w:sz w:val="28"/>
          <w:szCs w:val="28"/>
        </w:rPr>
        <w:t>анальгетики (</w:t>
      </w:r>
      <w:r>
        <w:rPr>
          <w:rFonts w:ascii="Times New Roman" w:hAnsi="Times New Roman"/>
          <w:sz w:val="28"/>
          <w:szCs w:val="28"/>
        </w:rPr>
        <w:t xml:space="preserve">морфіну </w:t>
      </w:r>
      <w:r w:rsidR="001A4572">
        <w:rPr>
          <w:rFonts w:ascii="Times New Roman" w:hAnsi="Times New Roman"/>
          <w:sz w:val="28"/>
          <w:szCs w:val="28"/>
        </w:rPr>
        <w:t xml:space="preserve">гідрохлорид 1% 1 мл </w:t>
      </w:r>
      <w:r>
        <w:rPr>
          <w:rFonts w:ascii="Times New Roman" w:hAnsi="Times New Roman"/>
          <w:sz w:val="28"/>
          <w:szCs w:val="28"/>
        </w:rPr>
        <w:t>в/в</w:t>
      </w:r>
      <w:r w:rsidR="001A4572">
        <w:rPr>
          <w:rFonts w:ascii="Times New Roman" w:hAnsi="Times New Roman"/>
          <w:sz w:val="28"/>
          <w:szCs w:val="28"/>
        </w:rPr>
        <w:t xml:space="preserve"> струминно або промедол 2% 1,0 мл в/м</w:t>
      </w:r>
      <w:r>
        <w:rPr>
          <w:rFonts w:ascii="Times New Roman" w:hAnsi="Times New Roman"/>
          <w:sz w:val="28"/>
          <w:szCs w:val="28"/>
        </w:rPr>
        <w:t>);</w:t>
      </w:r>
    </w:p>
    <w:p w:rsidR="006E7970" w:rsidRDefault="006E7970" w:rsidP="00A57A34">
      <w:pPr>
        <w:numPr>
          <w:ilvl w:val="0"/>
          <w:numId w:val="3"/>
        </w:numPr>
        <w:tabs>
          <w:tab w:val="left" w:pos="-66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>ацетилсаліцилова кислота (розжувати 325-500 мг</w:t>
      </w:r>
      <w:r w:rsidR="001A4572">
        <w:rPr>
          <w:rFonts w:ascii="Times New Roman" w:hAnsi="Times New Roman"/>
          <w:sz w:val="28"/>
          <w:szCs w:val="28"/>
        </w:rPr>
        <w:t xml:space="preserve"> болюсно, потім щоденно по 75-100 мг</w:t>
      </w:r>
      <w:r w:rsidR="002B0B03">
        <w:rPr>
          <w:rFonts w:ascii="Times New Roman" w:hAnsi="Times New Roman"/>
          <w:sz w:val="28"/>
          <w:szCs w:val="28"/>
        </w:rPr>
        <w:t xml:space="preserve"> ввечері</w:t>
      </w:r>
      <w:r>
        <w:rPr>
          <w:rFonts w:ascii="Times New Roman" w:hAnsi="Times New Roman"/>
          <w:sz w:val="28"/>
          <w:szCs w:val="28"/>
        </w:rPr>
        <w:t>)</w:t>
      </w:r>
      <w:r w:rsidRPr="006E797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;</w:t>
      </w:r>
    </w:p>
    <w:p w:rsidR="006E7970" w:rsidRDefault="006E7970" w:rsidP="00A57A34">
      <w:pPr>
        <w:numPr>
          <w:ilvl w:val="0"/>
          <w:numId w:val="3"/>
        </w:numPr>
        <w:tabs>
          <w:tab w:val="left" w:pos="-66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блокатори рецепторів АДФ (клопідогрель в </w:t>
      </w:r>
      <w:r w:rsidR="002B0B03">
        <w:rPr>
          <w:rFonts w:ascii="Times New Roman" w:hAnsi="Times New Roman"/>
          <w:sz w:val="28"/>
          <w:szCs w:val="28"/>
        </w:rPr>
        <w:t xml:space="preserve">навантажувальній </w:t>
      </w:r>
      <w:r>
        <w:rPr>
          <w:rFonts w:ascii="Times New Roman" w:hAnsi="Times New Roman"/>
          <w:sz w:val="28"/>
          <w:szCs w:val="28"/>
        </w:rPr>
        <w:t>дозі 300 мг</w:t>
      </w:r>
      <w:r w:rsidR="001A4572">
        <w:rPr>
          <w:rFonts w:ascii="Times New Roman" w:hAnsi="Times New Roman"/>
          <w:sz w:val="28"/>
          <w:szCs w:val="28"/>
        </w:rPr>
        <w:t>, потім щоденно клопідогрель в дозі 75 мг</w:t>
      </w:r>
      <w:r>
        <w:rPr>
          <w:rFonts w:ascii="Times New Roman" w:hAnsi="Times New Roman"/>
          <w:sz w:val="28"/>
          <w:szCs w:val="28"/>
        </w:rPr>
        <w:t>)</w:t>
      </w:r>
      <w:r w:rsidRPr="006E797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;</w:t>
      </w:r>
    </w:p>
    <w:p w:rsidR="006E7970" w:rsidRDefault="00962E9A" w:rsidP="00A57A34">
      <w:pPr>
        <w:numPr>
          <w:ilvl w:val="0"/>
          <w:numId w:val="3"/>
        </w:numPr>
        <w:tabs>
          <w:tab w:val="left" w:pos="-66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еноксапарин в дозі </w:t>
      </w:r>
      <w:r w:rsidR="006E7970">
        <w:rPr>
          <w:rFonts w:ascii="Times New Roman" w:hAnsi="Times New Roman"/>
          <w:sz w:val="28"/>
          <w:szCs w:val="28"/>
        </w:rPr>
        <w:t xml:space="preserve">0,5 мг/кг в/в </w:t>
      </w:r>
      <w:r w:rsidR="002B0B03">
        <w:rPr>
          <w:rFonts w:ascii="Times New Roman" w:hAnsi="Times New Roman"/>
          <w:sz w:val="28"/>
          <w:szCs w:val="28"/>
        </w:rPr>
        <w:t>болю</w:t>
      </w:r>
      <w:r w:rsidR="001A4572">
        <w:rPr>
          <w:rFonts w:ascii="Times New Roman" w:hAnsi="Times New Roman"/>
          <w:sz w:val="28"/>
          <w:szCs w:val="28"/>
        </w:rPr>
        <w:t>сно, потім в дозі 1 мг/кг підшкірно двічі на день</w:t>
      </w:r>
      <w:r w:rsidR="00897FBA">
        <w:rPr>
          <w:rFonts w:ascii="Times New Roman" w:hAnsi="Times New Roman"/>
          <w:sz w:val="28"/>
          <w:szCs w:val="28"/>
        </w:rPr>
        <w:t xml:space="preserve"> або фондапаринукс в дозі 2,5 мг</w:t>
      </w:r>
      <w:r w:rsidR="002D26D4">
        <w:rPr>
          <w:rFonts w:ascii="Times New Roman" w:hAnsi="Times New Roman"/>
          <w:sz w:val="28"/>
          <w:szCs w:val="28"/>
        </w:rPr>
        <w:t xml:space="preserve"> підшкірно один раз на день</w:t>
      </w:r>
      <w:r w:rsidR="006E7970">
        <w:rPr>
          <w:rFonts w:ascii="Times New Roman" w:hAnsi="Times New Roman"/>
          <w:sz w:val="28"/>
          <w:szCs w:val="28"/>
        </w:rPr>
        <w:t>;</w:t>
      </w:r>
    </w:p>
    <w:p w:rsidR="006E7970" w:rsidRDefault="006E7970" w:rsidP="00A57A34">
      <w:pPr>
        <w:numPr>
          <w:ilvl w:val="0"/>
          <w:numId w:val="3"/>
        </w:numPr>
        <w:tabs>
          <w:tab w:val="left" w:pos="-66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бета-блокатори </w:t>
      </w:r>
      <w:r w:rsidR="001A4572">
        <w:rPr>
          <w:rFonts w:ascii="Times New Roman" w:hAnsi="Times New Roman"/>
          <w:sz w:val="28"/>
          <w:szCs w:val="28"/>
        </w:rPr>
        <w:t>(метопролол</w:t>
      </w:r>
      <w:r w:rsidR="002B0B03">
        <w:rPr>
          <w:rFonts w:ascii="Times New Roman" w:hAnsi="Times New Roman"/>
          <w:sz w:val="28"/>
          <w:szCs w:val="28"/>
        </w:rPr>
        <w:t>у тартрат</w:t>
      </w:r>
      <w:r w:rsidR="001A4572">
        <w:rPr>
          <w:rFonts w:ascii="Times New Roman" w:hAnsi="Times New Roman"/>
          <w:sz w:val="28"/>
          <w:szCs w:val="28"/>
        </w:rPr>
        <w:t xml:space="preserve"> в дозі 12,5-</w:t>
      </w:r>
      <w:r>
        <w:rPr>
          <w:rFonts w:ascii="Times New Roman" w:hAnsi="Times New Roman"/>
          <w:sz w:val="28"/>
          <w:szCs w:val="28"/>
        </w:rPr>
        <w:t>25 мг</w:t>
      </w:r>
      <w:r w:rsidR="001A4572">
        <w:rPr>
          <w:rFonts w:ascii="Times New Roman" w:hAnsi="Times New Roman"/>
          <w:sz w:val="28"/>
          <w:szCs w:val="28"/>
        </w:rPr>
        <w:t xml:space="preserve"> двічі на день</w:t>
      </w:r>
      <w:r>
        <w:rPr>
          <w:rFonts w:ascii="Times New Roman" w:hAnsi="Times New Roman"/>
          <w:sz w:val="28"/>
          <w:szCs w:val="28"/>
        </w:rPr>
        <w:t>)</w:t>
      </w:r>
      <w:r w:rsidRPr="006E7970">
        <w:rPr>
          <w:rFonts w:ascii="Times New Roman" w:hAnsi="Times New Roman"/>
          <w:sz w:val="28"/>
          <w:szCs w:val="28"/>
        </w:rPr>
        <w:t xml:space="preserve"> </w:t>
      </w:r>
      <w:r w:rsidR="002B0B03">
        <w:rPr>
          <w:rFonts w:ascii="Times New Roman" w:hAnsi="Times New Roman"/>
          <w:sz w:val="28"/>
          <w:szCs w:val="28"/>
        </w:rPr>
        <w:t>за умов відсутності ознак гострої серцевої недостатності</w:t>
      </w:r>
      <w:r>
        <w:rPr>
          <w:rFonts w:ascii="Times New Roman" w:hAnsi="Times New Roman"/>
          <w:sz w:val="28"/>
          <w:szCs w:val="28"/>
        </w:rPr>
        <w:t>;</w:t>
      </w:r>
    </w:p>
    <w:p w:rsidR="006E7970" w:rsidRDefault="006E7970" w:rsidP="00A57A34">
      <w:pPr>
        <w:numPr>
          <w:ilvl w:val="0"/>
          <w:numId w:val="3"/>
        </w:numPr>
        <w:tabs>
          <w:tab w:val="left" w:pos="-66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>статини (</w:t>
      </w:r>
      <w:r w:rsidR="00DD5937">
        <w:rPr>
          <w:rFonts w:ascii="Times New Roman" w:hAnsi="Times New Roman"/>
          <w:sz w:val="28"/>
          <w:szCs w:val="28"/>
        </w:rPr>
        <w:t xml:space="preserve">аторвастатин в </w:t>
      </w:r>
      <w:r w:rsidR="00666143">
        <w:rPr>
          <w:rFonts w:ascii="Times New Roman" w:hAnsi="Times New Roman"/>
          <w:sz w:val="28"/>
          <w:szCs w:val="28"/>
        </w:rPr>
        <w:t xml:space="preserve">дозі </w:t>
      </w:r>
      <w:r w:rsidR="00DD5937">
        <w:rPr>
          <w:rFonts w:ascii="Times New Roman" w:hAnsi="Times New Roman"/>
          <w:sz w:val="28"/>
          <w:szCs w:val="28"/>
        </w:rPr>
        <w:t xml:space="preserve">40-80 мг </w:t>
      </w:r>
      <w:r w:rsidR="005A3EA5">
        <w:rPr>
          <w:rFonts w:ascii="Times New Roman" w:hAnsi="Times New Roman"/>
          <w:sz w:val="28"/>
          <w:szCs w:val="28"/>
        </w:rPr>
        <w:t>в залежності від віку хворого</w:t>
      </w:r>
      <w:r>
        <w:rPr>
          <w:rFonts w:ascii="Times New Roman" w:hAnsi="Times New Roman"/>
          <w:sz w:val="28"/>
          <w:szCs w:val="28"/>
        </w:rPr>
        <w:t>);</w:t>
      </w:r>
    </w:p>
    <w:p w:rsidR="006E7970" w:rsidRDefault="00F82587" w:rsidP="00A57A34">
      <w:pPr>
        <w:numPr>
          <w:ilvl w:val="0"/>
          <w:numId w:val="3"/>
        </w:numPr>
        <w:tabs>
          <w:tab w:val="left" w:pos="-66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інгібітори АПФ </w:t>
      </w:r>
      <w:r w:rsidR="005A3EA5">
        <w:rPr>
          <w:rFonts w:ascii="Times New Roman" w:hAnsi="Times New Roman"/>
          <w:sz w:val="28"/>
          <w:szCs w:val="28"/>
        </w:rPr>
        <w:t>(еналаприл в до</w:t>
      </w:r>
      <w:r w:rsidR="002B0B03">
        <w:rPr>
          <w:rFonts w:ascii="Times New Roman" w:hAnsi="Times New Roman"/>
          <w:sz w:val="28"/>
          <w:szCs w:val="28"/>
        </w:rPr>
        <w:t>зі 5-20 мг двічі на день</w:t>
      </w:r>
      <w:r>
        <w:rPr>
          <w:rFonts w:ascii="Times New Roman" w:hAnsi="Times New Roman"/>
          <w:sz w:val="28"/>
          <w:szCs w:val="28"/>
        </w:rPr>
        <w:t>)</w:t>
      </w:r>
      <w:r w:rsidR="00666143">
        <w:rPr>
          <w:rFonts w:ascii="Times New Roman" w:hAnsi="Times New Roman"/>
          <w:sz w:val="28"/>
          <w:szCs w:val="28"/>
        </w:rPr>
        <w:t xml:space="preserve"> або за їх непереносимості блокатори рецепторів ангіотензину 2-го типу (валсартан в дозі 40-160 мг двічі на день)</w:t>
      </w:r>
      <w:r w:rsidRPr="00F82587">
        <w:rPr>
          <w:rFonts w:ascii="Times New Roman" w:hAnsi="Times New Roman"/>
          <w:sz w:val="28"/>
          <w:szCs w:val="28"/>
        </w:rPr>
        <w:t>;</w:t>
      </w:r>
    </w:p>
    <w:p w:rsidR="00874047" w:rsidRDefault="00874047" w:rsidP="00A57A34">
      <w:pPr>
        <w:numPr>
          <w:ilvl w:val="0"/>
          <w:numId w:val="3"/>
        </w:numPr>
        <w:tabs>
          <w:tab w:val="left" w:pos="-66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>петльові діуретини (фуросемід 40-80 мг в/в крапельно) за наявності ознак гострої серцевої недостатності;</w:t>
      </w:r>
    </w:p>
    <w:p w:rsidR="00666143" w:rsidRPr="00F82587" w:rsidRDefault="00666143" w:rsidP="00A57A34">
      <w:pPr>
        <w:numPr>
          <w:ilvl w:val="0"/>
          <w:numId w:val="3"/>
        </w:numPr>
        <w:tabs>
          <w:tab w:val="left" w:pos="-66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>антагоністи альдостерону (спіронола</w:t>
      </w:r>
      <w:r w:rsidRPr="00974F71">
        <w:rPr>
          <w:rFonts w:ascii="Times New Roman" w:hAnsi="Times New Roman"/>
          <w:sz w:val="28"/>
          <w:szCs w:val="28"/>
        </w:rPr>
        <w:t>кт</w:t>
      </w:r>
      <w:r>
        <w:rPr>
          <w:rFonts w:ascii="Times New Roman" w:hAnsi="Times New Roman"/>
          <w:sz w:val="28"/>
          <w:szCs w:val="28"/>
        </w:rPr>
        <w:t>он 25-50 мг щоденно) пацієнтам із фракцією викиду ≤40%</w:t>
      </w:r>
      <w:r w:rsidRPr="00F82587">
        <w:rPr>
          <w:rFonts w:ascii="Times New Roman" w:hAnsi="Times New Roman"/>
          <w:sz w:val="28"/>
          <w:szCs w:val="28"/>
        </w:rPr>
        <w:t>;</w:t>
      </w:r>
    </w:p>
    <w:p w:rsidR="00F82587" w:rsidRDefault="002B0B03" w:rsidP="00A57A34">
      <w:pPr>
        <w:numPr>
          <w:ilvl w:val="0"/>
          <w:numId w:val="3"/>
        </w:numPr>
        <w:tabs>
          <w:tab w:val="left" w:pos="-66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блокатори</w:t>
      </w:r>
      <w:r w:rsidR="00F82587">
        <w:rPr>
          <w:rFonts w:ascii="Times New Roman" w:hAnsi="Times New Roman"/>
          <w:sz w:val="28"/>
          <w:szCs w:val="28"/>
          <w:lang w:eastAsia="ru-RU"/>
        </w:rPr>
        <w:t xml:space="preserve"> протонної помпи (пант</w:t>
      </w:r>
      <w:r w:rsidR="005A3EA5">
        <w:rPr>
          <w:rFonts w:ascii="Times New Roman" w:hAnsi="Times New Roman"/>
          <w:sz w:val="28"/>
          <w:szCs w:val="28"/>
          <w:lang w:eastAsia="ru-RU"/>
        </w:rPr>
        <w:t xml:space="preserve">опразол 20-40 мг </w:t>
      </w:r>
      <w:r>
        <w:rPr>
          <w:rFonts w:ascii="Times New Roman" w:hAnsi="Times New Roman"/>
          <w:sz w:val="28"/>
          <w:szCs w:val="28"/>
          <w:lang w:eastAsia="ru-RU"/>
        </w:rPr>
        <w:t>вранці за 20-30 хвилин до прийому їжі</w:t>
      </w:r>
      <w:r w:rsidR="00F82587">
        <w:rPr>
          <w:rFonts w:ascii="Times New Roman" w:hAnsi="Times New Roman"/>
          <w:sz w:val="28"/>
          <w:szCs w:val="28"/>
          <w:lang w:eastAsia="ru-RU"/>
        </w:rPr>
        <w:t>).</w:t>
      </w:r>
    </w:p>
    <w:p w:rsidR="00A57A34" w:rsidRDefault="00A57A34" w:rsidP="00A57A34">
      <w:pPr>
        <w:tabs>
          <w:tab w:val="left" w:pos="-664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Хворим</w:t>
      </w:r>
      <w:r w:rsidR="00CA7C54">
        <w:rPr>
          <w:rFonts w:ascii="Times New Roman" w:hAnsi="Times New Roman"/>
          <w:sz w:val="28"/>
          <w:szCs w:val="28"/>
          <w:lang w:eastAsia="ru-RU"/>
        </w:rPr>
        <w:t xml:space="preserve"> із супутнім ЦД 2-го типу</w:t>
      </w:r>
      <w:r>
        <w:rPr>
          <w:rFonts w:ascii="Times New Roman" w:hAnsi="Times New Roman"/>
          <w:sz w:val="28"/>
          <w:szCs w:val="28"/>
          <w:lang w:eastAsia="ru-RU"/>
        </w:rPr>
        <w:t xml:space="preserve"> в залежності від </w:t>
      </w:r>
      <w:r w:rsidR="00DD5937">
        <w:rPr>
          <w:rFonts w:ascii="Times New Roman" w:hAnsi="Times New Roman"/>
          <w:sz w:val="28"/>
          <w:szCs w:val="28"/>
          <w:lang w:eastAsia="ru-RU"/>
        </w:rPr>
        <w:t>рівня глюкози під час надходження стаціонару</w:t>
      </w:r>
      <w:r>
        <w:rPr>
          <w:rFonts w:ascii="Times New Roman" w:hAnsi="Times New Roman"/>
          <w:sz w:val="28"/>
          <w:szCs w:val="28"/>
          <w:lang w:eastAsia="ru-RU"/>
        </w:rPr>
        <w:t xml:space="preserve"> призначалися:</w:t>
      </w:r>
    </w:p>
    <w:p w:rsidR="00A57A34" w:rsidRPr="00A73BC8" w:rsidRDefault="00A57A34" w:rsidP="00A73BC8">
      <w:pPr>
        <w:pStyle w:val="a6"/>
        <w:numPr>
          <w:ilvl w:val="0"/>
          <w:numId w:val="3"/>
        </w:numPr>
        <w:tabs>
          <w:tab w:val="left" w:pos="-66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eastAsia="ru-RU"/>
        </w:rPr>
      </w:pPr>
      <w:r w:rsidRPr="00A73BC8">
        <w:rPr>
          <w:rFonts w:ascii="Times New Roman" w:hAnsi="Times New Roman"/>
          <w:sz w:val="28"/>
          <w:szCs w:val="28"/>
          <w:lang w:val="uk-UA" w:eastAsia="ru-RU"/>
        </w:rPr>
        <w:t>метформін</w:t>
      </w:r>
      <w:r w:rsidR="002D26D4">
        <w:rPr>
          <w:rFonts w:ascii="Times New Roman" w:hAnsi="Times New Roman"/>
          <w:sz w:val="28"/>
          <w:szCs w:val="28"/>
          <w:lang w:val="uk-UA" w:eastAsia="ru-RU"/>
        </w:rPr>
        <w:t xml:space="preserve"> 500-2000 мг на добу натщесерце</w:t>
      </w:r>
      <w:r w:rsidR="00A73BC8" w:rsidRPr="00A73BC8">
        <w:rPr>
          <w:rFonts w:ascii="Times New Roman" w:hAnsi="Times New Roman"/>
          <w:sz w:val="28"/>
          <w:szCs w:val="28"/>
          <w:lang w:val="uk-UA" w:eastAsia="ru-RU"/>
        </w:rPr>
        <w:t>;</w:t>
      </w:r>
    </w:p>
    <w:p w:rsidR="00A73BC8" w:rsidRPr="00A73BC8" w:rsidRDefault="00A73BC8" w:rsidP="00A73BC8">
      <w:pPr>
        <w:pStyle w:val="a6"/>
        <w:numPr>
          <w:ilvl w:val="0"/>
          <w:numId w:val="3"/>
        </w:numPr>
        <w:tabs>
          <w:tab w:val="left" w:pos="-66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eastAsia="ru-RU"/>
        </w:rPr>
      </w:pPr>
      <w:r w:rsidRPr="00A73BC8">
        <w:rPr>
          <w:rFonts w:ascii="Times New Roman" w:hAnsi="Times New Roman"/>
          <w:sz w:val="28"/>
          <w:szCs w:val="28"/>
          <w:lang w:val="uk-UA" w:eastAsia="ru-RU"/>
        </w:rPr>
        <w:t>інсулін короткої дії підшкірно 3-5 разів на добу.</w:t>
      </w:r>
    </w:p>
    <w:p w:rsidR="00CA7C54" w:rsidRDefault="00CA7C54" w:rsidP="00A57A34">
      <w:pPr>
        <w:tabs>
          <w:tab w:val="left" w:pos="-66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2D3A42" w:rsidRDefault="00DD5937" w:rsidP="002D3A42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ru-RU"/>
        </w:rPr>
        <w:lastRenderedPageBreak/>
        <w:t>Відпові</w:t>
      </w:r>
      <w:r w:rsidR="002D3A42">
        <w:rPr>
          <w:rFonts w:ascii="Times New Roman" w:hAnsi="Times New Roman"/>
          <w:sz w:val="28"/>
          <w:szCs w:val="28"/>
          <w:lang w:eastAsia="ru-RU"/>
        </w:rPr>
        <w:t xml:space="preserve">дно </w:t>
      </w:r>
      <w:r>
        <w:rPr>
          <w:rFonts w:ascii="Times New Roman" w:hAnsi="Times New Roman"/>
          <w:sz w:val="28"/>
          <w:szCs w:val="28"/>
          <w:lang w:eastAsia="ru-RU"/>
        </w:rPr>
        <w:t>до Адаптованої клінічної настанови Асоціації кардіологів України «</w:t>
      </w:r>
      <w:r w:rsidR="002D3A42"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табільна ішемічна хвороба серця</w:t>
      </w:r>
      <w:r w:rsidR="002D3A42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 xml:space="preserve"> (2016р.)</w:t>
      </w:r>
      <w:r w:rsidR="002D3A42">
        <w:rPr>
          <w:rFonts w:ascii="Times New Roman" w:hAnsi="Times New Roman"/>
          <w:sz w:val="28"/>
          <w:szCs w:val="28"/>
        </w:rPr>
        <w:t>, хворі отримували терапію із використанням:</w:t>
      </w:r>
    </w:p>
    <w:p w:rsidR="002D3A42" w:rsidRDefault="002D3A42" w:rsidP="002D3A42">
      <w:pPr>
        <w:numPr>
          <w:ilvl w:val="0"/>
          <w:numId w:val="3"/>
        </w:numPr>
        <w:tabs>
          <w:tab w:val="left" w:pos="-66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>ацетилсаліцилова кислота (щоденно по 75-100 мг ввечері)</w:t>
      </w:r>
      <w:r w:rsidRPr="006E797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;</w:t>
      </w:r>
    </w:p>
    <w:p w:rsidR="002D3A42" w:rsidRDefault="002D3A42" w:rsidP="002D3A42">
      <w:pPr>
        <w:numPr>
          <w:ilvl w:val="0"/>
          <w:numId w:val="3"/>
        </w:numPr>
        <w:tabs>
          <w:tab w:val="left" w:pos="-66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>статини (аторвастатин в дозі 20 мг щоденно ввечері);</w:t>
      </w:r>
    </w:p>
    <w:p w:rsidR="002D3A42" w:rsidRDefault="002D3A42" w:rsidP="002D3A42">
      <w:pPr>
        <w:numPr>
          <w:ilvl w:val="0"/>
          <w:numId w:val="3"/>
        </w:numPr>
        <w:tabs>
          <w:tab w:val="left" w:pos="-66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>інгібітори АПФ (еналаприл в дозі 5-20 мг двічі на день) або за їх непереносимості блокатори рецепторів ангіотензину 2-го типу (валсартан в дозі 40-160 мг двічі на день)</w:t>
      </w:r>
      <w:r w:rsidRPr="00F82587">
        <w:rPr>
          <w:rFonts w:ascii="Times New Roman" w:hAnsi="Times New Roman"/>
          <w:sz w:val="28"/>
          <w:szCs w:val="28"/>
        </w:rPr>
        <w:t>;</w:t>
      </w:r>
    </w:p>
    <w:p w:rsidR="002D3A42" w:rsidRPr="002F4E4C" w:rsidRDefault="002D3A42" w:rsidP="002F4E4C">
      <w:pPr>
        <w:numPr>
          <w:ilvl w:val="0"/>
          <w:numId w:val="3"/>
        </w:numPr>
        <w:tabs>
          <w:tab w:val="left" w:pos="-66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eastAsia="ru-RU"/>
        </w:rPr>
      </w:pPr>
      <w:r w:rsidRPr="002F4E4C">
        <w:rPr>
          <w:rFonts w:ascii="Times New Roman" w:hAnsi="Times New Roman"/>
          <w:sz w:val="28"/>
          <w:szCs w:val="28"/>
        </w:rPr>
        <w:t>бета-блокатори (метопрололу тартрат в дозі 12,5-25 мг двічі на день або бісопрололу 2,5-10 мг один раз на добу)</w:t>
      </w:r>
      <w:r w:rsidR="002F4E4C" w:rsidRPr="002F4E4C">
        <w:rPr>
          <w:rFonts w:ascii="Times New Roman" w:hAnsi="Times New Roman"/>
          <w:sz w:val="28"/>
          <w:szCs w:val="28"/>
        </w:rPr>
        <w:t xml:space="preserve"> або</w:t>
      </w:r>
      <w:r w:rsidR="002F4E4C">
        <w:rPr>
          <w:rFonts w:ascii="Times New Roman" w:hAnsi="Times New Roman"/>
          <w:sz w:val="28"/>
          <w:szCs w:val="28"/>
        </w:rPr>
        <w:t xml:space="preserve"> </w:t>
      </w:r>
      <w:r w:rsidRPr="002F4E4C">
        <w:rPr>
          <w:rFonts w:ascii="Times New Roman" w:hAnsi="Times New Roman"/>
          <w:sz w:val="28"/>
          <w:szCs w:val="28"/>
        </w:rPr>
        <w:t>блокатори кальцієвих каналів (амлодипін 2,5-10 мг один раз на добу)</w:t>
      </w:r>
      <w:r w:rsidR="002F4E4C">
        <w:rPr>
          <w:rFonts w:ascii="Times New Roman" w:hAnsi="Times New Roman"/>
          <w:sz w:val="28"/>
          <w:szCs w:val="28"/>
        </w:rPr>
        <w:t>;</w:t>
      </w:r>
    </w:p>
    <w:p w:rsidR="002D3A42" w:rsidRPr="002D3A42" w:rsidRDefault="002D3A42" w:rsidP="002F4E4C">
      <w:pPr>
        <w:numPr>
          <w:ilvl w:val="0"/>
          <w:numId w:val="3"/>
        </w:numPr>
        <w:tabs>
          <w:tab w:val="left" w:pos="-66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нітрати </w:t>
      </w:r>
      <w:r w:rsidR="002F4E4C">
        <w:rPr>
          <w:rFonts w:ascii="Times New Roman" w:hAnsi="Times New Roman"/>
          <w:sz w:val="28"/>
          <w:szCs w:val="28"/>
        </w:rPr>
        <w:t>короткої</w:t>
      </w:r>
      <w:r>
        <w:rPr>
          <w:rFonts w:ascii="Times New Roman" w:hAnsi="Times New Roman"/>
          <w:sz w:val="28"/>
          <w:szCs w:val="28"/>
        </w:rPr>
        <w:t xml:space="preserve"> дії (</w:t>
      </w:r>
      <w:r w:rsidR="002F4E4C">
        <w:rPr>
          <w:rFonts w:ascii="Times New Roman" w:hAnsi="Times New Roman"/>
          <w:sz w:val="28"/>
          <w:szCs w:val="28"/>
        </w:rPr>
        <w:t>нітрогліцерин 0,5 мг</w:t>
      </w:r>
      <w:r>
        <w:rPr>
          <w:rFonts w:ascii="Times New Roman" w:hAnsi="Times New Roman"/>
          <w:sz w:val="28"/>
          <w:szCs w:val="28"/>
        </w:rPr>
        <w:t>)</w:t>
      </w:r>
      <w:r w:rsidR="002F4E4C">
        <w:rPr>
          <w:rFonts w:ascii="Times New Roman" w:hAnsi="Times New Roman"/>
          <w:sz w:val="28"/>
          <w:szCs w:val="28"/>
        </w:rPr>
        <w:t xml:space="preserve"> за необхідності.</w:t>
      </w:r>
    </w:p>
    <w:p w:rsidR="00666143" w:rsidRPr="002D3A42" w:rsidRDefault="00666143" w:rsidP="002D3A42">
      <w:pPr>
        <w:tabs>
          <w:tab w:val="left" w:pos="-664"/>
        </w:tabs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130F0B" w:rsidRDefault="00E12303" w:rsidP="001D4EC6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Для порівняльної оцінки терапевтичного ефекту комбінованої терапії при гострому інфаркті міокарда </w:t>
      </w:r>
      <w:r w:rsidR="005A3EA5">
        <w:rPr>
          <w:rFonts w:ascii="Times New Roman" w:hAnsi="Times New Roman"/>
          <w:sz w:val="28"/>
          <w:szCs w:val="28"/>
        </w:rPr>
        <w:t>з елевацією сегмента ST</w:t>
      </w:r>
      <w:r w:rsidR="005A3EA5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були сформовані 4 групи пацієнтів: 1-а група хворих на </w:t>
      </w:r>
      <w:r w:rsidR="005A3EA5">
        <w:rPr>
          <w:rFonts w:ascii="Times New Roman" w:hAnsi="Times New Roman"/>
          <w:sz w:val="28"/>
          <w:szCs w:val="28"/>
        </w:rPr>
        <w:t>гострий інфаркт міокарда з елевацією сегмента ST</w:t>
      </w:r>
      <w:r w:rsidR="005A3EA5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5B75F0">
        <w:rPr>
          <w:rFonts w:ascii="Times New Roman" w:hAnsi="Times New Roman"/>
          <w:sz w:val="28"/>
          <w:szCs w:val="28"/>
          <w:lang w:eastAsia="ru-RU"/>
        </w:rPr>
        <w:t>та</w:t>
      </w:r>
      <w:r>
        <w:rPr>
          <w:rFonts w:ascii="Times New Roman" w:hAnsi="Times New Roman"/>
          <w:sz w:val="28"/>
          <w:szCs w:val="28"/>
          <w:lang w:eastAsia="ru-RU"/>
        </w:rPr>
        <w:t xml:space="preserve"> цукровим діабетом 2</w:t>
      </w:r>
      <w:r w:rsidR="001D4EC6">
        <w:rPr>
          <w:rFonts w:ascii="Times New Roman" w:hAnsi="Times New Roman"/>
          <w:sz w:val="28"/>
          <w:szCs w:val="28"/>
          <w:lang w:eastAsia="ru-RU"/>
        </w:rPr>
        <w:t>-го</w:t>
      </w:r>
      <w:r>
        <w:rPr>
          <w:rFonts w:ascii="Times New Roman" w:hAnsi="Times New Roman"/>
          <w:sz w:val="28"/>
          <w:szCs w:val="28"/>
          <w:lang w:eastAsia="ru-RU"/>
        </w:rPr>
        <w:t xml:space="preserve"> типу, яким </w:t>
      </w:r>
      <w:r w:rsidR="00962E9A">
        <w:rPr>
          <w:rFonts w:ascii="Times New Roman" w:hAnsi="Times New Roman"/>
          <w:sz w:val="28"/>
          <w:szCs w:val="28"/>
          <w:lang w:eastAsia="ru-RU"/>
        </w:rPr>
        <w:t>була провед</w:t>
      </w:r>
      <w:r>
        <w:rPr>
          <w:rFonts w:ascii="Times New Roman" w:hAnsi="Times New Roman"/>
          <w:sz w:val="28"/>
          <w:szCs w:val="28"/>
          <w:lang w:eastAsia="ru-RU"/>
        </w:rPr>
        <w:t>ена фібринолітична терапія (</w:t>
      </w:r>
      <w:r>
        <w:rPr>
          <w:rFonts w:ascii="Times New Roman" w:hAnsi="Times New Roman"/>
          <w:sz w:val="28"/>
          <w:szCs w:val="28"/>
          <w:lang w:val="en-US" w:eastAsia="ru-RU"/>
        </w:rPr>
        <w:t>n</w:t>
      </w:r>
      <w:r w:rsidR="00596139">
        <w:rPr>
          <w:rFonts w:ascii="Times New Roman" w:hAnsi="Times New Roman"/>
          <w:sz w:val="28"/>
          <w:szCs w:val="28"/>
          <w:lang w:eastAsia="ru-RU"/>
        </w:rPr>
        <w:t>=2</w:t>
      </w:r>
      <w:r>
        <w:rPr>
          <w:rFonts w:ascii="Times New Roman" w:hAnsi="Times New Roman"/>
          <w:sz w:val="28"/>
          <w:szCs w:val="28"/>
          <w:lang w:eastAsia="ru-RU"/>
        </w:rPr>
        <w:t>5)</w:t>
      </w:r>
      <w:r w:rsidRPr="00E12303">
        <w:rPr>
          <w:rFonts w:ascii="Times New Roman" w:hAnsi="Times New Roman"/>
          <w:sz w:val="28"/>
          <w:szCs w:val="28"/>
          <w:lang w:eastAsia="ru-RU"/>
        </w:rPr>
        <w:t>;</w:t>
      </w:r>
      <w:r>
        <w:rPr>
          <w:rFonts w:ascii="Times New Roman" w:hAnsi="Times New Roman"/>
          <w:sz w:val="28"/>
          <w:szCs w:val="28"/>
          <w:lang w:eastAsia="ru-RU"/>
        </w:rPr>
        <w:t xml:space="preserve"> 2-а група хворих на </w:t>
      </w:r>
      <w:r w:rsidR="005A3EA5">
        <w:rPr>
          <w:rFonts w:ascii="Times New Roman" w:hAnsi="Times New Roman"/>
          <w:sz w:val="28"/>
          <w:szCs w:val="28"/>
        </w:rPr>
        <w:t>гострий інфаркт міокарда з елевацією сегмента ST</w:t>
      </w:r>
      <w:r w:rsidR="005A3EA5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5B75F0">
        <w:rPr>
          <w:rFonts w:ascii="Times New Roman" w:hAnsi="Times New Roman"/>
          <w:sz w:val="28"/>
          <w:szCs w:val="28"/>
          <w:lang w:eastAsia="ru-RU"/>
        </w:rPr>
        <w:t>та</w:t>
      </w:r>
      <w:r>
        <w:rPr>
          <w:rFonts w:ascii="Times New Roman" w:hAnsi="Times New Roman"/>
          <w:sz w:val="28"/>
          <w:szCs w:val="28"/>
          <w:lang w:eastAsia="ru-RU"/>
        </w:rPr>
        <w:t xml:space="preserve"> цукровим діабетом 2</w:t>
      </w:r>
      <w:r w:rsidR="001D4EC6">
        <w:rPr>
          <w:rFonts w:ascii="Times New Roman" w:hAnsi="Times New Roman"/>
          <w:sz w:val="28"/>
          <w:szCs w:val="28"/>
          <w:lang w:eastAsia="ru-RU"/>
        </w:rPr>
        <w:t>-го</w:t>
      </w:r>
      <w:r w:rsidR="00962E9A">
        <w:rPr>
          <w:rFonts w:ascii="Times New Roman" w:hAnsi="Times New Roman"/>
          <w:sz w:val="28"/>
          <w:szCs w:val="28"/>
          <w:lang w:eastAsia="ru-RU"/>
        </w:rPr>
        <w:t xml:space="preserve"> типу, яким </w:t>
      </w:r>
      <w:r w:rsidR="00573302">
        <w:rPr>
          <w:rFonts w:ascii="Times New Roman" w:hAnsi="Times New Roman"/>
          <w:sz w:val="28"/>
          <w:szCs w:val="28"/>
          <w:lang w:eastAsia="ru-RU"/>
        </w:rPr>
        <w:t xml:space="preserve">не </w:t>
      </w:r>
      <w:r w:rsidR="00962E9A">
        <w:rPr>
          <w:rFonts w:ascii="Times New Roman" w:hAnsi="Times New Roman"/>
          <w:sz w:val="28"/>
          <w:szCs w:val="28"/>
          <w:lang w:eastAsia="ru-RU"/>
        </w:rPr>
        <w:t xml:space="preserve">проводилася </w:t>
      </w:r>
      <w:r w:rsidR="00573302">
        <w:rPr>
          <w:rFonts w:ascii="Times New Roman" w:hAnsi="Times New Roman"/>
          <w:sz w:val="28"/>
          <w:szCs w:val="28"/>
          <w:lang w:eastAsia="ru-RU"/>
        </w:rPr>
        <w:t>фібринолітична терапія</w:t>
      </w:r>
      <w:r>
        <w:rPr>
          <w:rFonts w:ascii="Times New Roman" w:hAnsi="Times New Roman"/>
          <w:sz w:val="28"/>
          <w:szCs w:val="28"/>
          <w:lang w:eastAsia="ru-RU"/>
        </w:rPr>
        <w:t xml:space="preserve"> (</w:t>
      </w:r>
      <w:r>
        <w:rPr>
          <w:rFonts w:ascii="Times New Roman" w:hAnsi="Times New Roman"/>
          <w:sz w:val="28"/>
          <w:szCs w:val="28"/>
          <w:lang w:val="en-US" w:eastAsia="ru-RU"/>
        </w:rPr>
        <w:t>n</w:t>
      </w:r>
      <w:r>
        <w:rPr>
          <w:rFonts w:ascii="Times New Roman" w:hAnsi="Times New Roman"/>
          <w:sz w:val="28"/>
          <w:szCs w:val="28"/>
          <w:lang w:eastAsia="ru-RU"/>
        </w:rPr>
        <w:t>=45)</w:t>
      </w:r>
      <w:r w:rsidRPr="00E12303">
        <w:rPr>
          <w:rFonts w:ascii="Times New Roman" w:hAnsi="Times New Roman"/>
          <w:sz w:val="28"/>
          <w:szCs w:val="28"/>
          <w:lang w:eastAsia="ru-RU"/>
        </w:rPr>
        <w:t xml:space="preserve">; 3-я група хворих на </w:t>
      </w:r>
      <w:r w:rsidR="00962E9A">
        <w:rPr>
          <w:rFonts w:ascii="Times New Roman" w:hAnsi="Times New Roman"/>
          <w:sz w:val="28"/>
          <w:szCs w:val="28"/>
        </w:rPr>
        <w:t>гострий інфаркт міокарда з елевацією сегмента ST</w:t>
      </w:r>
      <w:r w:rsidR="00962E9A" w:rsidRPr="00E12303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E12303">
        <w:rPr>
          <w:rFonts w:ascii="Times New Roman" w:hAnsi="Times New Roman"/>
          <w:sz w:val="28"/>
          <w:szCs w:val="28"/>
          <w:lang w:eastAsia="ru-RU"/>
        </w:rPr>
        <w:t>без цукрового діабету 2</w:t>
      </w:r>
      <w:r w:rsidR="001D4EC6">
        <w:rPr>
          <w:rFonts w:ascii="Times New Roman" w:hAnsi="Times New Roman"/>
          <w:sz w:val="28"/>
          <w:szCs w:val="28"/>
          <w:lang w:eastAsia="ru-RU"/>
        </w:rPr>
        <w:t>-го</w:t>
      </w:r>
      <w:r w:rsidRPr="00E12303">
        <w:rPr>
          <w:rFonts w:ascii="Times New Roman" w:hAnsi="Times New Roman"/>
          <w:sz w:val="28"/>
          <w:szCs w:val="28"/>
          <w:lang w:eastAsia="ru-RU"/>
        </w:rPr>
        <w:t xml:space="preserve"> типу, яким </w:t>
      </w:r>
      <w:r>
        <w:rPr>
          <w:rFonts w:ascii="Times New Roman" w:hAnsi="Times New Roman"/>
          <w:sz w:val="28"/>
          <w:szCs w:val="28"/>
          <w:lang w:eastAsia="ru-RU"/>
        </w:rPr>
        <w:t xml:space="preserve">була </w:t>
      </w:r>
      <w:r w:rsidR="00962E9A">
        <w:rPr>
          <w:rFonts w:ascii="Times New Roman" w:hAnsi="Times New Roman"/>
          <w:sz w:val="28"/>
          <w:szCs w:val="28"/>
          <w:lang w:eastAsia="ru-RU"/>
        </w:rPr>
        <w:t>проведена</w:t>
      </w:r>
      <w:r>
        <w:rPr>
          <w:rFonts w:ascii="Times New Roman" w:hAnsi="Times New Roman"/>
          <w:sz w:val="28"/>
          <w:szCs w:val="28"/>
          <w:lang w:eastAsia="ru-RU"/>
        </w:rPr>
        <w:t xml:space="preserve"> фібринолітична терапія (</w:t>
      </w:r>
      <w:r>
        <w:rPr>
          <w:rFonts w:ascii="Times New Roman" w:hAnsi="Times New Roman"/>
          <w:sz w:val="28"/>
          <w:szCs w:val="28"/>
          <w:lang w:val="en-US" w:eastAsia="ru-RU"/>
        </w:rPr>
        <w:t>n</w:t>
      </w:r>
      <w:r>
        <w:rPr>
          <w:rFonts w:ascii="Times New Roman" w:hAnsi="Times New Roman"/>
          <w:sz w:val="28"/>
          <w:szCs w:val="28"/>
          <w:lang w:eastAsia="ru-RU"/>
        </w:rPr>
        <w:t>=25)</w:t>
      </w:r>
      <w:r w:rsidRPr="00E12303">
        <w:rPr>
          <w:rFonts w:ascii="Times New Roman" w:hAnsi="Times New Roman"/>
          <w:sz w:val="28"/>
          <w:szCs w:val="28"/>
          <w:lang w:eastAsia="ru-RU"/>
        </w:rPr>
        <w:t>;</w:t>
      </w:r>
      <w:r>
        <w:rPr>
          <w:rFonts w:ascii="Times New Roman" w:hAnsi="Times New Roman"/>
          <w:sz w:val="28"/>
          <w:szCs w:val="28"/>
          <w:lang w:eastAsia="ru-RU"/>
        </w:rPr>
        <w:t xml:space="preserve"> 4-а група хворих на </w:t>
      </w:r>
      <w:r w:rsidR="00962E9A">
        <w:rPr>
          <w:rFonts w:ascii="Times New Roman" w:hAnsi="Times New Roman"/>
          <w:sz w:val="28"/>
          <w:szCs w:val="28"/>
        </w:rPr>
        <w:t>гострий інфаркт міокарда з елевацією сегмента ST</w:t>
      </w:r>
      <w:r w:rsidR="00962E9A" w:rsidRPr="00E12303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E12303">
        <w:rPr>
          <w:rFonts w:ascii="Times New Roman" w:hAnsi="Times New Roman"/>
          <w:sz w:val="28"/>
          <w:szCs w:val="28"/>
          <w:lang w:eastAsia="ru-RU"/>
        </w:rPr>
        <w:t>без цукрового діабету 2</w:t>
      </w:r>
      <w:r w:rsidR="001D4EC6">
        <w:rPr>
          <w:rFonts w:ascii="Times New Roman" w:hAnsi="Times New Roman"/>
          <w:sz w:val="28"/>
          <w:szCs w:val="28"/>
          <w:lang w:eastAsia="ru-RU"/>
        </w:rPr>
        <w:t>-го</w:t>
      </w:r>
      <w:r w:rsidRPr="00E12303">
        <w:rPr>
          <w:rFonts w:ascii="Times New Roman" w:hAnsi="Times New Roman"/>
          <w:sz w:val="28"/>
          <w:szCs w:val="28"/>
          <w:lang w:eastAsia="ru-RU"/>
        </w:rPr>
        <w:t xml:space="preserve"> типу, </w:t>
      </w:r>
      <w:r w:rsidR="00962E9A">
        <w:rPr>
          <w:rFonts w:ascii="Times New Roman" w:hAnsi="Times New Roman"/>
          <w:sz w:val="28"/>
          <w:szCs w:val="28"/>
          <w:lang w:eastAsia="ru-RU"/>
        </w:rPr>
        <w:t xml:space="preserve">яким </w:t>
      </w:r>
      <w:r w:rsidR="00573302">
        <w:rPr>
          <w:rFonts w:ascii="Times New Roman" w:hAnsi="Times New Roman"/>
          <w:sz w:val="28"/>
          <w:szCs w:val="28"/>
          <w:lang w:eastAsia="ru-RU"/>
        </w:rPr>
        <w:t>яким не проводилася фібринолітична терапія</w:t>
      </w:r>
      <w:r>
        <w:rPr>
          <w:rFonts w:ascii="Times New Roman" w:hAnsi="Times New Roman"/>
          <w:sz w:val="28"/>
          <w:szCs w:val="28"/>
          <w:lang w:eastAsia="ru-RU"/>
        </w:rPr>
        <w:t xml:space="preserve"> (</w:t>
      </w:r>
      <w:r>
        <w:rPr>
          <w:rFonts w:ascii="Times New Roman" w:hAnsi="Times New Roman"/>
          <w:sz w:val="28"/>
          <w:szCs w:val="28"/>
          <w:lang w:val="en-US" w:eastAsia="ru-RU"/>
        </w:rPr>
        <w:t>n</w:t>
      </w:r>
      <w:r>
        <w:rPr>
          <w:rFonts w:ascii="Times New Roman" w:hAnsi="Times New Roman"/>
          <w:sz w:val="28"/>
          <w:szCs w:val="28"/>
          <w:lang w:eastAsia="ru-RU"/>
        </w:rPr>
        <w:t>=30).</w:t>
      </w:r>
    </w:p>
    <w:p w:rsidR="001A7A21" w:rsidRDefault="001A7A21" w:rsidP="00AD4501">
      <w:pPr>
        <w:tabs>
          <w:tab w:val="left" w:pos="-66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1A7A21" w:rsidRDefault="001A7A21" w:rsidP="00164262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2.5 Статистична обробка результатів дослідження</w:t>
      </w:r>
    </w:p>
    <w:p w:rsidR="00EA0353" w:rsidRPr="002B6B35" w:rsidRDefault="00EA0353" w:rsidP="00EA0353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AB6B69">
        <w:rPr>
          <w:rFonts w:ascii="Times New Roman" w:hAnsi="Times New Roman"/>
          <w:sz w:val="28"/>
          <w:szCs w:val="28"/>
          <w:lang w:eastAsia="ru-RU"/>
        </w:rPr>
        <w:t xml:space="preserve">Математична комп’ютерна обробка результатів проведена за допомогою  програмного пакету </w:t>
      </w:r>
      <w:r>
        <w:rPr>
          <w:rFonts w:ascii="Times New Roman" w:hAnsi="Times New Roman"/>
          <w:sz w:val="28"/>
          <w:szCs w:val="28"/>
          <w:lang w:eastAsia="ru-RU"/>
        </w:rPr>
        <w:t xml:space="preserve">SРSS та Microsoft </w:t>
      </w:r>
      <w:r>
        <w:rPr>
          <w:rFonts w:ascii="Times New Roman" w:hAnsi="Times New Roman"/>
          <w:sz w:val="28"/>
          <w:szCs w:val="28"/>
          <w:lang w:val="en-US" w:eastAsia="ru-RU"/>
        </w:rPr>
        <w:t>Excel</w:t>
      </w:r>
      <w:r w:rsidRPr="00E42A2C">
        <w:rPr>
          <w:rFonts w:ascii="Times New Roman" w:hAnsi="Times New Roman"/>
          <w:sz w:val="28"/>
          <w:szCs w:val="28"/>
          <w:lang w:eastAsia="ru-RU"/>
        </w:rPr>
        <w:t xml:space="preserve">. Розраховувалися: середнє значення (М), дисперсія, стандартне відхилення, медіана (m), вірогідність й </w:t>
      </w:r>
      <w:r w:rsidRPr="00E42A2C">
        <w:rPr>
          <w:rFonts w:ascii="Times New Roman" w:hAnsi="Times New Roman"/>
          <w:sz w:val="28"/>
          <w:szCs w:val="28"/>
          <w:lang w:eastAsia="ru-RU"/>
        </w:rPr>
        <w:lastRenderedPageBreak/>
        <w:t>рівень значущості (p). Для порівняльного аналізу вибірок з нормальним розподілом, достовірність різниць підтверджувались використанням к</w:t>
      </w:r>
      <w:r>
        <w:rPr>
          <w:rFonts w:ascii="Times New Roman" w:hAnsi="Times New Roman"/>
          <w:sz w:val="28"/>
          <w:szCs w:val="28"/>
          <w:lang w:eastAsia="ru-RU"/>
        </w:rPr>
        <w:t>ритерію Ст’юдента (t)</w:t>
      </w:r>
      <w:r w:rsidRPr="00E42A2C">
        <w:rPr>
          <w:rFonts w:ascii="Times New Roman" w:hAnsi="Times New Roman"/>
          <w:sz w:val="28"/>
          <w:szCs w:val="28"/>
          <w:lang w:eastAsia="ru-RU"/>
        </w:rPr>
        <w:t>. Для оцінки ступеня взаємозв’язку між вибірками використовували коефіцієнт кореляції (r).</w:t>
      </w:r>
      <w:r>
        <w:rPr>
          <w:rFonts w:ascii="Times New Roman" w:hAnsi="Times New Roman"/>
          <w:sz w:val="28"/>
          <w:szCs w:val="28"/>
          <w:lang w:eastAsia="ru-RU"/>
        </w:rPr>
        <w:t xml:space="preserve"> Оцінка впливу показника на річний та короткостроковий прогноз хворих проводилася методом покрокової логістичної регресії. Для визначення діагностичної ефективності досліджуваних показників використовували ROC-аналіз, розраховуючи площу під ROC-кривою (</w:t>
      </w:r>
      <w:r>
        <w:rPr>
          <w:rFonts w:ascii="Times New Roman" w:hAnsi="Times New Roman"/>
          <w:sz w:val="28"/>
          <w:szCs w:val="28"/>
          <w:lang w:val="en-US" w:eastAsia="ru-RU"/>
        </w:rPr>
        <w:t>AUC</w:t>
      </w:r>
      <w:r>
        <w:rPr>
          <w:rFonts w:ascii="Times New Roman" w:hAnsi="Times New Roman"/>
          <w:sz w:val="28"/>
          <w:szCs w:val="28"/>
          <w:lang w:eastAsia="ru-RU"/>
        </w:rPr>
        <w:t>), за значенням якої визначали якість діагностичної моделі.</w:t>
      </w:r>
    </w:p>
    <w:p w:rsidR="00E42A2C" w:rsidRPr="00E457A0" w:rsidRDefault="00E42A2C" w:rsidP="00AD450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41CE2">
        <w:rPr>
          <w:rFonts w:ascii="Times New Roman" w:hAnsi="Times New Roman"/>
          <w:sz w:val="28"/>
          <w:szCs w:val="28"/>
        </w:rPr>
        <w:t>Таким чином, дисертаційна ро</w:t>
      </w:r>
      <w:r w:rsidR="00596139">
        <w:rPr>
          <w:rFonts w:ascii="Times New Roman" w:hAnsi="Times New Roman"/>
          <w:sz w:val="28"/>
          <w:szCs w:val="28"/>
        </w:rPr>
        <w:t>бота базується на дослідженні 12</w:t>
      </w:r>
      <w:r>
        <w:rPr>
          <w:rFonts w:ascii="Times New Roman" w:hAnsi="Times New Roman"/>
          <w:sz w:val="28"/>
          <w:szCs w:val="28"/>
        </w:rPr>
        <w:t>5</w:t>
      </w:r>
      <w:r w:rsidRPr="00241CE2">
        <w:rPr>
          <w:rFonts w:ascii="Times New Roman" w:hAnsi="Times New Roman"/>
          <w:sz w:val="28"/>
          <w:szCs w:val="28"/>
          <w:lang w:val="ru-RU"/>
        </w:rPr>
        <w:t> </w:t>
      </w:r>
      <w:r w:rsidRPr="00241CE2">
        <w:rPr>
          <w:rFonts w:ascii="Times New Roman" w:hAnsi="Times New Roman"/>
          <w:sz w:val="28"/>
          <w:szCs w:val="28"/>
        </w:rPr>
        <w:t xml:space="preserve">хворих на </w:t>
      </w:r>
      <w:r w:rsidR="00962E9A">
        <w:rPr>
          <w:rFonts w:ascii="Times New Roman" w:hAnsi="Times New Roman"/>
          <w:sz w:val="28"/>
          <w:szCs w:val="28"/>
        </w:rPr>
        <w:t>гострий інфаркт міокарда з елевацією сегмента ST</w:t>
      </w:r>
      <w:r w:rsidRPr="00241CE2">
        <w:rPr>
          <w:rFonts w:ascii="Times New Roman" w:hAnsi="Times New Roman"/>
          <w:sz w:val="28"/>
          <w:szCs w:val="28"/>
        </w:rPr>
        <w:t>, які були розподілені на групи в залежності від</w:t>
      </w:r>
      <w:r>
        <w:rPr>
          <w:rFonts w:ascii="Times New Roman" w:hAnsi="Times New Roman"/>
          <w:sz w:val="28"/>
          <w:szCs w:val="28"/>
        </w:rPr>
        <w:t xml:space="preserve"> наявності супутнього цукрового діабету 2</w:t>
      </w:r>
      <w:r w:rsidR="001D4EC6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</w:t>
      </w:r>
      <w:r w:rsidR="001D4EC6">
        <w:rPr>
          <w:rFonts w:ascii="Times New Roman" w:hAnsi="Times New Roman"/>
          <w:sz w:val="28"/>
          <w:szCs w:val="28"/>
        </w:rPr>
        <w:t>, 12 хворих на стабільну стенокардію та 12 практично здорових осіб</w:t>
      </w:r>
      <w:r w:rsidRPr="00241CE2">
        <w:rPr>
          <w:rFonts w:ascii="Times New Roman" w:hAnsi="Times New Roman"/>
          <w:sz w:val="28"/>
          <w:szCs w:val="28"/>
        </w:rPr>
        <w:t xml:space="preserve">. Така кількість пацієнтів та розподіл матеріалу дозволяє належним чином співставити групи обстежених з метою підвищення ефективності терапії хворих на </w:t>
      </w:r>
      <w:r w:rsidR="00962E9A">
        <w:rPr>
          <w:rFonts w:ascii="Times New Roman" w:hAnsi="Times New Roman"/>
          <w:sz w:val="28"/>
          <w:szCs w:val="28"/>
        </w:rPr>
        <w:t>гострий інфаркт міокарда з елевацією сегмента ST</w:t>
      </w:r>
      <w:r>
        <w:rPr>
          <w:rFonts w:ascii="Times New Roman" w:hAnsi="Times New Roman"/>
          <w:sz w:val="28"/>
          <w:szCs w:val="28"/>
        </w:rPr>
        <w:t xml:space="preserve"> </w:t>
      </w:r>
      <w:r w:rsidR="00307E82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>з супутнім цукровим діабетом 2</w:t>
      </w:r>
      <w:r w:rsidR="001D4EC6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</w:t>
      </w:r>
      <w:r w:rsidRPr="00241CE2">
        <w:rPr>
          <w:rFonts w:ascii="Times New Roman" w:hAnsi="Times New Roman"/>
          <w:sz w:val="28"/>
          <w:szCs w:val="28"/>
        </w:rPr>
        <w:t xml:space="preserve"> на підставі вивчення </w:t>
      </w:r>
      <w:r>
        <w:rPr>
          <w:rFonts w:ascii="Times New Roman" w:hAnsi="Times New Roman"/>
          <w:sz w:val="28"/>
          <w:szCs w:val="28"/>
        </w:rPr>
        <w:t xml:space="preserve">маркерів дисфункції ендотелію та їх впливу </w:t>
      </w:r>
      <w:r w:rsidRPr="00241CE2">
        <w:rPr>
          <w:rFonts w:ascii="Times New Roman" w:hAnsi="Times New Roman"/>
          <w:sz w:val="28"/>
          <w:szCs w:val="28"/>
        </w:rPr>
        <w:t xml:space="preserve">на </w:t>
      </w:r>
      <w:r w:rsidR="00307E82">
        <w:rPr>
          <w:rFonts w:ascii="Times New Roman" w:hAnsi="Times New Roman"/>
          <w:sz w:val="28"/>
          <w:szCs w:val="28"/>
        </w:rPr>
        <w:t>перебіг гострого періоду інфаркту міокарда</w:t>
      </w:r>
      <w:r>
        <w:rPr>
          <w:rFonts w:ascii="Times New Roman" w:hAnsi="Times New Roman"/>
          <w:sz w:val="28"/>
          <w:szCs w:val="28"/>
        </w:rPr>
        <w:t xml:space="preserve"> та річ</w:t>
      </w:r>
      <w:r w:rsidR="00A94800">
        <w:rPr>
          <w:rFonts w:ascii="Times New Roman" w:hAnsi="Times New Roman"/>
          <w:sz w:val="28"/>
          <w:szCs w:val="28"/>
        </w:rPr>
        <w:t xml:space="preserve">ний прогноз частоти </w:t>
      </w:r>
      <w:r w:rsidR="00307E82">
        <w:rPr>
          <w:rFonts w:ascii="Times New Roman" w:hAnsi="Times New Roman"/>
          <w:sz w:val="28"/>
          <w:szCs w:val="28"/>
        </w:rPr>
        <w:t>виникнення</w:t>
      </w:r>
      <w:r w:rsidR="00A94800">
        <w:rPr>
          <w:rFonts w:ascii="Times New Roman" w:hAnsi="Times New Roman"/>
          <w:sz w:val="28"/>
          <w:szCs w:val="28"/>
        </w:rPr>
        <w:t xml:space="preserve"> </w:t>
      </w:r>
      <w:r w:rsidR="00962E9A">
        <w:rPr>
          <w:rFonts w:ascii="Times New Roman" w:hAnsi="Times New Roman"/>
          <w:sz w:val="28"/>
          <w:szCs w:val="28"/>
        </w:rPr>
        <w:t>несприятливих кардіоваскулярних подій</w:t>
      </w:r>
      <w:r w:rsidRPr="00241CE2">
        <w:rPr>
          <w:rFonts w:ascii="Times New Roman" w:hAnsi="Times New Roman"/>
          <w:sz w:val="28"/>
          <w:szCs w:val="28"/>
        </w:rPr>
        <w:t>.</w:t>
      </w:r>
    </w:p>
    <w:p w:rsidR="00F9260E" w:rsidRPr="00E674CE" w:rsidRDefault="00966A84" w:rsidP="00AD4501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E457A0">
        <w:rPr>
          <w:rFonts w:ascii="Times New Roman" w:hAnsi="Times New Roman"/>
          <w:sz w:val="28"/>
          <w:szCs w:val="28"/>
        </w:rPr>
        <w:br w:type="page"/>
      </w:r>
      <w:r w:rsidRPr="00E674CE">
        <w:rPr>
          <w:rFonts w:ascii="Times New Roman" w:hAnsi="Times New Roman"/>
          <w:sz w:val="28"/>
          <w:szCs w:val="28"/>
        </w:rPr>
        <w:lastRenderedPageBreak/>
        <w:t>РОЗДІЛ 3</w:t>
      </w:r>
    </w:p>
    <w:p w:rsidR="00966A84" w:rsidRPr="00E674CE" w:rsidRDefault="00966A84" w:rsidP="00AD4501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E674CE">
        <w:rPr>
          <w:rFonts w:ascii="Times New Roman" w:hAnsi="Times New Roman"/>
          <w:sz w:val="28"/>
          <w:szCs w:val="28"/>
        </w:rPr>
        <w:t>РЕЗУЛЬТАТИ ВЛАСНИХ ДОСЛІДЖЕНЬ</w:t>
      </w:r>
    </w:p>
    <w:p w:rsidR="007D0E25" w:rsidRPr="00E674CE" w:rsidRDefault="00880E90" w:rsidP="00AD4501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E674CE">
        <w:rPr>
          <w:rFonts w:ascii="Times New Roman" w:hAnsi="Times New Roman"/>
          <w:sz w:val="28"/>
          <w:szCs w:val="28"/>
        </w:rPr>
        <w:t>ОЦІНКА РІВНІВ МАРКЕРІВ ПОШКОДЖЕННЯ ЕНДОТЕЛІЮ</w:t>
      </w:r>
      <w:r w:rsidR="007D0E25" w:rsidRPr="00E674CE">
        <w:rPr>
          <w:rFonts w:ascii="Times New Roman" w:hAnsi="Times New Roman"/>
          <w:sz w:val="28"/>
          <w:szCs w:val="28"/>
        </w:rPr>
        <w:t xml:space="preserve"> У ХВОРИХ НА ГОСТРИЙ ІНФАРКТ МІОКАРДА </w:t>
      </w:r>
      <w:r w:rsidR="00E537C3" w:rsidRPr="00E674CE">
        <w:rPr>
          <w:rFonts w:ascii="Times New Roman" w:hAnsi="Times New Roman"/>
          <w:sz w:val="28"/>
          <w:szCs w:val="28"/>
        </w:rPr>
        <w:t>І</w:t>
      </w:r>
      <w:r w:rsidR="007D0E25" w:rsidRPr="00E674CE">
        <w:rPr>
          <w:rFonts w:ascii="Times New Roman" w:hAnsi="Times New Roman"/>
          <w:sz w:val="28"/>
          <w:szCs w:val="28"/>
        </w:rPr>
        <w:t>З СУПУТНІМ ЦУКРОВИМ ДІАБЕТОМ 2</w:t>
      </w:r>
      <w:r w:rsidR="00E537C3" w:rsidRPr="00E674CE">
        <w:rPr>
          <w:rFonts w:ascii="Times New Roman" w:hAnsi="Times New Roman"/>
          <w:sz w:val="28"/>
          <w:szCs w:val="28"/>
        </w:rPr>
        <w:t>-ГО</w:t>
      </w:r>
      <w:r w:rsidR="007D0E25" w:rsidRPr="00E674CE">
        <w:rPr>
          <w:rFonts w:ascii="Times New Roman" w:hAnsi="Times New Roman"/>
          <w:sz w:val="28"/>
          <w:szCs w:val="28"/>
        </w:rPr>
        <w:t xml:space="preserve"> ТИПУ</w:t>
      </w:r>
    </w:p>
    <w:p w:rsidR="002B2C56" w:rsidRPr="00E674CE" w:rsidRDefault="002B2C56" w:rsidP="00AD4501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7959A1" w:rsidRPr="00A37FA3" w:rsidRDefault="007959A1" w:rsidP="00AD450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37FA3">
        <w:rPr>
          <w:rFonts w:ascii="Times New Roman" w:hAnsi="Times New Roman"/>
          <w:sz w:val="28"/>
          <w:szCs w:val="28"/>
        </w:rPr>
        <w:t xml:space="preserve">3.1 Значення показників пошкодження ендотелію у хворих на гострий інфаркт міокарда з </w:t>
      </w:r>
      <w:r w:rsidR="00A37FA3">
        <w:rPr>
          <w:rFonts w:ascii="Times New Roman" w:hAnsi="Times New Roman"/>
          <w:sz w:val="28"/>
          <w:szCs w:val="28"/>
        </w:rPr>
        <w:t xml:space="preserve">елевацією сегмента ST та </w:t>
      </w:r>
      <w:r w:rsidRPr="00A37FA3">
        <w:rPr>
          <w:rFonts w:ascii="Times New Roman" w:hAnsi="Times New Roman"/>
          <w:sz w:val="28"/>
          <w:szCs w:val="28"/>
        </w:rPr>
        <w:t>супутнім цукровим діабетом 2</w:t>
      </w:r>
      <w:r w:rsidR="00307E82" w:rsidRPr="00A37FA3">
        <w:rPr>
          <w:rFonts w:ascii="Times New Roman" w:hAnsi="Times New Roman"/>
          <w:sz w:val="28"/>
          <w:szCs w:val="28"/>
        </w:rPr>
        <w:t>-го</w:t>
      </w:r>
      <w:r w:rsidRPr="00A37FA3">
        <w:rPr>
          <w:rFonts w:ascii="Times New Roman" w:hAnsi="Times New Roman"/>
          <w:sz w:val="28"/>
          <w:szCs w:val="28"/>
        </w:rPr>
        <w:t xml:space="preserve"> типу</w:t>
      </w:r>
    </w:p>
    <w:p w:rsidR="002E51FF" w:rsidRDefault="00B9297E" w:rsidP="0034373A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Згідно із </w:t>
      </w:r>
      <w:r w:rsidRPr="00E1493F">
        <w:rPr>
          <w:rFonts w:ascii="Times New Roman" w:eastAsia="PetersburgC" w:hAnsi="Times New Roman"/>
          <w:sz w:val="28"/>
          <w:szCs w:val="28"/>
          <w:lang w:eastAsia="ru-RU"/>
        </w:rPr>
        <w:t>суча</w:t>
      </w:r>
      <w:r w:rsidR="000D4376" w:rsidRPr="00E1493F">
        <w:rPr>
          <w:rFonts w:ascii="Times New Roman" w:eastAsia="PetersburgC" w:hAnsi="Times New Roman"/>
          <w:sz w:val="28"/>
          <w:szCs w:val="28"/>
          <w:lang w:eastAsia="ru-RU"/>
        </w:rPr>
        <w:t>сними уявленнями щодо механізмів розвитку</w:t>
      </w:r>
      <w:r w:rsidRPr="00E1493F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0A3138" w:rsidRPr="00E1493F">
        <w:rPr>
          <w:rFonts w:ascii="Times New Roman" w:eastAsia="PetersburgC" w:hAnsi="Times New Roman"/>
          <w:sz w:val="28"/>
          <w:szCs w:val="28"/>
          <w:lang w:eastAsia="ru-RU"/>
        </w:rPr>
        <w:t>гостро</w:t>
      </w:r>
      <w:r w:rsidR="000D4376" w:rsidRPr="00E1493F">
        <w:rPr>
          <w:rFonts w:ascii="Times New Roman" w:eastAsia="PetersburgC" w:hAnsi="Times New Roman"/>
          <w:sz w:val="28"/>
          <w:szCs w:val="28"/>
          <w:lang w:eastAsia="ru-RU"/>
        </w:rPr>
        <w:t>го</w:t>
      </w:r>
      <w:r w:rsidR="000A3138" w:rsidRPr="00E1493F">
        <w:rPr>
          <w:rFonts w:ascii="Times New Roman" w:eastAsia="PetersburgC" w:hAnsi="Times New Roman"/>
          <w:sz w:val="28"/>
          <w:szCs w:val="28"/>
          <w:lang w:eastAsia="ru-RU"/>
        </w:rPr>
        <w:t xml:space="preserve"> інфаркту міокарда</w:t>
      </w:r>
      <w:r w:rsidRPr="00E1493F">
        <w:rPr>
          <w:rFonts w:ascii="Times New Roman" w:eastAsia="PetersburgC" w:hAnsi="Times New Roman"/>
          <w:sz w:val="28"/>
          <w:szCs w:val="28"/>
          <w:lang w:eastAsia="ru-RU"/>
        </w:rPr>
        <w:t>,</w:t>
      </w:r>
      <w:r w:rsidRPr="00DF15FA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0D4376">
        <w:rPr>
          <w:rFonts w:ascii="Times New Roman" w:eastAsia="PetersburgC" w:hAnsi="Times New Roman"/>
          <w:sz w:val="28"/>
          <w:szCs w:val="28"/>
          <w:lang w:eastAsia="ru-RU"/>
        </w:rPr>
        <w:t>ендотелій вінцевої артерії</w:t>
      </w:r>
      <w:r w:rsidR="000D4376" w:rsidRPr="00DF15FA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0D4376">
        <w:rPr>
          <w:rFonts w:ascii="Times New Roman" w:eastAsia="PetersburgC" w:hAnsi="Times New Roman"/>
          <w:sz w:val="28"/>
          <w:szCs w:val="28"/>
          <w:lang w:eastAsia="ru-RU"/>
        </w:rPr>
        <w:t>безпосередньо залучений до</w:t>
      </w:r>
      <w:r w:rsidR="000D4376" w:rsidRPr="00DF15FA">
        <w:rPr>
          <w:rFonts w:ascii="Times New Roman" w:eastAsia="PetersburgC" w:hAnsi="Times New Roman"/>
          <w:sz w:val="28"/>
          <w:szCs w:val="28"/>
          <w:lang w:eastAsia="ru-RU"/>
        </w:rPr>
        <w:t xml:space="preserve"> каскад</w:t>
      </w:r>
      <w:r w:rsidR="000D4376">
        <w:rPr>
          <w:rFonts w:ascii="Times New Roman" w:eastAsia="PetersburgC" w:hAnsi="Times New Roman"/>
          <w:sz w:val="28"/>
          <w:szCs w:val="28"/>
          <w:lang w:eastAsia="ru-RU"/>
        </w:rPr>
        <w:t>у</w:t>
      </w:r>
      <w:r w:rsidR="000D4376" w:rsidRPr="00DF15FA">
        <w:rPr>
          <w:rFonts w:ascii="Times New Roman" w:eastAsia="PetersburgC" w:hAnsi="Times New Roman"/>
          <w:sz w:val="28"/>
          <w:szCs w:val="28"/>
          <w:lang w:eastAsia="ru-RU"/>
        </w:rPr>
        <w:t xml:space="preserve"> патологічних</w:t>
      </w:r>
      <w:r w:rsidR="000D4376">
        <w:rPr>
          <w:rFonts w:ascii="Times New Roman" w:eastAsia="PetersburgC" w:hAnsi="Times New Roman"/>
          <w:sz w:val="28"/>
          <w:szCs w:val="28"/>
          <w:lang w:eastAsia="ru-RU"/>
        </w:rPr>
        <w:t xml:space="preserve"> змін [</w:t>
      </w:r>
      <w:r w:rsidR="00AB01CD">
        <w:rPr>
          <w:rFonts w:ascii="Times New Roman" w:eastAsia="PetersburgC" w:hAnsi="Times New Roman"/>
          <w:sz w:val="28"/>
          <w:szCs w:val="28"/>
          <w:lang w:eastAsia="ru-RU"/>
        </w:rPr>
        <w:t>43,67</w:t>
      </w:r>
      <w:r w:rsidR="00BE0405">
        <w:rPr>
          <w:rFonts w:ascii="Times New Roman" w:eastAsia="PetersburgC" w:hAnsi="Times New Roman"/>
          <w:sz w:val="28"/>
          <w:szCs w:val="28"/>
          <w:lang w:eastAsia="ru-RU"/>
        </w:rPr>
        <w:t xml:space="preserve">]. </w:t>
      </w:r>
      <w:r w:rsidR="0034373A">
        <w:rPr>
          <w:rFonts w:ascii="Times New Roman" w:hAnsi="Times New Roman"/>
          <w:sz w:val="28"/>
          <w:szCs w:val="28"/>
        </w:rPr>
        <w:t xml:space="preserve">Розрив атеросклеротичної бляшки супроводжується порушенням цілісності ендотеліального моношару та призводить до вивільнення в загальний кровоток </w:t>
      </w:r>
      <w:r w:rsidR="0034373A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34373A">
        <w:rPr>
          <w:rFonts w:ascii="Times New Roman" w:hAnsi="Times New Roman"/>
          <w:sz w:val="28"/>
          <w:szCs w:val="28"/>
          <w:lang w:eastAsia="ru-RU"/>
        </w:rPr>
        <w:t>, який стимулює процеси адгезії активованих тромбоцитів</w:t>
      </w:r>
      <w:r w:rsidR="0034373A">
        <w:rPr>
          <w:rFonts w:ascii="Times New Roman" w:hAnsi="Times New Roman"/>
          <w:sz w:val="28"/>
          <w:szCs w:val="28"/>
        </w:rPr>
        <w:t xml:space="preserve"> до ендотелію. Надалі s</w:t>
      </w:r>
      <w:r w:rsidR="0034373A">
        <w:rPr>
          <w:rFonts w:ascii="Times New Roman" w:hAnsi="Times New Roman"/>
          <w:sz w:val="28"/>
          <w:szCs w:val="28"/>
          <w:lang w:val="en-US"/>
        </w:rPr>
        <w:t>CD</w:t>
      </w:r>
      <w:r w:rsidR="0034373A">
        <w:rPr>
          <w:rFonts w:ascii="Times New Roman" w:hAnsi="Times New Roman"/>
          <w:sz w:val="28"/>
          <w:szCs w:val="28"/>
        </w:rPr>
        <w:t>40</w:t>
      </w:r>
      <w:r w:rsidR="0034373A">
        <w:rPr>
          <w:rFonts w:ascii="Times New Roman" w:hAnsi="Times New Roman"/>
          <w:sz w:val="28"/>
          <w:szCs w:val="28"/>
          <w:lang w:val="en-US"/>
        </w:rPr>
        <w:t>L</w:t>
      </w:r>
      <w:r w:rsidR="0034373A">
        <w:rPr>
          <w:rFonts w:ascii="Times New Roman" w:hAnsi="Times New Roman"/>
          <w:sz w:val="28"/>
          <w:szCs w:val="28"/>
        </w:rPr>
        <w:t>, який вивільняється з активованих тромбоцитів, опосередковуючи тромбоцитарно-лейкоцитарну взаємодію шляхом секреції хемокінів та цитокінів, викликає запальну реакцію в ендотелії судини</w:t>
      </w:r>
      <w:r w:rsidR="00364FA4">
        <w:rPr>
          <w:rFonts w:ascii="Times New Roman" w:hAnsi="Times New Roman"/>
          <w:sz w:val="28"/>
          <w:szCs w:val="28"/>
        </w:rPr>
        <w:t xml:space="preserve"> та прискорює агрегацію тромбоцитів</w:t>
      </w:r>
      <w:r w:rsidR="0034373A">
        <w:rPr>
          <w:rFonts w:ascii="Times New Roman" w:hAnsi="Times New Roman"/>
          <w:sz w:val="28"/>
          <w:szCs w:val="28"/>
        </w:rPr>
        <w:t xml:space="preserve"> </w:t>
      </w:r>
      <w:r w:rsidR="0034373A"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AB01CD">
        <w:rPr>
          <w:rFonts w:ascii="Times New Roman" w:eastAsia="PetersburgC" w:hAnsi="Times New Roman"/>
          <w:sz w:val="28"/>
          <w:szCs w:val="28"/>
          <w:lang w:eastAsia="ru-RU"/>
        </w:rPr>
        <w:t>41,66</w:t>
      </w:r>
      <w:r w:rsidR="0034373A"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="0034373A">
        <w:rPr>
          <w:rFonts w:ascii="Times New Roman" w:hAnsi="Times New Roman"/>
          <w:sz w:val="28"/>
          <w:szCs w:val="28"/>
        </w:rPr>
        <w:t xml:space="preserve">. Це призводить до поглиблення процесів дезінтеграції ендотеліоцитів та, в подальшому, може слугувати патоморфологічною основою розвитку тромботичних ускладнень. </w:t>
      </w:r>
      <w:r w:rsidR="002E51FF" w:rsidRPr="0086179A">
        <w:rPr>
          <w:rFonts w:ascii="Times New Roman" w:eastAsia="PetersburgC" w:hAnsi="Times New Roman"/>
          <w:sz w:val="28"/>
          <w:szCs w:val="28"/>
          <w:lang w:eastAsia="ru-RU"/>
        </w:rPr>
        <w:t>І</w:t>
      </w:r>
      <w:r w:rsidR="002E51FF">
        <w:rPr>
          <w:rFonts w:ascii="Times New Roman" w:eastAsia="PetersburgC" w:hAnsi="Times New Roman"/>
          <w:sz w:val="28"/>
          <w:szCs w:val="28"/>
          <w:lang w:eastAsia="ru-RU"/>
        </w:rPr>
        <w:t>нсулінорезистентність та гіперглікемія, спричинені цукровим діабетом 2</w:t>
      </w:r>
      <w:r w:rsidR="00D367FD">
        <w:rPr>
          <w:rFonts w:ascii="Times New Roman" w:eastAsia="PetersburgC" w:hAnsi="Times New Roman"/>
          <w:sz w:val="28"/>
          <w:szCs w:val="28"/>
          <w:lang w:eastAsia="ru-RU"/>
        </w:rPr>
        <w:t>-го</w:t>
      </w:r>
      <w:r w:rsidR="00364FA4">
        <w:rPr>
          <w:rFonts w:ascii="Times New Roman" w:eastAsia="PetersburgC" w:hAnsi="Times New Roman"/>
          <w:sz w:val="28"/>
          <w:szCs w:val="28"/>
          <w:lang w:eastAsia="ru-RU"/>
        </w:rPr>
        <w:t xml:space="preserve"> типу, </w:t>
      </w:r>
      <w:r w:rsidR="0034373A">
        <w:rPr>
          <w:rFonts w:ascii="Times New Roman" w:eastAsia="PetersburgC" w:hAnsi="Times New Roman"/>
          <w:sz w:val="28"/>
          <w:szCs w:val="28"/>
          <w:lang w:eastAsia="ru-RU"/>
        </w:rPr>
        <w:t>посилюють</w:t>
      </w:r>
      <w:r w:rsidR="002E51FF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34373A">
        <w:rPr>
          <w:rFonts w:ascii="Times New Roman" w:eastAsia="PetersburgC" w:hAnsi="Times New Roman"/>
          <w:sz w:val="28"/>
          <w:szCs w:val="28"/>
          <w:lang w:eastAsia="ru-RU"/>
        </w:rPr>
        <w:t xml:space="preserve">ці </w:t>
      </w:r>
      <w:r w:rsidR="002E51FF">
        <w:rPr>
          <w:rFonts w:ascii="Times New Roman" w:eastAsia="PetersburgC" w:hAnsi="Times New Roman"/>
          <w:sz w:val="28"/>
          <w:szCs w:val="28"/>
          <w:lang w:eastAsia="ru-RU"/>
        </w:rPr>
        <w:t>процеси [</w:t>
      </w:r>
      <w:r w:rsidR="00AB01CD">
        <w:rPr>
          <w:rFonts w:ascii="Times New Roman" w:eastAsia="PetersburgC" w:hAnsi="Times New Roman"/>
          <w:sz w:val="28"/>
          <w:szCs w:val="28"/>
          <w:lang w:eastAsia="ru-RU"/>
        </w:rPr>
        <w:t>37</w:t>
      </w:r>
      <w:r w:rsidR="002E51FF">
        <w:rPr>
          <w:rFonts w:ascii="Times New Roman" w:eastAsia="PetersburgC" w:hAnsi="Times New Roman"/>
          <w:sz w:val="28"/>
          <w:szCs w:val="28"/>
          <w:lang w:eastAsia="ru-RU"/>
        </w:rPr>
        <w:t xml:space="preserve">]. </w:t>
      </w:r>
    </w:p>
    <w:p w:rsidR="00CC65CF" w:rsidRPr="00623932" w:rsidRDefault="0034373A" w:rsidP="00AB2BB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З огляду на вищезазначене, н</w:t>
      </w:r>
      <w:r w:rsidR="002E51FF">
        <w:rPr>
          <w:rFonts w:ascii="Times New Roman" w:hAnsi="Times New Roman"/>
          <w:sz w:val="28"/>
          <w:szCs w:val="28"/>
          <w:lang w:eastAsia="ru-RU"/>
        </w:rPr>
        <w:t>ами було</w:t>
      </w:r>
      <w:r w:rsidR="002B2C56">
        <w:rPr>
          <w:rFonts w:ascii="Times New Roman" w:hAnsi="Times New Roman"/>
          <w:sz w:val="28"/>
          <w:szCs w:val="28"/>
          <w:lang w:eastAsia="ru-RU"/>
        </w:rPr>
        <w:t xml:space="preserve"> проана</w:t>
      </w:r>
      <w:r w:rsidR="004018F0">
        <w:rPr>
          <w:rFonts w:ascii="Times New Roman" w:hAnsi="Times New Roman"/>
          <w:sz w:val="28"/>
          <w:szCs w:val="28"/>
          <w:lang w:eastAsia="ru-RU"/>
        </w:rPr>
        <w:t>лізовано</w:t>
      </w:r>
      <w:r w:rsidR="00E74D74">
        <w:rPr>
          <w:rFonts w:ascii="Times New Roman" w:hAnsi="Times New Roman"/>
          <w:sz w:val="28"/>
          <w:szCs w:val="28"/>
          <w:lang w:eastAsia="ru-RU"/>
        </w:rPr>
        <w:t xml:space="preserve"> рівні маркерів пошкодження ендотелію </w:t>
      </w:r>
      <w:r>
        <w:rPr>
          <w:rFonts w:ascii="Times New Roman" w:hAnsi="Times New Roman"/>
          <w:sz w:val="28"/>
          <w:szCs w:val="28"/>
          <w:lang w:eastAsia="ru-RU"/>
        </w:rPr>
        <w:t xml:space="preserve">– </w:t>
      </w:r>
      <w:r w:rsidR="00E74D74">
        <w:rPr>
          <w:rFonts w:ascii="Times New Roman" w:hAnsi="Times New Roman"/>
          <w:sz w:val="28"/>
          <w:szCs w:val="28"/>
          <w:lang w:eastAsia="ru-RU"/>
        </w:rPr>
        <w:t>sVЕ-кадгерин</w:t>
      </w:r>
      <w:r w:rsidR="001E2A9D">
        <w:rPr>
          <w:rFonts w:ascii="Times New Roman" w:hAnsi="Times New Roman"/>
          <w:sz w:val="28"/>
          <w:szCs w:val="28"/>
          <w:lang w:eastAsia="ru-RU"/>
        </w:rPr>
        <w:t>у</w:t>
      </w:r>
      <w:r w:rsidR="00E74D74">
        <w:rPr>
          <w:rFonts w:ascii="Times New Roman" w:hAnsi="Times New Roman"/>
          <w:sz w:val="28"/>
          <w:szCs w:val="28"/>
          <w:lang w:eastAsia="ru-RU"/>
        </w:rPr>
        <w:t xml:space="preserve">,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E74D74">
        <w:rPr>
          <w:rFonts w:ascii="Times New Roman" w:hAnsi="Times New Roman"/>
          <w:sz w:val="28"/>
          <w:szCs w:val="28"/>
          <w:lang w:eastAsia="ru-RU"/>
        </w:rPr>
        <w:t xml:space="preserve">та </w:t>
      </w:r>
      <w:r>
        <w:rPr>
          <w:rFonts w:ascii="Times New Roman" w:hAnsi="Times New Roman"/>
          <w:sz w:val="28"/>
          <w:szCs w:val="28"/>
          <w:lang w:eastAsia="ru-RU"/>
        </w:rPr>
        <w:t>sCD40L</w:t>
      </w:r>
      <w:r w:rsidRPr="0034373A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1E2A9D">
        <w:rPr>
          <w:rFonts w:ascii="Times New Roman" w:hAnsi="Times New Roman"/>
          <w:sz w:val="28"/>
          <w:szCs w:val="28"/>
          <w:lang w:eastAsia="ru-RU"/>
        </w:rPr>
        <w:t>у хворих на гострий інфаркт міокарда в залежності від наявності цукрового діабету 2</w:t>
      </w:r>
      <w:r w:rsidR="00E537C3">
        <w:rPr>
          <w:rFonts w:ascii="Times New Roman" w:hAnsi="Times New Roman"/>
          <w:sz w:val="28"/>
          <w:szCs w:val="28"/>
          <w:lang w:eastAsia="ru-RU"/>
        </w:rPr>
        <w:t>-го</w:t>
      </w:r>
      <w:r w:rsidR="001E2A9D">
        <w:rPr>
          <w:rFonts w:ascii="Times New Roman" w:hAnsi="Times New Roman"/>
          <w:sz w:val="28"/>
          <w:szCs w:val="28"/>
          <w:lang w:eastAsia="ru-RU"/>
        </w:rPr>
        <w:t xml:space="preserve"> типу (табл.3.1)</w:t>
      </w:r>
      <w:r w:rsidR="0087579D">
        <w:rPr>
          <w:rFonts w:ascii="Times New Roman" w:hAnsi="Times New Roman"/>
          <w:sz w:val="28"/>
          <w:szCs w:val="28"/>
          <w:lang w:eastAsia="ru-RU"/>
        </w:rPr>
        <w:t>.</w:t>
      </w:r>
    </w:p>
    <w:p w:rsidR="00584844" w:rsidRDefault="00584844" w:rsidP="00AB2BB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</w:p>
    <w:p w:rsidR="00557D2B" w:rsidRDefault="00557D2B" w:rsidP="00AB2BB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</w:p>
    <w:p w:rsidR="00557D2B" w:rsidRPr="00623932" w:rsidRDefault="00557D2B" w:rsidP="00AB2BB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</w:p>
    <w:p w:rsidR="001E2A9D" w:rsidRPr="007D0E25" w:rsidRDefault="001E2A9D" w:rsidP="00E10FBB">
      <w:pPr>
        <w:tabs>
          <w:tab w:val="left" w:pos="-664"/>
        </w:tabs>
        <w:spacing w:after="0" w:line="240" w:lineRule="auto"/>
        <w:ind w:firstLine="709"/>
        <w:jc w:val="right"/>
        <w:rPr>
          <w:rFonts w:ascii="Times New Roman" w:hAnsi="Times New Roman"/>
          <w:i/>
          <w:sz w:val="28"/>
          <w:szCs w:val="28"/>
        </w:rPr>
      </w:pPr>
      <w:r w:rsidRPr="007D0E25">
        <w:rPr>
          <w:rFonts w:ascii="Times New Roman" w:hAnsi="Times New Roman"/>
          <w:i/>
          <w:sz w:val="28"/>
          <w:szCs w:val="28"/>
        </w:rPr>
        <w:lastRenderedPageBreak/>
        <w:t xml:space="preserve">Таблиця </w:t>
      </w:r>
      <w:r w:rsidRPr="001C38FA">
        <w:rPr>
          <w:rFonts w:ascii="Times New Roman" w:hAnsi="Times New Roman"/>
          <w:i/>
          <w:sz w:val="28"/>
          <w:szCs w:val="28"/>
        </w:rPr>
        <w:t>3.</w:t>
      </w:r>
      <w:r w:rsidRPr="007D0E25">
        <w:rPr>
          <w:rFonts w:ascii="Times New Roman" w:hAnsi="Times New Roman"/>
          <w:i/>
          <w:sz w:val="28"/>
          <w:szCs w:val="28"/>
        </w:rPr>
        <w:t>1</w:t>
      </w:r>
    </w:p>
    <w:p w:rsidR="001E2A9D" w:rsidRPr="00A02EF9" w:rsidRDefault="001E2A9D" w:rsidP="00E10FBB">
      <w:pPr>
        <w:tabs>
          <w:tab w:val="left" w:pos="-664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Значення</w:t>
      </w:r>
      <w:r w:rsidRPr="00A02EF9">
        <w:rPr>
          <w:rFonts w:ascii="Times New Roman" w:hAnsi="Times New Roman"/>
          <w:sz w:val="28"/>
          <w:szCs w:val="28"/>
        </w:rPr>
        <w:t xml:space="preserve"> маркерів пошкодження ендотелію у хворих в перший день гострого інфаркту міокарда в залежності від наявності або відсутності цукрового діабету 2</w:t>
      </w:r>
      <w:r w:rsidR="00D367FD">
        <w:rPr>
          <w:rFonts w:ascii="Times New Roman" w:hAnsi="Times New Roman"/>
          <w:sz w:val="28"/>
          <w:szCs w:val="28"/>
        </w:rPr>
        <w:t>-го</w:t>
      </w:r>
      <w:r w:rsidRPr="00A02EF9">
        <w:rPr>
          <w:rFonts w:ascii="Times New Roman" w:hAnsi="Times New Roman"/>
          <w:sz w:val="28"/>
          <w:szCs w:val="28"/>
        </w:rPr>
        <w:t xml:space="preserve"> типу</w:t>
      </w:r>
    </w:p>
    <w:tbl>
      <w:tblPr>
        <w:tblW w:w="95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658"/>
        <w:gridCol w:w="1630"/>
        <w:gridCol w:w="1630"/>
        <w:gridCol w:w="1617"/>
        <w:gridCol w:w="1637"/>
        <w:gridCol w:w="1353"/>
      </w:tblGrid>
      <w:tr w:rsidR="00777AD6" w:rsidRPr="001505AA" w:rsidTr="00777AD6">
        <w:trPr>
          <w:trHeight w:val="1382"/>
        </w:trPr>
        <w:tc>
          <w:tcPr>
            <w:tcW w:w="1729" w:type="dxa"/>
            <w:tcMar>
              <w:left w:w="28" w:type="dxa"/>
              <w:right w:w="28" w:type="dxa"/>
            </w:tcMar>
          </w:tcPr>
          <w:p w:rsidR="00777AD6" w:rsidRPr="001505AA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Показник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777AD6" w:rsidRPr="001505AA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Хворі на гострий і</w:t>
            </w:r>
            <w:r>
              <w:rPr>
                <w:rFonts w:ascii="Times New Roman" w:hAnsi="Times New Roman"/>
                <w:sz w:val="28"/>
                <w:szCs w:val="28"/>
              </w:rPr>
              <w:t>нфаркт міокарда з ЦД 2</w:t>
            </w:r>
            <w:r w:rsidR="00D367FD">
              <w:rPr>
                <w:rFonts w:ascii="Times New Roman" w:hAnsi="Times New Roman"/>
                <w:sz w:val="28"/>
                <w:szCs w:val="28"/>
              </w:rPr>
              <w:t>-го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типу, n=7</w:t>
            </w:r>
            <w:r w:rsidRPr="001505AA">
              <w:rPr>
                <w:rFonts w:ascii="Times New Roman" w:hAnsi="Times New Roman"/>
                <w:sz w:val="28"/>
                <w:szCs w:val="28"/>
              </w:rPr>
              <w:t>0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777AD6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 xml:space="preserve">Хворі на гострий інфаркт міокарда, </w:t>
            </w:r>
          </w:p>
          <w:p w:rsidR="00777AD6" w:rsidRPr="001505AA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1505AA">
              <w:rPr>
                <w:rFonts w:ascii="Times New Roman" w:hAnsi="Times New Roman"/>
                <w:sz w:val="28"/>
                <w:szCs w:val="28"/>
              </w:rPr>
              <w:t>=55</w:t>
            </w:r>
          </w:p>
        </w:tc>
        <w:tc>
          <w:tcPr>
            <w:tcW w:w="1560" w:type="dxa"/>
            <w:tcMar>
              <w:left w:w="28" w:type="dxa"/>
              <w:right w:w="28" w:type="dxa"/>
            </w:tcMar>
          </w:tcPr>
          <w:p w:rsidR="00777AD6" w:rsidRPr="001505AA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Хворі на стабільну стенокардію, n=12</w:t>
            </w:r>
          </w:p>
        </w:tc>
        <w:tc>
          <w:tcPr>
            <w:tcW w:w="1417" w:type="dxa"/>
          </w:tcPr>
          <w:p w:rsidR="00623932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Контрольна група, </w:t>
            </w:r>
          </w:p>
          <w:p w:rsidR="00777AD6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n=12</w:t>
            </w:r>
          </w:p>
        </w:tc>
        <w:tc>
          <w:tcPr>
            <w:tcW w:w="1417" w:type="dxa"/>
          </w:tcPr>
          <w:p w:rsidR="00777AD6" w:rsidRPr="001505AA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</w:t>
            </w:r>
          </w:p>
        </w:tc>
      </w:tr>
      <w:tr w:rsidR="00BE0405" w:rsidRPr="001505AA" w:rsidTr="00BE0405">
        <w:trPr>
          <w:trHeight w:val="284"/>
        </w:trPr>
        <w:tc>
          <w:tcPr>
            <w:tcW w:w="1729" w:type="dxa"/>
            <w:tcMar>
              <w:left w:w="28" w:type="dxa"/>
              <w:right w:w="28" w:type="dxa"/>
            </w:tcMar>
          </w:tcPr>
          <w:p w:rsidR="00BE0405" w:rsidRPr="001505AA" w:rsidRDefault="00BE0405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BE0405" w:rsidRPr="001505AA" w:rsidRDefault="00BE0405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BE0405" w:rsidRPr="001505AA" w:rsidRDefault="00BE0405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Mar>
              <w:left w:w="28" w:type="dxa"/>
              <w:right w:w="28" w:type="dxa"/>
            </w:tcMar>
          </w:tcPr>
          <w:p w:rsidR="00BE0405" w:rsidRDefault="00BE0405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417" w:type="dxa"/>
          </w:tcPr>
          <w:p w:rsidR="00BE0405" w:rsidRDefault="00BE0405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417" w:type="dxa"/>
          </w:tcPr>
          <w:p w:rsidR="00BE0405" w:rsidRDefault="00BE0405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777AD6" w:rsidRPr="001505AA" w:rsidTr="00777AD6">
        <w:tc>
          <w:tcPr>
            <w:tcW w:w="1729" w:type="dxa"/>
            <w:tcMar>
              <w:left w:w="28" w:type="dxa"/>
              <w:right w:w="28" w:type="dxa"/>
            </w:tcMar>
          </w:tcPr>
          <w:p w:rsidR="00777AD6" w:rsidRPr="001505AA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sVE-кадгерин, нг/мл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777AD6" w:rsidRPr="001505AA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1,79±0,03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777AD6" w:rsidRPr="00AA6BFA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1,47±0,03</w:t>
            </w:r>
          </w:p>
        </w:tc>
        <w:tc>
          <w:tcPr>
            <w:tcW w:w="1560" w:type="dxa"/>
            <w:tcMar>
              <w:left w:w="28" w:type="dxa"/>
              <w:right w:w="28" w:type="dxa"/>
            </w:tcMar>
          </w:tcPr>
          <w:p w:rsidR="00777AD6" w:rsidRPr="00E14575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0,31±0,01</w:t>
            </w:r>
          </w:p>
        </w:tc>
        <w:tc>
          <w:tcPr>
            <w:tcW w:w="1417" w:type="dxa"/>
          </w:tcPr>
          <w:p w:rsidR="00777AD6" w:rsidRDefault="000F4413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0,40±0,03</w:t>
            </w:r>
          </w:p>
        </w:tc>
        <w:tc>
          <w:tcPr>
            <w:tcW w:w="1417" w:type="dxa"/>
          </w:tcPr>
          <w:p w:rsidR="00777AD6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E14575">
              <w:rPr>
                <w:rFonts w:ascii="Times New Roman" w:hAnsi="Times New Roman"/>
                <w:sz w:val="28"/>
                <w:szCs w:val="28"/>
                <w:vertAlign w:val="subscript"/>
              </w:rPr>
              <w:t>1-2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  <w:p w:rsidR="00777AD6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E14575">
              <w:rPr>
                <w:rFonts w:ascii="Times New Roman" w:hAnsi="Times New Roman"/>
                <w:sz w:val="28"/>
                <w:szCs w:val="28"/>
                <w:vertAlign w:val="subscript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>˂</w:t>
            </w:r>
            <w:r w:rsidR="00BE0405">
              <w:rPr>
                <w:rFonts w:ascii="Times New Roman" w:hAnsi="Times New Roman"/>
                <w:sz w:val="28"/>
                <w:szCs w:val="28"/>
              </w:rPr>
              <w:t>0,01</w:t>
            </w:r>
          </w:p>
          <w:p w:rsidR="00777AD6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2</w:t>
            </w:r>
            <w:r w:rsidRPr="00E14575">
              <w:rPr>
                <w:rFonts w:ascii="Times New Roman" w:hAnsi="Times New Roman"/>
                <w:sz w:val="28"/>
                <w:szCs w:val="28"/>
                <w:vertAlign w:val="subscript"/>
              </w:rPr>
              <w:t>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>˂</w:t>
            </w:r>
            <w:r w:rsidR="00BE0405">
              <w:rPr>
                <w:rFonts w:ascii="Times New Roman" w:hAnsi="Times New Roman"/>
                <w:sz w:val="28"/>
                <w:szCs w:val="28"/>
              </w:rPr>
              <w:t>0,01</w:t>
            </w:r>
          </w:p>
          <w:p w:rsidR="003312E2" w:rsidRDefault="003312E2" w:rsidP="003312E2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E14575">
              <w:rPr>
                <w:rFonts w:ascii="Times New Roman" w:hAnsi="Times New Roman"/>
                <w:sz w:val="28"/>
                <w:szCs w:val="28"/>
                <w:vertAlign w:val="subscript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hAnsi="Times New Roman"/>
                <w:sz w:val="28"/>
                <w:szCs w:val="28"/>
              </w:rPr>
              <w:t>˂</w:t>
            </w:r>
            <w:r w:rsidR="00BE0405">
              <w:rPr>
                <w:rFonts w:ascii="Times New Roman" w:hAnsi="Times New Roman"/>
                <w:sz w:val="28"/>
                <w:szCs w:val="28"/>
              </w:rPr>
              <w:t>0,01</w:t>
            </w:r>
          </w:p>
          <w:p w:rsidR="003312E2" w:rsidRDefault="003312E2" w:rsidP="003312E2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</w:rPr>
              <w:t>˂</w:t>
            </w:r>
            <w:r w:rsidR="00BE0405">
              <w:rPr>
                <w:rFonts w:ascii="Times New Roman" w:hAnsi="Times New Roman"/>
                <w:sz w:val="28"/>
                <w:szCs w:val="28"/>
              </w:rPr>
              <w:t>0,01</w:t>
            </w:r>
          </w:p>
          <w:p w:rsidR="003312E2" w:rsidRDefault="003312E2" w:rsidP="003312E2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</w:rPr>
              <w:t>˃0,0</w:t>
            </w:r>
            <w:r w:rsidR="00BE0405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777AD6" w:rsidRPr="001505AA" w:rsidTr="00777AD6">
        <w:tc>
          <w:tcPr>
            <w:tcW w:w="1729" w:type="dxa"/>
            <w:tcMar>
              <w:left w:w="28" w:type="dxa"/>
              <w:right w:w="28" w:type="dxa"/>
            </w:tcMar>
          </w:tcPr>
          <w:p w:rsidR="00777AD6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sCD40-ліганд, нг/мл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777AD6" w:rsidRPr="001505AA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3,84±0,03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777AD6" w:rsidRPr="001505AA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3,28±0,06</w:t>
            </w:r>
          </w:p>
        </w:tc>
        <w:tc>
          <w:tcPr>
            <w:tcW w:w="1560" w:type="dxa"/>
            <w:tcMar>
              <w:left w:w="28" w:type="dxa"/>
              <w:right w:w="28" w:type="dxa"/>
            </w:tcMar>
          </w:tcPr>
          <w:p w:rsidR="00777AD6" w:rsidRPr="00AA6BFA" w:rsidRDefault="005B2011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2,2</w:t>
            </w:r>
            <w:r w:rsidR="00777AD6">
              <w:rPr>
                <w:rFonts w:ascii="Times New Roman" w:hAnsi="Times New Roman"/>
                <w:sz w:val="28"/>
                <w:szCs w:val="28"/>
              </w:rPr>
              <w:t>8±0,17</w:t>
            </w:r>
          </w:p>
        </w:tc>
        <w:tc>
          <w:tcPr>
            <w:tcW w:w="1417" w:type="dxa"/>
          </w:tcPr>
          <w:p w:rsidR="00777AD6" w:rsidRDefault="000F4413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0,64±0,07</w:t>
            </w:r>
          </w:p>
        </w:tc>
        <w:tc>
          <w:tcPr>
            <w:tcW w:w="1417" w:type="dxa"/>
          </w:tcPr>
          <w:p w:rsidR="00777AD6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E14575">
              <w:rPr>
                <w:rFonts w:ascii="Times New Roman" w:hAnsi="Times New Roman"/>
                <w:sz w:val="28"/>
                <w:szCs w:val="28"/>
                <w:vertAlign w:val="subscript"/>
              </w:rPr>
              <w:t>1-2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  <w:p w:rsidR="00777AD6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E14575">
              <w:rPr>
                <w:rFonts w:ascii="Times New Roman" w:hAnsi="Times New Roman"/>
                <w:sz w:val="28"/>
                <w:szCs w:val="28"/>
                <w:vertAlign w:val="subscript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  <w:p w:rsidR="00777AD6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2</w:t>
            </w:r>
            <w:r w:rsidRPr="00E14575">
              <w:rPr>
                <w:rFonts w:ascii="Times New Roman" w:hAnsi="Times New Roman"/>
                <w:sz w:val="28"/>
                <w:szCs w:val="28"/>
                <w:vertAlign w:val="subscript"/>
              </w:rPr>
              <w:t>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  <w:p w:rsidR="003312E2" w:rsidRDefault="003312E2" w:rsidP="003312E2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E14575">
              <w:rPr>
                <w:rFonts w:ascii="Times New Roman" w:hAnsi="Times New Roman"/>
                <w:sz w:val="28"/>
                <w:szCs w:val="28"/>
                <w:vertAlign w:val="subscript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hAnsi="Times New Roman"/>
                <w:sz w:val="28"/>
                <w:szCs w:val="28"/>
              </w:rPr>
              <w:t>˂</w:t>
            </w:r>
            <w:r w:rsidR="00BE0405">
              <w:rPr>
                <w:rFonts w:ascii="Times New Roman" w:hAnsi="Times New Roman"/>
                <w:sz w:val="28"/>
                <w:szCs w:val="28"/>
              </w:rPr>
              <w:t>0,01</w:t>
            </w:r>
          </w:p>
          <w:p w:rsidR="003312E2" w:rsidRDefault="003312E2" w:rsidP="003312E2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</w:rPr>
              <w:t>˂</w:t>
            </w:r>
            <w:r w:rsidR="00BE0405">
              <w:rPr>
                <w:rFonts w:ascii="Times New Roman" w:hAnsi="Times New Roman"/>
                <w:sz w:val="28"/>
                <w:szCs w:val="28"/>
              </w:rPr>
              <w:t>0,01</w:t>
            </w:r>
          </w:p>
          <w:p w:rsidR="003312E2" w:rsidRDefault="003312E2" w:rsidP="003312E2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</w:rPr>
              <w:t>˂0,0</w:t>
            </w:r>
            <w:r w:rsidR="00BE0405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777AD6" w:rsidRPr="001505AA" w:rsidTr="00777AD6">
        <w:tc>
          <w:tcPr>
            <w:tcW w:w="1729" w:type="dxa"/>
            <w:tcMar>
              <w:left w:w="28" w:type="dxa"/>
              <w:right w:w="28" w:type="dxa"/>
            </w:tcMar>
          </w:tcPr>
          <w:p w:rsidR="00AF535C" w:rsidRDefault="00AF535C" w:rsidP="00777A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 w:eastAsia="ru-RU"/>
              </w:rPr>
              <w:t>vWf</w:t>
            </w:r>
            <w:r w:rsidR="00777AD6">
              <w:rPr>
                <w:rFonts w:ascii="Times New Roman" w:hAnsi="Times New Roman"/>
                <w:sz w:val="28"/>
                <w:szCs w:val="28"/>
              </w:rPr>
              <w:t xml:space="preserve">, </w:t>
            </w:r>
          </w:p>
          <w:p w:rsidR="00777AD6" w:rsidRDefault="00777AD6" w:rsidP="00777A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ОД/мл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777AD6" w:rsidRPr="001505AA" w:rsidRDefault="000F4413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2,02</w:t>
            </w:r>
            <w:r w:rsidR="00777AD6">
              <w:rPr>
                <w:rFonts w:ascii="Times New Roman" w:hAnsi="Times New Roman"/>
                <w:sz w:val="28"/>
                <w:szCs w:val="28"/>
              </w:rPr>
              <w:t>±0,03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777AD6" w:rsidRPr="001505AA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1,54±0,03</w:t>
            </w:r>
          </w:p>
        </w:tc>
        <w:tc>
          <w:tcPr>
            <w:tcW w:w="1560" w:type="dxa"/>
            <w:tcMar>
              <w:left w:w="28" w:type="dxa"/>
              <w:right w:w="28" w:type="dxa"/>
            </w:tcMar>
          </w:tcPr>
          <w:p w:rsidR="00777AD6" w:rsidRPr="00AA6BFA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0,89±0,04</w:t>
            </w:r>
          </w:p>
        </w:tc>
        <w:tc>
          <w:tcPr>
            <w:tcW w:w="1417" w:type="dxa"/>
          </w:tcPr>
          <w:p w:rsidR="00777AD6" w:rsidRDefault="000F4413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0,82±0,04</w:t>
            </w:r>
          </w:p>
        </w:tc>
        <w:tc>
          <w:tcPr>
            <w:tcW w:w="1417" w:type="dxa"/>
          </w:tcPr>
          <w:p w:rsidR="00777AD6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E14575">
              <w:rPr>
                <w:rFonts w:ascii="Times New Roman" w:hAnsi="Times New Roman"/>
                <w:sz w:val="28"/>
                <w:szCs w:val="28"/>
                <w:vertAlign w:val="subscript"/>
              </w:rPr>
              <w:t>1-2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  <w:p w:rsidR="00777AD6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E14575">
              <w:rPr>
                <w:rFonts w:ascii="Times New Roman" w:hAnsi="Times New Roman"/>
                <w:sz w:val="28"/>
                <w:szCs w:val="28"/>
                <w:vertAlign w:val="subscript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>˂</w:t>
            </w:r>
            <w:r w:rsidR="00BE0405">
              <w:rPr>
                <w:rFonts w:ascii="Times New Roman" w:hAnsi="Times New Roman"/>
                <w:sz w:val="28"/>
                <w:szCs w:val="28"/>
              </w:rPr>
              <w:t>0,01</w:t>
            </w:r>
          </w:p>
          <w:p w:rsidR="00777AD6" w:rsidRDefault="00777A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2</w:t>
            </w:r>
            <w:r w:rsidRPr="00E14575">
              <w:rPr>
                <w:rFonts w:ascii="Times New Roman" w:hAnsi="Times New Roman"/>
                <w:sz w:val="28"/>
                <w:szCs w:val="28"/>
                <w:vertAlign w:val="subscript"/>
              </w:rPr>
              <w:t>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>˂</w:t>
            </w:r>
            <w:r w:rsidR="00BE0405">
              <w:rPr>
                <w:rFonts w:ascii="Times New Roman" w:hAnsi="Times New Roman"/>
                <w:sz w:val="28"/>
                <w:szCs w:val="28"/>
              </w:rPr>
              <w:t>0,01</w:t>
            </w:r>
          </w:p>
          <w:p w:rsidR="003312E2" w:rsidRDefault="003312E2" w:rsidP="003312E2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E14575">
              <w:rPr>
                <w:rFonts w:ascii="Times New Roman" w:hAnsi="Times New Roman"/>
                <w:sz w:val="28"/>
                <w:szCs w:val="28"/>
                <w:vertAlign w:val="subscript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hAnsi="Times New Roman"/>
                <w:sz w:val="28"/>
                <w:szCs w:val="28"/>
              </w:rPr>
              <w:t>˂</w:t>
            </w:r>
            <w:r w:rsidR="00BE0405">
              <w:rPr>
                <w:rFonts w:ascii="Times New Roman" w:hAnsi="Times New Roman"/>
                <w:sz w:val="28"/>
                <w:szCs w:val="28"/>
              </w:rPr>
              <w:t>0,01</w:t>
            </w:r>
          </w:p>
          <w:p w:rsidR="003312E2" w:rsidRDefault="003312E2" w:rsidP="003312E2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</w:rPr>
              <w:t>˂</w:t>
            </w:r>
            <w:r w:rsidR="00BE0405">
              <w:rPr>
                <w:rFonts w:ascii="Times New Roman" w:hAnsi="Times New Roman"/>
                <w:sz w:val="28"/>
                <w:szCs w:val="28"/>
              </w:rPr>
              <w:t>0,01</w:t>
            </w:r>
          </w:p>
          <w:p w:rsidR="003312E2" w:rsidRDefault="003312E2" w:rsidP="003312E2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</w:rPr>
              <w:t>˃0,0</w:t>
            </w:r>
            <w:r w:rsidR="00BE0405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</w:tbl>
    <w:p w:rsidR="00E14575" w:rsidRDefault="00E14575" w:rsidP="00E10FBB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Примітка: р‒ достовірність отриманих відмінностей (р˂0,05).</w:t>
      </w:r>
    </w:p>
    <w:p w:rsidR="00E14575" w:rsidRDefault="00E14575" w:rsidP="00E14575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2C2F56" w:rsidRDefault="001E2A9D" w:rsidP="00AD450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ru-RU"/>
        </w:rPr>
        <w:t>Згідно з отриманими результатами</w:t>
      </w:r>
      <w:r w:rsidR="002C2F56" w:rsidRPr="009725AF">
        <w:rPr>
          <w:rFonts w:ascii="Times New Roman" w:hAnsi="Times New Roman"/>
          <w:sz w:val="28"/>
          <w:szCs w:val="28"/>
          <w:lang w:eastAsia="ru-RU"/>
        </w:rPr>
        <w:t xml:space="preserve">, в усіх обстежених хворих </w:t>
      </w:r>
      <w:r w:rsidR="007D0E25">
        <w:rPr>
          <w:rFonts w:ascii="Times New Roman" w:hAnsi="Times New Roman"/>
          <w:sz w:val="28"/>
          <w:szCs w:val="28"/>
          <w:lang w:eastAsia="ru-RU"/>
        </w:rPr>
        <w:t xml:space="preserve">на перший день ГІМ </w:t>
      </w:r>
      <w:r w:rsidR="00BE0405">
        <w:rPr>
          <w:rFonts w:ascii="Times New Roman" w:hAnsi="Times New Roman"/>
          <w:sz w:val="28"/>
          <w:szCs w:val="28"/>
          <w:lang w:eastAsia="ru-RU"/>
        </w:rPr>
        <w:t xml:space="preserve">з елевацією сегмента ST </w:t>
      </w:r>
      <w:r w:rsidR="002C2F56">
        <w:rPr>
          <w:rFonts w:ascii="Times New Roman" w:hAnsi="Times New Roman"/>
          <w:sz w:val="28"/>
          <w:szCs w:val="28"/>
          <w:lang w:eastAsia="ru-RU"/>
        </w:rPr>
        <w:t>спостерігалося</w:t>
      </w:r>
      <w:r w:rsidR="002C2F56" w:rsidRPr="009725AF">
        <w:rPr>
          <w:rFonts w:ascii="Times New Roman" w:hAnsi="Times New Roman"/>
          <w:sz w:val="28"/>
          <w:szCs w:val="28"/>
          <w:lang w:eastAsia="ru-RU"/>
        </w:rPr>
        <w:t xml:space="preserve"> підвищення рівні</w:t>
      </w:r>
      <w:r w:rsidR="00D367FD">
        <w:rPr>
          <w:rFonts w:ascii="Times New Roman" w:hAnsi="Times New Roman"/>
          <w:sz w:val="28"/>
          <w:szCs w:val="28"/>
          <w:lang w:eastAsia="ru-RU"/>
        </w:rPr>
        <w:t xml:space="preserve">в sVЕ-кадгерину, sCD40L, </w:t>
      </w:r>
      <w:r w:rsidR="00AF535C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34373A">
        <w:rPr>
          <w:rFonts w:ascii="Times New Roman" w:hAnsi="Times New Roman"/>
          <w:sz w:val="28"/>
          <w:szCs w:val="28"/>
          <w:lang w:eastAsia="ru-RU"/>
        </w:rPr>
        <w:t>, більш вираз</w:t>
      </w:r>
      <w:r w:rsidR="002C2F56" w:rsidRPr="009725AF">
        <w:rPr>
          <w:rFonts w:ascii="Times New Roman" w:hAnsi="Times New Roman"/>
          <w:sz w:val="28"/>
          <w:szCs w:val="28"/>
          <w:lang w:eastAsia="ru-RU"/>
        </w:rPr>
        <w:t>не у хво</w:t>
      </w:r>
      <w:r w:rsidR="002C2F56">
        <w:rPr>
          <w:rFonts w:ascii="Times New Roman" w:hAnsi="Times New Roman"/>
          <w:sz w:val="28"/>
          <w:szCs w:val="28"/>
          <w:lang w:eastAsia="ru-RU"/>
        </w:rPr>
        <w:t xml:space="preserve">рих </w:t>
      </w:r>
      <w:r w:rsidR="00D367FD">
        <w:rPr>
          <w:rFonts w:ascii="Times New Roman" w:hAnsi="Times New Roman"/>
          <w:sz w:val="28"/>
          <w:szCs w:val="28"/>
          <w:lang w:eastAsia="ru-RU"/>
        </w:rPr>
        <w:t>і</w:t>
      </w:r>
      <w:r w:rsidR="002C2F56">
        <w:rPr>
          <w:rFonts w:ascii="Times New Roman" w:hAnsi="Times New Roman"/>
          <w:sz w:val="28"/>
          <w:szCs w:val="28"/>
          <w:lang w:eastAsia="ru-RU"/>
        </w:rPr>
        <w:t>з супутнім ЦД</w:t>
      </w:r>
      <w:r w:rsidR="002C2F56" w:rsidRPr="009725AF">
        <w:rPr>
          <w:rFonts w:ascii="Times New Roman" w:hAnsi="Times New Roman"/>
          <w:sz w:val="28"/>
          <w:szCs w:val="28"/>
          <w:lang w:eastAsia="ru-RU"/>
        </w:rPr>
        <w:t xml:space="preserve"> 2</w:t>
      </w:r>
      <w:r w:rsidR="00D367FD">
        <w:rPr>
          <w:rFonts w:ascii="Times New Roman" w:hAnsi="Times New Roman"/>
          <w:sz w:val="28"/>
          <w:szCs w:val="28"/>
          <w:lang w:eastAsia="ru-RU"/>
        </w:rPr>
        <w:t>-го</w:t>
      </w:r>
      <w:r w:rsidR="002C2F56" w:rsidRPr="009725AF">
        <w:rPr>
          <w:rFonts w:ascii="Times New Roman" w:hAnsi="Times New Roman"/>
          <w:sz w:val="28"/>
          <w:szCs w:val="28"/>
          <w:lang w:eastAsia="ru-RU"/>
        </w:rPr>
        <w:t xml:space="preserve"> типу </w:t>
      </w:r>
      <w:r w:rsidR="002C2F56">
        <w:rPr>
          <w:rFonts w:ascii="Times New Roman" w:hAnsi="Times New Roman"/>
          <w:sz w:val="28"/>
          <w:szCs w:val="28"/>
          <w:lang w:eastAsia="ru-RU"/>
        </w:rPr>
        <w:t>(</w:t>
      </w:r>
      <w:r w:rsidR="002C2F56">
        <w:rPr>
          <w:rFonts w:ascii="Times New Roman" w:hAnsi="Times New Roman"/>
          <w:sz w:val="28"/>
          <w:szCs w:val="28"/>
        </w:rPr>
        <w:t>1,79±0,03</w:t>
      </w:r>
      <w:r w:rsidR="002C2F56" w:rsidRPr="009725AF">
        <w:rPr>
          <w:rFonts w:ascii="Times New Roman" w:hAnsi="Times New Roman"/>
          <w:sz w:val="28"/>
          <w:szCs w:val="28"/>
        </w:rPr>
        <w:t xml:space="preserve"> нг/мл, </w:t>
      </w:r>
      <w:r w:rsidR="00623932">
        <w:rPr>
          <w:rFonts w:ascii="Times New Roman" w:hAnsi="Times New Roman"/>
          <w:sz w:val="28"/>
          <w:szCs w:val="28"/>
        </w:rPr>
        <w:t>3,84±0,03 нг/мл та 2,0</w:t>
      </w:r>
      <w:r w:rsidR="00623932" w:rsidRPr="00623932">
        <w:rPr>
          <w:rFonts w:ascii="Times New Roman" w:hAnsi="Times New Roman"/>
          <w:sz w:val="28"/>
          <w:szCs w:val="28"/>
        </w:rPr>
        <w:t>2</w:t>
      </w:r>
      <w:r w:rsidR="0087579D">
        <w:rPr>
          <w:rFonts w:ascii="Times New Roman" w:hAnsi="Times New Roman"/>
          <w:sz w:val="28"/>
          <w:szCs w:val="28"/>
        </w:rPr>
        <w:t>±0,03 ОД</w:t>
      </w:r>
      <w:r w:rsidR="002C2F56">
        <w:rPr>
          <w:rFonts w:ascii="Times New Roman" w:hAnsi="Times New Roman"/>
          <w:sz w:val="28"/>
          <w:szCs w:val="28"/>
        </w:rPr>
        <w:t xml:space="preserve">/мл відповідно) порівняно з хворими на ГІМ </w:t>
      </w:r>
      <w:r w:rsidR="002E7962">
        <w:rPr>
          <w:rFonts w:ascii="Times New Roman" w:hAnsi="Times New Roman"/>
          <w:sz w:val="28"/>
          <w:szCs w:val="28"/>
          <w:lang w:eastAsia="ru-RU"/>
        </w:rPr>
        <w:t xml:space="preserve">з елевацією сегмента ST </w:t>
      </w:r>
      <w:r w:rsidR="002C2F56">
        <w:rPr>
          <w:rFonts w:ascii="Times New Roman" w:hAnsi="Times New Roman"/>
          <w:sz w:val="28"/>
          <w:szCs w:val="28"/>
        </w:rPr>
        <w:t xml:space="preserve">без </w:t>
      </w:r>
      <w:r>
        <w:rPr>
          <w:rFonts w:ascii="Times New Roman" w:hAnsi="Times New Roman"/>
          <w:sz w:val="28"/>
          <w:szCs w:val="28"/>
        </w:rPr>
        <w:t>порушень вуглеводного обміну</w:t>
      </w:r>
      <w:r w:rsidR="002C2F56">
        <w:rPr>
          <w:rFonts w:ascii="Times New Roman" w:hAnsi="Times New Roman"/>
          <w:sz w:val="28"/>
          <w:szCs w:val="28"/>
        </w:rPr>
        <w:t xml:space="preserve"> (1,47±0,03 нг/мл, 3,28±0,06 нг/мл та 1,54±0,0</w:t>
      </w:r>
      <w:r w:rsidR="0087579D">
        <w:rPr>
          <w:rFonts w:ascii="Times New Roman" w:hAnsi="Times New Roman"/>
          <w:sz w:val="28"/>
          <w:szCs w:val="28"/>
        </w:rPr>
        <w:t>3 ОД</w:t>
      </w:r>
      <w:r w:rsidR="002C2F56">
        <w:rPr>
          <w:rFonts w:ascii="Times New Roman" w:hAnsi="Times New Roman"/>
          <w:sz w:val="28"/>
          <w:szCs w:val="28"/>
        </w:rPr>
        <w:t>/мл відповідно</w:t>
      </w:r>
      <w:r w:rsidR="002C2F56" w:rsidRPr="00E74F68">
        <w:rPr>
          <w:rFonts w:ascii="Times New Roman" w:hAnsi="Times New Roman"/>
          <w:sz w:val="28"/>
          <w:szCs w:val="28"/>
        </w:rPr>
        <w:t xml:space="preserve">; </w:t>
      </w:r>
      <w:r w:rsidR="002C2F56">
        <w:rPr>
          <w:rFonts w:ascii="Times New Roman" w:hAnsi="Times New Roman"/>
          <w:sz w:val="28"/>
          <w:szCs w:val="28"/>
        </w:rPr>
        <w:t>р</w:t>
      </w:r>
      <w:r w:rsidR="002C2F56" w:rsidRPr="00E74F68">
        <w:rPr>
          <w:rFonts w:ascii="Times New Roman" w:hAnsi="Times New Roman"/>
          <w:sz w:val="28"/>
          <w:szCs w:val="28"/>
          <w:vertAlign w:val="subscript"/>
        </w:rPr>
        <w:t>1</w:t>
      </w:r>
      <w:r w:rsidR="00BE0405">
        <w:rPr>
          <w:rFonts w:ascii="Times New Roman" w:hAnsi="Times New Roman"/>
          <w:sz w:val="28"/>
          <w:szCs w:val="28"/>
          <w:vertAlign w:val="subscript"/>
        </w:rPr>
        <w:t>-2</w:t>
      </w:r>
      <w:r w:rsidR="002C2F56">
        <w:rPr>
          <w:rFonts w:ascii="Times New Roman" w:hAnsi="Times New Roman"/>
          <w:sz w:val="28"/>
          <w:szCs w:val="28"/>
        </w:rPr>
        <w:t>˂0,05)</w:t>
      </w:r>
      <w:r w:rsidR="003312E2">
        <w:rPr>
          <w:rFonts w:ascii="Times New Roman" w:hAnsi="Times New Roman"/>
          <w:sz w:val="28"/>
          <w:szCs w:val="28"/>
        </w:rPr>
        <w:t>, хворими на стабільну стенокардію (0,31±0,01 нг/мл, 2,28±0,17 нг/мл та 0,89±0,04 ОД/мл відповідно</w:t>
      </w:r>
      <w:r w:rsidR="003312E2" w:rsidRPr="00E74F68">
        <w:rPr>
          <w:rFonts w:ascii="Times New Roman" w:hAnsi="Times New Roman"/>
          <w:sz w:val="28"/>
          <w:szCs w:val="28"/>
        </w:rPr>
        <w:t xml:space="preserve">; </w:t>
      </w:r>
      <w:r w:rsidR="003312E2">
        <w:rPr>
          <w:rFonts w:ascii="Times New Roman" w:hAnsi="Times New Roman"/>
          <w:sz w:val="28"/>
          <w:szCs w:val="28"/>
        </w:rPr>
        <w:t>р</w:t>
      </w:r>
      <w:r w:rsidR="00BE0405">
        <w:rPr>
          <w:rFonts w:ascii="Times New Roman" w:hAnsi="Times New Roman"/>
          <w:sz w:val="28"/>
          <w:szCs w:val="28"/>
          <w:vertAlign w:val="subscript"/>
        </w:rPr>
        <w:t>1-3</w:t>
      </w:r>
      <w:r w:rsidR="003312E2">
        <w:rPr>
          <w:rFonts w:ascii="Times New Roman" w:hAnsi="Times New Roman"/>
          <w:sz w:val="28"/>
          <w:szCs w:val="28"/>
        </w:rPr>
        <w:t>˂0,05)</w:t>
      </w:r>
      <w:r w:rsidR="002C2F56">
        <w:rPr>
          <w:rFonts w:ascii="Times New Roman" w:hAnsi="Times New Roman"/>
          <w:sz w:val="28"/>
          <w:szCs w:val="28"/>
        </w:rPr>
        <w:t xml:space="preserve"> та обстеженими па</w:t>
      </w:r>
      <w:r w:rsidR="003312E2">
        <w:rPr>
          <w:rFonts w:ascii="Times New Roman" w:hAnsi="Times New Roman"/>
          <w:sz w:val="28"/>
          <w:szCs w:val="28"/>
        </w:rPr>
        <w:t xml:space="preserve">цієнтами контрольної </w:t>
      </w:r>
      <w:r w:rsidR="003312E2">
        <w:rPr>
          <w:rFonts w:ascii="Times New Roman" w:hAnsi="Times New Roman"/>
          <w:sz w:val="28"/>
          <w:szCs w:val="28"/>
        </w:rPr>
        <w:lastRenderedPageBreak/>
        <w:t>групи (0,40±0,03</w:t>
      </w:r>
      <w:r w:rsidR="002C2F56">
        <w:rPr>
          <w:rFonts w:ascii="Times New Roman" w:hAnsi="Times New Roman"/>
          <w:sz w:val="28"/>
          <w:szCs w:val="28"/>
        </w:rPr>
        <w:t xml:space="preserve"> нг/мл,</w:t>
      </w:r>
      <w:r w:rsidR="003312E2">
        <w:rPr>
          <w:rFonts w:ascii="Times New Roman" w:hAnsi="Times New Roman"/>
          <w:sz w:val="28"/>
          <w:szCs w:val="28"/>
        </w:rPr>
        <w:t xml:space="preserve"> 0,64±0,07 нг/мл та 0,82</w:t>
      </w:r>
      <w:r w:rsidR="0087579D">
        <w:rPr>
          <w:rFonts w:ascii="Times New Roman" w:hAnsi="Times New Roman"/>
          <w:sz w:val="28"/>
          <w:szCs w:val="28"/>
        </w:rPr>
        <w:t>±0,04 ОД</w:t>
      </w:r>
      <w:r w:rsidR="002C2F56">
        <w:rPr>
          <w:rFonts w:ascii="Times New Roman" w:hAnsi="Times New Roman"/>
          <w:sz w:val="28"/>
          <w:szCs w:val="28"/>
        </w:rPr>
        <w:t>/мл відповідно</w:t>
      </w:r>
      <w:r w:rsidR="002C2F56" w:rsidRPr="00E74F68">
        <w:rPr>
          <w:rFonts w:ascii="Times New Roman" w:hAnsi="Times New Roman"/>
          <w:sz w:val="28"/>
          <w:szCs w:val="28"/>
        </w:rPr>
        <w:t xml:space="preserve">; </w:t>
      </w:r>
      <w:r w:rsidR="002C2F56">
        <w:rPr>
          <w:rFonts w:ascii="Times New Roman" w:hAnsi="Times New Roman"/>
          <w:sz w:val="28"/>
          <w:szCs w:val="28"/>
        </w:rPr>
        <w:t>р</w:t>
      </w:r>
      <w:r w:rsidR="00BE0405">
        <w:rPr>
          <w:rFonts w:ascii="Times New Roman" w:hAnsi="Times New Roman"/>
          <w:sz w:val="28"/>
          <w:szCs w:val="28"/>
          <w:vertAlign w:val="subscript"/>
        </w:rPr>
        <w:t>1-4</w:t>
      </w:r>
      <w:r w:rsidR="002C2F56">
        <w:rPr>
          <w:rFonts w:ascii="Times New Roman" w:hAnsi="Times New Roman"/>
          <w:sz w:val="28"/>
          <w:szCs w:val="28"/>
        </w:rPr>
        <w:t>˂</w:t>
      </w:r>
      <w:r w:rsidR="00BE0405">
        <w:rPr>
          <w:rFonts w:ascii="Times New Roman" w:hAnsi="Times New Roman"/>
          <w:sz w:val="28"/>
          <w:szCs w:val="28"/>
        </w:rPr>
        <w:t>0,01</w:t>
      </w:r>
      <w:r w:rsidR="002C2F56">
        <w:rPr>
          <w:rFonts w:ascii="Times New Roman" w:hAnsi="Times New Roman"/>
          <w:sz w:val="28"/>
          <w:szCs w:val="28"/>
        </w:rPr>
        <w:t>), що вказує на наявність у хворих з гост</w:t>
      </w:r>
      <w:r w:rsidR="00364C9E">
        <w:rPr>
          <w:rFonts w:ascii="Times New Roman" w:hAnsi="Times New Roman"/>
          <w:sz w:val="28"/>
          <w:szCs w:val="28"/>
        </w:rPr>
        <w:t>рою оклюзією вінцевої артері</w:t>
      </w:r>
      <w:r w:rsidR="008F75E8">
        <w:rPr>
          <w:rFonts w:ascii="Times New Roman" w:hAnsi="Times New Roman"/>
          <w:sz w:val="28"/>
          <w:szCs w:val="28"/>
        </w:rPr>
        <w:t>ї значної активації імунозапальної судинної реакції, дезінтеграції ендотеліального моношару та формування тромбогенного стану, більш виразних</w:t>
      </w:r>
      <w:r w:rsidR="002C2F56">
        <w:rPr>
          <w:rFonts w:ascii="Times New Roman" w:hAnsi="Times New Roman"/>
          <w:sz w:val="28"/>
          <w:szCs w:val="28"/>
        </w:rPr>
        <w:t xml:space="preserve"> на тлі ЦД 2</w:t>
      </w:r>
      <w:r w:rsidR="00EA7AB5">
        <w:rPr>
          <w:rFonts w:ascii="Times New Roman" w:hAnsi="Times New Roman"/>
          <w:sz w:val="28"/>
          <w:szCs w:val="28"/>
        </w:rPr>
        <w:t>-го</w:t>
      </w:r>
      <w:r w:rsidR="002C2F56">
        <w:rPr>
          <w:rFonts w:ascii="Times New Roman" w:hAnsi="Times New Roman"/>
          <w:sz w:val="28"/>
          <w:szCs w:val="28"/>
        </w:rPr>
        <w:t xml:space="preserve"> типу.</w:t>
      </w:r>
    </w:p>
    <w:p w:rsidR="0034373A" w:rsidRDefault="00A60D66" w:rsidP="00AD450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Під час </w:t>
      </w:r>
      <w:r w:rsidR="002B33C7">
        <w:rPr>
          <w:rFonts w:ascii="Times New Roman" w:hAnsi="Times New Roman"/>
          <w:sz w:val="28"/>
          <w:szCs w:val="28"/>
        </w:rPr>
        <w:t>розробки теми дослідницької робо</w:t>
      </w:r>
      <w:r>
        <w:rPr>
          <w:rFonts w:ascii="Times New Roman" w:hAnsi="Times New Roman"/>
          <w:sz w:val="28"/>
          <w:szCs w:val="28"/>
        </w:rPr>
        <w:t xml:space="preserve">ти </w:t>
      </w:r>
      <w:r w:rsidR="002E7962">
        <w:rPr>
          <w:rFonts w:ascii="Times New Roman" w:hAnsi="Times New Roman"/>
          <w:sz w:val="28"/>
          <w:szCs w:val="28"/>
        </w:rPr>
        <w:t xml:space="preserve">в якості додаткової групи порівняння </w:t>
      </w:r>
      <w:r>
        <w:rPr>
          <w:rFonts w:ascii="Times New Roman" w:hAnsi="Times New Roman"/>
          <w:sz w:val="28"/>
          <w:szCs w:val="28"/>
        </w:rPr>
        <w:t xml:space="preserve">нами було </w:t>
      </w:r>
      <w:r w:rsidR="005B2011">
        <w:rPr>
          <w:rFonts w:ascii="Times New Roman" w:hAnsi="Times New Roman"/>
          <w:sz w:val="28"/>
          <w:szCs w:val="28"/>
        </w:rPr>
        <w:t xml:space="preserve">обрано </w:t>
      </w:r>
      <w:r>
        <w:rPr>
          <w:rFonts w:ascii="Times New Roman" w:hAnsi="Times New Roman"/>
          <w:sz w:val="28"/>
          <w:szCs w:val="28"/>
        </w:rPr>
        <w:t>хворих на стабільну стенокардію</w:t>
      </w:r>
      <w:r w:rsidR="002B33C7">
        <w:rPr>
          <w:rFonts w:ascii="Times New Roman" w:hAnsi="Times New Roman"/>
          <w:sz w:val="28"/>
          <w:szCs w:val="28"/>
        </w:rPr>
        <w:t>, патогенетичн</w:t>
      </w:r>
      <w:r>
        <w:rPr>
          <w:rFonts w:ascii="Times New Roman" w:hAnsi="Times New Roman"/>
          <w:sz w:val="28"/>
          <w:szCs w:val="28"/>
        </w:rPr>
        <w:t xml:space="preserve">ою </w:t>
      </w:r>
      <w:r w:rsidR="002B33C7">
        <w:rPr>
          <w:rFonts w:ascii="Times New Roman" w:hAnsi="Times New Roman"/>
          <w:sz w:val="28"/>
          <w:szCs w:val="28"/>
        </w:rPr>
        <w:t xml:space="preserve">основою </w:t>
      </w:r>
      <w:r>
        <w:rPr>
          <w:rFonts w:ascii="Times New Roman" w:hAnsi="Times New Roman"/>
          <w:sz w:val="28"/>
          <w:szCs w:val="28"/>
        </w:rPr>
        <w:t xml:space="preserve">якої, як і при гострому інфаркті міокарда, </w:t>
      </w:r>
      <w:r w:rsidR="002B33C7">
        <w:rPr>
          <w:rFonts w:ascii="Times New Roman" w:hAnsi="Times New Roman"/>
          <w:sz w:val="28"/>
          <w:szCs w:val="28"/>
        </w:rPr>
        <w:t xml:space="preserve">як відомо, </w:t>
      </w:r>
      <w:r>
        <w:rPr>
          <w:rFonts w:ascii="Times New Roman" w:hAnsi="Times New Roman"/>
          <w:sz w:val="28"/>
          <w:szCs w:val="28"/>
        </w:rPr>
        <w:t xml:space="preserve">є атеросклероз вінцевих артерій. </w:t>
      </w:r>
      <w:r w:rsidR="000E2D6A">
        <w:rPr>
          <w:rFonts w:ascii="Times New Roman" w:hAnsi="Times New Roman"/>
          <w:sz w:val="28"/>
          <w:szCs w:val="28"/>
        </w:rPr>
        <w:t>Але у випадку стабільної стенокардії має місце поступове</w:t>
      </w:r>
      <w:r w:rsidR="00285C98">
        <w:rPr>
          <w:rFonts w:ascii="Times New Roman" w:hAnsi="Times New Roman"/>
          <w:sz w:val="28"/>
          <w:szCs w:val="28"/>
        </w:rPr>
        <w:t>,</w:t>
      </w:r>
      <w:r w:rsidR="000E2D6A">
        <w:rPr>
          <w:rFonts w:ascii="Times New Roman" w:hAnsi="Times New Roman"/>
          <w:sz w:val="28"/>
          <w:szCs w:val="28"/>
        </w:rPr>
        <w:t xml:space="preserve"> відносно доброякісне формування атеросклеротичної бляшки, яка не представляє небезпеки </w:t>
      </w:r>
      <w:r w:rsidR="0034373A">
        <w:rPr>
          <w:rFonts w:ascii="Times New Roman" w:hAnsi="Times New Roman"/>
          <w:sz w:val="28"/>
          <w:szCs w:val="28"/>
        </w:rPr>
        <w:t xml:space="preserve">її дестабілізації </w:t>
      </w:r>
      <w:r w:rsidR="00641495">
        <w:rPr>
          <w:rFonts w:ascii="Times New Roman" w:hAnsi="Times New Roman"/>
          <w:sz w:val="28"/>
          <w:szCs w:val="28"/>
        </w:rPr>
        <w:t>[</w:t>
      </w:r>
      <w:r w:rsidR="00641495" w:rsidRPr="00C27A1D">
        <w:rPr>
          <w:rFonts w:ascii="Times New Roman" w:hAnsi="Times New Roman"/>
          <w:sz w:val="28"/>
          <w:szCs w:val="28"/>
        </w:rPr>
        <w:t>1</w:t>
      </w:r>
      <w:r w:rsidR="00AB01CD">
        <w:rPr>
          <w:rFonts w:ascii="Times New Roman" w:hAnsi="Times New Roman"/>
          <w:sz w:val="28"/>
          <w:szCs w:val="28"/>
        </w:rPr>
        <w:t>54</w:t>
      </w:r>
      <w:r w:rsidR="00641495">
        <w:rPr>
          <w:rFonts w:ascii="Times New Roman" w:hAnsi="Times New Roman"/>
          <w:sz w:val="28"/>
          <w:szCs w:val="28"/>
        </w:rPr>
        <w:t>]</w:t>
      </w:r>
      <w:r w:rsidR="002B33C7">
        <w:rPr>
          <w:rFonts w:ascii="Times New Roman" w:hAnsi="Times New Roman"/>
          <w:sz w:val="28"/>
          <w:szCs w:val="28"/>
        </w:rPr>
        <w:t xml:space="preserve">. </w:t>
      </w:r>
      <w:r w:rsidR="00A36AA9">
        <w:rPr>
          <w:rFonts w:ascii="Times New Roman" w:hAnsi="Times New Roman"/>
          <w:sz w:val="28"/>
          <w:szCs w:val="28"/>
        </w:rPr>
        <w:t xml:space="preserve">З огляду на </w:t>
      </w:r>
      <w:r w:rsidR="0034373A">
        <w:rPr>
          <w:rFonts w:ascii="Times New Roman" w:hAnsi="Times New Roman"/>
          <w:sz w:val="28"/>
          <w:szCs w:val="28"/>
        </w:rPr>
        <w:t xml:space="preserve">безпосередню участь маркерів пошкодження ендотелію – </w:t>
      </w:r>
      <w:r w:rsidR="0034373A">
        <w:rPr>
          <w:rFonts w:ascii="Times New Roman" w:hAnsi="Times New Roman"/>
          <w:sz w:val="28"/>
          <w:szCs w:val="28"/>
          <w:lang w:val="en-US"/>
        </w:rPr>
        <w:t>sVE</w:t>
      </w:r>
      <w:r w:rsidR="0034373A">
        <w:rPr>
          <w:rFonts w:ascii="Times New Roman" w:hAnsi="Times New Roman"/>
          <w:sz w:val="28"/>
          <w:szCs w:val="28"/>
        </w:rPr>
        <w:t xml:space="preserve">-кадгерину, </w:t>
      </w:r>
      <w:r w:rsidR="0034373A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34373A">
        <w:rPr>
          <w:rFonts w:ascii="Times New Roman" w:hAnsi="Times New Roman"/>
          <w:sz w:val="28"/>
          <w:szCs w:val="28"/>
        </w:rPr>
        <w:t xml:space="preserve"> –</w:t>
      </w:r>
      <w:r w:rsidR="0034373A" w:rsidRPr="00AF535C">
        <w:rPr>
          <w:rFonts w:ascii="Times New Roman" w:hAnsi="Times New Roman"/>
          <w:sz w:val="28"/>
          <w:szCs w:val="28"/>
        </w:rPr>
        <w:t xml:space="preserve"> </w:t>
      </w:r>
      <w:r w:rsidR="0034373A">
        <w:rPr>
          <w:rFonts w:ascii="Times New Roman" w:hAnsi="Times New Roman"/>
          <w:sz w:val="28"/>
          <w:szCs w:val="28"/>
        </w:rPr>
        <w:t xml:space="preserve">та </w:t>
      </w:r>
      <w:r w:rsidR="0034373A">
        <w:rPr>
          <w:rFonts w:ascii="Times New Roman" w:hAnsi="Times New Roman"/>
          <w:sz w:val="28"/>
          <w:szCs w:val="28"/>
          <w:lang w:val="en-US"/>
        </w:rPr>
        <w:t>sCD</w:t>
      </w:r>
      <w:r w:rsidR="0034373A" w:rsidRPr="0069311E">
        <w:rPr>
          <w:rFonts w:ascii="Times New Roman" w:hAnsi="Times New Roman"/>
          <w:sz w:val="28"/>
          <w:szCs w:val="28"/>
        </w:rPr>
        <w:t>40</w:t>
      </w:r>
      <w:r w:rsidR="0034373A">
        <w:rPr>
          <w:rFonts w:ascii="Times New Roman" w:hAnsi="Times New Roman"/>
          <w:sz w:val="28"/>
          <w:szCs w:val="28"/>
          <w:lang w:val="en-US"/>
        </w:rPr>
        <w:t>L</w:t>
      </w:r>
      <w:r w:rsidR="0034373A">
        <w:rPr>
          <w:rFonts w:ascii="Times New Roman" w:hAnsi="Times New Roman"/>
          <w:sz w:val="28"/>
          <w:szCs w:val="28"/>
        </w:rPr>
        <w:t xml:space="preserve"> в </w:t>
      </w:r>
      <w:r w:rsidR="004F3EE8">
        <w:rPr>
          <w:rFonts w:ascii="Times New Roman" w:hAnsi="Times New Roman"/>
          <w:sz w:val="28"/>
          <w:szCs w:val="28"/>
        </w:rPr>
        <w:t>патогенезі</w:t>
      </w:r>
      <w:r w:rsidR="00A36AA9">
        <w:rPr>
          <w:rFonts w:ascii="Times New Roman" w:hAnsi="Times New Roman"/>
          <w:sz w:val="28"/>
          <w:szCs w:val="28"/>
        </w:rPr>
        <w:t xml:space="preserve"> атеротромбозу, підвищення їх рівня</w:t>
      </w:r>
      <w:r w:rsidR="0034373A">
        <w:rPr>
          <w:rFonts w:ascii="Times New Roman" w:hAnsi="Times New Roman"/>
          <w:sz w:val="28"/>
          <w:szCs w:val="28"/>
        </w:rPr>
        <w:t xml:space="preserve"> може </w:t>
      </w:r>
      <w:r w:rsidR="00A36AA9">
        <w:rPr>
          <w:rFonts w:ascii="Times New Roman" w:hAnsi="Times New Roman"/>
          <w:sz w:val="28"/>
          <w:szCs w:val="28"/>
        </w:rPr>
        <w:t>свідчити про дестабілізацію змін в вінцевій артерії</w:t>
      </w:r>
      <w:r w:rsidR="0058231B">
        <w:rPr>
          <w:rFonts w:ascii="Times New Roman" w:hAnsi="Times New Roman"/>
          <w:sz w:val="28"/>
          <w:szCs w:val="28"/>
        </w:rPr>
        <w:t>.</w:t>
      </w:r>
      <w:r w:rsidR="00D367FD">
        <w:rPr>
          <w:rFonts w:ascii="Times New Roman" w:hAnsi="Times New Roman"/>
          <w:sz w:val="28"/>
          <w:szCs w:val="28"/>
        </w:rPr>
        <w:t xml:space="preserve"> </w:t>
      </w:r>
    </w:p>
    <w:p w:rsidR="0058231B" w:rsidRPr="003312E2" w:rsidRDefault="00D367FD" w:rsidP="004F3EE8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</w:t>
      </w:r>
      <w:r w:rsidR="003312E2">
        <w:rPr>
          <w:rFonts w:ascii="Times New Roman" w:hAnsi="Times New Roman"/>
          <w:sz w:val="28"/>
          <w:szCs w:val="28"/>
        </w:rPr>
        <w:t>е виявлено достовірних відмінностей в рівнях sVE-ка</w:t>
      </w:r>
      <w:r>
        <w:rPr>
          <w:rFonts w:ascii="Times New Roman" w:hAnsi="Times New Roman"/>
          <w:sz w:val="28"/>
          <w:szCs w:val="28"/>
        </w:rPr>
        <w:t xml:space="preserve">дгерину та </w:t>
      </w:r>
      <w:r w:rsidR="00AF535C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AF535C" w:rsidRPr="00AF535C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3312E2">
        <w:rPr>
          <w:rFonts w:ascii="Times New Roman" w:hAnsi="Times New Roman"/>
          <w:sz w:val="28"/>
          <w:szCs w:val="28"/>
        </w:rPr>
        <w:t xml:space="preserve"> між хворими на стабільну стенокардію та практично здоровими учасниками дослідження, в той час як рівень sCD40-ліганду у хворих на стабільну стенокардію був достовірно вищим, ніж у </w:t>
      </w:r>
      <w:r w:rsidR="004F3EE8">
        <w:rPr>
          <w:rFonts w:ascii="Times New Roman" w:hAnsi="Times New Roman"/>
          <w:sz w:val="28"/>
          <w:szCs w:val="28"/>
        </w:rPr>
        <w:t>хворих контрольної групи</w:t>
      </w:r>
      <w:r w:rsidR="003312E2">
        <w:rPr>
          <w:rFonts w:ascii="Times New Roman" w:hAnsi="Times New Roman"/>
          <w:sz w:val="28"/>
          <w:szCs w:val="28"/>
        </w:rPr>
        <w:t>, що свідчить про наявність клінічно зн</w:t>
      </w:r>
      <w:r w:rsidR="00EA7AB5">
        <w:rPr>
          <w:rFonts w:ascii="Times New Roman" w:hAnsi="Times New Roman"/>
          <w:sz w:val="28"/>
          <w:szCs w:val="28"/>
        </w:rPr>
        <w:t xml:space="preserve">ачущого атеросклерозу у хворих </w:t>
      </w:r>
      <w:r w:rsidR="003E6E07">
        <w:rPr>
          <w:rFonts w:ascii="Times New Roman" w:hAnsi="Times New Roman"/>
          <w:sz w:val="28"/>
          <w:szCs w:val="28"/>
        </w:rPr>
        <w:t>на стабільну стенокардію</w:t>
      </w:r>
      <w:r w:rsidR="003312E2">
        <w:rPr>
          <w:rFonts w:ascii="Times New Roman" w:hAnsi="Times New Roman"/>
          <w:sz w:val="28"/>
          <w:szCs w:val="28"/>
        </w:rPr>
        <w:t xml:space="preserve">, маркером якого і виступає </w:t>
      </w:r>
      <w:r w:rsidR="003312E2">
        <w:rPr>
          <w:rFonts w:ascii="Times New Roman" w:hAnsi="Times New Roman"/>
          <w:sz w:val="28"/>
          <w:szCs w:val="28"/>
          <w:lang w:val="en-US"/>
        </w:rPr>
        <w:t>sCD</w:t>
      </w:r>
      <w:r w:rsidR="003312E2" w:rsidRPr="0069311E">
        <w:rPr>
          <w:rFonts w:ascii="Times New Roman" w:hAnsi="Times New Roman"/>
          <w:sz w:val="28"/>
          <w:szCs w:val="28"/>
        </w:rPr>
        <w:t>40</w:t>
      </w:r>
      <w:r w:rsidR="003312E2">
        <w:rPr>
          <w:rFonts w:ascii="Times New Roman" w:hAnsi="Times New Roman"/>
          <w:sz w:val="28"/>
          <w:szCs w:val="28"/>
          <w:lang w:val="en-US"/>
        </w:rPr>
        <w:t>L</w:t>
      </w:r>
      <w:r w:rsidR="003312E2">
        <w:rPr>
          <w:rFonts w:ascii="Times New Roman" w:hAnsi="Times New Roman"/>
          <w:sz w:val="28"/>
          <w:szCs w:val="28"/>
        </w:rPr>
        <w:t>.</w:t>
      </w:r>
    </w:p>
    <w:p w:rsidR="004F3EE8" w:rsidRDefault="004F3EE8" w:rsidP="004F3EE8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Аналізуючи когорти хворих, залучених до дослідження, ми встановили, що серед хворих на ГІМ із ЦД 2-го типу 12 хворих надійшли до стаціонару протягом перших 2 годин від початку больового синдрому, 13 хвор</w:t>
      </w:r>
      <w:r w:rsidR="00AC5CD6">
        <w:rPr>
          <w:rFonts w:ascii="Times New Roman" w:hAnsi="Times New Roman"/>
          <w:sz w:val="28"/>
          <w:szCs w:val="28"/>
        </w:rPr>
        <w:t xml:space="preserve">их ‒ в діапазон часу від 2 до </w:t>
      </w:r>
      <w:r w:rsidR="00AC5CD6">
        <w:rPr>
          <w:rFonts w:ascii="Times New Roman" w:hAnsi="Times New Roman"/>
          <w:sz w:val="28"/>
          <w:szCs w:val="28"/>
          <w:lang w:val="ru-RU"/>
        </w:rPr>
        <w:t>6</w:t>
      </w:r>
      <w:r>
        <w:rPr>
          <w:rFonts w:ascii="Times New Roman" w:hAnsi="Times New Roman"/>
          <w:sz w:val="28"/>
          <w:szCs w:val="28"/>
        </w:rPr>
        <w:t xml:space="preserve"> годин, 45 хворих ‒ ч</w:t>
      </w:r>
      <w:r w:rsidR="00AC5CD6">
        <w:rPr>
          <w:rFonts w:ascii="Times New Roman" w:hAnsi="Times New Roman"/>
          <w:sz w:val="28"/>
          <w:szCs w:val="28"/>
        </w:rPr>
        <w:t xml:space="preserve">ерез </w:t>
      </w:r>
      <w:r w:rsidR="00AC5CD6">
        <w:rPr>
          <w:rFonts w:ascii="Times New Roman" w:hAnsi="Times New Roman"/>
          <w:sz w:val="28"/>
          <w:szCs w:val="28"/>
          <w:lang w:val="ru-RU"/>
        </w:rPr>
        <w:t>6</w:t>
      </w:r>
      <w:r>
        <w:rPr>
          <w:rFonts w:ascii="Times New Roman" w:hAnsi="Times New Roman"/>
          <w:sz w:val="28"/>
          <w:szCs w:val="28"/>
        </w:rPr>
        <w:t xml:space="preserve"> годин після розвитку атеротромбозу, а серед хворих на ГІМ без порушень вуглеводного обміну ‒ 11 хворих надійшли до стаціонару протягом перших 2 годин від початку больового синдрому, 14 хвор</w:t>
      </w:r>
      <w:r w:rsidR="00AC5CD6">
        <w:rPr>
          <w:rFonts w:ascii="Times New Roman" w:hAnsi="Times New Roman"/>
          <w:sz w:val="28"/>
          <w:szCs w:val="28"/>
        </w:rPr>
        <w:t xml:space="preserve">их ‒ в діапазон часу від 2 до </w:t>
      </w:r>
      <w:r w:rsidR="00AC5CD6">
        <w:rPr>
          <w:rFonts w:ascii="Times New Roman" w:hAnsi="Times New Roman"/>
          <w:sz w:val="28"/>
          <w:szCs w:val="28"/>
          <w:lang w:val="ru-RU"/>
        </w:rPr>
        <w:t>6</w:t>
      </w:r>
      <w:r>
        <w:rPr>
          <w:rFonts w:ascii="Times New Roman" w:hAnsi="Times New Roman"/>
          <w:sz w:val="28"/>
          <w:szCs w:val="28"/>
        </w:rPr>
        <w:t xml:space="preserve"> годин та 30 хворих ‒ через</w:t>
      </w:r>
      <w:r w:rsidR="00AC5CD6">
        <w:rPr>
          <w:rFonts w:ascii="Times New Roman" w:hAnsi="Times New Roman"/>
          <w:sz w:val="28"/>
          <w:szCs w:val="28"/>
        </w:rPr>
        <w:t xml:space="preserve"> </w:t>
      </w:r>
      <w:r w:rsidR="00AC5CD6">
        <w:rPr>
          <w:rFonts w:ascii="Times New Roman" w:hAnsi="Times New Roman"/>
          <w:sz w:val="28"/>
          <w:szCs w:val="28"/>
          <w:lang w:val="ru-RU"/>
        </w:rPr>
        <w:t>6</w:t>
      </w:r>
      <w:r>
        <w:rPr>
          <w:rFonts w:ascii="Times New Roman" w:hAnsi="Times New Roman"/>
          <w:sz w:val="28"/>
          <w:szCs w:val="28"/>
        </w:rPr>
        <w:t xml:space="preserve"> годин після розвитку атеротромбозу.</w:t>
      </w:r>
    </w:p>
    <w:p w:rsidR="0058231B" w:rsidRPr="006723E6" w:rsidRDefault="0058231B" w:rsidP="004F3EE8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Задля оцінки ендотеліальної функції в умовах гострої оклюзії вінцевої артерії в залежності від часу, що минув від початку больового синдрому, нами було досліджено середні рівні </w:t>
      </w:r>
      <w:r>
        <w:rPr>
          <w:rFonts w:ascii="Times New Roman" w:hAnsi="Times New Roman"/>
          <w:sz w:val="28"/>
          <w:szCs w:val="28"/>
          <w:lang w:val="en-US"/>
        </w:rPr>
        <w:t>sCD</w:t>
      </w:r>
      <w:r w:rsidRPr="0069311E">
        <w:rPr>
          <w:rFonts w:ascii="Times New Roman" w:hAnsi="Times New Roman"/>
          <w:sz w:val="28"/>
          <w:szCs w:val="28"/>
        </w:rPr>
        <w:t>40</w:t>
      </w:r>
      <w:r>
        <w:rPr>
          <w:rFonts w:ascii="Times New Roman" w:hAnsi="Times New Roman"/>
          <w:sz w:val="28"/>
          <w:szCs w:val="28"/>
          <w:lang w:val="en-US"/>
        </w:rPr>
        <w:t>L</w:t>
      </w:r>
      <w:r w:rsidRPr="0069311E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sVE</w:t>
      </w:r>
      <w:r w:rsidR="00D367FD">
        <w:rPr>
          <w:rFonts w:ascii="Times New Roman" w:hAnsi="Times New Roman"/>
          <w:sz w:val="28"/>
          <w:szCs w:val="28"/>
        </w:rPr>
        <w:t xml:space="preserve">-кадгерину та </w:t>
      </w:r>
      <w:r w:rsidR="00AF535C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D367FD">
        <w:rPr>
          <w:rFonts w:ascii="Times New Roman" w:hAnsi="Times New Roman"/>
          <w:sz w:val="28"/>
          <w:szCs w:val="28"/>
        </w:rPr>
        <w:t xml:space="preserve">. Усіх </w:t>
      </w:r>
      <w:r>
        <w:rPr>
          <w:rFonts w:ascii="Times New Roman" w:hAnsi="Times New Roman"/>
          <w:sz w:val="28"/>
          <w:szCs w:val="28"/>
        </w:rPr>
        <w:t xml:space="preserve">хворих </w:t>
      </w:r>
      <w:r w:rsidR="00D367FD">
        <w:rPr>
          <w:rFonts w:ascii="Times New Roman" w:hAnsi="Times New Roman"/>
          <w:sz w:val="28"/>
          <w:szCs w:val="28"/>
        </w:rPr>
        <w:t xml:space="preserve">на гострий інфаркт міокарда </w:t>
      </w:r>
      <w:r w:rsidR="003E6E07">
        <w:rPr>
          <w:rFonts w:ascii="Times New Roman" w:hAnsi="Times New Roman"/>
          <w:sz w:val="28"/>
          <w:szCs w:val="28"/>
          <w:lang w:eastAsia="ru-RU"/>
        </w:rPr>
        <w:t xml:space="preserve">з елевацією сегмента ST </w:t>
      </w:r>
      <w:r>
        <w:rPr>
          <w:rFonts w:ascii="Times New Roman" w:hAnsi="Times New Roman"/>
          <w:sz w:val="28"/>
          <w:szCs w:val="28"/>
        </w:rPr>
        <w:t>було розподілено на групи</w:t>
      </w:r>
      <w:r w:rsidR="00AC5CD6">
        <w:rPr>
          <w:rFonts w:ascii="Times New Roman" w:hAnsi="Times New Roman"/>
          <w:sz w:val="28"/>
          <w:szCs w:val="28"/>
        </w:rPr>
        <w:t xml:space="preserve">: до 2 годин, від 2 до </w:t>
      </w:r>
      <w:r w:rsidR="00AC5CD6">
        <w:rPr>
          <w:rFonts w:ascii="Times New Roman" w:hAnsi="Times New Roman"/>
          <w:sz w:val="28"/>
          <w:szCs w:val="28"/>
          <w:lang w:val="ru-RU"/>
        </w:rPr>
        <w:t>6</w:t>
      </w:r>
      <w:r w:rsidR="00E35503" w:rsidRPr="00647EBF">
        <w:rPr>
          <w:rFonts w:ascii="Times New Roman" w:hAnsi="Times New Roman"/>
          <w:sz w:val="28"/>
          <w:szCs w:val="28"/>
        </w:rPr>
        <w:t xml:space="preserve"> годин, </w:t>
      </w:r>
      <w:r w:rsidR="00D46412" w:rsidRPr="00647EBF">
        <w:rPr>
          <w:rFonts w:ascii="Times New Roman" w:hAnsi="Times New Roman"/>
          <w:sz w:val="28"/>
          <w:szCs w:val="28"/>
        </w:rPr>
        <w:t>через</w:t>
      </w:r>
      <w:r w:rsidR="00AC5CD6">
        <w:rPr>
          <w:rFonts w:ascii="Times New Roman" w:hAnsi="Times New Roman"/>
          <w:sz w:val="28"/>
          <w:szCs w:val="28"/>
        </w:rPr>
        <w:t xml:space="preserve"> </w:t>
      </w:r>
      <w:r w:rsidR="00AC5CD6">
        <w:rPr>
          <w:rFonts w:ascii="Times New Roman" w:hAnsi="Times New Roman"/>
          <w:sz w:val="28"/>
          <w:szCs w:val="28"/>
          <w:lang w:val="ru-RU"/>
        </w:rPr>
        <w:t>6</w:t>
      </w:r>
      <w:r w:rsidR="00392D0F">
        <w:rPr>
          <w:rFonts w:ascii="Times New Roman" w:hAnsi="Times New Roman"/>
          <w:sz w:val="28"/>
          <w:szCs w:val="28"/>
        </w:rPr>
        <w:t xml:space="preserve"> годин</w:t>
      </w:r>
      <w:r w:rsidR="003E6E07" w:rsidRPr="00647EBF">
        <w:rPr>
          <w:rFonts w:ascii="Times New Roman" w:hAnsi="Times New Roman"/>
          <w:sz w:val="28"/>
          <w:szCs w:val="28"/>
        </w:rPr>
        <w:t xml:space="preserve"> </w:t>
      </w:r>
      <w:r w:rsidR="00D367FD" w:rsidRPr="00647EBF">
        <w:rPr>
          <w:rFonts w:ascii="Times New Roman" w:hAnsi="Times New Roman"/>
          <w:sz w:val="28"/>
          <w:szCs w:val="28"/>
        </w:rPr>
        <w:t>від</w:t>
      </w:r>
      <w:r w:rsidR="00542B9C" w:rsidRPr="00647EBF">
        <w:rPr>
          <w:rFonts w:ascii="Times New Roman" w:hAnsi="Times New Roman"/>
          <w:sz w:val="28"/>
          <w:szCs w:val="28"/>
        </w:rPr>
        <w:t xml:space="preserve"> початку больового синдрому</w:t>
      </w:r>
      <w:r w:rsidR="00E35503" w:rsidRPr="00647EBF">
        <w:rPr>
          <w:rFonts w:ascii="Times New Roman" w:hAnsi="Times New Roman"/>
          <w:sz w:val="28"/>
          <w:szCs w:val="28"/>
        </w:rPr>
        <w:t>.</w:t>
      </w:r>
      <w:r w:rsidR="00D367FD" w:rsidRPr="00647EBF">
        <w:rPr>
          <w:rFonts w:ascii="Times New Roman" w:hAnsi="Times New Roman"/>
          <w:sz w:val="28"/>
          <w:szCs w:val="28"/>
        </w:rPr>
        <w:t xml:space="preserve"> </w:t>
      </w:r>
    </w:p>
    <w:p w:rsidR="001A332B" w:rsidRPr="00572519" w:rsidRDefault="00572519" w:rsidP="00AD450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723E6">
        <w:rPr>
          <w:rFonts w:ascii="Times New Roman" w:hAnsi="Times New Roman"/>
          <w:sz w:val="28"/>
          <w:szCs w:val="28"/>
        </w:rPr>
        <w:t xml:space="preserve">Згідно з отриманими даними, вказаними в </w:t>
      </w:r>
      <w:r w:rsidR="00755999" w:rsidRPr="006723E6">
        <w:rPr>
          <w:rFonts w:ascii="Times New Roman" w:hAnsi="Times New Roman"/>
          <w:sz w:val="28"/>
          <w:szCs w:val="28"/>
        </w:rPr>
        <w:t>таблиці</w:t>
      </w:r>
      <w:r w:rsidR="00E14575" w:rsidRPr="006723E6">
        <w:rPr>
          <w:rFonts w:ascii="Times New Roman" w:hAnsi="Times New Roman"/>
          <w:sz w:val="28"/>
          <w:szCs w:val="28"/>
        </w:rPr>
        <w:t xml:space="preserve"> 3.2</w:t>
      </w:r>
      <w:r w:rsidR="00755999" w:rsidRPr="006723E6">
        <w:rPr>
          <w:rFonts w:ascii="Times New Roman" w:hAnsi="Times New Roman"/>
          <w:sz w:val="28"/>
          <w:szCs w:val="28"/>
        </w:rPr>
        <w:t>, встановлено</w:t>
      </w:r>
      <w:r w:rsidR="00E457A0" w:rsidRPr="006723E6">
        <w:rPr>
          <w:rFonts w:ascii="Times New Roman" w:hAnsi="Times New Roman"/>
          <w:sz w:val="28"/>
          <w:szCs w:val="28"/>
        </w:rPr>
        <w:t xml:space="preserve"> більш виражене</w:t>
      </w:r>
      <w:r w:rsidRPr="006723E6">
        <w:rPr>
          <w:rFonts w:ascii="Times New Roman" w:hAnsi="Times New Roman"/>
          <w:sz w:val="28"/>
          <w:szCs w:val="28"/>
        </w:rPr>
        <w:t xml:space="preserve"> підвищення концентрації </w:t>
      </w:r>
      <w:r>
        <w:rPr>
          <w:rFonts w:ascii="Times New Roman" w:hAnsi="Times New Roman"/>
          <w:sz w:val="28"/>
          <w:szCs w:val="28"/>
          <w:lang w:val="ru-RU"/>
        </w:rPr>
        <w:t>sCD</w:t>
      </w:r>
      <w:r w:rsidRPr="006723E6">
        <w:rPr>
          <w:rFonts w:ascii="Times New Roman" w:hAnsi="Times New Roman"/>
          <w:sz w:val="28"/>
          <w:szCs w:val="28"/>
        </w:rPr>
        <w:t>40</w:t>
      </w:r>
      <w:r>
        <w:rPr>
          <w:rFonts w:ascii="Times New Roman" w:hAnsi="Times New Roman"/>
          <w:sz w:val="28"/>
          <w:szCs w:val="28"/>
          <w:lang w:val="ru-RU"/>
        </w:rPr>
        <w:t>L</w:t>
      </w:r>
      <w:r w:rsidRPr="006723E6">
        <w:rPr>
          <w:rFonts w:ascii="Times New Roman" w:hAnsi="Times New Roman"/>
          <w:sz w:val="28"/>
          <w:szCs w:val="28"/>
        </w:rPr>
        <w:t xml:space="preserve"> у хворих на</w:t>
      </w:r>
      <w:r w:rsidR="00755999" w:rsidRPr="006723E6">
        <w:rPr>
          <w:rFonts w:ascii="Times New Roman" w:hAnsi="Times New Roman"/>
          <w:sz w:val="28"/>
          <w:szCs w:val="28"/>
        </w:rPr>
        <w:t xml:space="preserve"> ГІМ </w:t>
      </w:r>
      <w:r w:rsidR="00647EBF">
        <w:rPr>
          <w:rFonts w:ascii="Times New Roman" w:hAnsi="Times New Roman"/>
          <w:sz w:val="28"/>
          <w:szCs w:val="28"/>
          <w:lang w:eastAsia="ru-RU"/>
        </w:rPr>
        <w:t xml:space="preserve">з елевацією сегмента ST, які надійшли до стаціонару </w:t>
      </w:r>
      <w:r w:rsidR="00755999" w:rsidRPr="006723E6">
        <w:rPr>
          <w:rFonts w:ascii="Times New Roman" w:hAnsi="Times New Roman"/>
          <w:sz w:val="28"/>
          <w:szCs w:val="28"/>
        </w:rPr>
        <w:t>в діапазоні</w:t>
      </w:r>
      <w:r w:rsidR="00AC5CD6">
        <w:rPr>
          <w:rFonts w:ascii="Times New Roman" w:hAnsi="Times New Roman"/>
          <w:sz w:val="28"/>
          <w:szCs w:val="28"/>
        </w:rPr>
        <w:t xml:space="preserve"> від 2 до </w:t>
      </w:r>
      <w:r w:rsidR="00AC5CD6" w:rsidRPr="00AC5CD6">
        <w:rPr>
          <w:rFonts w:ascii="Times New Roman" w:hAnsi="Times New Roman"/>
          <w:sz w:val="28"/>
          <w:szCs w:val="28"/>
        </w:rPr>
        <w:t>6</w:t>
      </w:r>
      <w:r w:rsidRPr="006723E6">
        <w:rPr>
          <w:rFonts w:ascii="Times New Roman" w:hAnsi="Times New Roman"/>
          <w:sz w:val="28"/>
          <w:szCs w:val="28"/>
        </w:rPr>
        <w:t xml:space="preserve"> годин від початку розвитку атеротромбозу</w:t>
      </w:r>
      <w:r w:rsidR="00647EBF" w:rsidRPr="006723E6">
        <w:rPr>
          <w:rFonts w:ascii="Times New Roman" w:hAnsi="Times New Roman"/>
          <w:sz w:val="28"/>
          <w:szCs w:val="28"/>
        </w:rPr>
        <w:t>,</w:t>
      </w:r>
      <w:r w:rsidRPr="006723E6">
        <w:rPr>
          <w:rFonts w:ascii="Times New Roman" w:hAnsi="Times New Roman"/>
          <w:sz w:val="28"/>
          <w:szCs w:val="28"/>
        </w:rPr>
        <w:t xml:space="preserve"> незалежно від наявності або відсутності супутнього ЦД 2</w:t>
      </w:r>
      <w:r w:rsidR="00D367FD" w:rsidRPr="006723E6">
        <w:rPr>
          <w:rFonts w:ascii="Times New Roman" w:hAnsi="Times New Roman"/>
          <w:sz w:val="28"/>
          <w:szCs w:val="28"/>
        </w:rPr>
        <w:t>-го</w:t>
      </w:r>
      <w:r w:rsidRPr="006723E6">
        <w:rPr>
          <w:rFonts w:ascii="Times New Roman" w:hAnsi="Times New Roman"/>
          <w:sz w:val="28"/>
          <w:szCs w:val="28"/>
        </w:rPr>
        <w:t xml:space="preserve"> типу ‒ 3,95</w:t>
      </w:r>
      <w:r>
        <w:rPr>
          <w:rFonts w:ascii="Times New Roman" w:hAnsi="Times New Roman"/>
          <w:sz w:val="28"/>
          <w:szCs w:val="28"/>
        </w:rPr>
        <w:t xml:space="preserve">±0,01 та 3,47±0,01 нг/мл </w:t>
      </w:r>
      <w:r w:rsidR="00755999">
        <w:rPr>
          <w:rFonts w:ascii="Times New Roman" w:hAnsi="Times New Roman"/>
          <w:sz w:val="28"/>
          <w:szCs w:val="28"/>
        </w:rPr>
        <w:t xml:space="preserve">відповідно. </w:t>
      </w:r>
      <w:r w:rsidR="00D367FD">
        <w:rPr>
          <w:rFonts w:ascii="Times New Roman" w:hAnsi="Times New Roman"/>
          <w:sz w:val="28"/>
          <w:szCs w:val="28"/>
        </w:rPr>
        <w:t>Враховуючи те, що</w:t>
      </w:r>
      <w:r w:rsidR="002C364D">
        <w:rPr>
          <w:rFonts w:ascii="Times New Roman" w:hAnsi="Times New Roman"/>
          <w:sz w:val="28"/>
          <w:szCs w:val="28"/>
        </w:rPr>
        <w:t xml:space="preserve"> </w:t>
      </w:r>
      <w:r w:rsidR="002C364D">
        <w:rPr>
          <w:rFonts w:ascii="Times New Roman" w:hAnsi="Times New Roman"/>
          <w:sz w:val="28"/>
          <w:szCs w:val="28"/>
          <w:lang w:val="ru-RU"/>
        </w:rPr>
        <w:t>sCD</w:t>
      </w:r>
      <w:r w:rsidR="002C364D" w:rsidRPr="002C364D">
        <w:rPr>
          <w:rFonts w:ascii="Times New Roman" w:hAnsi="Times New Roman"/>
          <w:sz w:val="28"/>
          <w:szCs w:val="28"/>
        </w:rPr>
        <w:t>40</w:t>
      </w:r>
      <w:r w:rsidR="002C364D">
        <w:rPr>
          <w:rFonts w:ascii="Times New Roman" w:hAnsi="Times New Roman"/>
          <w:sz w:val="28"/>
          <w:szCs w:val="28"/>
          <w:lang w:val="ru-RU"/>
        </w:rPr>
        <w:t>L</w:t>
      </w:r>
      <w:r w:rsidR="003F59A2" w:rsidRPr="003F59A2">
        <w:rPr>
          <w:rFonts w:ascii="Times New Roman" w:hAnsi="Times New Roman"/>
          <w:sz w:val="28"/>
          <w:szCs w:val="28"/>
        </w:rPr>
        <w:t xml:space="preserve">, </w:t>
      </w:r>
      <w:r w:rsidR="003F59A2">
        <w:rPr>
          <w:rFonts w:ascii="Times New Roman" w:hAnsi="Times New Roman"/>
          <w:sz w:val="28"/>
          <w:szCs w:val="28"/>
        </w:rPr>
        <w:t>експресуючись</w:t>
      </w:r>
      <w:r w:rsidR="003F59A2" w:rsidRPr="003F59A2">
        <w:rPr>
          <w:rFonts w:ascii="Times New Roman" w:hAnsi="Times New Roman"/>
          <w:sz w:val="28"/>
          <w:szCs w:val="28"/>
        </w:rPr>
        <w:t xml:space="preserve"> на ендотеліоцитах</w:t>
      </w:r>
      <w:r w:rsidR="003F59A2">
        <w:rPr>
          <w:rFonts w:ascii="Times New Roman" w:hAnsi="Times New Roman"/>
          <w:sz w:val="28"/>
          <w:szCs w:val="28"/>
        </w:rPr>
        <w:t xml:space="preserve"> та тромбоцитах</w:t>
      </w:r>
      <w:r w:rsidR="003F59A2" w:rsidRPr="003F59A2">
        <w:rPr>
          <w:rFonts w:ascii="Times New Roman" w:hAnsi="Times New Roman"/>
          <w:sz w:val="28"/>
          <w:szCs w:val="28"/>
        </w:rPr>
        <w:t xml:space="preserve">, </w:t>
      </w:r>
      <w:r w:rsidR="003F59A2">
        <w:rPr>
          <w:rFonts w:ascii="Times New Roman" w:hAnsi="Times New Roman"/>
          <w:sz w:val="28"/>
          <w:szCs w:val="28"/>
        </w:rPr>
        <w:t>опосередковує лейкоцитарно-тромбоцитарну взаємодію, пікове підвищення його концентрації свідчить</w:t>
      </w:r>
      <w:r w:rsidR="002C364D">
        <w:rPr>
          <w:rFonts w:ascii="Times New Roman" w:hAnsi="Times New Roman"/>
          <w:sz w:val="28"/>
          <w:szCs w:val="28"/>
        </w:rPr>
        <w:t xml:space="preserve"> про </w:t>
      </w:r>
      <w:r w:rsidR="00647EBF">
        <w:rPr>
          <w:rFonts w:ascii="Times New Roman" w:hAnsi="Times New Roman"/>
          <w:sz w:val="28"/>
          <w:szCs w:val="28"/>
        </w:rPr>
        <w:t>значну</w:t>
      </w:r>
      <w:r w:rsidR="002C364D">
        <w:rPr>
          <w:rFonts w:ascii="Times New Roman" w:hAnsi="Times New Roman"/>
          <w:sz w:val="28"/>
          <w:szCs w:val="28"/>
        </w:rPr>
        <w:t xml:space="preserve"> </w:t>
      </w:r>
      <w:r w:rsidR="003F59A2">
        <w:rPr>
          <w:rFonts w:ascii="Times New Roman" w:hAnsi="Times New Roman"/>
          <w:sz w:val="28"/>
          <w:szCs w:val="28"/>
        </w:rPr>
        <w:t>виразність запальної реакції</w:t>
      </w:r>
      <w:r w:rsidR="003F59A2" w:rsidRPr="00D367FD">
        <w:rPr>
          <w:rFonts w:ascii="Times New Roman" w:hAnsi="Times New Roman"/>
          <w:sz w:val="28"/>
          <w:szCs w:val="28"/>
        </w:rPr>
        <w:t xml:space="preserve"> </w:t>
      </w:r>
      <w:r w:rsidR="003F59A2">
        <w:rPr>
          <w:rFonts w:ascii="Times New Roman" w:hAnsi="Times New Roman"/>
          <w:sz w:val="28"/>
          <w:szCs w:val="28"/>
        </w:rPr>
        <w:t xml:space="preserve">в ендотеліальному моношарі інфаркт-залежної вінцевої артерії та </w:t>
      </w:r>
      <w:r w:rsidR="002C364D">
        <w:rPr>
          <w:rFonts w:ascii="Times New Roman" w:hAnsi="Times New Roman"/>
          <w:sz w:val="28"/>
          <w:szCs w:val="28"/>
        </w:rPr>
        <w:t xml:space="preserve">активацію процесів </w:t>
      </w:r>
      <w:r w:rsidR="003F59A2">
        <w:rPr>
          <w:rFonts w:ascii="Times New Roman" w:hAnsi="Times New Roman"/>
          <w:sz w:val="28"/>
          <w:szCs w:val="28"/>
        </w:rPr>
        <w:t>агрегації тромбоцитів</w:t>
      </w:r>
      <w:r w:rsidR="002C364D">
        <w:rPr>
          <w:rFonts w:ascii="Times New Roman" w:hAnsi="Times New Roman"/>
          <w:sz w:val="28"/>
          <w:szCs w:val="28"/>
        </w:rPr>
        <w:t xml:space="preserve"> </w:t>
      </w:r>
      <w:r w:rsidR="003F59A2">
        <w:rPr>
          <w:rFonts w:ascii="Times New Roman" w:hAnsi="Times New Roman"/>
          <w:sz w:val="28"/>
          <w:szCs w:val="28"/>
        </w:rPr>
        <w:t xml:space="preserve">саме </w:t>
      </w:r>
      <w:r w:rsidR="00E457A0">
        <w:rPr>
          <w:rFonts w:ascii="Times New Roman" w:hAnsi="Times New Roman"/>
          <w:sz w:val="28"/>
          <w:szCs w:val="28"/>
        </w:rPr>
        <w:t>в цей часовий діапазон</w:t>
      </w:r>
      <w:r w:rsidR="00755999">
        <w:rPr>
          <w:rFonts w:ascii="Times New Roman" w:hAnsi="Times New Roman"/>
          <w:sz w:val="28"/>
          <w:szCs w:val="28"/>
        </w:rPr>
        <w:t xml:space="preserve">. </w:t>
      </w:r>
    </w:p>
    <w:p w:rsidR="00516A5A" w:rsidRPr="00516A5A" w:rsidRDefault="00516A5A" w:rsidP="00E10FBB">
      <w:pPr>
        <w:tabs>
          <w:tab w:val="left" w:pos="-664"/>
        </w:tabs>
        <w:spacing w:after="0" w:line="24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ru-RU"/>
        </w:rPr>
      </w:pPr>
      <w:r w:rsidRPr="00516A5A">
        <w:rPr>
          <w:rFonts w:ascii="Times New Roman" w:hAnsi="Times New Roman"/>
          <w:i/>
          <w:sz w:val="28"/>
          <w:szCs w:val="28"/>
          <w:lang w:val="ru-RU"/>
        </w:rPr>
        <w:t>Таблиця</w:t>
      </w:r>
      <w:r w:rsidR="00E14575">
        <w:rPr>
          <w:rFonts w:ascii="Times New Roman" w:hAnsi="Times New Roman"/>
          <w:i/>
          <w:sz w:val="28"/>
          <w:szCs w:val="28"/>
          <w:lang w:val="ru-RU"/>
        </w:rPr>
        <w:t xml:space="preserve"> 3.2</w:t>
      </w:r>
    </w:p>
    <w:p w:rsidR="00516A5A" w:rsidRPr="00516A5A" w:rsidRDefault="00516A5A" w:rsidP="00E10FBB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Середні рівні sCD40L в залежності від часу початку больового синдрому</w:t>
      </w:r>
    </w:p>
    <w:tbl>
      <w:tblPr>
        <w:tblW w:w="96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831"/>
        <w:gridCol w:w="2726"/>
        <w:gridCol w:w="2409"/>
        <w:gridCol w:w="1701"/>
      </w:tblGrid>
      <w:tr w:rsidR="00516A5A" w:rsidRPr="001505AA" w:rsidTr="00516A5A">
        <w:trPr>
          <w:trHeight w:val="1382"/>
        </w:trPr>
        <w:tc>
          <w:tcPr>
            <w:tcW w:w="2831" w:type="dxa"/>
            <w:tcMar>
              <w:left w:w="28" w:type="dxa"/>
              <w:right w:w="28" w:type="dxa"/>
            </w:tcMar>
          </w:tcPr>
          <w:p w:rsidR="00516A5A" w:rsidRPr="001505AA" w:rsidRDefault="00516A5A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Термін від початку больового синдрому</w:t>
            </w:r>
          </w:p>
        </w:tc>
        <w:tc>
          <w:tcPr>
            <w:tcW w:w="2726" w:type="dxa"/>
            <w:tcMar>
              <w:left w:w="28" w:type="dxa"/>
              <w:right w:w="28" w:type="dxa"/>
            </w:tcMar>
          </w:tcPr>
          <w:p w:rsidR="00516A5A" w:rsidRPr="001505AA" w:rsidRDefault="00516A5A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Хворі на гострий і</w:t>
            </w:r>
            <w:r w:rsidR="003312E2">
              <w:rPr>
                <w:rFonts w:ascii="Times New Roman" w:hAnsi="Times New Roman"/>
                <w:sz w:val="28"/>
                <w:szCs w:val="28"/>
              </w:rPr>
              <w:t>нфаркт міокарда з ЦД 2</w:t>
            </w:r>
            <w:r w:rsidR="00AA2B56">
              <w:rPr>
                <w:rFonts w:ascii="Times New Roman" w:hAnsi="Times New Roman"/>
                <w:sz w:val="28"/>
                <w:szCs w:val="28"/>
              </w:rPr>
              <w:t>-го</w:t>
            </w:r>
            <w:r w:rsidR="003312E2">
              <w:rPr>
                <w:rFonts w:ascii="Times New Roman" w:hAnsi="Times New Roman"/>
                <w:sz w:val="28"/>
                <w:szCs w:val="28"/>
              </w:rPr>
              <w:t xml:space="preserve"> типу, n=7</w:t>
            </w:r>
            <w:r w:rsidRPr="001505AA">
              <w:rPr>
                <w:rFonts w:ascii="Times New Roman" w:hAnsi="Times New Roman"/>
                <w:sz w:val="28"/>
                <w:szCs w:val="28"/>
              </w:rPr>
              <w:t>0</w:t>
            </w:r>
          </w:p>
        </w:tc>
        <w:tc>
          <w:tcPr>
            <w:tcW w:w="2409" w:type="dxa"/>
            <w:tcMar>
              <w:left w:w="28" w:type="dxa"/>
              <w:right w:w="28" w:type="dxa"/>
            </w:tcMar>
          </w:tcPr>
          <w:p w:rsidR="00516A5A" w:rsidRPr="001505AA" w:rsidRDefault="00516A5A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 xml:space="preserve">Хворі на гострий інфаркт міокарда, </w:t>
            </w:r>
            <w:r w:rsidRPr="001505AA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1505AA">
              <w:rPr>
                <w:rFonts w:ascii="Times New Roman" w:hAnsi="Times New Roman"/>
                <w:sz w:val="28"/>
                <w:szCs w:val="28"/>
              </w:rPr>
              <w:t>=55</w:t>
            </w:r>
          </w:p>
        </w:tc>
        <w:tc>
          <w:tcPr>
            <w:tcW w:w="1701" w:type="dxa"/>
          </w:tcPr>
          <w:p w:rsidR="00516A5A" w:rsidRPr="001505AA" w:rsidRDefault="00E14575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</w:t>
            </w:r>
          </w:p>
        </w:tc>
      </w:tr>
      <w:tr w:rsidR="00516A5A" w:rsidRPr="001505AA" w:rsidTr="00516A5A">
        <w:tc>
          <w:tcPr>
            <w:tcW w:w="2831" w:type="dxa"/>
            <w:tcMar>
              <w:left w:w="28" w:type="dxa"/>
              <w:right w:w="28" w:type="dxa"/>
            </w:tcMar>
          </w:tcPr>
          <w:p w:rsidR="00516A5A" w:rsidRPr="00647EBF" w:rsidRDefault="00516A5A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До 2 годин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2726" w:type="dxa"/>
            <w:tcMar>
              <w:left w:w="28" w:type="dxa"/>
              <w:right w:w="28" w:type="dxa"/>
            </w:tcMar>
          </w:tcPr>
          <w:p w:rsidR="00516A5A" w:rsidRPr="001505AA" w:rsidRDefault="00DC2EAD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3,80</w:t>
            </w:r>
            <w:r w:rsidR="00516A5A">
              <w:rPr>
                <w:rFonts w:ascii="Times New Roman" w:hAnsi="Times New Roman"/>
                <w:sz w:val="28"/>
                <w:szCs w:val="28"/>
              </w:rPr>
              <w:t>±0,0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647EBF">
              <w:rPr>
                <w:rFonts w:ascii="Times New Roman" w:hAnsi="Times New Roman"/>
                <w:sz w:val="28"/>
                <w:szCs w:val="28"/>
                <w:lang w:val="en-US"/>
              </w:rPr>
              <w:t>n=12</w:t>
            </w:r>
            <w:r w:rsidR="00647EBF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2409" w:type="dxa"/>
            <w:tcMar>
              <w:left w:w="28" w:type="dxa"/>
              <w:right w:w="28" w:type="dxa"/>
            </w:tcMar>
          </w:tcPr>
          <w:p w:rsidR="00516A5A" w:rsidRPr="00AA6BFA" w:rsidRDefault="00DC2EAD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3,34±0,01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647EBF">
              <w:rPr>
                <w:rFonts w:ascii="Times New Roman" w:hAnsi="Times New Roman"/>
                <w:sz w:val="28"/>
                <w:szCs w:val="28"/>
                <w:lang w:val="en-US"/>
              </w:rPr>
              <w:t>n=1</w:t>
            </w:r>
            <w:r w:rsidR="00647EBF">
              <w:rPr>
                <w:rFonts w:ascii="Times New Roman" w:hAnsi="Times New Roman"/>
                <w:sz w:val="28"/>
                <w:szCs w:val="28"/>
              </w:rPr>
              <w:t>1)</w:t>
            </w:r>
          </w:p>
        </w:tc>
        <w:tc>
          <w:tcPr>
            <w:tcW w:w="1701" w:type="dxa"/>
          </w:tcPr>
          <w:p w:rsidR="00516A5A" w:rsidRDefault="00E14575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р˂0,05</w:t>
            </w:r>
          </w:p>
        </w:tc>
      </w:tr>
      <w:tr w:rsidR="00516A5A" w:rsidRPr="001505AA" w:rsidTr="00516A5A">
        <w:tc>
          <w:tcPr>
            <w:tcW w:w="2831" w:type="dxa"/>
            <w:tcMar>
              <w:left w:w="28" w:type="dxa"/>
              <w:right w:w="28" w:type="dxa"/>
            </w:tcMar>
          </w:tcPr>
          <w:p w:rsidR="00516A5A" w:rsidRDefault="00AC5C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Від 2 до 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6</w:t>
            </w:r>
            <w:r w:rsidR="00516A5A">
              <w:rPr>
                <w:rFonts w:ascii="Times New Roman" w:hAnsi="Times New Roman"/>
                <w:sz w:val="28"/>
                <w:szCs w:val="28"/>
              </w:rPr>
              <w:t xml:space="preserve"> годин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2726" w:type="dxa"/>
            <w:tcMar>
              <w:left w:w="28" w:type="dxa"/>
              <w:right w:w="28" w:type="dxa"/>
            </w:tcMar>
          </w:tcPr>
          <w:p w:rsidR="00516A5A" w:rsidRPr="001505AA" w:rsidRDefault="00DC2EAD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3,95±0,01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647EBF">
              <w:rPr>
                <w:rFonts w:ascii="Times New Roman" w:hAnsi="Times New Roman"/>
                <w:sz w:val="28"/>
                <w:szCs w:val="28"/>
                <w:lang w:val="en-US"/>
              </w:rPr>
              <w:t>n=1</w:t>
            </w:r>
            <w:r w:rsidR="00647EBF">
              <w:rPr>
                <w:rFonts w:ascii="Times New Roman" w:hAnsi="Times New Roman"/>
                <w:sz w:val="28"/>
                <w:szCs w:val="28"/>
              </w:rPr>
              <w:t>3)</w:t>
            </w:r>
          </w:p>
        </w:tc>
        <w:tc>
          <w:tcPr>
            <w:tcW w:w="2409" w:type="dxa"/>
            <w:tcMar>
              <w:left w:w="28" w:type="dxa"/>
              <w:right w:w="28" w:type="dxa"/>
            </w:tcMar>
          </w:tcPr>
          <w:p w:rsidR="00516A5A" w:rsidRPr="001505AA" w:rsidRDefault="00DC2EAD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3,47±0,01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647EBF">
              <w:rPr>
                <w:rFonts w:ascii="Times New Roman" w:hAnsi="Times New Roman"/>
                <w:sz w:val="28"/>
                <w:szCs w:val="28"/>
                <w:lang w:val="en-US"/>
              </w:rPr>
              <w:t>n=1</w:t>
            </w:r>
            <w:r w:rsidR="00647EBF">
              <w:rPr>
                <w:rFonts w:ascii="Times New Roman" w:hAnsi="Times New Roman"/>
                <w:sz w:val="28"/>
                <w:szCs w:val="28"/>
              </w:rPr>
              <w:t>9)</w:t>
            </w:r>
          </w:p>
        </w:tc>
        <w:tc>
          <w:tcPr>
            <w:tcW w:w="1701" w:type="dxa"/>
          </w:tcPr>
          <w:p w:rsidR="00516A5A" w:rsidRDefault="00E14575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р˂0,05</w:t>
            </w:r>
          </w:p>
        </w:tc>
      </w:tr>
      <w:tr w:rsidR="00516A5A" w:rsidRPr="001505AA" w:rsidTr="00516A5A">
        <w:tc>
          <w:tcPr>
            <w:tcW w:w="2831" w:type="dxa"/>
            <w:tcMar>
              <w:left w:w="28" w:type="dxa"/>
              <w:right w:w="28" w:type="dxa"/>
            </w:tcMar>
          </w:tcPr>
          <w:p w:rsidR="00516A5A" w:rsidRDefault="00AC5C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Після 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6</w:t>
            </w:r>
            <w:r w:rsidR="00516A5A">
              <w:rPr>
                <w:rFonts w:ascii="Times New Roman" w:hAnsi="Times New Roman"/>
                <w:sz w:val="28"/>
                <w:szCs w:val="28"/>
              </w:rPr>
              <w:t xml:space="preserve"> годин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2726" w:type="dxa"/>
            <w:tcMar>
              <w:left w:w="28" w:type="dxa"/>
              <w:right w:w="28" w:type="dxa"/>
            </w:tcMar>
          </w:tcPr>
          <w:p w:rsidR="00516A5A" w:rsidRPr="001505AA" w:rsidRDefault="00DC2EAD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3,82±0,01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647EBF"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 w:rsidR="00647EBF">
              <w:rPr>
                <w:rFonts w:ascii="Times New Roman" w:hAnsi="Times New Roman"/>
                <w:sz w:val="28"/>
                <w:szCs w:val="28"/>
              </w:rPr>
              <w:t>45)</w:t>
            </w:r>
          </w:p>
        </w:tc>
        <w:tc>
          <w:tcPr>
            <w:tcW w:w="2409" w:type="dxa"/>
            <w:tcMar>
              <w:left w:w="28" w:type="dxa"/>
              <w:right w:w="28" w:type="dxa"/>
            </w:tcMar>
          </w:tcPr>
          <w:p w:rsidR="00516A5A" w:rsidRPr="001505AA" w:rsidRDefault="00DC2EAD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3,17±0,01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647EBF"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 w:rsidR="00647EBF">
              <w:rPr>
                <w:rFonts w:ascii="Times New Roman" w:hAnsi="Times New Roman"/>
                <w:sz w:val="28"/>
                <w:szCs w:val="28"/>
              </w:rPr>
              <w:t>25)</w:t>
            </w:r>
          </w:p>
        </w:tc>
        <w:tc>
          <w:tcPr>
            <w:tcW w:w="1701" w:type="dxa"/>
          </w:tcPr>
          <w:p w:rsidR="00516A5A" w:rsidRDefault="00E14575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р˂0,05</w:t>
            </w:r>
          </w:p>
        </w:tc>
      </w:tr>
    </w:tbl>
    <w:p w:rsidR="00E14575" w:rsidRDefault="00E14575" w:rsidP="00E10FBB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Примітка: р‒ достовірність отриманих відмінностей (р˂0,05).</w:t>
      </w:r>
    </w:p>
    <w:p w:rsidR="00DD4ED4" w:rsidRPr="00DC2EAD" w:rsidRDefault="00DD4ED4" w:rsidP="00DD4ED4">
      <w:pPr>
        <w:tabs>
          <w:tab w:val="left" w:pos="-66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8D33B3" w:rsidRPr="00623932" w:rsidRDefault="00DD4ED4" w:rsidP="00C575B6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 детальному</w:t>
      </w:r>
      <w:r w:rsidR="00C575B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аналізі</w:t>
      </w:r>
      <w:r w:rsidR="00C575B6">
        <w:rPr>
          <w:rFonts w:ascii="Times New Roman" w:hAnsi="Times New Roman"/>
          <w:sz w:val="28"/>
          <w:szCs w:val="28"/>
        </w:rPr>
        <w:t xml:space="preserve"> рівня </w:t>
      </w:r>
      <w:r w:rsidR="00C575B6">
        <w:rPr>
          <w:rFonts w:ascii="Times New Roman" w:hAnsi="Times New Roman"/>
          <w:sz w:val="28"/>
          <w:szCs w:val="28"/>
          <w:lang w:val="ru-RU"/>
        </w:rPr>
        <w:t>s</w:t>
      </w:r>
      <w:r w:rsidR="00C575B6">
        <w:rPr>
          <w:rFonts w:ascii="Times New Roman" w:hAnsi="Times New Roman"/>
          <w:sz w:val="28"/>
          <w:szCs w:val="28"/>
          <w:lang w:val="en-US"/>
        </w:rPr>
        <w:t>VE</w:t>
      </w:r>
      <w:r w:rsidR="00C575B6" w:rsidRPr="008D33B3">
        <w:rPr>
          <w:rFonts w:ascii="Times New Roman" w:hAnsi="Times New Roman"/>
          <w:sz w:val="28"/>
          <w:szCs w:val="28"/>
        </w:rPr>
        <w:t>-кадгерину у хвор</w:t>
      </w:r>
      <w:r w:rsidR="008D33B3" w:rsidRPr="008D33B3">
        <w:rPr>
          <w:rFonts w:ascii="Times New Roman" w:hAnsi="Times New Roman"/>
          <w:sz w:val="28"/>
          <w:szCs w:val="28"/>
        </w:rPr>
        <w:t>и</w:t>
      </w:r>
      <w:r w:rsidR="00C575B6" w:rsidRPr="008D33B3">
        <w:rPr>
          <w:rFonts w:ascii="Times New Roman" w:hAnsi="Times New Roman"/>
          <w:sz w:val="28"/>
          <w:szCs w:val="28"/>
        </w:rPr>
        <w:t>х на ГІМ</w:t>
      </w:r>
      <w:r w:rsidR="00647EBF" w:rsidRPr="00647EBF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647EBF">
        <w:rPr>
          <w:rFonts w:ascii="Times New Roman" w:hAnsi="Times New Roman"/>
          <w:sz w:val="28"/>
          <w:szCs w:val="28"/>
          <w:lang w:eastAsia="ru-RU"/>
        </w:rPr>
        <w:t>з елевацією сегмента ST</w:t>
      </w:r>
      <w:r w:rsidR="00985E14">
        <w:rPr>
          <w:rFonts w:ascii="Times New Roman" w:hAnsi="Times New Roman"/>
          <w:sz w:val="28"/>
          <w:szCs w:val="28"/>
        </w:rPr>
        <w:t xml:space="preserve"> </w:t>
      </w:r>
      <w:r w:rsidR="00AA2B56">
        <w:rPr>
          <w:rFonts w:ascii="Times New Roman" w:hAnsi="Times New Roman"/>
          <w:sz w:val="28"/>
          <w:szCs w:val="28"/>
        </w:rPr>
        <w:t>і</w:t>
      </w:r>
      <w:r w:rsidR="00985E14">
        <w:rPr>
          <w:rFonts w:ascii="Times New Roman" w:hAnsi="Times New Roman"/>
          <w:sz w:val="28"/>
          <w:szCs w:val="28"/>
        </w:rPr>
        <w:t>з супут</w:t>
      </w:r>
      <w:r w:rsidR="008D33B3" w:rsidRPr="008D33B3">
        <w:rPr>
          <w:rFonts w:ascii="Times New Roman" w:hAnsi="Times New Roman"/>
          <w:sz w:val="28"/>
          <w:szCs w:val="28"/>
        </w:rPr>
        <w:t>нім цукровим діабетом 2</w:t>
      </w:r>
      <w:r w:rsidR="00AA2B56">
        <w:rPr>
          <w:rFonts w:ascii="Times New Roman" w:hAnsi="Times New Roman"/>
          <w:sz w:val="28"/>
          <w:szCs w:val="28"/>
        </w:rPr>
        <w:t>-го</w:t>
      </w:r>
      <w:r w:rsidR="008D33B3" w:rsidRPr="008D33B3">
        <w:rPr>
          <w:rFonts w:ascii="Times New Roman" w:hAnsi="Times New Roman"/>
          <w:sz w:val="28"/>
          <w:szCs w:val="28"/>
        </w:rPr>
        <w:t xml:space="preserve"> типу</w:t>
      </w:r>
      <w:r w:rsidR="00E14575">
        <w:rPr>
          <w:rFonts w:ascii="Times New Roman" w:hAnsi="Times New Roman"/>
          <w:sz w:val="28"/>
          <w:szCs w:val="28"/>
        </w:rPr>
        <w:t xml:space="preserve"> (табл.3.3)</w:t>
      </w:r>
      <w:r>
        <w:rPr>
          <w:rFonts w:ascii="Times New Roman" w:hAnsi="Times New Roman"/>
          <w:sz w:val="28"/>
          <w:szCs w:val="28"/>
        </w:rPr>
        <w:t>, розподілених за вищезаз</w:t>
      </w:r>
      <w:r w:rsidR="008D33B3" w:rsidRPr="008D33B3">
        <w:rPr>
          <w:rFonts w:ascii="Times New Roman" w:hAnsi="Times New Roman"/>
          <w:sz w:val="28"/>
          <w:szCs w:val="28"/>
        </w:rPr>
        <w:t>наченим критерієм</w:t>
      </w:r>
      <w:r w:rsidR="008D33B3">
        <w:rPr>
          <w:rFonts w:ascii="Times New Roman" w:hAnsi="Times New Roman"/>
          <w:sz w:val="28"/>
          <w:szCs w:val="28"/>
        </w:rPr>
        <w:t>,</w:t>
      </w:r>
      <w:r w:rsidR="008D33B3" w:rsidRPr="008D33B3">
        <w:rPr>
          <w:rFonts w:ascii="Times New Roman" w:hAnsi="Times New Roman"/>
          <w:sz w:val="28"/>
          <w:szCs w:val="28"/>
        </w:rPr>
        <w:t xml:space="preserve"> було виявлено його значне переважання протягом </w:t>
      </w:r>
      <w:r w:rsidR="00AA2B56">
        <w:rPr>
          <w:rFonts w:ascii="Times New Roman" w:hAnsi="Times New Roman"/>
          <w:sz w:val="28"/>
          <w:szCs w:val="28"/>
        </w:rPr>
        <w:t xml:space="preserve">перших </w:t>
      </w:r>
      <w:r w:rsidR="00AC5CD6" w:rsidRPr="00AC5CD6">
        <w:rPr>
          <w:rFonts w:ascii="Times New Roman" w:hAnsi="Times New Roman"/>
          <w:sz w:val="28"/>
          <w:szCs w:val="28"/>
        </w:rPr>
        <w:t>6</w:t>
      </w:r>
      <w:r w:rsidR="008D33B3" w:rsidRPr="008D33B3">
        <w:rPr>
          <w:rFonts w:ascii="Times New Roman" w:hAnsi="Times New Roman"/>
          <w:sz w:val="28"/>
          <w:szCs w:val="28"/>
        </w:rPr>
        <w:t xml:space="preserve"> год</w:t>
      </w:r>
      <w:r w:rsidR="008D33B3">
        <w:rPr>
          <w:rFonts w:ascii="Times New Roman" w:hAnsi="Times New Roman"/>
          <w:sz w:val="28"/>
          <w:szCs w:val="28"/>
        </w:rPr>
        <w:t>ин від початку роз</w:t>
      </w:r>
      <w:r w:rsidR="008D33B3" w:rsidRPr="008D33B3">
        <w:rPr>
          <w:rFonts w:ascii="Times New Roman" w:hAnsi="Times New Roman"/>
          <w:sz w:val="28"/>
          <w:szCs w:val="28"/>
        </w:rPr>
        <w:t xml:space="preserve">витку атеротромбозу ‒ </w:t>
      </w:r>
      <w:r w:rsidR="008D33B3">
        <w:rPr>
          <w:rFonts w:ascii="Times New Roman" w:hAnsi="Times New Roman"/>
          <w:sz w:val="28"/>
          <w:szCs w:val="28"/>
        </w:rPr>
        <w:t>1,87±0,01 нг/мл та 1,86±0,01 нг/</w:t>
      </w:r>
      <w:r w:rsidR="00AA2B56">
        <w:rPr>
          <w:rFonts w:ascii="Times New Roman" w:hAnsi="Times New Roman"/>
          <w:sz w:val="28"/>
          <w:szCs w:val="28"/>
        </w:rPr>
        <w:t xml:space="preserve">мл порівняно з середнім рівнем </w:t>
      </w:r>
      <w:r w:rsidR="008D33B3">
        <w:rPr>
          <w:rFonts w:ascii="Times New Roman" w:hAnsi="Times New Roman"/>
          <w:sz w:val="28"/>
          <w:szCs w:val="28"/>
          <w:lang w:val="ru-RU"/>
        </w:rPr>
        <w:t>s</w:t>
      </w:r>
      <w:r w:rsidR="008D33B3">
        <w:rPr>
          <w:rFonts w:ascii="Times New Roman" w:hAnsi="Times New Roman"/>
          <w:sz w:val="28"/>
          <w:szCs w:val="28"/>
          <w:lang w:val="en-US"/>
        </w:rPr>
        <w:t>VE</w:t>
      </w:r>
      <w:r w:rsidR="008D33B3" w:rsidRPr="008D33B3">
        <w:rPr>
          <w:rFonts w:ascii="Times New Roman" w:hAnsi="Times New Roman"/>
          <w:sz w:val="28"/>
          <w:szCs w:val="28"/>
        </w:rPr>
        <w:t>-кадгерину</w:t>
      </w:r>
      <w:r w:rsidR="00AA2B56">
        <w:rPr>
          <w:rFonts w:ascii="Times New Roman" w:hAnsi="Times New Roman"/>
          <w:sz w:val="28"/>
          <w:szCs w:val="28"/>
        </w:rPr>
        <w:t>, визначеним</w:t>
      </w:r>
      <w:r w:rsidR="00AC5CD6">
        <w:rPr>
          <w:rFonts w:ascii="Times New Roman" w:hAnsi="Times New Roman"/>
          <w:sz w:val="28"/>
          <w:szCs w:val="28"/>
        </w:rPr>
        <w:t xml:space="preserve"> через </w:t>
      </w:r>
      <w:r w:rsidR="00AC5CD6" w:rsidRPr="00AC5CD6">
        <w:rPr>
          <w:rFonts w:ascii="Times New Roman" w:hAnsi="Times New Roman"/>
          <w:sz w:val="28"/>
          <w:szCs w:val="28"/>
        </w:rPr>
        <w:t>6</w:t>
      </w:r>
      <w:r w:rsidR="008D33B3" w:rsidRPr="008D33B3">
        <w:rPr>
          <w:rFonts w:ascii="Times New Roman" w:hAnsi="Times New Roman"/>
          <w:sz w:val="28"/>
          <w:szCs w:val="28"/>
        </w:rPr>
        <w:t xml:space="preserve"> годин ві</w:t>
      </w:r>
      <w:r w:rsidR="00AA2B56">
        <w:rPr>
          <w:rFonts w:ascii="Times New Roman" w:hAnsi="Times New Roman"/>
          <w:sz w:val="28"/>
          <w:szCs w:val="28"/>
        </w:rPr>
        <w:t>д роз</w:t>
      </w:r>
      <w:r w:rsidR="00AA2B56" w:rsidRPr="008D33B3">
        <w:rPr>
          <w:rFonts w:ascii="Times New Roman" w:hAnsi="Times New Roman"/>
          <w:sz w:val="28"/>
          <w:szCs w:val="28"/>
        </w:rPr>
        <w:t xml:space="preserve">витку атеротромбозу </w:t>
      </w:r>
      <w:r w:rsidR="008D33B3">
        <w:rPr>
          <w:rFonts w:ascii="Times New Roman" w:hAnsi="Times New Roman"/>
          <w:sz w:val="28"/>
          <w:szCs w:val="28"/>
        </w:rPr>
        <w:t xml:space="preserve">‒ 1,76±0,01 нг/мл </w:t>
      </w:r>
      <w:r w:rsidR="008D33B3">
        <w:rPr>
          <w:rFonts w:ascii="Times New Roman" w:hAnsi="Times New Roman"/>
          <w:sz w:val="28"/>
          <w:szCs w:val="28"/>
        </w:rPr>
        <w:lastRenderedPageBreak/>
        <w:t>(р˂0,05), що вказує на більш інтенсивні процеси десквамації</w:t>
      </w:r>
      <w:r w:rsidR="008D33B3" w:rsidRPr="008D33B3">
        <w:rPr>
          <w:rFonts w:ascii="Times New Roman" w:hAnsi="Times New Roman"/>
          <w:sz w:val="28"/>
          <w:szCs w:val="28"/>
        </w:rPr>
        <w:t xml:space="preserve"> енд</w:t>
      </w:r>
      <w:r w:rsidR="008D33B3">
        <w:rPr>
          <w:rFonts w:ascii="Times New Roman" w:hAnsi="Times New Roman"/>
          <w:sz w:val="28"/>
          <w:szCs w:val="28"/>
        </w:rPr>
        <w:t>о</w:t>
      </w:r>
      <w:r w:rsidR="008D33B3" w:rsidRPr="008D33B3">
        <w:rPr>
          <w:rFonts w:ascii="Times New Roman" w:hAnsi="Times New Roman"/>
          <w:sz w:val="28"/>
          <w:szCs w:val="28"/>
        </w:rPr>
        <w:t>телію</w:t>
      </w:r>
      <w:r w:rsidR="008D33B3">
        <w:rPr>
          <w:rFonts w:ascii="Times New Roman" w:hAnsi="Times New Roman"/>
          <w:sz w:val="28"/>
          <w:szCs w:val="28"/>
        </w:rPr>
        <w:t xml:space="preserve"> у хворих з гострою о</w:t>
      </w:r>
      <w:r w:rsidR="004F3EE8">
        <w:rPr>
          <w:rFonts w:ascii="Times New Roman" w:hAnsi="Times New Roman"/>
          <w:sz w:val="28"/>
          <w:szCs w:val="28"/>
        </w:rPr>
        <w:t>клюзією вінцевої артерії та цукровим діабетом 2</w:t>
      </w:r>
      <w:r w:rsidR="00AC5CD6">
        <w:rPr>
          <w:rFonts w:ascii="Times New Roman" w:hAnsi="Times New Roman"/>
          <w:sz w:val="28"/>
          <w:szCs w:val="28"/>
        </w:rPr>
        <w:t xml:space="preserve">-го типу саме протягом перших </w:t>
      </w:r>
      <w:r w:rsidR="00AC5CD6" w:rsidRPr="00AC5CD6">
        <w:rPr>
          <w:rFonts w:ascii="Times New Roman" w:hAnsi="Times New Roman"/>
          <w:sz w:val="28"/>
          <w:szCs w:val="28"/>
        </w:rPr>
        <w:t>6</w:t>
      </w:r>
      <w:r w:rsidR="008D33B3">
        <w:rPr>
          <w:rFonts w:ascii="Times New Roman" w:hAnsi="Times New Roman"/>
          <w:sz w:val="28"/>
          <w:szCs w:val="28"/>
        </w:rPr>
        <w:t xml:space="preserve"> годин</w:t>
      </w:r>
      <w:r w:rsidR="00985E14">
        <w:rPr>
          <w:rFonts w:ascii="Times New Roman" w:hAnsi="Times New Roman"/>
          <w:sz w:val="28"/>
          <w:szCs w:val="28"/>
        </w:rPr>
        <w:t>.</w:t>
      </w:r>
    </w:p>
    <w:p w:rsidR="00584844" w:rsidRPr="00623932" w:rsidRDefault="00584844" w:rsidP="00C575B6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DC2EAD" w:rsidRPr="00516A5A" w:rsidRDefault="00DC2EAD" w:rsidP="00E10FBB">
      <w:pPr>
        <w:tabs>
          <w:tab w:val="left" w:pos="-664"/>
        </w:tabs>
        <w:spacing w:after="0" w:line="24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ru-RU"/>
        </w:rPr>
      </w:pPr>
      <w:r w:rsidRPr="00516A5A">
        <w:rPr>
          <w:rFonts w:ascii="Times New Roman" w:hAnsi="Times New Roman"/>
          <w:i/>
          <w:sz w:val="28"/>
          <w:szCs w:val="28"/>
          <w:lang w:val="ru-RU"/>
        </w:rPr>
        <w:t>Таблиця</w:t>
      </w:r>
      <w:r w:rsidR="00E14575">
        <w:rPr>
          <w:rFonts w:ascii="Times New Roman" w:hAnsi="Times New Roman"/>
          <w:i/>
          <w:sz w:val="28"/>
          <w:szCs w:val="28"/>
          <w:lang w:val="ru-RU"/>
        </w:rPr>
        <w:t xml:space="preserve"> 3.3</w:t>
      </w:r>
    </w:p>
    <w:p w:rsidR="00DC2EAD" w:rsidRPr="00516A5A" w:rsidRDefault="00DC2EAD" w:rsidP="00E10FBB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Середні рівні s</w:t>
      </w:r>
      <w:r>
        <w:rPr>
          <w:rFonts w:ascii="Times New Roman" w:hAnsi="Times New Roman"/>
          <w:sz w:val="28"/>
          <w:szCs w:val="28"/>
          <w:lang w:val="en-US"/>
        </w:rPr>
        <w:t>VE</w:t>
      </w:r>
      <w:r w:rsidRPr="00DC2EAD">
        <w:rPr>
          <w:rFonts w:ascii="Times New Roman" w:hAnsi="Times New Roman"/>
          <w:sz w:val="28"/>
          <w:szCs w:val="28"/>
          <w:lang w:val="ru-RU"/>
        </w:rPr>
        <w:t>-кадгерину</w:t>
      </w:r>
      <w:r>
        <w:rPr>
          <w:rFonts w:ascii="Times New Roman" w:hAnsi="Times New Roman"/>
          <w:sz w:val="28"/>
          <w:szCs w:val="28"/>
          <w:lang w:val="ru-RU"/>
        </w:rPr>
        <w:t xml:space="preserve"> в залежності від часу початку больового синдрому</w:t>
      </w:r>
      <w:r w:rsidR="008D33B3">
        <w:rPr>
          <w:rFonts w:ascii="Times New Roman" w:hAnsi="Times New Roman"/>
          <w:sz w:val="28"/>
          <w:szCs w:val="28"/>
          <w:lang w:val="ru-RU"/>
        </w:rPr>
        <w:t>, нг/мл</w:t>
      </w:r>
    </w:p>
    <w:tbl>
      <w:tblPr>
        <w:tblW w:w="96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831"/>
        <w:gridCol w:w="2726"/>
        <w:gridCol w:w="2409"/>
        <w:gridCol w:w="1701"/>
      </w:tblGrid>
      <w:tr w:rsidR="00DC2EAD" w:rsidRPr="001505AA" w:rsidTr="00E457A0">
        <w:trPr>
          <w:trHeight w:val="1382"/>
        </w:trPr>
        <w:tc>
          <w:tcPr>
            <w:tcW w:w="2831" w:type="dxa"/>
            <w:tcMar>
              <w:left w:w="28" w:type="dxa"/>
              <w:right w:w="28" w:type="dxa"/>
            </w:tcMar>
          </w:tcPr>
          <w:p w:rsidR="00DC2EAD" w:rsidRPr="001505AA" w:rsidRDefault="00DC2EAD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Термін від початку больового синдрому</w:t>
            </w:r>
          </w:p>
        </w:tc>
        <w:tc>
          <w:tcPr>
            <w:tcW w:w="2726" w:type="dxa"/>
            <w:tcMar>
              <w:left w:w="28" w:type="dxa"/>
              <w:right w:w="28" w:type="dxa"/>
            </w:tcMar>
          </w:tcPr>
          <w:p w:rsidR="00DC2EAD" w:rsidRPr="001505AA" w:rsidRDefault="00DC2EAD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Хворі на гострий і</w:t>
            </w:r>
            <w:r w:rsidR="003312E2">
              <w:rPr>
                <w:rFonts w:ascii="Times New Roman" w:hAnsi="Times New Roman"/>
                <w:sz w:val="28"/>
                <w:szCs w:val="28"/>
              </w:rPr>
              <w:t>нфаркт міокарда з ЦД 2 типу, n=7</w:t>
            </w:r>
            <w:r w:rsidRPr="001505AA">
              <w:rPr>
                <w:rFonts w:ascii="Times New Roman" w:hAnsi="Times New Roman"/>
                <w:sz w:val="28"/>
                <w:szCs w:val="28"/>
              </w:rPr>
              <w:t>0</w:t>
            </w:r>
          </w:p>
        </w:tc>
        <w:tc>
          <w:tcPr>
            <w:tcW w:w="2409" w:type="dxa"/>
            <w:tcMar>
              <w:left w:w="28" w:type="dxa"/>
              <w:right w:w="28" w:type="dxa"/>
            </w:tcMar>
          </w:tcPr>
          <w:p w:rsidR="00DC2EAD" w:rsidRPr="001505AA" w:rsidRDefault="00DC2EAD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 xml:space="preserve">Хворі на гострий інфаркт міокарда, </w:t>
            </w:r>
            <w:r w:rsidRPr="001505AA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1505AA">
              <w:rPr>
                <w:rFonts w:ascii="Times New Roman" w:hAnsi="Times New Roman"/>
                <w:sz w:val="28"/>
                <w:szCs w:val="28"/>
              </w:rPr>
              <w:t>=55</w:t>
            </w:r>
          </w:p>
        </w:tc>
        <w:tc>
          <w:tcPr>
            <w:tcW w:w="1701" w:type="dxa"/>
          </w:tcPr>
          <w:p w:rsidR="00DC2EAD" w:rsidRPr="001505AA" w:rsidRDefault="00DC2EAD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</w:t>
            </w:r>
          </w:p>
        </w:tc>
      </w:tr>
      <w:tr w:rsidR="00DC2EAD" w:rsidRPr="001505AA" w:rsidTr="00E457A0">
        <w:tc>
          <w:tcPr>
            <w:tcW w:w="2831" w:type="dxa"/>
            <w:tcMar>
              <w:left w:w="28" w:type="dxa"/>
              <w:right w:w="28" w:type="dxa"/>
            </w:tcMar>
          </w:tcPr>
          <w:p w:rsidR="00DC2EAD" w:rsidRPr="001505AA" w:rsidRDefault="00DC2EAD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До 2 годин</w:t>
            </w:r>
          </w:p>
        </w:tc>
        <w:tc>
          <w:tcPr>
            <w:tcW w:w="2726" w:type="dxa"/>
            <w:tcMar>
              <w:left w:w="28" w:type="dxa"/>
              <w:right w:w="28" w:type="dxa"/>
            </w:tcMar>
          </w:tcPr>
          <w:p w:rsidR="00DC2EAD" w:rsidRPr="001505AA" w:rsidRDefault="00DC2EAD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1,87±0,01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647EBF">
              <w:rPr>
                <w:rFonts w:ascii="Times New Roman" w:hAnsi="Times New Roman"/>
                <w:sz w:val="28"/>
                <w:szCs w:val="28"/>
                <w:lang w:val="en-US"/>
              </w:rPr>
              <w:t>n=12</w:t>
            </w:r>
            <w:r w:rsidR="00647EBF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2409" w:type="dxa"/>
            <w:tcMar>
              <w:left w:w="28" w:type="dxa"/>
              <w:right w:w="28" w:type="dxa"/>
            </w:tcMar>
          </w:tcPr>
          <w:p w:rsidR="00DC2EAD" w:rsidRPr="00AA6BFA" w:rsidRDefault="00DC2EAD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1,45±0,01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647EBF">
              <w:rPr>
                <w:rFonts w:ascii="Times New Roman" w:hAnsi="Times New Roman"/>
                <w:sz w:val="28"/>
                <w:szCs w:val="28"/>
                <w:lang w:val="en-US"/>
              </w:rPr>
              <w:t>n=1</w:t>
            </w:r>
            <w:r w:rsidR="00647EBF">
              <w:rPr>
                <w:rFonts w:ascii="Times New Roman" w:hAnsi="Times New Roman"/>
                <w:sz w:val="28"/>
                <w:szCs w:val="28"/>
              </w:rPr>
              <w:t>1)</w:t>
            </w:r>
          </w:p>
        </w:tc>
        <w:tc>
          <w:tcPr>
            <w:tcW w:w="1701" w:type="dxa"/>
          </w:tcPr>
          <w:p w:rsidR="00DC2EAD" w:rsidRDefault="00E14575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р˂0,05</w:t>
            </w:r>
          </w:p>
        </w:tc>
      </w:tr>
      <w:tr w:rsidR="00DC2EAD" w:rsidRPr="001505AA" w:rsidTr="00E457A0">
        <w:tc>
          <w:tcPr>
            <w:tcW w:w="2831" w:type="dxa"/>
            <w:tcMar>
              <w:left w:w="28" w:type="dxa"/>
              <w:right w:w="28" w:type="dxa"/>
            </w:tcMar>
          </w:tcPr>
          <w:p w:rsidR="00DC2EAD" w:rsidRDefault="00AC5C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Від 2 до 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6</w:t>
            </w:r>
            <w:r w:rsidR="00DC2EAD">
              <w:rPr>
                <w:rFonts w:ascii="Times New Roman" w:hAnsi="Times New Roman"/>
                <w:sz w:val="28"/>
                <w:szCs w:val="28"/>
              </w:rPr>
              <w:t xml:space="preserve"> годин</w:t>
            </w:r>
          </w:p>
        </w:tc>
        <w:tc>
          <w:tcPr>
            <w:tcW w:w="2726" w:type="dxa"/>
            <w:tcMar>
              <w:left w:w="28" w:type="dxa"/>
              <w:right w:w="28" w:type="dxa"/>
            </w:tcMar>
          </w:tcPr>
          <w:p w:rsidR="00DC2EAD" w:rsidRPr="001505AA" w:rsidRDefault="00DC2EAD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1,86±0,01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647EBF">
              <w:rPr>
                <w:rFonts w:ascii="Times New Roman" w:hAnsi="Times New Roman"/>
                <w:sz w:val="28"/>
                <w:szCs w:val="28"/>
                <w:lang w:val="en-US"/>
              </w:rPr>
              <w:t>n=1</w:t>
            </w:r>
            <w:r w:rsidR="00647EBF">
              <w:rPr>
                <w:rFonts w:ascii="Times New Roman" w:hAnsi="Times New Roman"/>
                <w:sz w:val="28"/>
                <w:szCs w:val="28"/>
              </w:rPr>
              <w:t>3)</w:t>
            </w:r>
          </w:p>
        </w:tc>
        <w:tc>
          <w:tcPr>
            <w:tcW w:w="2409" w:type="dxa"/>
            <w:tcMar>
              <w:left w:w="28" w:type="dxa"/>
              <w:right w:w="28" w:type="dxa"/>
            </w:tcMar>
          </w:tcPr>
          <w:p w:rsidR="00DC2EAD" w:rsidRPr="001505AA" w:rsidRDefault="00DC2EAD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1,48±0,01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647EBF">
              <w:rPr>
                <w:rFonts w:ascii="Times New Roman" w:hAnsi="Times New Roman"/>
                <w:sz w:val="28"/>
                <w:szCs w:val="28"/>
                <w:lang w:val="en-US"/>
              </w:rPr>
              <w:t>n=1</w:t>
            </w:r>
            <w:r w:rsidR="00647EBF">
              <w:rPr>
                <w:rFonts w:ascii="Times New Roman" w:hAnsi="Times New Roman"/>
                <w:sz w:val="28"/>
                <w:szCs w:val="28"/>
              </w:rPr>
              <w:t>9)</w:t>
            </w:r>
          </w:p>
        </w:tc>
        <w:tc>
          <w:tcPr>
            <w:tcW w:w="1701" w:type="dxa"/>
          </w:tcPr>
          <w:p w:rsidR="00DC2EAD" w:rsidRDefault="00E14575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р˂0,05</w:t>
            </w:r>
          </w:p>
        </w:tc>
      </w:tr>
      <w:tr w:rsidR="00DC2EAD" w:rsidRPr="001505AA" w:rsidTr="00E457A0">
        <w:tc>
          <w:tcPr>
            <w:tcW w:w="2831" w:type="dxa"/>
            <w:tcMar>
              <w:left w:w="28" w:type="dxa"/>
              <w:right w:w="28" w:type="dxa"/>
            </w:tcMar>
          </w:tcPr>
          <w:p w:rsidR="00DC2EAD" w:rsidRDefault="00AC5CD6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Після 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6</w:t>
            </w:r>
            <w:r w:rsidR="00DC2EAD">
              <w:rPr>
                <w:rFonts w:ascii="Times New Roman" w:hAnsi="Times New Roman"/>
                <w:sz w:val="28"/>
                <w:szCs w:val="28"/>
              </w:rPr>
              <w:t xml:space="preserve"> годин</w:t>
            </w:r>
          </w:p>
        </w:tc>
        <w:tc>
          <w:tcPr>
            <w:tcW w:w="2726" w:type="dxa"/>
            <w:tcMar>
              <w:left w:w="28" w:type="dxa"/>
              <w:right w:w="28" w:type="dxa"/>
            </w:tcMar>
          </w:tcPr>
          <w:p w:rsidR="00DC2EAD" w:rsidRPr="001505AA" w:rsidRDefault="00DC2EAD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1,76±0,01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647EBF"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 w:rsidR="00647EBF">
              <w:rPr>
                <w:rFonts w:ascii="Times New Roman" w:hAnsi="Times New Roman"/>
                <w:sz w:val="28"/>
                <w:szCs w:val="28"/>
              </w:rPr>
              <w:t>45)</w:t>
            </w:r>
          </w:p>
        </w:tc>
        <w:tc>
          <w:tcPr>
            <w:tcW w:w="2409" w:type="dxa"/>
            <w:tcMar>
              <w:left w:w="28" w:type="dxa"/>
              <w:right w:w="28" w:type="dxa"/>
            </w:tcMar>
          </w:tcPr>
          <w:p w:rsidR="00DC2EAD" w:rsidRPr="001505AA" w:rsidRDefault="00DC2EAD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1,47±0,01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647EBF"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 w:rsidR="00647EBF">
              <w:rPr>
                <w:rFonts w:ascii="Times New Roman" w:hAnsi="Times New Roman"/>
                <w:sz w:val="28"/>
                <w:szCs w:val="28"/>
              </w:rPr>
              <w:t>25)</w:t>
            </w:r>
          </w:p>
        </w:tc>
        <w:tc>
          <w:tcPr>
            <w:tcW w:w="1701" w:type="dxa"/>
          </w:tcPr>
          <w:p w:rsidR="00DC2EAD" w:rsidRDefault="00E14575" w:rsidP="00E10FB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р˂0,05</w:t>
            </w:r>
          </w:p>
        </w:tc>
      </w:tr>
    </w:tbl>
    <w:p w:rsidR="00DC2EAD" w:rsidRDefault="00DC2EAD" w:rsidP="00E10FBB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Примітка: </w:t>
      </w:r>
      <w:r w:rsidR="00E14575">
        <w:rPr>
          <w:rFonts w:ascii="Times New Roman" w:hAnsi="Times New Roman"/>
          <w:sz w:val="28"/>
          <w:szCs w:val="28"/>
        </w:rPr>
        <w:t>р</w:t>
      </w:r>
      <w:r w:rsidR="00BA216B">
        <w:rPr>
          <w:rFonts w:ascii="Times New Roman" w:hAnsi="Times New Roman"/>
          <w:sz w:val="28"/>
          <w:szCs w:val="28"/>
        </w:rPr>
        <w:t xml:space="preserve">‒ </w:t>
      </w:r>
      <w:r w:rsidR="00E14575">
        <w:rPr>
          <w:rFonts w:ascii="Times New Roman" w:hAnsi="Times New Roman"/>
          <w:sz w:val="28"/>
          <w:szCs w:val="28"/>
        </w:rPr>
        <w:t>достовірність отриманих відмінностей (</w:t>
      </w:r>
      <w:r w:rsidR="00285C98">
        <w:rPr>
          <w:rFonts w:ascii="Times New Roman" w:hAnsi="Times New Roman"/>
          <w:sz w:val="28"/>
          <w:szCs w:val="28"/>
        </w:rPr>
        <w:t>р˂0,05</w:t>
      </w:r>
      <w:r w:rsidR="00E14575">
        <w:rPr>
          <w:rFonts w:ascii="Times New Roman" w:hAnsi="Times New Roman"/>
          <w:sz w:val="28"/>
          <w:szCs w:val="28"/>
        </w:rPr>
        <w:t>)</w:t>
      </w:r>
      <w:r w:rsidR="00285C98">
        <w:rPr>
          <w:rFonts w:ascii="Times New Roman" w:hAnsi="Times New Roman"/>
          <w:sz w:val="28"/>
          <w:szCs w:val="28"/>
        </w:rPr>
        <w:t>.</w:t>
      </w:r>
    </w:p>
    <w:p w:rsidR="0032396C" w:rsidRDefault="0032396C" w:rsidP="00DC2EAD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985E14" w:rsidRPr="001A332B" w:rsidRDefault="00985E14" w:rsidP="00D46412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Не було встановл</w:t>
      </w:r>
      <w:r w:rsidR="00647EBF">
        <w:rPr>
          <w:rFonts w:ascii="Times New Roman" w:hAnsi="Times New Roman"/>
          <w:sz w:val="28"/>
          <w:szCs w:val="28"/>
        </w:rPr>
        <w:t xml:space="preserve">ено </w:t>
      </w:r>
      <w:r>
        <w:rPr>
          <w:rFonts w:ascii="Times New Roman" w:hAnsi="Times New Roman"/>
          <w:sz w:val="28"/>
          <w:szCs w:val="28"/>
        </w:rPr>
        <w:t xml:space="preserve">статистично значущих відмінностей </w:t>
      </w:r>
      <w:r w:rsidR="00647EBF">
        <w:rPr>
          <w:rFonts w:ascii="Times New Roman" w:hAnsi="Times New Roman"/>
          <w:sz w:val="28"/>
          <w:szCs w:val="28"/>
        </w:rPr>
        <w:t>у значенні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s</w:t>
      </w:r>
      <w:r>
        <w:rPr>
          <w:rFonts w:ascii="Times New Roman" w:hAnsi="Times New Roman"/>
          <w:sz w:val="28"/>
          <w:szCs w:val="28"/>
          <w:lang w:val="en-US"/>
        </w:rPr>
        <w:t>VE</w:t>
      </w:r>
      <w:r w:rsidRPr="001A332B">
        <w:rPr>
          <w:rFonts w:ascii="Times New Roman" w:hAnsi="Times New Roman"/>
          <w:sz w:val="28"/>
          <w:szCs w:val="28"/>
        </w:rPr>
        <w:t>-кадгерину</w:t>
      </w:r>
      <w:r>
        <w:rPr>
          <w:rFonts w:ascii="Times New Roman" w:hAnsi="Times New Roman"/>
          <w:sz w:val="28"/>
          <w:szCs w:val="28"/>
        </w:rPr>
        <w:t xml:space="preserve"> у хворих на ГІМ </w:t>
      </w:r>
      <w:r w:rsidR="00647EBF">
        <w:rPr>
          <w:rFonts w:ascii="Times New Roman" w:hAnsi="Times New Roman"/>
          <w:sz w:val="28"/>
          <w:szCs w:val="28"/>
          <w:lang w:eastAsia="ru-RU"/>
        </w:rPr>
        <w:t xml:space="preserve">з елевацією сегмента ST </w:t>
      </w:r>
      <w:r>
        <w:rPr>
          <w:rFonts w:ascii="Times New Roman" w:hAnsi="Times New Roman"/>
          <w:sz w:val="28"/>
          <w:szCs w:val="28"/>
        </w:rPr>
        <w:t>без супутнього ЦД 2</w:t>
      </w:r>
      <w:r w:rsidR="00F70ADC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 в залежності від фактору часу розвитку атеротромбозу.</w:t>
      </w:r>
    </w:p>
    <w:p w:rsidR="00285C98" w:rsidRDefault="00AA2B56" w:rsidP="00D46412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 аналізі рівня </w:t>
      </w:r>
      <w:r w:rsidR="00AF535C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AF535C">
        <w:rPr>
          <w:rFonts w:ascii="Times New Roman" w:hAnsi="Times New Roman"/>
          <w:sz w:val="28"/>
          <w:szCs w:val="28"/>
        </w:rPr>
        <w:t xml:space="preserve"> </w:t>
      </w:r>
      <w:r w:rsidR="00AF535C" w:rsidRPr="00AF535C">
        <w:rPr>
          <w:rFonts w:ascii="Times New Roman" w:hAnsi="Times New Roman"/>
          <w:sz w:val="28"/>
          <w:szCs w:val="28"/>
        </w:rPr>
        <w:t xml:space="preserve"> </w:t>
      </w:r>
      <w:r w:rsidR="00817E0F">
        <w:rPr>
          <w:rFonts w:ascii="Times New Roman" w:hAnsi="Times New Roman"/>
          <w:sz w:val="28"/>
          <w:szCs w:val="28"/>
        </w:rPr>
        <w:t xml:space="preserve">при ГІМ </w:t>
      </w:r>
      <w:r w:rsidR="00647EBF">
        <w:rPr>
          <w:rFonts w:ascii="Times New Roman" w:hAnsi="Times New Roman"/>
          <w:sz w:val="28"/>
          <w:szCs w:val="28"/>
          <w:lang w:eastAsia="ru-RU"/>
        </w:rPr>
        <w:t xml:space="preserve">з елевацією сегмента ST </w:t>
      </w:r>
      <w:r w:rsidR="002F70DB">
        <w:rPr>
          <w:rFonts w:ascii="Times New Roman" w:hAnsi="Times New Roman"/>
          <w:sz w:val="28"/>
          <w:szCs w:val="28"/>
        </w:rPr>
        <w:t xml:space="preserve">в залежності від фактору часу </w:t>
      </w:r>
      <w:r w:rsidR="00E14575">
        <w:rPr>
          <w:rFonts w:ascii="Times New Roman" w:hAnsi="Times New Roman"/>
          <w:sz w:val="28"/>
          <w:szCs w:val="28"/>
        </w:rPr>
        <w:t>(табл.3.4)</w:t>
      </w:r>
      <w:r w:rsidR="00817E0F">
        <w:rPr>
          <w:rFonts w:ascii="Times New Roman" w:hAnsi="Times New Roman"/>
          <w:sz w:val="28"/>
          <w:szCs w:val="28"/>
        </w:rPr>
        <w:t xml:space="preserve"> </w:t>
      </w:r>
      <w:r w:rsidR="00285C98">
        <w:rPr>
          <w:rFonts w:ascii="Times New Roman" w:hAnsi="Times New Roman"/>
          <w:sz w:val="28"/>
          <w:szCs w:val="28"/>
        </w:rPr>
        <w:t xml:space="preserve">виявлено </w:t>
      </w:r>
      <w:r w:rsidR="002F70DB">
        <w:rPr>
          <w:rFonts w:ascii="Times New Roman" w:hAnsi="Times New Roman"/>
          <w:sz w:val="28"/>
          <w:szCs w:val="28"/>
        </w:rPr>
        <w:t xml:space="preserve">його значне переважання через 2 години після початку атеротромбозу у хворих на ГІМ </w:t>
      </w:r>
      <w:r w:rsidR="00647EBF">
        <w:rPr>
          <w:rFonts w:ascii="Times New Roman" w:hAnsi="Times New Roman"/>
          <w:sz w:val="28"/>
          <w:szCs w:val="28"/>
          <w:lang w:eastAsia="ru-RU"/>
        </w:rPr>
        <w:t xml:space="preserve">з елевацією сегмента ST </w:t>
      </w:r>
      <w:r w:rsidR="002F70DB">
        <w:rPr>
          <w:rFonts w:ascii="Times New Roman" w:hAnsi="Times New Roman"/>
          <w:sz w:val="28"/>
          <w:szCs w:val="28"/>
        </w:rPr>
        <w:t xml:space="preserve">в поєднанні </w:t>
      </w:r>
      <w:r w:rsidR="00F70ADC">
        <w:rPr>
          <w:rFonts w:ascii="Times New Roman" w:hAnsi="Times New Roman"/>
          <w:sz w:val="28"/>
          <w:szCs w:val="28"/>
        </w:rPr>
        <w:t>і</w:t>
      </w:r>
      <w:r w:rsidR="002F70DB">
        <w:rPr>
          <w:rFonts w:ascii="Times New Roman" w:hAnsi="Times New Roman"/>
          <w:sz w:val="28"/>
          <w:szCs w:val="28"/>
        </w:rPr>
        <w:t>з цукровим діабетом 2</w:t>
      </w:r>
      <w:r w:rsidR="00F70ADC">
        <w:rPr>
          <w:rFonts w:ascii="Times New Roman" w:hAnsi="Times New Roman"/>
          <w:sz w:val="28"/>
          <w:szCs w:val="28"/>
        </w:rPr>
        <w:t>-го</w:t>
      </w:r>
      <w:r w:rsidR="002F70DB">
        <w:rPr>
          <w:rFonts w:ascii="Times New Roman" w:hAnsi="Times New Roman"/>
          <w:sz w:val="28"/>
          <w:szCs w:val="28"/>
        </w:rPr>
        <w:t xml:space="preserve"> типу</w:t>
      </w:r>
      <w:r w:rsidR="0087579D">
        <w:rPr>
          <w:rFonts w:ascii="Times New Roman" w:hAnsi="Times New Roman"/>
          <w:sz w:val="28"/>
          <w:szCs w:val="28"/>
        </w:rPr>
        <w:t xml:space="preserve"> ‒ 2,09±0,01 ОД</w:t>
      </w:r>
      <w:r w:rsidR="00817E0F">
        <w:rPr>
          <w:rFonts w:ascii="Times New Roman" w:hAnsi="Times New Roman"/>
          <w:sz w:val="28"/>
          <w:szCs w:val="28"/>
        </w:rPr>
        <w:t xml:space="preserve">/мл порівняно з хворими, давність ГІМ яких </w:t>
      </w:r>
      <w:r w:rsidR="00295B86">
        <w:rPr>
          <w:rFonts w:ascii="Times New Roman" w:hAnsi="Times New Roman"/>
          <w:sz w:val="28"/>
          <w:szCs w:val="28"/>
        </w:rPr>
        <w:t>б</w:t>
      </w:r>
      <w:r w:rsidR="0087579D">
        <w:rPr>
          <w:rFonts w:ascii="Times New Roman" w:hAnsi="Times New Roman"/>
          <w:sz w:val="28"/>
          <w:szCs w:val="28"/>
        </w:rPr>
        <w:t>ула менше 2 годин ‒ 1,94±0,01 ОД</w:t>
      </w:r>
      <w:r w:rsidR="00295B86">
        <w:rPr>
          <w:rFonts w:ascii="Times New Roman" w:hAnsi="Times New Roman"/>
          <w:sz w:val="28"/>
          <w:szCs w:val="28"/>
        </w:rPr>
        <w:t>/мл (р˂0,05).</w:t>
      </w:r>
    </w:p>
    <w:p w:rsidR="00DC2EAD" w:rsidRPr="00E14575" w:rsidRDefault="00DC2EAD" w:rsidP="00D3021E">
      <w:pPr>
        <w:tabs>
          <w:tab w:val="left" w:pos="-664"/>
        </w:tabs>
        <w:spacing w:after="0" w:line="24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ru-RU"/>
        </w:rPr>
      </w:pPr>
      <w:r w:rsidRPr="00E14575">
        <w:rPr>
          <w:rFonts w:ascii="Times New Roman" w:hAnsi="Times New Roman"/>
          <w:i/>
          <w:sz w:val="28"/>
          <w:szCs w:val="28"/>
          <w:lang w:val="ru-RU"/>
        </w:rPr>
        <w:t>Таблиця</w:t>
      </w:r>
      <w:r w:rsidR="0045032E" w:rsidRPr="00E14575">
        <w:rPr>
          <w:rFonts w:ascii="Times New Roman" w:hAnsi="Times New Roman"/>
          <w:i/>
          <w:sz w:val="28"/>
          <w:szCs w:val="28"/>
          <w:lang w:val="ru-RU"/>
        </w:rPr>
        <w:t xml:space="preserve"> 3.</w:t>
      </w:r>
      <w:r w:rsidR="00E14575">
        <w:rPr>
          <w:rFonts w:ascii="Times New Roman" w:hAnsi="Times New Roman"/>
          <w:i/>
          <w:sz w:val="28"/>
          <w:szCs w:val="28"/>
          <w:lang w:val="ru-RU"/>
        </w:rPr>
        <w:t>4</w:t>
      </w:r>
    </w:p>
    <w:p w:rsidR="00DC2EAD" w:rsidRPr="00516A5A" w:rsidRDefault="00591EC2" w:rsidP="00D3021E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Середні рівні </w:t>
      </w:r>
      <w:r w:rsidR="00AF535C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AF535C" w:rsidRPr="00AF535C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r w:rsidR="00DC2EAD">
        <w:rPr>
          <w:rFonts w:ascii="Times New Roman" w:hAnsi="Times New Roman"/>
          <w:sz w:val="28"/>
          <w:szCs w:val="28"/>
          <w:lang w:val="ru-RU"/>
        </w:rPr>
        <w:t xml:space="preserve"> в залежності від часу початку больового синдрому</w:t>
      </w:r>
    </w:p>
    <w:tbl>
      <w:tblPr>
        <w:tblW w:w="96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831"/>
        <w:gridCol w:w="2726"/>
        <w:gridCol w:w="2409"/>
        <w:gridCol w:w="1701"/>
      </w:tblGrid>
      <w:tr w:rsidR="00DC2EAD" w:rsidRPr="001505AA" w:rsidTr="00E457A0">
        <w:trPr>
          <w:trHeight w:val="1382"/>
        </w:trPr>
        <w:tc>
          <w:tcPr>
            <w:tcW w:w="2831" w:type="dxa"/>
            <w:tcMar>
              <w:left w:w="28" w:type="dxa"/>
              <w:right w:w="28" w:type="dxa"/>
            </w:tcMar>
          </w:tcPr>
          <w:p w:rsidR="00DC2EAD" w:rsidRPr="001505AA" w:rsidRDefault="00DC2EAD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Термін від початку больового синдрому</w:t>
            </w:r>
          </w:p>
        </w:tc>
        <w:tc>
          <w:tcPr>
            <w:tcW w:w="2726" w:type="dxa"/>
            <w:tcMar>
              <w:left w:w="28" w:type="dxa"/>
              <w:right w:w="28" w:type="dxa"/>
            </w:tcMar>
          </w:tcPr>
          <w:p w:rsidR="00DC2EAD" w:rsidRPr="001505AA" w:rsidRDefault="00DC2EAD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Хворі на гострий і</w:t>
            </w:r>
            <w:r w:rsidR="003312E2">
              <w:rPr>
                <w:rFonts w:ascii="Times New Roman" w:hAnsi="Times New Roman"/>
                <w:sz w:val="28"/>
                <w:szCs w:val="28"/>
              </w:rPr>
              <w:t>нфаркт міокарда з ЦД 2</w:t>
            </w:r>
            <w:r w:rsidR="00591EC2">
              <w:rPr>
                <w:rFonts w:ascii="Times New Roman" w:hAnsi="Times New Roman"/>
                <w:sz w:val="28"/>
                <w:szCs w:val="28"/>
              </w:rPr>
              <w:t>-го</w:t>
            </w:r>
            <w:r w:rsidR="003312E2">
              <w:rPr>
                <w:rFonts w:ascii="Times New Roman" w:hAnsi="Times New Roman"/>
                <w:sz w:val="28"/>
                <w:szCs w:val="28"/>
              </w:rPr>
              <w:t xml:space="preserve"> типу, n=7</w:t>
            </w:r>
            <w:r w:rsidRPr="001505AA">
              <w:rPr>
                <w:rFonts w:ascii="Times New Roman" w:hAnsi="Times New Roman"/>
                <w:sz w:val="28"/>
                <w:szCs w:val="28"/>
              </w:rPr>
              <w:t>0</w:t>
            </w:r>
          </w:p>
        </w:tc>
        <w:tc>
          <w:tcPr>
            <w:tcW w:w="2409" w:type="dxa"/>
            <w:tcMar>
              <w:left w:w="28" w:type="dxa"/>
              <w:right w:w="28" w:type="dxa"/>
            </w:tcMar>
          </w:tcPr>
          <w:p w:rsidR="00DC2EAD" w:rsidRPr="001505AA" w:rsidRDefault="00DC2EAD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Хворі на гостри</w:t>
            </w:r>
            <w:r w:rsidR="00591EC2">
              <w:rPr>
                <w:rFonts w:ascii="Times New Roman" w:hAnsi="Times New Roman"/>
                <w:sz w:val="28"/>
                <w:szCs w:val="28"/>
              </w:rPr>
              <w:t>й інфаркт міокарда</w:t>
            </w:r>
            <w:r w:rsidRPr="001505AA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r w:rsidRPr="001505AA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1505AA">
              <w:rPr>
                <w:rFonts w:ascii="Times New Roman" w:hAnsi="Times New Roman"/>
                <w:sz w:val="28"/>
                <w:szCs w:val="28"/>
              </w:rPr>
              <w:t>=55</w:t>
            </w:r>
          </w:p>
        </w:tc>
        <w:tc>
          <w:tcPr>
            <w:tcW w:w="1701" w:type="dxa"/>
          </w:tcPr>
          <w:p w:rsidR="00DC2EAD" w:rsidRPr="001505AA" w:rsidRDefault="00DC2EAD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</w:t>
            </w:r>
          </w:p>
        </w:tc>
      </w:tr>
      <w:tr w:rsidR="00DC2EAD" w:rsidRPr="001505AA" w:rsidTr="00E457A0">
        <w:tc>
          <w:tcPr>
            <w:tcW w:w="2831" w:type="dxa"/>
            <w:tcMar>
              <w:left w:w="28" w:type="dxa"/>
              <w:right w:w="28" w:type="dxa"/>
            </w:tcMar>
          </w:tcPr>
          <w:p w:rsidR="00DC2EAD" w:rsidRPr="001505AA" w:rsidRDefault="00DC2EAD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До 2 годин</w:t>
            </w:r>
          </w:p>
        </w:tc>
        <w:tc>
          <w:tcPr>
            <w:tcW w:w="2726" w:type="dxa"/>
            <w:tcMar>
              <w:left w:w="28" w:type="dxa"/>
              <w:right w:w="28" w:type="dxa"/>
            </w:tcMar>
          </w:tcPr>
          <w:p w:rsidR="00DC2EAD" w:rsidRPr="001505AA" w:rsidRDefault="00DC2EAD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1,94±0,01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647EBF">
              <w:rPr>
                <w:rFonts w:ascii="Times New Roman" w:hAnsi="Times New Roman"/>
                <w:sz w:val="28"/>
                <w:szCs w:val="28"/>
                <w:lang w:val="en-US"/>
              </w:rPr>
              <w:t>n=12</w:t>
            </w:r>
            <w:r w:rsidR="00647EBF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2409" w:type="dxa"/>
            <w:tcMar>
              <w:left w:w="28" w:type="dxa"/>
              <w:right w:w="28" w:type="dxa"/>
            </w:tcMar>
          </w:tcPr>
          <w:p w:rsidR="00DC2EAD" w:rsidRPr="00AA6BFA" w:rsidRDefault="00DC2EAD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1,51±0,01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647EBF">
              <w:rPr>
                <w:rFonts w:ascii="Times New Roman" w:hAnsi="Times New Roman"/>
                <w:sz w:val="28"/>
                <w:szCs w:val="28"/>
                <w:lang w:val="en-US"/>
              </w:rPr>
              <w:t>n=1</w:t>
            </w:r>
            <w:r w:rsidR="00647EBF">
              <w:rPr>
                <w:rFonts w:ascii="Times New Roman" w:hAnsi="Times New Roman"/>
                <w:sz w:val="28"/>
                <w:szCs w:val="28"/>
              </w:rPr>
              <w:t>1)</w:t>
            </w:r>
          </w:p>
        </w:tc>
        <w:tc>
          <w:tcPr>
            <w:tcW w:w="1701" w:type="dxa"/>
          </w:tcPr>
          <w:p w:rsidR="00DC2EAD" w:rsidRDefault="00E14575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р˂0,05</w:t>
            </w:r>
          </w:p>
        </w:tc>
      </w:tr>
      <w:tr w:rsidR="00DC2EAD" w:rsidRPr="001505AA" w:rsidTr="00E457A0">
        <w:tc>
          <w:tcPr>
            <w:tcW w:w="2831" w:type="dxa"/>
            <w:tcMar>
              <w:left w:w="28" w:type="dxa"/>
              <w:right w:w="28" w:type="dxa"/>
            </w:tcMar>
          </w:tcPr>
          <w:p w:rsidR="00DC2EAD" w:rsidRDefault="00AC5CD6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Від 2 до 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6</w:t>
            </w:r>
            <w:r w:rsidR="00DC2EAD">
              <w:rPr>
                <w:rFonts w:ascii="Times New Roman" w:hAnsi="Times New Roman"/>
                <w:sz w:val="28"/>
                <w:szCs w:val="28"/>
              </w:rPr>
              <w:t xml:space="preserve"> годин</w:t>
            </w:r>
          </w:p>
        </w:tc>
        <w:tc>
          <w:tcPr>
            <w:tcW w:w="2726" w:type="dxa"/>
            <w:tcMar>
              <w:left w:w="28" w:type="dxa"/>
              <w:right w:w="28" w:type="dxa"/>
            </w:tcMar>
          </w:tcPr>
          <w:p w:rsidR="00DC2EAD" w:rsidRPr="001505AA" w:rsidRDefault="00DC2EAD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2,09±0,01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647EBF">
              <w:rPr>
                <w:rFonts w:ascii="Times New Roman" w:hAnsi="Times New Roman"/>
                <w:sz w:val="28"/>
                <w:szCs w:val="28"/>
                <w:lang w:val="en-US"/>
              </w:rPr>
              <w:t>n=1</w:t>
            </w:r>
            <w:r w:rsidR="00647EBF">
              <w:rPr>
                <w:rFonts w:ascii="Times New Roman" w:hAnsi="Times New Roman"/>
                <w:sz w:val="28"/>
                <w:szCs w:val="28"/>
              </w:rPr>
              <w:t>3)</w:t>
            </w:r>
          </w:p>
        </w:tc>
        <w:tc>
          <w:tcPr>
            <w:tcW w:w="2409" w:type="dxa"/>
            <w:tcMar>
              <w:left w:w="28" w:type="dxa"/>
              <w:right w:w="28" w:type="dxa"/>
            </w:tcMar>
          </w:tcPr>
          <w:p w:rsidR="00DC2EAD" w:rsidRPr="001505AA" w:rsidRDefault="00DC2EAD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1,50±0,01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647EBF">
              <w:rPr>
                <w:rFonts w:ascii="Times New Roman" w:hAnsi="Times New Roman"/>
                <w:sz w:val="28"/>
                <w:szCs w:val="28"/>
                <w:lang w:val="en-US"/>
              </w:rPr>
              <w:t>n=1</w:t>
            </w:r>
            <w:r w:rsidR="00647EBF">
              <w:rPr>
                <w:rFonts w:ascii="Times New Roman" w:hAnsi="Times New Roman"/>
                <w:sz w:val="28"/>
                <w:szCs w:val="28"/>
              </w:rPr>
              <w:t>9)</w:t>
            </w:r>
          </w:p>
        </w:tc>
        <w:tc>
          <w:tcPr>
            <w:tcW w:w="1701" w:type="dxa"/>
          </w:tcPr>
          <w:p w:rsidR="00DC2EAD" w:rsidRDefault="00E14575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р˂0,05</w:t>
            </w:r>
          </w:p>
        </w:tc>
      </w:tr>
      <w:tr w:rsidR="00DC2EAD" w:rsidRPr="001505AA" w:rsidTr="00E457A0">
        <w:tc>
          <w:tcPr>
            <w:tcW w:w="2831" w:type="dxa"/>
            <w:tcMar>
              <w:left w:w="28" w:type="dxa"/>
              <w:right w:w="28" w:type="dxa"/>
            </w:tcMar>
          </w:tcPr>
          <w:p w:rsidR="00DC2EAD" w:rsidRDefault="00AC5CD6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Після 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6</w:t>
            </w:r>
            <w:r w:rsidR="00DC2EAD">
              <w:rPr>
                <w:rFonts w:ascii="Times New Roman" w:hAnsi="Times New Roman"/>
                <w:sz w:val="28"/>
                <w:szCs w:val="28"/>
              </w:rPr>
              <w:t xml:space="preserve"> годин</w:t>
            </w:r>
          </w:p>
        </w:tc>
        <w:tc>
          <w:tcPr>
            <w:tcW w:w="2726" w:type="dxa"/>
            <w:tcMar>
              <w:left w:w="28" w:type="dxa"/>
              <w:right w:w="28" w:type="dxa"/>
            </w:tcMar>
          </w:tcPr>
          <w:p w:rsidR="00DC2EAD" w:rsidRPr="001505AA" w:rsidRDefault="00DC2EAD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2,00±0,01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647EBF"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 w:rsidR="00647EBF">
              <w:rPr>
                <w:rFonts w:ascii="Times New Roman" w:hAnsi="Times New Roman"/>
                <w:sz w:val="28"/>
                <w:szCs w:val="28"/>
              </w:rPr>
              <w:t>45)</w:t>
            </w:r>
          </w:p>
        </w:tc>
        <w:tc>
          <w:tcPr>
            <w:tcW w:w="2409" w:type="dxa"/>
            <w:tcMar>
              <w:left w:w="28" w:type="dxa"/>
              <w:right w:w="28" w:type="dxa"/>
            </w:tcMar>
          </w:tcPr>
          <w:p w:rsidR="00DC2EAD" w:rsidRPr="001505AA" w:rsidRDefault="00DC2EAD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1,57±0,01</w:t>
            </w:r>
            <w:r w:rsidR="00647EBF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 w:rsidR="00647EBF"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 w:rsidR="00647EBF">
              <w:rPr>
                <w:rFonts w:ascii="Times New Roman" w:hAnsi="Times New Roman"/>
                <w:sz w:val="28"/>
                <w:szCs w:val="28"/>
              </w:rPr>
              <w:t>25)</w:t>
            </w:r>
          </w:p>
        </w:tc>
        <w:tc>
          <w:tcPr>
            <w:tcW w:w="1701" w:type="dxa"/>
          </w:tcPr>
          <w:p w:rsidR="00DC2EAD" w:rsidRDefault="00E14575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р˂0,05</w:t>
            </w:r>
          </w:p>
        </w:tc>
      </w:tr>
    </w:tbl>
    <w:p w:rsidR="00E14575" w:rsidRDefault="00E14575" w:rsidP="00D3021E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Примітка: р‒ достовірність отриманих відмінностей (р˂0,05).</w:t>
      </w:r>
    </w:p>
    <w:p w:rsidR="0032396C" w:rsidRDefault="0032396C" w:rsidP="00E14575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57D2B" w:rsidRDefault="00557D2B" w:rsidP="00557D2B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Було встановлено, що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 xml:space="preserve"> </w:t>
      </w:r>
      <w:r w:rsidRPr="00AF535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 групі хворих на ГІМ </w:t>
      </w:r>
      <w:r>
        <w:rPr>
          <w:rFonts w:ascii="Times New Roman" w:hAnsi="Times New Roman"/>
          <w:sz w:val="28"/>
          <w:szCs w:val="28"/>
          <w:lang w:eastAsia="ru-RU"/>
        </w:rPr>
        <w:t xml:space="preserve">з елевацією сегмента ST </w:t>
      </w:r>
      <w:r>
        <w:rPr>
          <w:rFonts w:ascii="Times New Roman" w:hAnsi="Times New Roman"/>
          <w:sz w:val="28"/>
          <w:szCs w:val="28"/>
        </w:rPr>
        <w:t>без порушень вуглеводного обміну досягає достовірно вищих значень лише через</w:t>
      </w:r>
      <w:r w:rsidR="00AC5CD6">
        <w:rPr>
          <w:rFonts w:ascii="Times New Roman" w:hAnsi="Times New Roman"/>
          <w:sz w:val="28"/>
          <w:szCs w:val="28"/>
        </w:rPr>
        <w:t xml:space="preserve"> </w:t>
      </w:r>
      <w:r w:rsidR="00AC5CD6" w:rsidRPr="00AC5CD6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 xml:space="preserve"> годин від початку атеротромбозу ‒ 1,57±0,01 ОД/мл, тоді як </w:t>
      </w:r>
      <w:r w:rsidR="004F3EE8">
        <w:rPr>
          <w:rFonts w:ascii="Times New Roman" w:hAnsi="Times New Roman"/>
          <w:sz w:val="28"/>
          <w:szCs w:val="28"/>
        </w:rPr>
        <w:t>с</w:t>
      </w:r>
      <w:r w:rsidR="00AC5CD6">
        <w:rPr>
          <w:rFonts w:ascii="Times New Roman" w:hAnsi="Times New Roman"/>
          <w:sz w:val="28"/>
          <w:szCs w:val="28"/>
        </w:rPr>
        <w:t xml:space="preserve">еред хворих з давністю ГІМ до </w:t>
      </w:r>
      <w:r w:rsidR="00AC5CD6" w:rsidRPr="00CD5016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 xml:space="preserve"> годин цей показник склав 1,50±0,01 ОД/мл (р˂0,05).</w:t>
      </w:r>
    </w:p>
    <w:p w:rsidR="002F5644" w:rsidRDefault="002F5644" w:rsidP="002F5644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Отримані результати засвідчують, щ</w:t>
      </w:r>
      <w:r w:rsidR="00AF535C">
        <w:rPr>
          <w:rFonts w:ascii="Times New Roman" w:hAnsi="Times New Roman"/>
          <w:sz w:val="28"/>
          <w:szCs w:val="28"/>
        </w:rPr>
        <w:t>о активація адгезії тромбоцитів до ділянки ушкодженого ендотелію</w:t>
      </w:r>
      <w:r>
        <w:rPr>
          <w:rFonts w:ascii="Times New Roman" w:hAnsi="Times New Roman"/>
          <w:sz w:val="28"/>
          <w:szCs w:val="28"/>
        </w:rPr>
        <w:t xml:space="preserve">, маркером якого є </w:t>
      </w:r>
      <w:r w:rsidR="00AF535C"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 xml:space="preserve">, у хворих на ГІМ </w:t>
      </w:r>
      <w:r w:rsidR="002B03B7">
        <w:rPr>
          <w:rFonts w:ascii="Times New Roman" w:hAnsi="Times New Roman"/>
          <w:sz w:val="28"/>
          <w:szCs w:val="28"/>
          <w:lang w:eastAsia="ru-RU"/>
        </w:rPr>
        <w:t xml:space="preserve">з елевацією сегмента ST </w:t>
      </w:r>
      <w:r w:rsidR="00591EC2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>з супутнім цукровим діабетом 2</w:t>
      </w:r>
      <w:r w:rsidR="00591EC2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 наступає раніше (вже за 2 години від розвитку гострої оклюзії вінцевої артерії), ніж у хворих без супутнього поруше</w:t>
      </w:r>
      <w:r w:rsidR="004F3EE8">
        <w:rPr>
          <w:rFonts w:ascii="Times New Roman" w:hAnsi="Times New Roman"/>
          <w:sz w:val="28"/>
          <w:szCs w:val="28"/>
        </w:rPr>
        <w:t>н</w:t>
      </w:r>
      <w:r w:rsidR="00AC5CD6">
        <w:rPr>
          <w:rFonts w:ascii="Times New Roman" w:hAnsi="Times New Roman"/>
          <w:sz w:val="28"/>
          <w:szCs w:val="28"/>
        </w:rPr>
        <w:t xml:space="preserve">ня вуглеводного обміну (через </w:t>
      </w:r>
      <w:r w:rsidR="00AC5CD6" w:rsidRPr="00AC5CD6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 xml:space="preserve"> годин), що вказує на негатив</w:t>
      </w:r>
      <w:r w:rsidR="002B03B7">
        <w:rPr>
          <w:rFonts w:ascii="Times New Roman" w:hAnsi="Times New Roman"/>
          <w:sz w:val="28"/>
          <w:szCs w:val="28"/>
        </w:rPr>
        <w:t>ний вплив метаболічних порушень, пов’язаних із ЦД 2-го типу,</w:t>
      </w:r>
      <w:r>
        <w:rPr>
          <w:rFonts w:ascii="Times New Roman" w:hAnsi="Times New Roman"/>
          <w:sz w:val="28"/>
          <w:szCs w:val="28"/>
        </w:rPr>
        <w:t xml:space="preserve"> </w:t>
      </w:r>
      <w:r w:rsidR="00A36AA9">
        <w:rPr>
          <w:rFonts w:ascii="Times New Roman" w:hAnsi="Times New Roman"/>
          <w:sz w:val="28"/>
          <w:szCs w:val="28"/>
        </w:rPr>
        <w:t>що</w:t>
      </w:r>
      <w:r>
        <w:rPr>
          <w:rFonts w:ascii="Times New Roman" w:hAnsi="Times New Roman"/>
          <w:sz w:val="28"/>
          <w:szCs w:val="28"/>
        </w:rPr>
        <w:t xml:space="preserve"> може зумовлювати розвиток несприятливих тромботичних усклад</w:t>
      </w:r>
      <w:r w:rsidR="007508BB" w:rsidRPr="007508BB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ень у цієї когорти хворих.</w:t>
      </w:r>
    </w:p>
    <w:p w:rsidR="008F75E8" w:rsidRPr="006451CD" w:rsidRDefault="0045032E" w:rsidP="00133F1E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51CD">
        <w:rPr>
          <w:rFonts w:ascii="Times New Roman" w:hAnsi="Times New Roman"/>
          <w:sz w:val="28"/>
          <w:szCs w:val="28"/>
        </w:rPr>
        <w:t>Задля оцінки ступеня пошкодження ендотелію в залежності</w:t>
      </w:r>
      <w:r w:rsidR="0035210F" w:rsidRPr="006451CD">
        <w:rPr>
          <w:rFonts w:ascii="Times New Roman" w:hAnsi="Times New Roman"/>
          <w:sz w:val="28"/>
          <w:szCs w:val="28"/>
        </w:rPr>
        <w:t xml:space="preserve"> від </w:t>
      </w:r>
      <w:r w:rsidR="006451CD">
        <w:rPr>
          <w:rFonts w:ascii="Times New Roman" w:hAnsi="Times New Roman"/>
          <w:sz w:val="28"/>
          <w:szCs w:val="28"/>
        </w:rPr>
        <w:t xml:space="preserve">ступеня </w:t>
      </w:r>
      <w:r w:rsidR="008F75E8" w:rsidRPr="006451CD">
        <w:rPr>
          <w:rFonts w:ascii="Times New Roman" w:hAnsi="Times New Roman"/>
          <w:sz w:val="28"/>
          <w:szCs w:val="28"/>
        </w:rPr>
        <w:t>компенсації цукрового діабету 2-го типу, усіх хворих на ГІМ з елевацією сегмента ST було розподілено н</w:t>
      </w:r>
      <w:r w:rsidR="00E80752" w:rsidRPr="006451CD">
        <w:rPr>
          <w:rFonts w:ascii="Times New Roman" w:hAnsi="Times New Roman"/>
          <w:sz w:val="28"/>
          <w:szCs w:val="28"/>
        </w:rPr>
        <w:t>а групи</w:t>
      </w:r>
      <w:r w:rsidR="008F75E8" w:rsidRPr="006451CD">
        <w:rPr>
          <w:rFonts w:ascii="Times New Roman" w:hAnsi="Times New Roman"/>
          <w:sz w:val="28"/>
          <w:szCs w:val="28"/>
        </w:rPr>
        <w:t xml:space="preserve">: 1 група – </w:t>
      </w:r>
      <w:r w:rsidR="006451CD" w:rsidRPr="006451CD">
        <w:rPr>
          <w:rFonts w:ascii="Times New Roman" w:hAnsi="Times New Roman"/>
          <w:sz w:val="28"/>
          <w:szCs w:val="28"/>
        </w:rPr>
        <w:t>12</w:t>
      </w:r>
      <w:r w:rsidR="00513994" w:rsidRPr="006451CD">
        <w:rPr>
          <w:rFonts w:ascii="Times New Roman" w:hAnsi="Times New Roman"/>
          <w:sz w:val="28"/>
          <w:szCs w:val="28"/>
        </w:rPr>
        <w:t xml:space="preserve"> </w:t>
      </w:r>
      <w:r w:rsidR="008F75E8" w:rsidRPr="006451CD">
        <w:rPr>
          <w:rFonts w:ascii="Times New Roman" w:hAnsi="Times New Roman"/>
          <w:sz w:val="28"/>
          <w:szCs w:val="28"/>
        </w:rPr>
        <w:t>хвор</w:t>
      </w:r>
      <w:r w:rsidR="00513994" w:rsidRPr="006451CD">
        <w:rPr>
          <w:rFonts w:ascii="Times New Roman" w:hAnsi="Times New Roman"/>
          <w:sz w:val="28"/>
          <w:szCs w:val="28"/>
        </w:rPr>
        <w:t>их</w:t>
      </w:r>
      <w:r w:rsidR="00E80752" w:rsidRPr="006451CD">
        <w:rPr>
          <w:rFonts w:ascii="Times New Roman" w:hAnsi="Times New Roman"/>
          <w:sz w:val="28"/>
          <w:szCs w:val="28"/>
        </w:rPr>
        <w:t xml:space="preserve"> на ГІМ із </w:t>
      </w:r>
      <w:r w:rsidR="006451CD" w:rsidRPr="006451CD">
        <w:rPr>
          <w:rFonts w:ascii="Times New Roman" w:hAnsi="Times New Roman"/>
          <w:sz w:val="28"/>
          <w:szCs w:val="28"/>
        </w:rPr>
        <w:t xml:space="preserve">компенсованим </w:t>
      </w:r>
      <w:r w:rsidR="00E80752" w:rsidRPr="006451CD">
        <w:rPr>
          <w:rFonts w:ascii="Times New Roman" w:hAnsi="Times New Roman"/>
          <w:sz w:val="28"/>
          <w:szCs w:val="28"/>
        </w:rPr>
        <w:t>цукров</w:t>
      </w:r>
      <w:r w:rsidR="008F75E8" w:rsidRPr="006451CD">
        <w:rPr>
          <w:rFonts w:ascii="Times New Roman" w:hAnsi="Times New Roman"/>
          <w:sz w:val="28"/>
          <w:szCs w:val="28"/>
        </w:rPr>
        <w:t>им діабетом 2-го типу</w:t>
      </w:r>
      <w:r w:rsidR="00E80752" w:rsidRPr="006451CD">
        <w:rPr>
          <w:rFonts w:ascii="Times New Roman" w:hAnsi="Times New Roman"/>
          <w:sz w:val="28"/>
          <w:szCs w:val="28"/>
        </w:rPr>
        <w:t>; 2 група –</w:t>
      </w:r>
      <w:r w:rsidR="00FE0929" w:rsidRPr="006451CD">
        <w:rPr>
          <w:rFonts w:ascii="Times New Roman" w:hAnsi="Times New Roman"/>
          <w:sz w:val="28"/>
          <w:szCs w:val="28"/>
        </w:rPr>
        <w:t xml:space="preserve"> </w:t>
      </w:r>
      <w:r w:rsidR="006451CD" w:rsidRPr="006451CD">
        <w:rPr>
          <w:rFonts w:ascii="Times New Roman" w:hAnsi="Times New Roman"/>
          <w:sz w:val="28"/>
          <w:szCs w:val="28"/>
        </w:rPr>
        <w:t>28</w:t>
      </w:r>
      <w:r w:rsidR="00513994" w:rsidRPr="006451CD">
        <w:rPr>
          <w:rFonts w:ascii="Times New Roman" w:hAnsi="Times New Roman"/>
          <w:sz w:val="28"/>
          <w:szCs w:val="28"/>
        </w:rPr>
        <w:t xml:space="preserve"> </w:t>
      </w:r>
      <w:r w:rsidR="00FE0929" w:rsidRPr="006451CD">
        <w:rPr>
          <w:rFonts w:ascii="Times New Roman" w:hAnsi="Times New Roman"/>
          <w:sz w:val="28"/>
          <w:szCs w:val="28"/>
        </w:rPr>
        <w:t>хвор</w:t>
      </w:r>
      <w:r w:rsidR="00513994" w:rsidRPr="006451CD">
        <w:rPr>
          <w:rFonts w:ascii="Times New Roman" w:hAnsi="Times New Roman"/>
          <w:sz w:val="28"/>
          <w:szCs w:val="28"/>
        </w:rPr>
        <w:t>их</w:t>
      </w:r>
      <w:r w:rsidR="00E80752" w:rsidRPr="006451CD">
        <w:rPr>
          <w:rFonts w:ascii="Times New Roman" w:hAnsi="Times New Roman"/>
          <w:sz w:val="28"/>
          <w:szCs w:val="28"/>
        </w:rPr>
        <w:t xml:space="preserve"> на ГІМ із </w:t>
      </w:r>
      <w:r w:rsidR="006451CD" w:rsidRPr="006451CD">
        <w:rPr>
          <w:rFonts w:ascii="Times New Roman" w:hAnsi="Times New Roman"/>
          <w:sz w:val="28"/>
          <w:szCs w:val="28"/>
        </w:rPr>
        <w:t>некомпенсованим цукровим діабетом 2-го типу</w:t>
      </w:r>
      <w:r w:rsidR="00E80752" w:rsidRPr="006451CD">
        <w:rPr>
          <w:rFonts w:ascii="Times New Roman" w:hAnsi="Times New Roman"/>
          <w:sz w:val="28"/>
          <w:szCs w:val="28"/>
        </w:rPr>
        <w:t>.</w:t>
      </w:r>
    </w:p>
    <w:p w:rsidR="008E3A87" w:rsidRPr="008E3A87" w:rsidRDefault="00E80752" w:rsidP="008E3A87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51CD">
        <w:rPr>
          <w:rFonts w:ascii="Times New Roman" w:hAnsi="Times New Roman"/>
          <w:sz w:val="28"/>
          <w:szCs w:val="28"/>
        </w:rPr>
        <w:t>Згідно з отриманими нами даними (рис.3.1) виявлено, що хворі</w:t>
      </w:r>
      <w:r w:rsidR="008E3A87" w:rsidRPr="006451CD">
        <w:rPr>
          <w:rFonts w:ascii="Times New Roman" w:hAnsi="Times New Roman"/>
          <w:sz w:val="28"/>
          <w:szCs w:val="28"/>
        </w:rPr>
        <w:t xml:space="preserve"> на ГІМ із </w:t>
      </w:r>
      <w:r w:rsidR="006451CD" w:rsidRPr="006451CD">
        <w:rPr>
          <w:rFonts w:ascii="Times New Roman" w:hAnsi="Times New Roman"/>
          <w:sz w:val="28"/>
          <w:szCs w:val="28"/>
        </w:rPr>
        <w:t xml:space="preserve">компенсованим </w:t>
      </w:r>
      <w:r w:rsidR="008E3A87" w:rsidRPr="006451CD">
        <w:rPr>
          <w:rFonts w:ascii="Times New Roman" w:hAnsi="Times New Roman"/>
          <w:sz w:val="28"/>
          <w:szCs w:val="28"/>
        </w:rPr>
        <w:t>ЦД 2-го мали достовірно нижчі рівні sCD40-</w:t>
      </w:r>
      <w:r w:rsidR="006451CD" w:rsidRPr="006451CD">
        <w:rPr>
          <w:rFonts w:ascii="Times New Roman" w:hAnsi="Times New Roman"/>
          <w:sz w:val="28"/>
          <w:szCs w:val="28"/>
        </w:rPr>
        <w:t>ліганду порівняно з хворими із некомпенсованим ЦД 2-го типу (3,62</w:t>
      </w:r>
      <w:r w:rsidR="008E3A87" w:rsidRPr="006451CD">
        <w:rPr>
          <w:rFonts w:ascii="Times New Roman" w:hAnsi="Times New Roman"/>
          <w:sz w:val="28"/>
          <w:szCs w:val="28"/>
        </w:rPr>
        <w:t>±0,01 нг/мл</w:t>
      </w:r>
      <w:r w:rsidR="006451CD" w:rsidRPr="006451CD">
        <w:rPr>
          <w:rFonts w:ascii="Times New Roman" w:hAnsi="Times New Roman"/>
          <w:sz w:val="28"/>
          <w:szCs w:val="28"/>
        </w:rPr>
        <w:t xml:space="preserve"> та 4,04±0,06</w:t>
      </w:r>
      <w:r w:rsidR="008E3A87" w:rsidRPr="006451CD">
        <w:rPr>
          <w:rFonts w:ascii="Times New Roman" w:hAnsi="Times New Roman"/>
          <w:sz w:val="28"/>
          <w:szCs w:val="28"/>
        </w:rPr>
        <w:t xml:space="preserve"> нг/мл відповідно; р˂0,05).</w:t>
      </w:r>
      <w:r w:rsidR="00FE0929" w:rsidRPr="006451CD">
        <w:rPr>
          <w:rFonts w:ascii="Times New Roman" w:hAnsi="Times New Roman"/>
          <w:sz w:val="28"/>
          <w:szCs w:val="28"/>
        </w:rPr>
        <w:t xml:space="preserve"> </w:t>
      </w:r>
      <w:r w:rsidR="008E3A87" w:rsidRPr="006451CD">
        <w:rPr>
          <w:rFonts w:ascii="Times New Roman" w:hAnsi="Times New Roman"/>
          <w:sz w:val="28"/>
          <w:szCs w:val="28"/>
        </w:rPr>
        <w:t>Подібну залежність</w:t>
      </w:r>
      <w:r w:rsidR="00955BD6" w:rsidRPr="006451CD">
        <w:rPr>
          <w:rFonts w:ascii="Times New Roman" w:hAnsi="Times New Roman"/>
          <w:sz w:val="28"/>
          <w:szCs w:val="28"/>
        </w:rPr>
        <w:t xml:space="preserve"> стадії</w:t>
      </w:r>
      <w:r w:rsidR="008E3A87" w:rsidRPr="006451CD">
        <w:rPr>
          <w:rFonts w:ascii="Times New Roman" w:hAnsi="Times New Roman"/>
          <w:sz w:val="28"/>
          <w:szCs w:val="28"/>
        </w:rPr>
        <w:t xml:space="preserve"> компенсації цукрового діабету 2-го типу продемонстровано і у відношенні </w:t>
      </w:r>
      <w:r w:rsidR="00955BD6" w:rsidRPr="006451CD">
        <w:rPr>
          <w:rFonts w:ascii="Times New Roman" w:hAnsi="Times New Roman"/>
          <w:sz w:val="28"/>
          <w:szCs w:val="28"/>
        </w:rPr>
        <w:t xml:space="preserve">рівня </w:t>
      </w:r>
      <w:r w:rsidR="008E3A87" w:rsidRPr="006451CD">
        <w:rPr>
          <w:rFonts w:ascii="Times New Roman" w:hAnsi="Times New Roman"/>
          <w:sz w:val="28"/>
          <w:szCs w:val="28"/>
        </w:rPr>
        <w:t>sVE-кадгерину (</w:t>
      </w:r>
      <w:r w:rsidR="006451CD" w:rsidRPr="006451CD">
        <w:rPr>
          <w:rFonts w:ascii="Times New Roman" w:hAnsi="Times New Roman"/>
          <w:sz w:val="28"/>
          <w:szCs w:val="28"/>
        </w:rPr>
        <w:t>1,61±0,06 нг/мл та 1,89±0,04</w:t>
      </w:r>
      <w:r w:rsidR="008E3A87" w:rsidRPr="006451CD">
        <w:rPr>
          <w:rFonts w:ascii="Times New Roman" w:hAnsi="Times New Roman"/>
          <w:sz w:val="28"/>
          <w:szCs w:val="28"/>
        </w:rPr>
        <w:t xml:space="preserve"> нг/мл відповідно; р˂0,05) та рівня </w:t>
      </w:r>
      <w:r w:rsidR="008E3A87" w:rsidRPr="006451CD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8E3A87" w:rsidRPr="006451CD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8E3A87" w:rsidRPr="006451CD">
        <w:rPr>
          <w:rFonts w:ascii="Times New Roman" w:hAnsi="Times New Roman"/>
          <w:sz w:val="28"/>
          <w:szCs w:val="28"/>
        </w:rPr>
        <w:t>(</w:t>
      </w:r>
      <w:r w:rsidR="006451CD" w:rsidRPr="006451CD">
        <w:rPr>
          <w:rFonts w:ascii="Times New Roman" w:hAnsi="Times New Roman"/>
          <w:sz w:val="28"/>
          <w:szCs w:val="28"/>
        </w:rPr>
        <w:t>1,88±0,05</w:t>
      </w:r>
      <w:r w:rsidR="00955BD6" w:rsidRPr="006451CD">
        <w:rPr>
          <w:rFonts w:ascii="Times New Roman" w:hAnsi="Times New Roman"/>
          <w:sz w:val="28"/>
          <w:szCs w:val="28"/>
        </w:rPr>
        <w:t xml:space="preserve"> ОД</w:t>
      </w:r>
      <w:r w:rsidR="006451CD" w:rsidRPr="006451CD">
        <w:rPr>
          <w:rFonts w:ascii="Times New Roman" w:hAnsi="Times New Roman"/>
          <w:sz w:val="28"/>
          <w:szCs w:val="28"/>
        </w:rPr>
        <w:t>/мл та 2,11±0,03</w:t>
      </w:r>
      <w:r w:rsidR="00955BD6" w:rsidRPr="006451CD">
        <w:rPr>
          <w:rFonts w:ascii="Times New Roman" w:hAnsi="Times New Roman"/>
          <w:sz w:val="28"/>
          <w:szCs w:val="28"/>
        </w:rPr>
        <w:t xml:space="preserve"> ОД</w:t>
      </w:r>
      <w:r w:rsidR="008E3A87" w:rsidRPr="006451CD">
        <w:rPr>
          <w:rFonts w:ascii="Times New Roman" w:hAnsi="Times New Roman"/>
          <w:sz w:val="28"/>
          <w:szCs w:val="28"/>
        </w:rPr>
        <w:t>/мл відповідно; р˂0,05).</w:t>
      </w:r>
    </w:p>
    <w:p w:rsidR="008E3A87" w:rsidRDefault="00955BD6" w:rsidP="00133F1E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5486400" cy="3200400"/>
            <wp:effectExtent l="19050" t="0" r="19050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FE0929" w:rsidRDefault="00FE0929" w:rsidP="00FE0929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Рис</w:t>
      </w:r>
      <w:r w:rsidRPr="002B03B7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3.1</w:t>
      </w:r>
      <w:r w:rsidRPr="002B03B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Середні рівні маркерів пошкоджен</w:t>
      </w:r>
      <w:r w:rsidRPr="002B03B7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 xml:space="preserve">я ендотелію у хворих на ГІМ </w:t>
      </w:r>
      <w:r>
        <w:rPr>
          <w:rFonts w:ascii="Times New Roman" w:hAnsi="Times New Roman"/>
          <w:sz w:val="28"/>
          <w:szCs w:val="28"/>
          <w:lang w:eastAsia="ru-RU"/>
        </w:rPr>
        <w:t xml:space="preserve">з елевацією сегмента ST </w:t>
      </w:r>
      <w:r>
        <w:rPr>
          <w:rFonts w:ascii="Times New Roman" w:hAnsi="Times New Roman"/>
          <w:sz w:val="28"/>
          <w:szCs w:val="28"/>
        </w:rPr>
        <w:t>в залежності від компенсації цукрового діабету 2-го типу</w:t>
      </w:r>
    </w:p>
    <w:p w:rsidR="00955BD6" w:rsidRDefault="00955BD6" w:rsidP="00133F1E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highlight w:val="yellow"/>
        </w:rPr>
      </w:pPr>
    </w:p>
    <w:p w:rsidR="00FE0929" w:rsidRPr="00FE0929" w:rsidRDefault="00FE0929" w:rsidP="00133F1E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Отримані дані </w:t>
      </w:r>
      <w:r w:rsidR="008F1C6A">
        <w:rPr>
          <w:rFonts w:ascii="Times New Roman" w:hAnsi="Times New Roman"/>
          <w:sz w:val="28"/>
          <w:szCs w:val="28"/>
        </w:rPr>
        <w:t>свідчать</w:t>
      </w:r>
      <w:r>
        <w:rPr>
          <w:rFonts w:ascii="Times New Roman" w:hAnsi="Times New Roman"/>
          <w:sz w:val="28"/>
          <w:szCs w:val="28"/>
        </w:rPr>
        <w:t xml:space="preserve">, що </w:t>
      </w:r>
      <w:r w:rsidR="003D5C3E"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 xml:space="preserve">тупінь компенсації цукрового діабету </w:t>
      </w:r>
      <w:r w:rsidR="00A15CDB">
        <w:rPr>
          <w:rFonts w:ascii="Times New Roman" w:hAnsi="Times New Roman"/>
          <w:sz w:val="28"/>
          <w:szCs w:val="28"/>
        </w:rPr>
        <w:t xml:space="preserve">2-го типу </w:t>
      </w:r>
      <w:r w:rsidR="00513994">
        <w:rPr>
          <w:rFonts w:ascii="Times New Roman" w:hAnsi="Times New Roman"/>
          <w:sz w:val="28"/>
          <w:szCs w:val="28"/>
        </w:rPr>
        <w:t>безпосередньо</w:t>
      </w:r>
      <w:r>
        <w:rPr>
          <w:rFonts w:ascii="Times New Roman" w:hAnsi="Times New Roman"/>
          <w:sz w:val="28"/>
          <w:szCs w:val="28"/>
        </w:rPr>
        <w:t xml:space="preserve"> вплив</w:t>
      </w:r>
      <w:r w:rsidR="00513994">
        <w:rPr>
          <w:rFonts w:ascii="Times New Roman" w:hAnsi="Times New Roman"/>
          <w:sz w:val="28"/>
          <w:szCs w:val="28"/>
        </w:rPr>
        <w:t>ає</w:t>
      </w:r>
      <w:r>
        <w:rPr>
          <w:rFonts w:ascii="Times New Roman" w:hAnsi="Times New Roman"/>
          <w:sz w:val="28"/>
          <w:szCs w:val="28"/>
        </w:rPr>
        <w:t xml:space="preserve"> на </w:t>
      </w:r>
      <w:r w:rsidR="003D5C3E">
        <w:rPr>
          <w:rFonts w:ascii="Times New Roman" w:hAnsi="Times New Roman"/>
          <w:sz w:val="28"/>
          <w:szCs w:val="28"/>
        </w:rPr>
        <w:t xml:space="preserve">функціональний стан ендотелію, який за умов </w:t>
      </w:r>
      <w:r w:rsidR="004F1C91">
        <w:rPr>
          <w:rFonts w:ascii="Times New Roman" w:hAnsi="Times New Roman"/>
          <w:sz w:val="28"/>
          <w:szCs w:val="28"/>
        </w:rPr>
        <w:t xml:space="preserve">некомпенсованих порушень </w:t>
      </w:r>
      <w:r w:rsidR="003D5C3E">
        <w:rPr>
          <w:rFonts w:ascii="Times New Roman" w:hAnsi="Times New Roman"/>
          <w:sz w:val="28"/>
          <w:szCs w:val="28"/>
        </w:rPr>
        <w:t xml:space="preserve">вуглеводного обміну, </w:t>
      </w:r>
      <w:r w:rsidR="00513994">
        <w:rPr>
          <w:rFonts w:ascii="Times New Roman" w:hAnsi="Times New Roman"/>
          <w:sz w:val="28"/>
          <w:szCs w:val="28"/>
        </w:rPr>
        <w:t xml:space="preserve">піддається дезінтегративним процесам, </w:t>
      </w:r>
      <w:r w:rsidR="004F1C91">
        <w:rPr>
          <w:rFonts w:ascii="Times New Roman" w:hAnsi="Times New Roman"/>
          <w:sz w:val="28"/>
          <w:szCs w:val="28"/>
        </w:rPr>
        <w:t>сприяє</w:t>
      </w:r>
      <w:r w:rsidR="00513994">
        <w:rPr>
          <w:rFonts w:ascii="Times New Roman" w:hAnsi="Times New Roman"/>
          <w:sz w:val="28"/>
          <w:szCs w:val="28"/>
        </w:rPr>
        <w:t xml:space="preserve"> </w:t>
      </w:r>
      <w:r w:rsidR="003D5C3E">
        <w:rPr>
          <w:rFonts w:ascii="Times New Roman" w:hAnsi="Times New Roman"/>
          <w:sz w:val="28"/>
          <w:szCs w:val="28"/>
        </w:rPr>
        <w:t>активації</w:t>
      </w:r>
      <w:r>
        <w:rPr>
          <w:rFonts w:ascii="Times New Roman" w:hAnsi="Times New Roman"/>
          <w:sz w:val="28"/>
          <w:szCs w:val="28"/>
        </w:rPr>
        <w:t xml:space="preserve"> імунозапальної судинної реакції</w:t>
      </w:r>
      <w:r w:rsidR="004F1C91">
        <w:rPr>
          <w:rFonts w:ascii="Times New Roman" w:hAnsi="Times New Roman"/>
          <w:sz w:val="28"/>
          <w:szCs w:val="28"/>
        </w:rPr>
        <w:t xml:space="preserve"> та тромбоцитарно-лейкоцитарної взаємодії</w:t>
      </w:r>
      <w:r w:rsidR="003D5C3E">
        <w:rPr>
          <w:rFonts w:ascii="Times New Roman" w:hAnsi="Times New Roman"/>
          <w:sz w:val="28"/>
          <w:szCs w:val="28"/>
        </w:rPr>
        <w:t>,</w:t>
      </w:r>
      <w:r w:rsidR="004F1C91">
        <w:rPr>
          <w:rFonts w:ascii="Times New Roman" w:hAnsi="Times New Roman"/>
          <w:sz w:val="28"/>
          <w:szCs w:val="28"/>
        </w:rPr>
        <w:t xml:space="preserve"> прогресуванню</w:t>
      </w:r>
      <w:r>
        <w:rPr>
          <w:rFonts w:ascii="Times New Roman" w:hAnsi="Times New Roman"/>
          <w:sz w:val="28"/>
          <w:szCs w:val="28"/>
        </w:rPr>
        <w:t xml:space="preserve"> </w:t>
      </w:r>
      <w:r w:rsidR="00A15CDB">
        <w:rPr>
          <w:rFonts w:ascii="Times New Roman" w:hAnsi="Times New Roman"/>
          <w:sz w:val="28"/>
          <w:szCs w:val="28"/>
        </w:rPr>
        <w:t>атеросклерозу</w:t>
      </w:r>
      <w:r w:rsidR="004F1C91">
        <w:rPr>
          <w:rFonts w:ascii="Times New Roman" w:hAnsi="Times New Roman"/>
          <w:sz w:val="28"/>
          <w:szCs w:val="28"/>
        </w:rPr>
        <w:t xml:space="preserve"> та формуванню</w:t>
      </w:r>
      <w:r w:rsidR="006D546C">
        <w:rPr>
          <w:rFonts w:ascii="Times New Roman" w:hAnsi="Times New Roman"/>
          <w:sz w:val="28"/>
          <w:szCs w:val="28"/>
        </w:rPr>
        <w:t xml:space="preserve"> протромбоген</w:t>
      </w:r>
      <w:r w:rsidR="008F1C6A">
        <w:rPr>
          <w:rFonts w:ascii="Times New Roman" w:hAnsi="Times New Roman"/>
          <w:sz w:val="28"/>
          <w:szCs w:val="28"/>
        </w:rPr>
        <w:t>н</w:t>
      </w:r>
      <w:r w:rsidR="006D546C">
        <w:rPr>
          <w:rFonts w:ascii="Times New Roman" w:hAnsi="Times New Roman"/>
          <w:sz w:val="28"/>
          <w:szCs w:val="28"/>
        </w:rPr>
        <w:t>ого стану.</w:t>
      </w:r>
    </w:p>
    <w:p w:rsidR="001A00EC" w:rsidRDefault="001A00EC" w:rsidP="002F5644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Задля оцінки впливу тривалості цукрового діабету 2</w:t>
      </w:r>
      <w:r w:rsidR="00591EC2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 на функціональний стан ендотелію ми розподілили хворих на ГІМ </w:t>
      </w:r>
      <w:r w:rsidR="006723E6">
        <w:rPr>
          <w:rFonts w:ascii="Times New Roman" w:hAnsi="Times New Roman"/>
          <w:sz w:val="28"/>
          <w:szCs w:val="28"/>
          <w:lang w:eastAsia="ru-RU"/>
        </w:rPr>
        <w:t xml:space="preserve">з елевацією сегмента ST </w:t>
      </w:r>
      <w:r w:rsidR="00591EC2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>з супутнім ЦД 2</w:t>
      </w:r>
      <w:r w:rsidR="00591EC2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 на групи: 1 група ‒ 18 хворих з вперше встановленим</w:t>
      </w:r>
      <w:r w:rsidR="00697CFE">
        <w:rPr>
          <w:rFonts w:ascii="Times New Roman" w:hAnsi="Times New Roman"/>
          <w:sz w:val="28"/>
          <w:szCs w:val="28"/>
        </w:rPr>
        <w:t xml:space="preserve"> діагнозом ЦД 2</w:t>
      </w:r>
      <w:r w:rsidR="00591EC2">
        <w:rPr>
          <w:rFonts w:ascii="Times New Roman" w:hAnsi="Times New Roman"/>
          <w:sz w:val="28"/>
          <w:szCs w:val="28"/>
        </w:rPr>
        <w:t xml:space="preserve">-го </w:t>
      </w:r>
      <w:r w:rsidR="00697CFE">
        <w:rPr>
          <w:rFonts w:ascii="Times New Roman" w:hAnsi="Times New Roman"/>
          <w:sz w:val="28"/>
          <w:szCs w:val="28"/>
        </w:rPr>
        <w:t>типу; 2 група ‒ 8</w:t>
      </w:r>
      <w:r>
        <w:rPr>
          <w:rFonts w:ascii="Times New Roman" w:hAnsi="Times New Roman"/>
          <w:sz w:val="28"/>
          <w:szCs w:val="28"/>
        </w:rPr>
        <w:t xml:space="preserve"> хворих з </w:t>
      </w:r>
      <w:r w:rsidR="004F1C91">
        <w:rPr>
          <w:rFonts w:ascii="Times New Roman" w:hAnsi="Times New Roman"/>
          <w:sz w:val="28"/>
          <w:szCs w:val="28"/>
        </w:rPr>
        <w:t>тривалістю</w:t>
      </w:r>
      <w:r>
        <w:rPr>
          <w:rFonts w:ascii="Times New Roman" w:hAnsi="Times New Roman"/>
          <w:sz w:val="28"/>
          <w:szCs w:val="28"/>
        </w:rPr>
        <w:t xml:space="preserve"> ЦД 2</w:t>
      </w:r>
      <w:r w:rsidR="00591EC2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</w:t>
      </w:r>
      <w:r w:rsidR="00697CFE">
        <w:rPr>
          <w:rFonts w:ascii="Times New Roman" w:hAnsi="Times New Roman"/>
          <w:sz w:val="28"/>
          <w:szCs w:val="28"/>
        </w:rPr>
        <w:t>типу менше 5 років; 3 група ‒ 14</w:t>
      </w:r>
      <w:r w:rsidR="004F1C91">
        <w:rPr>
          <w:rFonts w:ascii="Times New Roman" w:hAnsi="Times New Roman"/>
          <w:sz w:val="28"/>
          <w:szCs w:val="28"/>
        </w:rPr>
        <w:t xml:space="preserve"> хворих з тривалістю</w:t>
      </w:r>
      <w:r>
        <w:rPr>
          <w:rFonts w:ascii="Times New Roman" w:hAnsi="Times New Roman"/>
          <w:sz w:val="28"/>
          <w:szCs w:val="28"/>
        </w:rPr>
        <w:t xml:space="preserve"> ЦД 2</w:t>
      </w:r>
      <w:r w:rsidR="00591EC2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</w:t>
      </w:r>
      <w:r w:rsidR="00697CFE">
        <w:rPr>
          <w:rFonts w:ascii="Times New Roman" w:hAnsi="Times New Roman"/>
          <w:sz w:val="28"/>
          <w:szCs w:val="28"/>
        </w:rPr>
        <w:t xml:space="preserve"> від 5 до 10 років; 4 група ‒ 30</w:t>
      </w:r>
      <w:r w:rsidR="004F1C91">
        <w:rPr>
          <w:rFonts w:ascii="Times New Roman" w:hAnsi="Times New Roman"/>
          <w:sz w:val="28"/>
          <w:szCs w:val="28"/>
        </w:rPr>
        <w:t xml:space="preserve"> хворих з тривалі</w:t>
      </w:r>
      <w:r>
        <w:rPr>
          <w:rFonts w:ascii="Times New Roman" w:hAnsi="Times New Roman"/>
          <w:sz w:val="28"/>
          <w:szCs w:val="28"/>
        </w:rPr>
        <w:t>стю ЦД 2</w:t>
      </w:r>
      <w:r w:rsidR="00591EC2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 більше 10 років.</w:t>
      </w:r>
    </w:p>
    <w:p w:rsidR="00677DCB" w:rsidRDefault="00677DCB" w:rsidP="002F5644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5486400" cy="3200400"/>
            <wp:effectExtent l="19050" t="0" r="19050" b="0"/>
            <wp:docPr id="14" name="Диаграмма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677DCB" w:rsidRDefault="001C38FA" w:rsidP="009B156B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Рис</w:t>
      </w:r>
      <w:r w:rsidRPr="000C38DD">
        <w:rPr>
          <w:rFonts w:ascii="Times New Roman" w:hAnsi="Times New Roman"/>
          <w:sz w:val="28"/>
          <w:szCs w:val="28"/>
        </w:rPr>
        <w:t>.</w:t>
      </w:r>
      <w:r w:rsidR="002106EA">
        <w:rPr>
          <w:rFonts w:ascii="Times New Roman" w:hAnsi="Times New Roman"/>
          <w:sz w:val="28"/>
          <w:szCs w:val="28"/>
        </w:rPr>
        <w:t xml:space="preserve"> </w:t>
      </w:r>
      <w:r w:rsidR="00677DCB">
        <w:rPr>
          <w:rFonts w:ascii="Times New Roman" w:hAnsi="Times New Roman"/>
          <w:sz w:val="28"/>
          <w:szCs w:val="28"/>
        </w:rPr>
        <w:t>3.</w:t>
      </w:r>
      <w:r w:rsidR="00E14575">
        <w:rPr>
          <w:rFonts w:ascii="Times New Roman" w:hAnsi="Times New Roman"/>
          <w:sz w:val="28"/>
          <w:szCs w:val="28"/>
        </w:rPr>
        <w:t>2</w:t>
      </w:r>
      <w:r w:rsidR="00677DCB">
        <w:rPr>
          <w:rFonts w:ascii="Times New Roman" w:hAnsi="Times New Roman"/>
          <w:sz w:val="28"/>
          <w:szCs w:val="28"/>
        </w:rPr>
        <w:t xml:space="preserve"> Середні рівні маркерів пошкодження ендотелію у хворих на ГІМ </w:t>
      </w:r>
      <w:r w:rsidR="006723E6">
        <w:rPr>
          <w:rFonts w:ascii="Times New Roman" w:hAnsi="Times New Roman"/>
          <w:sz w:val="28"/>
          <w:szCs w:val="28"/>
          <w:lang w:eastAsia="ru-RU"/>
        </w:rPr>
        <w:t xml:space="preserve">з елевацією сегмента ST </w:t>
      </w:r>
      <w:r w:rsidR="00677DCB">
        <w:rPr>
          <w:rFonts w:ascii="Times New Roman" w:hAnsi="Times New Roman"/>
          <w:sz w:val="28"/>
          <w:szCs w:val="28"/>
        </w:rPr>
        <w:t>в залежності від тривалості цукрового діабету 2</w:t>
      </w:r>
      <w:r w:rsidR="00591EC2">
        <w:rPr>
          <w:rFonts w:ascii="Times New Roman" w:hAnsi="Times New Roman"/>
          <w:sz w:val="28"/>
          <w:szCs w:val="28"/>
        </w:rPr>
        <w:t>-го</w:t>
      </w:r>
      <w:r w:rsidR="00677DCB">
        <w:rPr>
          <w:rFonts w:ascii="Times New Roman" w:hAnsi="Times New Roman"/>
          <w:sz w:val="28"/>
          <w:szCs w:val="28"/>
        </w:rPr>
        <w:t xml:space="preserve"> типу</w:t>
      </w:r>
    </w:p>
    <w:p w:rsidR="0032396C" w:rsidRDefault="0032396C" w:rsidP="002F5644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4257F8" w:rsidRDefault="005756BD" w:rsidP="002F5644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Згідно з нашими даними (рис.3.</w:t>
      </w:r>
      <w:r w:rsidR="00E14575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) продемонстровано</w:t>
      </w:r>
      <w:r w:rsidR="00D540B3">
        <w:rPr>
          <w:rFonts w:ascii="Times New Roman" w:hAnsi="Times New Roman"/>
          <w:sz w:val="28"/>
          <w:szCs w:val="28"/>
        </w:rPr>
        <w:t xml:space="preserve"> достовірне підвищення рівн</w:t>
      </w:r>
      <w:r>
        <w:rPr>
          <w:rFonts w:ascii="Times New Roman" w:hAnsi="Times New Roman"/>
          <w:sz w:val="28"/>
          <w:szCs w:val="28"/>
        </w:rPr>
        <w:t>я sCD40-ліганду у хворих з вперше встановленим діагнозом цукрового діабету, яке співставне з рівнем sCD40-ліганду у х</w:t>
      </w:r>
      <w:r w:rsidR="000C38DD">
        <w:rPr>
          <w:rFonts w:ascii="Times New Roman" w:hAnsi="Times New Roman"/>
          <w:sz w:val="28"/>
          <w:szCs w:val="28"/>
        </w:rPr>
        <w:t xml:space="preserve">ворих з </w:t>
      </w:r>
      <w:r w:rsidR="004F1C91">
        <w:rPr>
          <w:rFonts w:ascii="Times New Roman" w:hAnsi="Times New Roman"/>
          <w:sz w:val="28"/>
          <w:szCs w:val="28"/>
        </w:rPr>
        <w:t>тривал</w:t>
      </w:r>
      <w:r w:rsidR="000C38DD">
        <w:rPr>
          <w:rFonts w:ascii="Times New Roman" w:hAnsi="Times New Roman"/>
          <w:sz w:val="28"/>
          <w:szCs w:val="28"/>
        </w:rPr>
        <w:t xml:space="preserve">істю </w:t>
      </w:r>
      <w:r w:rsidR="000C38DD" w:rsidRPr="000C38DD">
        <w:rPr>
          <w:rFonts w:ascii="Times New Roman" w:hAnsi="Times New Roman"/>
          <w:sz w:val="28"/>
          <w:szCs w:val="28"/>
        </w:rPr>
        <w:t>цукров</w:t>
      </w:r>
      <w:r w:rsidR="000C38DD">
        <w:rPr>
          <w:rFonts w:ascii="Times New Roman" w:hAnsi="Times New Roman"/>
          <w:sz w:val="28"/>
          <w:szCs w:val="28"/>
        </w:rPr>
        <w:t>ого ді</w:t>
      </w:r>
      <w:r w:rsidR="000C38DD" w:rsidRPr="000C38DD">
        <w:rPr>
          <w:rFonts w:ascii="Times New Roman" w:hAnsi="Times New Roman"/>
          <w:sz w:val="28"/>
          <w:szCs w:val="28"/>
        </w:rPr>
        <w:t>абету</w:t>
      </w:r>
      <w:r>
        <w:rPr>
          <w:rFonts w:ascii="Times New Roman" w:hAnsi="Times New Roman"/>
          <w:sz w:val="28"/>
          <w:szCs w:val="28"/>
        </w:rPr>
        <w:t xml:space="preserve"> більше 5 років. Встановлено, що </w:t>
      </w:r>
      <w:r w:rsidR="00D540B3">
        <w:rPr>
          <w:rFonts w:ascii="Times New Roman" w:hAnsi="Times New Roman"/>
          <w:sz w:val="28"/>
          <w:szCs w:val="28"/>
        </w:rPr>
        <w:t xml:space="preserve">рівень sCD40-ліганду у хворих з тривалістю цукрового діабету до 5 років достовірно нижчий, ніж у хворих з тривалістю діабету від 5 до 10 років (3,77±0,04 нг/мл та 3,92±0,12 нг/мл відповідно; р˂0,05) та більше 10 років (3,77±0,04 нг/мл та 4,05±0,03 нг/мл відповідно; р˂0,05). Подібну тенденцію виявлено і при оцінці впливу тривалості цукрового </w:t>
      </w:r>
      <w:r w:rsidR="00D8153C">
        <w:rPr>
          <w:rFonts w:ascii="Times New Roman" w:hAnsi="Times New Roman"/>
          <w:sz w:val="28"/>
          <w:szCs w:val="28"/>
        </w:rPr>
        <w:t>діабету на рівен</w:t>
      </w:r>
      <w:r w:rsidR="00D540B3">
        <w:rPr>
          <w:rFonts w:ascii="Times New Roman" w:hAnsi="Times New Roman"/>
          <w:sz w:val="28"/>
          <w:szCs w:val="28"/>
        </w:rPr>
        <w:t>ь sVE-кадгерину: нижчий рівень</w:t>
      </w:r>
      <w:r w:rsidR="00D8153C">
        <w:rPr>
          <w:rFonts w:ascii="Times New Roman" w:hAnsi="Times New Roman"/>
          <w:sz w:val="28"/>
          <w:szCs w:val="28"/>
        </w:rPr>
        <w:t xml:space="preserve"> sVE-кадгерину зафіксовано у хворих з меншою тривалістю порушень вуглеводного обміну порівняно з хворими з </w:t>
      </w:r>
      <w:r w:rsidR="004F1C91">
        <w:rPr>
          <w:rFonts w:ascii="Times New Roman" w:hAnsi="Times New Roman"/>
          <w:sz w:val="28"/>
          <w:szCs w:val="28"/>
        </w:rPr>
        <w:t>більшою тривалістю</w:t>
      </w:r>
      <w:r w:rsidR="00D8153C">
        <w:rPr>
          <w:rFonts w:ascii="Times New Roman" w:hAnsi="Times New Roman"/>
          <w:sz w:val="28"/>
          <w:szCs w:val="28"/>
        </w:rPr>
        <w:t xml:space="preserve"> цукрового діабету (1,73±0,11 нг/мл; 1,87±0,09 нг/мл та 1,96±0,04 нг/мл відповідно; р˂0,05). </w:t>
      </w:r>
    </w:p>
    <w:p w:rsidR="002106EA" w:rsidRDefault="000C38DD" w:rsidP="002F5644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</w:t>
      </w:r>
      <w:r w:rsidR="00C20FCD">
        <w:rPr>
          <w:rFonts w:ascii="Times New Roman" w:hAnsi="Times New Roman"/>
          <w:sz w:val="28"/>
          <w:szCs w:val="28"/>
        </w:rPr>
        <w:t>е виявлено впливу тривалості цук</w:t>
      </w:r>
      <w:r w:rsidR="00285980">
        <w:rPr>
          <w:rFonts w:ascii="Times New Roman" w:hAnsi="Times New Roman"/>
          <w:sz w:val="28"/>
          <w:szCs w:val="28"/>
        </w:rPr>
        <w:t xml:space="preserve">рового діабету на рівень </w:t>
      </w:r>
      <w:r w:rsidR="00AF535C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AF535C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C20FCD">
        <w:rPr>
          <w:rFonts w:ascii="Times New Roman" w:hAnsi="Times New Roman"/>
          <w:sz w:val="28"/>
          <w:szCs w:val="28"/>
        </w:rPr>
        <w:t xml:space="preserve"> (1,</w:t>
      </w:r>
      <w:r w:rsidR="00C20FCD" w:rsidRPr="00C20FCD">
        <w:rPr>
          <w:rFonts w:ascii="Times New Roman" w:hAnsi="Times New Roman"/>
          <w:sz w:val="28"/>
          <w:szCs w:val="28"/>
        </w:rPr>
        <w:t>96</w:t>
      </w:r>
      <w:r w:rsidR="00C20FCD">
        <w:rPr>
          <w:rFonts w:ascii="Times New Roman" w:hAnsi="Times New Roman"/>
          <w:sz w:val="28"/>
          <w:szCs w:val="28"/>
        </w:rPr>
        <w:t>±0,0</w:t>
      </w:r>
      <w:r w:rsidR="00C20FCD" w:rsidRPr="00C20FCD">
        <w:rPr>
          <w:rFonts w:ascii="Times New Roman" w:hAnsi="Times New Roman"/>
          <w:sz w:val="28"/>
          <w:szCs w:val="28"/>
        </w:rPr>
        <w:t>8</w:t>
      </w:r>
      <w:r w:rsidR="0087579D">
        <w:rPr>
          <w:rFonts w:ascii="Times New Roman" w:hAnsi="Times New Roman"/>
          <w:sz w:val="28"/>
          <w:szCs w:val="28"/>
        </w:rPr>
        <w:t xml:space="preserve"> ОД</w:t>
      </w:r>
      <w:r w:rsidR="00C20FCD">
        <w:rPr>
          <w:rFonts w:ascii="Times New Roman" w:hAnsi="Times New Roman"/>
          <w:sz w:val="28"/>
          <w:szCs w:val="28"/>
        </w:rPr>
        <w:t>/мл;</w:t>
      </w:r>
      <w:r w:rsidR="00C20FCD" w:rsidRPr="00C20FCD">
        <w:rPr>
          <w:rFonts w:ascii="Times New Roman" w:hAnsi="Times New Roman"/>
          <w:sz w:val="28"/>
          <w:szCs w:val="28"/>
        </w:rPr>
        <w:t xml:space="preserve"> </w:t>
      </w:r>
      <w:r w:rsidR="00C20FCD">
        <w:rPr>
          <w:rFonts w:ascii="Times New Roman" w:hAnsi="Times New Roman"/>
          <w:sz w:val="28"/>
          <w:szCs w:val="28"/>
        </w:rPr>
        <w:t>1,</w:t>
      </w:r>
      <w:r w:rsidR="00C20FCD" w:rsidRPr="00BB4380">
        <w:rPr>
          <w:rFonts w:ascii="Times New Roman" w:hAnsi="Times New Roman"/>
          <w:sz w:val="28"/>
          <w:szCs w:val="28"/>
        </w:rPr>
        <w:t>95±0,0</w:t>
      </w:r>
      <w:r w:rsidR="0087579D">
        <w:rPr>
          <w:rFonts w:ascii="Times New Roman" w:hAnsi="Times New Roman"/>
          <w:sz w:val="28"/>
          <w:szCs w:val="28"/>
        </w:rPr>
        <w:t>7 ОД</w:t>
      </w:r>
      <w:r w:rsidR="00C20FCD" w:rsidRPr="00BB4380">
        <w:rPr>
          <w:rFonts w:ascii="Times New Roman" w:hAnsi="Times New Roman"/>
          <w:sz w:val="28"/>
          <w:szCs w:val="28"/>
        </w:rPr>
        <w:t>/мл</w:t>
      </w:r>
      <w:r w:rsidR="0087579D">
        <w:rPr>
          <w:rFonts w:ascii="Times New Roman" w:hAnsi="Times New Roman"/>
          <w:sz w:val="28"/>
          <w:szCs w:val="28"/>
        </w:rPr>
        <w:t xml:space="preserve"> та 1,96±0,05 ОД</w:t>
      </w:r>
      <w:r w:rsidR="00C20FCD">
        <w:rPr>
          <w:rFonts w:ascii="Times New Roman" w:hAnsi="Times New Roman"/>
          <w:sz w:val="28"/>
          <w:szCs w:val="28"/>
        </w:rPr>
        <w:t>/мл відповідно; р˃0,05)</w:t>
      </w:r>
      <w:r w:rsidR="00285980">
        <w:rPr>
          <w:rFonts w:ascii="Times New Roman" w:hAnsi="Times New Roman"/>
          <w:sz w:val="28"/>
          <w:szCs w:val="28"/>
        </w:rPr>
        <w:t>, у</w:t>
      </w:r>
      <w:r w:rsidR="00BB4380">
        <w:rPr>
          <w:rFonts w:ascii="Times New Roman" w:hAnsi="Times New Roman"/>
          <w:sz w:val="28"/>
          <w:szCs w:val="28"/>
        </w:rPr>
        <w:t>тім, у хворих з вперше встановленим діагнозом було зафіксова</w:t>
      </w:r>
      <w:r w:rsidR="00285980">
        <w:rPr>
          <w:rFonts w:ascii="Times New Roman" w:hAnsi="Times New Roman"/>
          <w:sz w:val="28"/>
          <w:szCs w:val="28"/>
        </w:rPr>
        <w:t xml:space="preserve">но достовірно </w:t>
      </w:r>
      <w:r w:rsidR="00285980">
        <w:rPr>
          <w:rFonts w:ascii="Times New Roman" w:hAnsi="Times New Roman"/>
          <w:sz w:val="28"/>
          <w:szCs w:val="28"/>
        </w:rPr>
        <w:lastRenderedPageBreak/>
        <w:t xml:space="preserve">вищі рівні </w:t>
      </w:r>
      <w:r w:rsidR="00AF535C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BB4380">
        <w:rPr>
          <w:rFonts w:ascii="Times New Roman" w:hAnsi="Times New Roman"/>
          <w:sz w:val="28"/>
          <w:szCs w:val="28"/>
        </w:rPr>
        <w:t xml:space="preserve">, ніж у хворих </w:t>
      </w:r>
      <w:r w:rsidR="004F1C91">
        <w:rPr>
          <w:rFonts w:ascii="Times New Roman" w:hAnsi="Times New Roman"/>
          <w:sz w:val="28"/>
          <w:szCs w:val="28"/>
        </w:rPr>
        <w:t>довготривалим цукровим діабетом</w:t>
      </w:r>
      <w:r w:rsidR="0087579D">
        <w:rPr>
          <w:rFonts w:ascii="Times New Roman" w:hAnsi="Times New Roman"/>
          <w:sz w:val="28"/>
          <w:szCs w:val="28"/>
        </w:rPr>
        <w:t xml:space="preserve"> (2,12±0,05 ОД/мл та 1,95±0,06 ОД</w:t>
      </w:r>
      <w:r w:rsidR="00BB4380">
        <w:rPr>
          <w:rFonts w:ascii="Times New Roman" w:hAnsi="Times New Roman"/>
          <w:sz w:val="28"/>
          <w:szCs w:val="28"/>
        </w:rPr>
        <w:t>/мл відповідно; р˂0,05).</w:t>
      </w:r>
      <w:r w:rsidR="002106EA">
        <w:rPr>
          <w:rFonts w:ascii="Times New Roman" w:hAnsi="Times New Roman"/>
          <w:sz w:val="28"/>
          <w:szCs w:val="28"/>
        </w:rPr>
        <w:t xml:space="preserve"> </w:t>
      </w:r>
    </w:p>
    <w:p w:rsidR="000C38DD" w:rsidRDefault="00D540B3" w:rsidP="000C38DD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Таким чином, ступінь ушкодження ендотелію прямо корелює з тривалістю </w:t>
      </w:r>
      <w:r w:rsidR="005756BD">
        <w:rPr>
          <w:rFonts w:ascii="Times New Roman" w:hAnsi="Times New Roman"/>
          <w:sz w:val="28"/>
          <w:szCs w:val="28"/>
        </w:rPr>
        <w:t>порушень вуглеводного обміну</w:t>
      </w:r>
      <w:r w:rsidR="00C50B36">
        <w:rPr>
          <w:rFonts w:ascii="Times New Roman" w:hAnsi="Times New Roman"/>
          <w:sz w:val="28"/>
          <w:szCs w:val="28"/>
        </w:rPr>
        <w:t xml:space="preserve">, </w:t>
      </w:r>
      <w:r w:rsidR="000C38DD">
        <w:rPr>
          <w:rFonts w:ascii="Times New Roman" w:hAnsi="Times New Roman"/>
          <w:sz w:val="28"/>
          <w:szCs w:val="28"/>
        </w:rPr>
        <w:t xml:space="preserve">наслідком чого стає </w:t>
      </w:r>
      <w:r w:rsidR="004F1C91">
        <w:rPr>
          <w:rFonts w:ascii="Times New Roman" w:hAnsi="Times New Roman"/>
          <w:sz w:val="28"/>
          <w:szCs w:val="28"/>
        </w:rPr>
        <w:t xml:space="preserve">активація тромбоцитарно-лейкоцитарної взаємодії, </w:t>
      </w:r>
      <w:r w:rsidR="000C38DD">
        <w:rPr>
          <w:rFonts w:ascii="Times New Roman" w:hAnsi="Times New Roman"/>
          <w:sz w:val="28"/>
          <w:szCs w:val="28"/>
        </w:rPr>
        <w:t xml:space="preserve">дезінтеграція </w:t>
      </w:r>
      <w:r w:rsidR="004F1C91">
        <w:rPr>
          <w:rFonts w:ascii="Times New Roman" w:hAnsi="Times New Roman"/>
          <w:sz w:val="28"/>
          <w:szCs w:val="28"/>
        </w:rPr>
        <w:t xml:space="preserve">ендотеліоцитів </w:t>
      </w:r>
      <w:r w:rsidR="000C38DD">
        <w:rPr>
          <w:rFonts w:ascii="Times New Roman" w:hAnsi="Times New Roman"/>
          <w:sz w:val="28"/>
          <w:szCs w:val="28"/>
        </w:rPr>
        <w:t>з наступним проникненням активованих макрофагів, здатних продукувати проатерогенні субстанції</w:t>
      </w:r>
      <w:r w:rsidR="00B07C87">
        <w:rPr>
          <w:rFonts w:ascii="Times New Roman" w:hAnsi="Times New Roman"/>
          <w:sz w:val="28"/>
          <w:szCs w:val="28"/>
        </w:rPr>
        <w:t xml:space="preserve"> та сти</w:t>
      </w:r>
      <w:r w:rsidR="004F1C91">
        <w:rPr>
          <w:rFonts w:ascii="Times New Roman" w:hAnsi="Times New Roman"/>
          <w:sz w:val="28"/>
          <w:szCs w:val="28"/>
        </w:rPr>
        <w:t xml:space="preserve">мулювати адгезію </w:t>
      </w:r>
      <w:r w:rsidR="00AC5CD6">
        <w:rPr>
          <w:rFonts w:ascii="Times New Roman" w:hAnsi="Times New Roman"/>
          <w:sz w:val="28"/>
          <w:szCs w:val="28"/>
        </w:rPr>
        <w:t>тромбоцитів</w:t>
      </w:r>
      <w:r w:rsidR="00AC5CD6" w:rsidRPr="00AC5CD6">
        <w:rPr>
          <w:rFonts w:ascii="Times New Roman" w:hAnsi="Times New Roman"/>
          <w:sz w:val="28"/>
          <w:szCs w:val="28"/>
        </w:rPr>
        <w:t xml:space="preserve"> до</w:t>
      </w:r>
      <w:r w:rsidR="00AC5CD6">
        <w:rPr>
          <w:rFonts w:ascii="Times New Roman" w:hAnsi="Times New Roman"/>
          <w:sz w:val="28"/>
          <w:szCs w:val="28"/>
        </w:rPr>
        <w:t xml:space="preserve"> місц</w:t>
      </w:r>
      <w:r w:rsidR="00AC5CD6" w:rsidRPr="00AC5CD6">
        <w:rPr>
          <w:rFonts w:ascii="Times New Roman" w:hAnsi="Times New Roman"/>
          <w:sz w:val="28"/>
          <w:szCs w:val="28"/>
        </w:rPr>
        <w:t>я</w:t>
      </w:r>
      <w:r w:rsidR="00B07C87">
        <w:rPr>
          <w:rFonts w:ascii="Times New Roman" w:hAnsi="Times New Roman"/>
          <w:sz w:val="28"/>
          <w:szCs w:val="28"/>
        </w:rPr>
        <w:t xml:space="preserve"> ушкодження ендотелію</w:t>
      </w:r>
      <w:r w:rsidR="000C38DD">
        <w:rPr>
          <w:rFonts w:ascii="Times New Roman" w:hAnsi="Times New Roman"/>
          <w:sz w:val="28"/>
          <w:szCs w:val="28"/>
        </w:rPr>
        <w:t xml:space="preserve">. </w:t>
      </w:r>
    </w:p>
    <w:p w:rsidR="000F64AC" w:rsidRDefault="000F64AC" w:rsidP="002F5644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Задля </w:t>
      </w:r>
      <w:r w:rsidR="00145761">
        <w:rPr>
          <w:rFonts w:ascii="Times New Roman" w:hAnsi="Times New Roman"/>
          <w:sz w:val="28"/>
          <w:szCs w:val="28"/>
        </w:rPr>
        <w:t>аналізу взаємовідносин між дослід</w:t>
      </w:r>
      <w:r>
        <w:rPr>
          <w:rFonts w:ascii="Times New Roman" w:hAnsi="Times New Roman"/>
          <w:sz w:val="28"/>
          <w:szCs w:val="28"/>
        </w:rPr>
        <w:t>жуваними маркерами ендотеліальної дисфункції, проведено кореляційний аналіз, за результатами якого (табл.3.</w:t>
      </w:r>
      <w:r w:rsidR="00E14575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</w:rPr>
        <w:t xml:space="preserve">) встановлено наявність прямих зв’язків між рівнями </w:t>
      </w:r>
      <w:r w:rsidRPr="007937A8">
        <w:rPr>
          <w:rFonts w:ascii="Times New Roman" w:hAnsi="Times New Roman"/>
          <w:sz w:val="28"/>
          <w:szCs w:val="28"/>
          <w:lang w:val="en-US"/>
        </w:rPr>
        <w:t>sVE</w:t>
      </w:r>
      <w:r w:rsidRPr="007937A8">
        <w:rPr>
          <w:rFonts w:ascii="Times New Roman" w:hAnsi="Times New Roman"/>
          <w:sz w:val="28"/>
          <w:szCs w:val="28"/>
        </w:rPr>
        <w:t>-кадгерину</w:t>
      </w:r>
      <w:r>
        <w:rPr>
          <w:rFonts w:ascii="Times New Roman" w:hAnsi="Times New Roman"/>
          <w:sz w:val="28"/>
          <w:szCs w:val="28"/>
        </w:rPr>
        <w:t xml:space="preserve"> та </w:t>
      </w:r>
      <w:r w:rsidRPr="007937A8">
        <w:rPr>
          <w:rFonts w:ascii="Times New Roman" w:hAnsi="Times New Roman"/>
          <w:sz w:val="28"/>
          <w:szCs w:val="28"/>
        </w:rPr>
        <w:t>sCD40L</w:t>
      </w:r>
      <w:r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r</w:t>
      </w:r>
      <w:r w:rsidRPr="00990069">
        <w:rPr>
          <w:rFonts w:ascii="Times New Roman" w:hAnsi="Times New Roman"/>
          <w:sz w:val="28"/>
          <w:szCs w:val="28"/>
        </w:rPr>
        <w:t>=</w:t>
      </w:r>
      <w:r>
        <w:rPr>
          <w:rFonts w:ascii="Times New Roman" w:hAnsi="Times New Roman"/>
          <w:sz w:val="28"/>
          <w:szCs w:val="28"/>
        </w:rPr>
        <w:t>0,64</w:t>
      </w:r>
      <w:r w:rsidRPr="00990069"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990069">
        <w:rPr>
          <w:rFonts w:ascii="Times New Roman" w:hAnsi="Times New Roman"/>
          <w:sz w:val="28"/>
          <w:szCs w:val="28"/>
        </w:rPr>
        <w:t>˂</w:t>
      </w:r>
      <w:r>
        <w:rPr>
          <w:rFonts w:ascii="Times New Roman" w:hAnsi="Times New Roman"/>
          <w:sz w:val="28"/>
          <w:szCs w:val="28"/>
        </w:rPr>
        <w:t>0</w:t>
      </w:r>
      <w:r w:rsidRPr="00990069">
        <w:rPr>
          <w:rFonts w:ascii="Times New Roman" w:hAnsi="Times New Roman"/>
          <w:sz w:val="28"/>
          <w:szCs w:val="28"/>
        </w:rPr>
        <w:t>,05</w:t>
      </w:r>
      <w:r>
        <w:rPr>
          <w:rFonts w:ascii="Times New Roman" w:hAnsi="Times New Roman"/>
          <w:sz w:val="28"/>
          <w:szCs w:val="28"/>
        </w:rPr>
        <w:t xml:space="preserve">), </w:t>
      </w:r>
      <w:r w:rsidRPr="007937A8">
        <w:rPr>
          <w:rFonts w:ascii="Times New Roman" w:hAnsi="Times New Roman"/>
          <w:sz w:val="28"/>
          <w:szCs w:val="28"/>
        </w:rPr>
        <w:t>sCD40L</w:t>
      </w:r>
      <w:r>
        <w:rPr>
          <w:rFonts w:ascii="Times New Roman" w:hAnsi="Times New Roman"/>
          <w:sz w:val="28"/>
          <w:szCs w:val="28"/>
        </w:rPr>
        <w:t xml:space="preserve"> та </w:t>
      </w:r>
      <w:r w:rsidR="00AF535C"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r</w:t>
      </w:r>
      <w:r w:rsidRPr="00990069">
        <w:rPr>
          <w:rFonts w:ascii="Times New Roman" w:hAnsi="Times New Roman"/>
          <w:sz w:val="28"/>
          <w:szCs w:val="28"/>
        </w:rPr>
        <w:t>=</w:t>
      </w:r>
      <w:r>
        <w:rPr>
          <w:rFonts w:ascii="Times New Roman" w:hAnsi="Times New Roman"/>
          <w:sz w:val="28"/>
          <w:szCs w:val="28"/>
        </w:rPr>
        <w:t>0,34</w:t>
      </w:r>
      <w:r w:rsidRPr="00990069"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990069">
        <w:rPr>
          <w:rFonts w:ascii="Times New Roman" w:hAnsi="Times New Roman"/>
          <w:sz w:val="28"/>
          <w:szCs w:val="28"/>
        </w:rPr>
        <w:t>˂</w:t>
      </w:r>
      <w:r>
        <w:rPr>
          <w:rFonts w:ascii="Times New Roman" w:hAnsi="Times New Roman"/>
          <w:sz w:val="28"/>
          <w:szCs w:val="28"/>
        </w:rPr>
        <w:t>0</w:t>
      </w:r>
      <w:r w:rsidRPr="00990069">
        <w:rPr>
          <w:rFonts w:ascii="Times New Roman" w:hAnsi="Times New Roman"/>
          <w:sz w:val="28"/>
          <w:szCs w:val="28"/>
        </w:rPr>
        <w:t>,05</w:t>
      </w:r>
      <w:r>
        <w:rPr>
          <w:rFonts w:ascii="Times New Roman" w:hAnsi="Times New Roman"/>
          <w:sz w:val="28"/>
          <w:szCs w:val="28"/>
        </w:rPr>
        <w:t xml:space="preserve">) у хворих на ГІМ </w:t>
      </w:r>
      <w:r w:rsidR="00285980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>з супутнім ЦД 2</w:t>
      </w:r>
      <w:r w:rsidR="00285980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типу.</w:t>
      </w:r>
    </w:p>
    <w:p w:rsidR="00FF64C5" w:rsidRDefault="00FF64C5" w:rsidP="00D3021E">
      <w:pPr>
        <w:tabs>
          <w:tab w:val="left" w:pos="-664"/>
        </w:tabs>
        <w:spacing w:after="0" w:line="240" w:lineRule="auto"/>
        <w:ind w:firstLine="709"/>
        <w:jc w:val="right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Таблиця 3.</w:t>
      </w:r>
      <w:r w:rsidR="00E14575">
        <w:rPr>
          <w:rFonts w:ascii="Times New Roman" w:hAnsi="Times New Roman"/>
          <w:i/>
          <w:sz w:val="28"/>
          <w:szCs w:val="28"/>
        </w:rPr>
        <w:t>5</w:t>
      </w:r>
    </w:p>
    <w:p w:rsidR="00FF64C5" w:rsidRDefault="00FF64C5" w:rsidP="00D3021E">
      <w:pPr>
        <w:tabs>
          <w:tab w:val="left" w:pos="-664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Матриця інтеркореляцій маркерів пошкодження ендотелію у хворих на гострий інфаркт міокарда </w:t>
      </w:r>
      <w:r w:rsidR="00285980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>з цукровим діабетом 2</w:t>
      </w:r>
      <w:r w:rsidR="00285980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 (</w:t>
      </w:r>
      <w:r>
        <w:rPr>
          <w:rFonts w:ascii="Times New Roman" w:hAnsi="Times New Roman"/>
          <w:sz w:val="28"/>
          <w:szCs w:val="28"/>
          <w:lang w:val="en-US"/>
        </w:rPr>
        <w:t>r</w:t>
      </w:r>
      <w:r w:rsidRPr="00FF64C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vertAlign w:val="subscript"/>
          <w:lang w:val="en-US"/>
        </w:rPr>
        <w:t>crit</w:t>
      </w:r>
      <w:r w:rsidRPr="00FF64C5">
        <w:rPr>
          <w:rFonts w:ascii="Times New Roman" w:hAnsi="Times New Roman"/>
          <w:sz w:val="28"/>
          <w:szCs w:val="28"/>
          <w:vertAlign w:val="subscript"/>
        </w:rPr>
        <w:t xml:space="preserve"> </w:t>
      </w:r>
      <w:r>
        <w:rPr>
          <w:rFonts w:ascii="Times New Roman" w:hAnsi="Times New Roman"/>
          <w:sz w:val="28"/>
          <w:szCs w:val="28"/>
        </w:rPr>
        <w:t>=0,22)</w:t>
      </w:r>
    </w:p>
    <w:tbl>
      <w:tblPr>
        <w:tblStyle w:val="ad"/>
        <w:tblW w:w="0" w:type="auto"/>
        <w:tblInd w:w="108" w:type="dxa"/>
        <w:tblLook w:val="04A0"/>
      </w:tblPr>
      <w:tblGrid>
        <w:gridCol w:w="2835"/>
        <w:gridCol w:w="2410"/>
        <w:gridCol w:w="2268"/>
        <w:gridCol w:w="2234"/>
      </w:tblGrid>
      <w:tr w:rsidR="00FF64C5" w:rsidTr="00FF64C5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F64C5" w:rsidRDefault="00FF64C5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Показник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F64C5" w:rsidRDefault="00FF64C5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sCD40-ліганд</w:t>
            </w:r>
            <w:r>
              <w:rPr>
                <w:rFonts w:ascii="Times New Roman" w:hAnsi="Times New Roman"/>
                <w:sz w:val="28"/>
                <w:szCs w:val="28"/>
              </w:rPr>
              <w:t>, нг/мл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F64C5" w:rsidRDefault="00FF64C5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sVE-кадгерин</w:t>
            </w:r>
            <w:r>
              <w:rPr>
                <w:rFonts w:ascii="Times New Roman" w:hAnsi="Times New Roman"/>
                <w:sz w:val="28"/>
                <w:szCs w:val="28"/>
              </w:rPr>
              <w:t>, нг/мл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F535C" w:rsidRDefault="00AF535C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 w:eastAsia="ru-RU"/>
              </w:rPr>
              <w:t>vWf</w:t>
            </w:r>
            <w:r w:rsidR="00FF64C5">
              <w:rPr>
                <w:rFonts w:ascii="Times New Roman" w:hAnsi="Times New Roman"/>
                <w:sz w:val="28"/>
                <w:szCs w:val="28"/>
              </w:rPr>
              <w:t xml:space="preserve">, </w:t>
            </w:r>
          </w:p>
          <w:p w:rsidR="00FF64C5" w:rsidRDefault="00FF64C5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ОД/мл</w:t>
            </w:r>
          </w:p>
        </w:tc>
      </w:tr>
      <w:tr w:rsidR="00FF64C5" w:rsidTr="00FF64C5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F64C5" w:rsidRDefault="00FF64C5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sCD40-ліганд</w:t>
            </w:r>
            <w:r>
              <w:rPr>
                <w:rFonts w:ascii="Times New Roman" w:hAnsi="Times New Roman"/>
                <w:sz w:val="28"/>
                <w:szCs w:val="28"/>
              </w:rPr>
              <w:t>, нг/мл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F64C5" w:rsidRDefault="00FF64C5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F64C5" w:rsidRDefault="00FF64C5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0,64*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F64C5" w:rsidRDefault="00FF64C5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0,34*</w:t>
            </w:r>
          </w:p>
        </w:tc>
      </w:tr>
      <w:tr w:rsidR="00FF64C5" w:rsidTr="00FF64C5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F64C5" w:rsidRDefault="00FF64C5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sVE-кадгерин</w:t>
            </w:r>
            <w:r>
              <w:rPr>
                <w:rFonts w:ascii="Times New Roman" w:hAnsi="Times New Roman"/>
                <w:sz w:val="28"/>
                <w:szCs w:val="28"/>
              </w:rPr>
              <w:t>, нг/мл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F64C5" w:rsidRDefault="00FF64C5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0,64*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F64C5" w:rsidRDefault="00FF64C5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F64C5" w:rsidRPr="005D3E5B" w:rsidRDefault="000F64AC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0,2</w:t>
            </w:r>
            <w:r w:rsidR="005D3E5B">
              <w:rPr>
                <w:rFonts w:ascii="Times New Roman" w:hAnsi="Times New Roman"/>
                <w:sz w:val="28"/>
                <w:szCs w:val="28"/>
                <w:lang w:val="ru-RU"/>
              </w:rPr>
              <w:t>9</w:t>
            </w:r>
          </w:p>
        </w:tc>
      </w:tr>
      <w:tr w:rsidR="00FF64C5" w:rsidTr="00FF64C5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F64C5" w:rsidRDefault="00AF535C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 w:eastAsia="ru-RU"/>
              </w:rPr>
              <w:t>vWf</w:t>
            </w:r>
            <w:r w:rsidR="00FF64C5">
              <w:rPr>
                <w:rFonts w:ascii="Times New Roman" w:hAnsi="Times New Roman"/>
                <w:sz w:val="28"/>
                <w:szCs w:val="28"/>
              </w:rPr>
              <w:t>, ОД/мл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F64C5" w:rsidRDefault="000F64AC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0,34</w:t>
            </w:r>
            <w:r w:rsidR="00FF64C5">
              <w:rPr>
                <w:rFonts w:ascii="Times New Roman" w:hAnsi="Times New Roman"/>
                <w:sz w:val="28"/>
                <w:szCs w:val="28"/>
              </w:rPr>
              <w:t>*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F64C5" w:rsidRPr="005D3E5B" w:rsidRDefault="00FF64C5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0,29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F64C5" w:rsidRDefault="00FF64C5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</w:t>
            </w:r>
          </w:p>
        </w:tc>
      </w:tr>
    </w:tbl>
    <w:p w:rsidR="0040186A" w:rsidRDefault="000F64AC" w:rsidP="00D3021E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Примітка: * ‒ </w:t>
      </w:r>
      <w:r w:rsidR="00E14575">
        <w:rPr>
          <w:rFonts w:ascii="Times New Roman" w:hAnsi="Times New Roman"/>
          <w:sz w:val="28"/>
          <w:szCs w:val="28"/>
        </w:rPr>
        <w:t>достовірність отриманих відмінностей (</w:t>
      </w:r>
      <w:r>
        <w:rPr>
          <w:rFonts w:ascii="Times New Roman" w:hAnsi="Times New Roman"/>
          <w:sz w:val="28"/>
          <w:szCs w:val="28"/>
        </w:rPr>
        <w:t>р˂0,05</w:t>
      </w:r>
      <w:r w:rsidR="00E14575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>.</w:t>
      </w:r>
    </w:p>
    <w:p w:rsidR="0032396C" w:rsidRPr="000F64AC" w:rsidRDefault="0032396C" w:rsidP="0040186A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2C2F56" w:rsidRDefault="002C2F56" w:rsidP="00AD450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Отримані дані свідчать про на</w:t>
      </w:r>
      <w:r w:rsidR="0066541C">
        <w:rPr>
          <w:rFonts w:ascii="Times New Roman" w:hAnsi="Times New Roman"/>
          <w:sz w:val="28"/>
          <w:szCs w:val="28"/>
        </w:rPr>
        <w:t>явність тісної взаємообумовлюючої та взаємообтяжуючої</w:t>
      </w:r>
      <w:r>
        <w:rPr>
          <w:rFonts w:ascii="Times New Roman" w:hAnsi="Times New Roman"/>
          <w:sz w:val="28"/>
          <w:szCs w:val="28"/>
        </w:rPr>
        <w:t xml:space="preserve"> їх </w:t>
      </w:r>
      <w:r w:rsidR="000F64AC">
        <w:rPr>
          <w:rFonts w:ascii="Times New Roman" w:hAnsi="Times New Roman"/>
          <w:sz w:val="28"/>
          <w:szCs w:val="28"/>
        </w:rPr>
        <w:t>дії</w:t>
      </w:r>
      <w:r>
        <w:rPr>
          <w:rFonts w:ascii="Times New Roman" w:hAnsi="Times New Roman"/>
          <w:sz w:val="28"/>
          <w:szCs w:val="28"/>
        </w:rPr>
        <w:t xml:space="preserve"> один на одного.</w:t>
      </w:r>
    </w:p>
    <w:p w:rsidR="001E2A9D" w:rsidRPr="00990069" w:rsidRDefault="001E2A9D" w:rsidP="00AD450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F9260E" w:rsidRDefault="008605ED" w:rsidP="00AD450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16A6B">
        <w:rPr>
          <w:rFonts w:ascii="Times New Roman" w:hAnsi="Times New Roman"/>
          <w:sz w:val="28"/>
          <w:szCs w:val="28"/>
        </w:rPr>
        <w:t>3.2</w:t>
      </w:r>
      <w:r w:rsidR="00966A84" w:rsidRPr="00316A6B">
        <w:rPr>
          <w:rFonts w:ascii="Times New Roman" w:hAnsi="Times New Roman"/>
          <w:sz w:val="28"/>
          <w:szCs w:val="28"/>
        </w:rPr>
        <w:t xml:space="preserve">. </w:t>
      </w:r>
      <w:r w:rsidR="00316A6B" w:rsidRPr="00063792">
        <w:rPr>
          <w:rFonts w:ascii="Times New Roman" w:hAnsi="Times New Roman"/>
          <w:sz w:val="28"/>
          <w:szCs w:val="28"/>
        </w:rPr>
        <w:t xml:space="preserve">Співвідношення рівнів </w:t>
      </w:r>
      <w:r w:rsidR="00316A6B" w:rsidRPr="00063792">
        <w:rPr>
          <w:rFonts w:ascii="Times New Roman" w:hAnsi="Times New Roman"/>
          <w:sz w:val="28"/>
          <w:szCs w:val="28"/>
          <w:lang w:val="ru-RU"/>
        </w:rPr>
        <w:t>sCD</w:t>
      </w:r>
      <w:r w:rsidR="00316A6B" w:rsidRPr="00063792">
        <w:rPr>
          <w:rFonts w:ascii="Times New Roman" w:hAnsi="Times New Roman"/>
          <w:sz w:val="28"/>
          <w:szCs w:val="28"/>
        </w:rPr>
        <w:t>40</w:t>
      </w:r>
      <w:r w:rsidR="00316A6B" w:rsidRPr="00063792">
        <w:rPr>
          <w:rFonts w:ascii="Times New Roman" w:hAnsi="Times New Roman"/>
          <w:sz w:val="28"/>
          <w:szCs w:val="28"/>
          <w:lang w:val="ru-RU"/>
        </w:rPr>
        <w:t>L</w:t>
      </w:r>
      <w:r w:rsidR="00316A6B" w:rsidRPr="00063792">
        <w:rPr>
          <w:rFonts w:ascii="Times New Roman" w:hAnsi="Times New Roman"/>
          <w:sz w:val="28"/>
          <w:szCs w:val="28"/>
        </w:rPr>
        <w:t xml:space="preserve">, </w:t>
      </w:r>
      <w:r w:rsidR="00316A6B" w:rsidRPr="00063792">
        <w:rPr>
          <w:rFonts w:ascii="Times New Roman" w:hAnsi="Times New Roman"/>
          <w:sz w:val="28"/>
          <w:szCs w:val="28"/>
          <w:lang w:val="ru-RU"/>
        </w:rPr>
        <w:t>sVE</w:t>
      </w:r>
      <w:r w:rsidR="00285980">
        <w:rPr>
          <w:rFonts w:ascii="Times New Roman" w:hAnsi="Times New Roman"/>
          <w:sz w:val="28"/>
          <w:szCs w:val="28"/>
        </w:rPr>
        <w:t xml:space="preserve">-кадгерину, </w:t>
      </w:r>
      <w:r w:rsidR="00AF535C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316A6B" w:rsidRPr="00063792">
        <w:rPr>
          <w:rFonts w:ascii="Times New Roman" w:hAnsi="Times New Roman"/>
          <w:sz w:val="28"/>
          <w:szCs w:val="28"/>
        </w:rPr>
        <w:t xml:space="preserve"> та показників вуглеводного обміну у хворих на гострий інфаркт міокарда </w:t>
      </w:r>
      <w:r w:rsidR="005C3C6D">
        <w:rPr>
          <w:rFonts w:ascii="Times New Roman" w:hAnsi="Times New Roman"/>
          <w:sz w:val="28"/>
          <w:szCs w:val="28"/>
          <w:lang w:eastAsia="ru-RU"/>
        </w:rPr>
        <w:t xml:space="preserve">з елевацією сегмента ST </w:t>
      </w:r>
      <w:r w:rsidR="006649D3">
        <w:rPr>
          <w:rFonts w:ascii="Times New Roman" w:hAnsi="Times New Roman"/>
          <w:sz w:val="28"/>
          <w:szCs w:val="28"/>
        </w:rPr>
        <w:t>та</w:t>
      </w:r>
      <w:r w:rsidR="00316A6B" w:rsidRPr="00063792">
        <w:rPr>
          <w:rFonts w:ascii="Times New Roman" w:hAnsi="Times New Roman"/>
          <w:sz w:val="28"/>
          <w:szCs w:val="28"/>
        </w:rPr>
        <w:t xml:space="preserve"> супутнім цукровим діабетом 2</w:t>
      </w:r>
      <w:r w:rsidR="00285980">
        <w:rPr>
          <w:rFonts w:ascii="Times New Roman" w:hAnsi="Times New Roman"/>
          <w:sz w:val="28"/>
          <w:szCs w:val="28"/>
        </w:rPr>
        <w:t>-го</w:t>
      </w:r>
      <w:r w:rsidR="00316A6B" w:rsidRPr="00063792">
        <w:rPr>
          <w:rFonts w:ascii="Times New Roman" w:hAnsi="Times New Roman"/>
          <w:sz w:val="28"/>
          <w:szCs w:val="28"/>
        </w:rPr>
        <w:t xml:space="preserve"> типу</w:t>
      </w:r>
    </w:p>
    <w:p w:rsidR="006271AD" w:rsidRDefault="006271AD" w:rsidP="00AD450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Доведено, що б</w:t>
      </w:r>
      <w:r w:rsidRPr="001859F3">
        <w:rPr>
          <w:rFonts w:ascii="Times New Roman" w:eastAsia="PetersburgC" w:hAnsi="Times New Roman"/>
          <w:sz w:val="28"/>
          <w:szCs w:val="28"/>
          <w:lang w:eastAsia="ru-RU"/>
        </w:rPr>
        <w:t xml:space="preserve">ільшість ускладнень гострого інфаркту міокарда (повторні епізоди ішемії міокарда, дисфункція лівого шлуночка, кардіогенний шок, фатальні порушення ритму, тромбоемболічні ускладнення) </w:t>
      </w:r>
      <w:r w:rsidR="00007C05" w:rsidRPr="00316A6B">
        <w:rPr>
          <w:rFonts w:ascii="Times New Roman" w:eastAsia="PetersburgC" w:hAnsi="Times New Roman"/>
          <w:sz w:val="28"/>
          <w:szCs w:val="28"/>
          <w:lang w:eastAsia="ru-RU"/>
        </w:rPr>
        <w:t xml:space="preserve">частіше </w:t>
      </w:r>
      <w:r w:rsidR="00007C05">
        <w:rPr>
          <w:rFonts w:ascii="Times New Roman" w:eastAsia="PetersburgC" w:hAnsi="Times New Roman"/>
          <w:sz w:val="28"/>
          <w:szCs w:val="28"/>
          <w:lang w:eastAsia="ru-RU"/>
        </w:rPr>
        <w:lastRenderedPageBreak/>
        <w:t xml:space="preserve">зустрічаються у хворих з </w:t>
      </w:r>
      <w:r w:rsidR="004224BE">
        <w:rPr>
          <w:rFonts w:ascii="Times New Roman" w:eastAsia="PetersburgC" w:hAnsi="Times New Roman"/>
          <w:sz w:val="28"/>
          <w:szCs w:val="28"/>
          <w:lang w:eastAsia="ru-RU"/>
        </w:rPr>
        <w:t>порушенням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вуглеводного обміну</w:t>
      </w:r>
      <w:r w:rsidRPr="001859F3">
        <w:rPr>
          <w:rFonts w:ascii="Times New Roman" w:eastAsia="PetersburgC" w:hAnsi="Times New Roman"/>
          <w:sz w:val="28"/>
          <w:szCs w:val="28"/>
          <w:lang w:eastAsia="ru-RU"/>
        </w:rPr>
        <w:t xml:space="preserve"> [</w:t>
      </w:r>
      <w:r w:rsidR="00AB01CD">
        <w:rPr>
          <w:rFonts w:ascii="Times New Roman" w:eastAsia="PetersburgC" w:hAnsi="Times New Roman"/>
          <w:sz w:val="28"/>
          <w:szCs w:val="28"/>
          <w:lang w:eastAsia="ru-RU"/>
        </w:rPr>
        <w:t>155</w:t>
      </w:r>
      <w:r w:rsidR="00CB11A7">
        <w:rPr>
          <w:rFonts w:ascii="Times New Roman" w:eastAsia="PetersburgC" w:hAnsi="Times New Roman"/>
          <w:sz w:val="28"/>
          <w:szCs w:val="28"/>
          <w:lang w:eastAsia="ru-RU"/>
        </w:rPr>
        <w:t>,</w:t>
      </w:r>
      <w:r w:rsidR="00445300">
        <w:rPr>
          <w:rFonts w:ascii="Times New Roman" w:eastAsia="PetersburgC" w:hAnsi="Times New Roman"/>
          <w:sz w:val="28"/>
          <w:szCs w:val="28"/>
          <w:lang w:eastAsia="ru-RU"/>
        </w:rPr>
        <w:t>1</w:t>
      </w:r>
      <w:r w:rsidR="00AB01CD">
        <w:rPr>
          <w:rFonts w:ascii="Times New Roman" w:eastAsia="PetersburgC" w:hAnsi="Times New Roman"/>
          <w:sz w:val="28"/>
          <w:szCs w:val="28"/>
          <w:lang w:eastAsia="ru-RU"/>
        </w:rPr>
        <w:t>56,157</w:t>
      </w:r>
      <w:r w:rsidRPr="00D3021E">
        <w:rPr>
          <w:rFonts w:ascii="Times New Roman" w:eastAsia="PetersburgC" w:hAnsi="Times New Roman"/>
          <w:sz w:val="28"/>
          <w:szCs w:val="28"/>
          <w:lang w:eastAsia="ru-RU"/>
        </w:rPr>
        <w:t>].</w:t>
      </w:r>
      <w:r w:rsidRPr="001859F3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F73989">
        <w:rPr>
          <w:rFonts w:ascii="Times New Roman" w:eastAsia="PetersburgC" w:hAnsi="Times New Roman"/>
          <w:sz w:val="28"/>
          <w:szCs w:val="28"/>
          <w:lang w:eastAsia="ru-RU"/>
        </w:rPr>
        <w:t>Ключовою ланкою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Pr="006766E9">
        <w:rPr>
          <w:rFonts w:ascii="Times New Roman" w:eastAsia="PetersburgC" w:hAnsi="Times New Roman"/>
          <w:sz w:val="28"/>
          <w:szCs w:val="28"/>
          <w:lang w:eastAsia="ru-RU"/>
        </w:rPr>
        <w:t>в прогресуванні ішемічної хвороби серця на тлі цукрового діабету 2</w:t>
      </w:r>
      <w:r w:rsidR="00285980">
        <w:rPr>
          <w:rFonts w:ascii="Times New Roman" w:eastAsia="PetersburgC" w:hAnsi="Times New Roman"/>
          <w:sz w:val="28"/>
          <w:szCs w:val="28"/>
          <w:lang w:eastAsia="ru-RU"/>
        </w:rPr>
        <w:t>-го</w:t>
      </w:r>
      <w:r w:rsidRPr="006766E9">
        <w:rPr>
          <w:rFonts w:ascii="Times New Roman" w:eastAsia="PetersburgC" w:hAnsi="Times New Roman"/>
          <w:sz w:val="28"/>
          <w:szCs w:val="28"/>
          <w:lang w:eastAsia="ru-RU"/>
        </w:rPr>
        <w:t xml:space="preserve"> типу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є і</w:t>
      </w:r>
      <w:r w:rsidRPr="006766E9">
        <w:rPr>
          <w:rFonts w:ascii="Times New Roman" w:eastAsia="PetersburgC" w:hAnsi="Times New Roman"/>
          <w:sz w:val="28"/>
          <w:szCs w:val="28"/>
          <w:lang w:eastAsia="ru-RU"/>
        </w:rPr>
        <w:t>нсулінорезистентні</w:t>
      </w:r>
      <w:r w:rsidR="003C6A17">
        <w:rPr>
          <w:rFonts w:ascii="Times New Roman" w:eastAsia="PetersburgC" w:hAnsi="Times New Roman"/>
          <w:sz w:val="28"/>
          <w:szCs w:val="28"/>
          <w:lang w:eastAsia="ru-RU"/>
        </w:rPr>
        <w:t xml:space="preserve">сть, </w:t>
      </w:r>
      <w:r w:rsidR="00F73989">
        <w:rPr>
          <w:rFonts w:ascii="Times New Roman" w:eastAsia="PetersburgC" w:hAnsi="Times New Roman"/>
          <w:sz w:val="28"/>
          <w:szCs w:val="28"/>
          <w:lang w:eastAsia="ru-RU"/>
        </w:rPr>
        <w:t>яка призводить до гіперінсулінемії</w:t>
      </w:r>
      <w:r w:rsidRPr="006A6EEF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F73989">
        <w:rPr>
          <w:rFonts w:ascii="Times New Roman" w:eastAsia="PetersburgC" w:hAnsi="Times New Roman"/>
          <w:sz w:val="28"/>
          <w:szCs w:val="28"/>
          <w:lang w:eastAsia="ru-RU"/>
        </w:rPr>
        <w:t>та гіперглікемії</w:t>
      </w:r>
      <w:r w:rsidR="005C3C6D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PetersburgC" w:hAnsi="Times New Roman"/>
          <w:sz w:val="28"/>
          <w:szCs w:val="28"/>
          <w:lang w:eastAsia="ru-RU"/>
        </w:rPr>
        <w:t>[</w:t>
      </w:r>
      <w:r w:rsidR="00AB01CD">
        <w:rPr>
          <w:rFonts w:ascii="Times New Roman" w:eastAsia="PetersburgC" w:hAnsi="Times New Roman"/>
          <w:sz w:val="28"/>
          <w:szCs w:val="28"/>
          <w:lang w:eastAsia="ru-RU"/>
        </w:rPr>
        <w:t>158,159</w:t>
      </w:r>
      <w:r>
        <w:rPr>
          <w:rFonts w:ascii="Times New Roman" w:eastAsia="PetersburgC" w:hAnsi="Times New Roman"/>
          <w:sz w:val="28"/>
          <w:szCs w:val="28"/>
          <w:lang w:eastAsia="ru-RU"/>
        </w:rPr>
        <w:t>]</w:t>
      </w:r>
      <w:r w:rsidRPr="006766E9">
        <w:rPr>
          <w:rFonts w:ascii="Times New Roman" w:eastAsia="PetersburgC" w:hAnsi="Times New Roman"/>
          <w:sz w:val="28"/>
          <w:szCs w:val="28"/>
          <w:lang w:eastAsia="ru-RU"/>
        </w:rPr>
        <w:t xml:space="preserve">. </w:t>
      </w:r>
    </w:p>
    <w:p w:rsidR="00007C05" w:rsidRPr="004224BE" w:rsidRDefault="00007C05" w:rsidP="00AD450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>
        <w:rPr>
          <w:rFonts w:ascii="Times New Roman" w:eastAsia="PetersburgC" w:hAnsi="Times New Roman"/>
          <w:sz w:val="28"/>
          <w:szCs w:val="28"/>
          <w:lang w:eastAsia="ru-RU"/>
        </w:rPr>
        <w:t>Через це нами було проаналізовано середні рівні інсуліну та глюкози крові у хворих на гострий інфаркт міокарда</w:t>
      </w:r>
      <w:r w:rsidR="005C3C6D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="005C3C6D">
        <w:rPr>
          <w:rFonts w:ascii="Times New Roman" w:hAnsi="Times New Roman"/>
          <w:sz w:val="28"/>
          <w:szCs w:val="28"/>
          <w:lang w:eastAsia="ru-RU"/>
        </w:rPr>
        <w:t xml:space="preserve">з елевацією сегмента ST </w:t>
      </w:r>
      <w:r w:rsidR="006649D3">
        <w:rPr>
          <w:rFonts w:ascii="Times New Roman" w:eastAsia="PetersburgC" w:hAnsi="Times New Roman"/>
          <w:sz w:val="28"/>
          <w:szCs w:val="28"/>
          <w:lang w:eastAsia="ru-RU"/>
        </w:rPr>
        <w:t>та</w:t>
      </w:r>
      <w:r w:rsidR="00285980">
        <w:rPr>
          <w:rFonts w:ascii="Times New Roman" w:eastAsia="PetersburgC" w:hAnsi="Times New Roman"/>
          <w:sz w:val="28"/>
          <w:szCs w:val="28"/>
          <w:lang w:eastAsia="ru-RU"/>
        </w:rPr>
        <w:t xml:space="preserve"> супутнім цукровим діабетом </w:t>
      </w:r>
      <w:r>
        <w:rPr>
          <w:rFonts w:ascii="Times New Roman" w:eastAsia="PetersburgC" w:hAnsi="Times New Roman"/>
          <w:sz w:val="28"/>
          <w:szCs w:val="28"/>
          <w:lang w:eastAsia="ru-RU"/>
        </w:rPr>
        <w:t>2</w:t>
      </w:r>
      <w:r w:rsidR="00285980">
        <w:rPr>
          <w:rFonts w:ascii="Times New Roman" w:eastAsia="PetersburgC" w:hAnsi="Times New Roman"/>
          <w:sz w:val="28"/>
          <w:szCs w:val="28"/>
          <w:lang w:eastAsia="ru-RU"/>
        </w:rPr>
        <w:t>-го</w:t>
      </w:r>
      <w:r>
        <w:rPr>
          <w:rFonts w:ascii="Times New Roman" w:eastAsia="PetersburgC" w:hAnsi="Times New Roman"/>
          <w:sz w:val="28"/>
          <w:szCs w:val="28"/>
          <w:lang w:eastAsia="ru-RU"/>
        </w:rPr>
        <w:t xml:space="preserve"> типу та без нього</w:t>
      </w:r>
      <w:r w:rsidR="004224BE" w:rsidRPr="004224BE">
        <w:rPr>
          <w:rFonts w:ascii="Times New Roman" w:eastAsia="PetersburgC" w:hAnsi="Times New Roman"/>
          <w:sz w:val="28"/>
          <w:szCs w:val="28"/>
          <w:lang w:eastAsia="ru-RU"/>
        </w:rPr>
        <w:t>.</w:t>
      </w:r>
    </w:p>
    <w:p w:rsidR="00557D2B" w:rsidRDefault="00557D2B" w:rsidP="00D3021E">
      <w:pPr>
        <w:tabs>
          <w:tab w:val="left" w:pos="-664"/>
        </w:tabs>
        <w:spacing w:after="0" w:line="240" w:lineRule="auto"/>
        <w:jc w:val="right"/>
        <w:rPr>
          <w:rFonts w:ascii="Times New Roman" w:hAnsi="Times New Roman"/>
          <w:i/>
          <w:sz w:val="28"/>
          <w:szCs w:val="28"/>
          <w:lang w:eastAsia="ru-RU"/>
        </w:rPr>
      </w:pPr>
    </w:p>
    <w:p w:rsidR="004224BE" w:rsidRPr="001753E6" w:rsidRDefault="00E14575" w:rsidP="00D3021E">
      <w:pPr>
        <w:tabs>
          <w:tab w:val="left" w:pos="-664"/>
        </w:tabs>
        <w:spacing w:after="0" w:line="240" w:lineRule="auto"/>
        <w:jc w:val="right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  <w:lang w:eastAsia="ru-RU"/>
        </w:rPr>
        <w:t>Таблиця 3.6</w:t>
      </w:r>
    </w:p>
    <w:p w:rsidR="004224BE" w:rsidRPr="001753E6" w:rsidRDefault="005C3C6D" w:rsidP="00D3021E">
      <w:pPr>
        <w:tabs>
          <w:tab w:val="left" w:pos="-664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Середні значення показників вуглеводного обміну</w:t>
      </w:r>
      <w:r w:rsidR="00AC5CD6">
        <w:rPr>
          <w:rFonts w:ascii="Times New Roman" w:hAnsi="Times New Roman"/>
          <w:sz w:val="28"/>
          <w:szCs w:val="28"/>
        </w:rPr>
        <w:t xml:space="preserve"> </w:t>
      </w:r>
      <w:r w:rsidR="004224BE" w:rsidRPr="001753E6">
        <w:rPr>
          <w:rFonts w:ascii="Times New Roman" w:hAnsi="Times New Roman"/>
          <w:sz w:val="28"/>
          <w:szCs w:val="28"/>
        </w:rPr>
        <w:t xml:space="preserve">у хворих на гострий інфаркт міокарда </w:t>
      </w:r>
      <w:r>
        <w:rPr>
          <w:rFonts w:ascii="Times New Roman" w:hAnsi="Times New Roman"/>
          <w:sz w:val="28"/>
          <w:szCs w:val="28"/>
          <w:lang w:eastAsia="ru-RU"/>
        </w:rPr>
        <w:t xml:space="preserve">з елевацією сегмента ST </w:t>
      </w:r>
      <w:r w:rsidR="006649D3">
        <w:rPr>
          <w:rFonts w:ascii="Times New Roman" w:hAnsi="Times New Roman"/>
          <w:sz w:val="28"/>
          <w:szCs w:val="28"/>
        </w:rPr>
        <w:t>та</w:t>
      </w:r>
      <w:r w:rsidR="004224BE" w:rsidRPr="001753E6">
        <w:rPr>
          <w:rFonts w:ascii="Times New Roman" w:hAnsi="Times New Roman"/>
          <w:sz w:val="28"/>
          <w:szCs w:val="28"/>
        </w:rPr>
        <w:t xml:space="preserve"> супутнім цукровим діабетом 2</w:t>
      </w:r>
      <w:r w:rsidR="00285980">
        <w:rPr>
          <w:rFonts w:ascii="Times New Roman" w:hAnsi="Times New Roman"/>
          <w:sz w:val="28"/>
          <w:szCs w:val="28"/>
        </w:rPr>
        <w:t>-го</w:t>
      </w:r>
      <w:r w:rsidR="006649D3">
        <w:rPr>
          <w:rFonts w:ascii="Times New Roman" w:hAnsi="Times New Roman"/>
          <w:sz w:val="28"/>
          <w:szCs w:val="28"/>
        </w:rPr>
        <w:t xml:space="preserve"> типу або</w:t>
      </w:r>
      <w:r w:rsidR="004224BE" w:rsidRPr="001753E6">
        <w:rPr>
          <w:rFonts w:ascii="Times New Roman" w:hAnsi="Times New Roman"/>
          <w:sz w:val="28"/>
          <w:szCs w:val="28"/>
        </w:rPr>
        <w:t xml:space="preserve"> без нього</w:t>
      </w:r>
    </w:p>
    <w:tbl>
      <w:tblPr>
        <w:tblW w:w="970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763"/>
        <w:gridCol w:w="1701"/>
        <w:gridCol w:w="1559"/>
        <w:gridCol w:w="1701"/>
        <w:gridCol w:w="1560"/>
        <w:gridCol w:w="1417"/>
      </w:tblGrid>
      <w:tr w:rsidR="00697CFE" w:rsidRPr="001114D0" w:rsidTr="00697CFE">
        <w:trPr>
          <w:trHeight w:val="463"/>
        </w:trPr>
        <w:tc>
          <w:tcPr>
            <w:tcW w:w="1763" w:type="dxa"/>
            <w:tcMar>
              <w:left w:w="28" w:type="dxa"/>
              <w:right w:w="28" w:type="dxa"/>
            </w:tcMar>
          </w:tcPr>
          <w:p w:rsidR="00697CFE" w:rsidRPr="001114D0" w:rsidRDefault="00697CFE" w:rsidP="005C3C6D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114D0">
              <w:rPr>
                <w:rFonts w:ascii="Times New Roman" w:hAnsi="Times New Roman"/>
                <w:sz w:val="28"/>
                <w:szCs w:val="28"/>
              </w:rPr>
              <w:t xml:space="preserve">Показник 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697CFE" w:rsidRPr="00064B24" w:rsidRDefault="00697CFE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114D0">
              <w:rPr>
                <w:rFonts w:ascii="Times New Roman" w:hAnsi="Times New Roman"/>
                <w:sz w:val="28"/>
                <w:szCs w:val="28"/>
              </w:rPr>
              <w:t xml:space="preserve">Хворі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на гострий інфаркт міокарда </w:t>
            </w:r>
            <w:r w:rsidR="00285980">
              <w:rPr>
                <w:rFonts w:ascii="Times New Roman" w:hAnsi="Times New Roman"/>
                <w:sz w:val="28"/>
                <w:szCs w:val="28"/>
              </w:rPr>
              <w:t>і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з </w:t>
            </w:r>
            <w:r w:rsidRPr="001114D0">
              <w:rPr>
                <w:rFonts w:ascii="Times New Roman" w:hAnsi="Times New Roman"/>
                <w:sz w:val="28"/>
                <w:szCs w:val="28"/>
              </w:rPr>
              <w:t>ЦД 2</w:t>
            </w:r>
            <w:r w:rsidR="00285980">
              <w:rPr>
                <w:rFonts w:ascii="Times New Roman" w:hAnsi="Times New Roman"/>
                <w:sz w:val="28"/>
                <w:szCs w:val="28"/>
              </w:rPr>
              <w:t>-го</w:t>
            </w:r>
            <w:r w:rsidRPr="001114D0">
              <w:rPr>
                <w:rFonts w:ascii="Times New Roman" w:hAnsi="Times New Roman"/>
                <w:sz w:val="28"/>
                <w:szCs w:val="28"/>
              </w:rPr>
              <w:t xml:space="preserve"> типу</w:t>
            </w:r>
            <w:r>
              <w:rPr>
                <w:rFonts w:ascii="Times New Roman" w:hAnsi="Times New Roman"/>
                <w:sz w:val="28"/>
                <w:szCs w:val="28"/>
              </w:rPr>
              <w:t>, n=70</w:t>
            </w:r>
          </w:p>
        </w:tc>
        <w:tc>
          <w:tcPr>
            <w:tcW w:w="1559" w:type="dxa"/>
            <w:tcMar>
              <w:left w:w="28" w:type="dxa"/>
              <w:right w:w="28" w:type="dxa"/>
            </w:tcMar>
          </w:tcPr>
          <w:p w:rsidR="00697CFE" w:rsidRPr="00064B24" w:rsidRDefault="00697CFE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Хворі на гострий інфаркт міокарда</w:t>
            </w:r>
            <w:r w:rsidRPr="00064B24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064B24">
              <w:rPr>
                <w:rFonts w:ascii="Times New Roman" w:hAnsi="Times New Roman"/>
                <w:sz w:val="28"/>
                <w:szCs w:val="28"/>
              </w:rPr>
              <w:t>=55</w:t>
            </w:r>
          </w:p>
        </w:tc>
        <w:tc>
          <w:tcPr>
            <w:tcW w:w="1701" w:type="dxa"/>
          </w:tcPr>
          <w:p w:rsidR="00697CFE" w:rsidRDefault="00697CFE" w:rsidP="00697CF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Стабільна стенокардія, n=12</w:t>
            </w:r>
          </w:p>
        </w:tc>
        <w:tc>
          <w:tcPr>
            <w:tcW w:w="1560" w:type="dxa"/>
            <w:tcMar>
              <w:left w:w="28" w:type="dxa"/>
              <w:right w:w="28" w:type="dxa"/>
            </w:tcMar>
          </w:tcPr>
          <w:p w:rsidR="00E501FC" w:rsidRDefault="00697CFE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Контрольна група, </w:t>
            </w:r>
          </w:p>
          <w:p w:rsidR="00697CFE" w:rsidRPr="004224BE" w:rsidRDefault="00697CFE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n=12</w:t>
            </w:r>
          </w:p>
        </w:tc>
        <w:tc>
          <w:tcPr>
            <w:tcW w:w="1417" w:type="dxa"/>
          </w:tcPr>
          <w:p w:rsidR="00697CFE" w:rsidRDefault="00697CFE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р</w:t>
            </w:r>
          </w:p>
        </w:tc>
      </w:tr>
      <w:tr w:rsidR="005C3C6D" w:rsidRPr="001114D0" w:rsidTr="005C3C6D">
        <w:trPr>
          <w:trHeight w:val="284"/>
        </w:trPr>
        <w:tc>
          <w:tcPr>
            <w:tcW w:w="1763" w:type="dxa"/>
            <w:tcMar>
              <w:left w:w="28" w:type="dxa"/>
              <w:right w:w="28" w:type="dxa"/>
            </w:tcMar>
          </w:tcPr>
          <w:p w:rsidR="005C3C6D" w:rsidRPr="001114D0" w:rsidRDefault="005C3C6D" w:rsidP="005C3C6D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5C3C6D" w:rsidRPr="001114D0" w:rsidRDefault="005C3C6D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559" w:type="dxa"/>
            <w:tcMar>
              <w:left w:w="28" w:type="dxa"/>
              <w:right w:w="28" w:type="dxa"/>
            </w:tcMar>
          </w:tcPr>
          <w:p w:rsidR="005C3C6D" w:rsidRDefault="005C3C6D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701" w:type="dxa"/>
          </w:tcPr>
          <w:p w:rsidR="005C3C6D" w:rsidRDefault="005C3C6D" w:rsidP="00697CF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</w:t>
            </w:r>
          </w:p>
        </w:tc>
        <w:tc>
          <w:tcPr>
            <w:tcW w:w="1560" w:type="dxa"/>
            <w:tcMar>
              <w:left w:w="28" w:type="dxa"/>
              <w:right w:w="28" w:type="dxa"/>
            </w:tcMar>
          </w:tcPr>
          <w:p w:rsidR="005C3C6D" w:rsidRDefault="005C3C6D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4</w:t>
            </w:r>
          </w:p>
        </w:tc>
        <w:tc>
          <w:tcPr>
            <w:tcW w:w="1417" w:type="dxa"/>
          </w:tcPr>
          <w:p w:rsidR="005C3C6D" w:rsidRDefault="005C3C6D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697CFE" w:rsidRPr="001114D0" w:rsidTr="00697CFE">
        <w:trPr>
          <w:trHeight w:val="944"/>
        </w:trPr>
        <w:tc>
          <w:tcPr>
            <w:tcW w:w="1763" w:type="dxa"/>
            <w:tcMar>
              <w:left w:w="28" w:type="dxa"/>
              <w:right w:w="28" w:type="dxa"/>
            </w:tcMar>
          </w:tcPr>
          <w:p w:rsidR="00697CFE" w:rsidRPr="000C578E" w:rsidRDefault="00697CFE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Інсулін крові, мкОД/мл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697CFE" w:rsidRPr="00ED14CD" w:rsidRDefault="00697CFE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37,85±0,91</w:t>
            </w:r>
          </w:p>
        </w:tc>
        <w:tc>
          <w:tcPr>
            <w:tcW w:w="1559" w:type="dxa"/>
            <w:tcMar>
              <w:left w:w="28" w:type="dxa"/>
              <w:right w:w="28" w:type="dxa"/>
            </w:tcMar>
          </w:tcPr>
          <w:p w:rsidR="00697CFE" w:rsidRPr="00ED14CD" w:rsidRDefault="00697CFE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11,15±0,33</w:t>
            </w:r>
          </w:p>
        </w:tc>
        <w:tc>
          <w:tcPr>
            <w:tcW w:w="1701" w:type="dxa"/>
          </w:tcPr>
          <w:p w:rsidR="00697CFE" w:rsidRPr="0057489D" w:rsidRDefault="00697CFE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7,71±0,43</w:t>
            </w:r>
          </w:p>
          <w:p w:rsidR="00697CFE" w:rsidRDefault="00697CFE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60" w:type="dxa"/>
            <w:tcMar>
              <w:left w:w="28" w:type="dxa"/>
              <w:right w:w="28" w:type="dxa"/>
            </w:tcMar>
          </w:tcPr>
          <w:p w:rsidR="00697CFE" w:rsidRPr="0057489D" w:rsidRDefault="00697CFE" w:rsidP="00697CF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7,38±0,25</w:t>
            </w:r>
          </w:p>
          <w:p w:rsidR="00697CFE" w:rsidRDefault="00697CFE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17" w:type="dxa"/>
          </w:tcPr>
          <w:p w:rsidR="00697CFE" w:rsidRDefault="00697CFE" w:rsidP="00697CF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E14575">
              <w:rPr>
                <w:rFonts w:ascii="Times New Roman" w:hAnsi="Times New Roman"/>
                <w:sz w:val="28"/>
                <w:szCs w:val="28"/>
                <w:vertAlign w:val="subscript"/>
              </w:rPr>
              <w:t>1-2</w:t>
            </w:r>
            <w:r>
              <w:rPr>
                <w:rFonts w:ascii="Times New Roman" w:hAnsi="Times New Roman"/>
                <w:sz w:val="28"/>
                <w:szCs w:val="28"/>
              </w:rPr>
              <w:t>˂</w:t>
            </w:r>
            <w:r w:rsidR="003C6A17">
              <w:rPr>
                <w:rFonts w:ascii="Times New Roman" w:hAnsi="Times New Roman"/>
                <w:sz w:val="28"/>
                <w:szCs w:val="28"/>
              </w:rPr>
              <w:t>0,01</w:t>
            </w:r>
          </w:p>
          <w:p w:rsidR="00697CFE" w:rsidRDefault="00697CFE" w:rsidP="00697CF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E14575">
              <w:rPr>
                <w:rFonts w:ascii="Times New Roman" w:hAnsi="Times New Roman"/>
                <w:sz w:val="28"/>
                <w:szCs w:val="28"/>
                <w:vertAlign w:val="subscript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>˂</w:t>
            </w:r>
            <w:r w:rsidR="003C6A17">
              <w:rPr>
                <w:rFonts w:ascii="Times New Roman" w:hAnsi="Times New Roman"/>
                <w:sz w:val="28"/>
                <w:szCs w:val="28"/>
              </w:rPr>
              <w:t>0,01</w:t>
            </w:r>
          </w:p>
          <w:p w:rsidR="00697CFE" w:rsidRDefault="00697CFE" w:rsidP="00697CF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2</w:t>
            </w:r>
            <w:r w:rsidRPr="00E14575">
              <w:rPr>
                <w:rFonts w:ascii="Times New Roman" w:hAnsi="Times New Roman"/>
                <w:sz w:val="28"/>
                <w:szCs w:val="28"/>
                <w:vertAlign w:val="subscript"/>
              </w:rPr>
              <w:t>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  <w:p w:rsidR="00D51193" w:rsidRDefault="00D51193" w:rsidP="00D51193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E14575">
              <w:rPr>
                <w:rFonts w:ascii="Times New Roman" w:hAnsi="Times New Roman"/>
                <w:sz w:val="28"/>
                <w:szCs w:val="28"/>
                <w:vertAlign w:val="subscript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hAnsi="Times New Roman"/>
                <w:sz w:val="28"/>
                <w:szCs w:val="28"/>
              </w:rPr>
              <w:t>˂0,0</w:t>
            </w:r>
            <w:r w:rsidR="005C3C6D">
              <w:rPr>
                <w:rFonts w:ascii="Times New Roman" w:hAnsi="Times New Roman"/>
                <w:sz w:val="28"/>
                <w:szCs w:val="28"/>
              </w:rPr>
              <w:t>1</w:t>
            </w:r>
          </w:p>
          <w:p w:rsidR="00D51193" w:rsidRDefault="00D51193" w:rsidP="00D51193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  <w:p w:rsidR="00D51193" w:rsidRDefault="00D51193" w:rsidP="00D51193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</w:rPr>
              <w:t>˃0,05</w:t>
            </w:r>
          </w:p>
        </w:tc>
      </w:tr>
      <w:tr w:rsidR="00697CFE" w:rsidRPr="001114D0" w:rsidTr="00697CFE">
        <w:trPr>
          <w:trHeight w:val="481"/>
        </w:trPr>
        <w:tc>
          <w:tcPr>
            <w:tcW w:w="1763" w:type="dxa"/>
            <w:tcMar>
              <w:left w:w="28" w:type="dxa"/>
              <w:right w:w="28" w:type="dxa"/>
            </w:tcMar>
          </w:tcPr>
          <w:p w:rsidR="00697CFE" w:rsidRPr="004224BE" w:rsidRDefault="00697CFE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Глюкоза натщесерце, ммоль/</w:t>
            </w:r>
            <w:r>
              <w:rPr>
                <w:rFonts w:ascii="Times New Roman" w:hAnsi="Times New Roman"/>
                <w:sz w:val="28"/>
                <w:szCs w:val="28"/>
              </w:rPr>
              <w:t>л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697CFE" w:rsidRPr="00ED14CD" w:rsidRDefault="00697CFE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9,76±0,56</w:t>
            </w:r>
          </w:p>
        </w:tc>
        <w:tc>
          <w:tcPr>
            <w:tcW w:w="1559" w:type="dxa"/>
            <w:tcMar>
              <w:left w:w="28" w:type="dxa"/>
              <w:right w:w="28" w:type="dxa"/>
            </w:tcMar>
          </w:tcPr>
          <w:p w:rsidR="00697CFE" w:rsidRPr="00ED14CD" w:rsidRDefault="00697CFE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4,58±0,11</w:t>
            </w:r>
          </w:p>
        </w:tc>
        <w:tc>
          <w:tcPr>
            <w:tcW w:w="1701" w:type="dxa"/>
          </w:tcPr>
          <w:p w:rsidR="00697CFE" w:rsidRDefault="00697CFE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4,26±0,20</w:t>
            </w:r>
          </w:p>
        </w:tc>
        <w:tc>
          <w:tcPr>
            <w:tcW w:w="1560" w:type="dxa"/>
            <w:tcMar>
              <w:left w:w="28" w:type="dxa"/>
              <w:right w:w="28" w:type="dxa"/>
            </w:tcMar>
          </w:tcPr>
          <w:p w:rsidR="00697CFE" w:rsidRPr="0057489D" w:rsidRDefault="00697CFE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4,43±0,19</w:t>
            </w:r>
          </w:p>
        </w:tc>
        <w:tc>
          <w:tcPr>
            <w:tcW w:w="1417" w:type="dxa"/>
          </w:tcPr>
          <w:p w:rsidR="00697CFE" w:rsidRDefault="00697CFE" w:rsidP="00697CF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E14575">
              <w:rPr>
                <w:rFonts w:ascii="Times New Roman" w:hAnsi="Times New Roman"/>
                <w:sz w:val="28"/>
                <w:szCs w:val="28"/>
                <w:vertAlign w:val="subscript"/>
              </w:rPr>
              <w:t>1-2</w:t>
            </w:r>
            <w:r>
              <w:rPr>
                <w:rFonts w:ascii="Times New Roman" w:hAnsi="Times New Roman"/>
                <w:sz w:val="28"/>
                <w:szCs w:val="28"/>
              </w:rPr>
              <w:t>˂0,0</w:t>
            </w:r>
            <w:r w:rsidR="003C6A17">
              <w:rPr>
                <w:rFonts w:ascii="Times New Roman" w:hAnsi="Times New Roman"/>
                <w:sz w:val="28"/>
                <w:szCs w:val="28"/>
              </w:rPr>
              <w:t>1</w:t>
            </w:r>
          </w:p>
          <w:p w:rsidR="00697CFE" w:rsidRDefault="00697CFE" w:rsidP="00697CF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E14575">
              <w:rPr>
                <w:rFonts w:ascii="Times New Roman" w:hAnsi="Times New Roman"/>
                <w:sz w:val="28"/>
                <w:szCs w:val="28"/>
                <w:vertAlign w:val="subscript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>˂</w:t>
            </w:r>
            <w:r w:rsidR="003C6A17">
              <w:rPr>
                <w:rFonts w:ascii="Times New Roman" w:hAnsi="Times New Roman"/>
                <w:sz w:val="28"/>
                <w:szCs w:val="28"/>
              </w:rPr>
              <w:t>0,01</w:t>
            </w:r>
          </w:p>
          <w:p w:rsidR="00697CFE" w:rsidRDefault="00697CFE" w:rsidP="00697CF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2</w:t>
            </w:r>
            <w:r w:rsidRPr="00E14575">
              <w:rPr>
                <w:rFonts w:ascii="Times New Roman" w:hAnsi="Times New Roman"/>
                <w:sz w:val="28"/>
                <w:szCs w:val="28"/>
                <w:vertAlign w:val="subscript"/>
              </w:rPr>
              <w:t>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>&gt;0,05</w:t>
            </w:r>
          </w:p>
          <w:p w:rsidR="00D51193" w:rsidRDefault="00D51193" w:rsidP="00D51193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E14575">
              <w:rPr>
                <w:rFonts w:ascii="Times New Roman" w:hAnsi="Times New Roman"/>
                <w:sz w:val="28"/>
                <w:szCs w:val="28"/>
                <w:vertAlign w:val="subscript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hAnsi="Times New Roman"/>
                <w:sz w:val="28"/>
                <w:szCs w:val="28"/>
              </w:rPr>
              <w:t>˂</w:t>
            </w:r>
            <w:r w:rsidR="005C3C6D">
              <w:rPr>
                <w:rFonts w:ascii="Times New Roman" w:hAnsi="Times New Roman"/>
                <w:sz w:val="28"/>
                <w:szCs w:val="28"/>
              </w:rPr>
              <w:t>0,01</w:t>
            </w:r>
          </w:p>
          <w:p w:rsidR="00D51193" w:rsidRDefault="00D51193" w:rsidP="00D51193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</w:rPr>
              <w:t>˃0,05</w:t>
            </w:r>
          </w:p>
          <w:p w:rsidR="00D51193" w:rsidRDefault="00D51193" w:rsidP="00D51193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</w:rPr>
              <w:t>˃0,05</w:t>
            </w:r>
          </w:p>
        </w:tc>
      </w:tr>
    </w:tbl>
    <w:p w:rsidR="004224BE" w:rsidRDefault="00ED14CD" w:rsidP="00D3021E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Примітка</w:t>
      </w:r>
      <w:r w:rsidRPr="00ED14CD">
        <w:rPr>
          <w:rFonts w:ascii="Times New Roman" w:hAnsi="Times New Roman"/>
          <w:sz w:val="28"/>
          <w:szCs w:val="28"/>
          <w:lang w:val="ru-RU"/>
        </w:rPr>
        <w:t xml:space="preserve">: </w:t>
      </w:r>
      <w:r w:rsidR="00E14575">
        <w:rPr>
          <w:rFonts w:ascii="Times New Roman" w:hAnsi="Times New Roman"/>
          <w:sz w:val="28"/>
          <w:szCs w:val="28"/>
          <w:lang w:val="ru-RU"/>
        </w:rPr>
        <w:t>р</w:t>
      </w:r>
      <w:r w:rsidR="00FF64C5">
        <w:rPr>
          <w:rFonts w:ascii="Times New Roman" w:hAnsi="Times New Roman"/>
          <w:sz w:val="28"/>
          <w:szCs w:val="28"/>
          <w:lang w:val="ru-RU"/>
        </w:rPr>
        <w:t xml:space="preserve"> ‒ </w:t>
      </w:r>
      <w:r w:rsidR="00E14575">
        <w:rPr>
          <w:rFonts w:ascii="Times New Roman" w:hAnsi="Times New Roman"/>
          <w:sz w:val="28"/>
          <w:szCs w:val="28"/>
          <w:lang w:val="ru-RU"/>
        </w:rPr>
        <w:t>достовірність отриманих відмінностей (</w:t>
      </w:r>
      <w:r>
        <w:rPr>
          <w:rFonts w:ascii="Times New Roman" w:hAnsi="Times New Roman"/>
          <w:sz w:val="28"/>
          <w:szCs w:val="28"/>
          <w:lang w:val="ru-RU"/>
        </w:rPr>
        <w:t>р˂0,05</w:t>
      </w:r>
      <w:r w:rsidR="00E14575">
        <w:rPr>
          <w:rFonts w:ascii="Times New Roman" w:hAnsi="Times New Roman"/>
          <w:sz w:val="28"/>
          <w:szCs w:val="28"/>
          <w:lang w:val="ru-RU"/>
        </w:rPr>
        <w:t>)</w:t>
      </w:r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E14575" w:rsidRPr="00ED14CD" w:rsidRDefault="00E14575" w:rsidP="0087579D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557D2B" w:rsidRDefault="00557D2B" w:rsidP="00557D2B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824BA">
        <w:rPr>
          <w:rFonts w:ascii="Times New Roman" w:hAnsi="Times New Roman"/>
          <w:sz w:val="28"/>
          <w:szCs w:val="28"/>
          <w:lang w:eastAsia="ru-RU"/>
        </w:rPr>
        <w:t>За результатами обстеження хворих</w:t>
      </w:r>
      <w:r>
        <w:rPr>
          <w:rFonts w:ascii="Times New Roman" w:hAnsi="Times New Roman"/>
          <w:sz w:val="28"/>
          <w:szCs w:val="28"/>
          <w:lang w:eastAsia="ru-RU"/>
        </w:rPr>
        <w:t xml:space="preserve"> отримано такі результати (табл.3.6): у</w:t>
      </w:r>
      <w:r w:rsidRPr="001505AA">
        <w:rPr>
          <w:rFonts w:ascii="Times New Roman" w:hAnsi="Times New Roman"/>
          <w:sz w:val="28"/>
          <w:szCs w:val="28"/>
        </w:rPr>
        <w:t xml:space="preserve"> пацієнтів на гострий інфаркт міокарда </w:t>
      </w:r>
      <w:r>
        <w:rPr>
          <w:rFonts w:ascii="Times New Roman" w:hAnsi="Times New Roman"/>
          <w:sz w:val="28"/>
          <w:szCs w:val="28"/>
          <w:lang w:eastAsia="ru-RU"/>
        </w:rPr>
        <w:t xml:space="preserve">з елевацією сегмента ST </w:t>
      </w:r>
      <w:r>
        <w:rPr>
          <w:rFonts w:ascii="Times New Roman" w:hAnsi="Times New Roman"/>
          <w:sz w:val="28"/>
          <w:szCs w:val="28"/>
        </w:rPr>
        <w:t>та</w:t>
      </w:r>
      <w:r w:rsidRPr="001505AA">
        <w:rPr>
          <w:rFonts w:ascii="Times New Roman" w:hAnsi="Times New Roman"/>
          <w:sz w:val="28"/>
          <w:szCs w:val="28"/>
        </w:rPr>
        <w:t xml:space="preserve"> супутнім цукровим діабетом 2</w:t>
      </w:r>
      <w:r>
        <w:rPr>
          <w:rFonts w:ascii="Times New Roman" w:hAnsi="Times New Roman"/>
          <w:sz w:val="28"/>
          <w:szCs w:val="28"/>
        </w:rPr>
        <w:t>-го</w:t>
      </w:r>
      <w:r w:rsidRPr="001505AA">
        <w:rPr>
          <w:rFonts w:ascii="Times New Roman" w:hAnsi="Times New Roman"/>
          <w:sz w:val="28"/>
          <w:szCs w:val="28"/>
        </w:rPr>
        <w:t xml:space="preserve"> типу </w:t>
      </w:r>
      <w:r>
        <w:rPr>
          <w:rFonts w:ascii="Times New Roman" w:hAnsi="Times New Roman"/>
          <w:sz w:val="28"/>
          <w:szCs w:val="28"/>
        </w:rPr>
        <w:t xml:space="preserve">середній рівень інсуліну крові був достовірно вищим 37,85±0,91 мкОД/мл, ніж у хворих на гострий інфаркт </w:t>
      </w:r>
      <w:r>
        <w:rPr>
          <w:rFonts w:ascii="Times New Roman" w:hAnsi="Times New Roman"/>
          <w:sz w:val="28"/>
          <w:szCs w:val="28"/>
          <w:lang w:eastAsia="ru-RU"/>
        </w:rPr>
        <w:t xml:space="preserve">з елевацією сегмента ST </w:t>
      </w:r>
      <w:r>
        <w:rPr>
          <w:rFonts w:ascii="Times New Roman" w:hAnsi="Times New Roman"/>
          <w:sz w:val="28"/>
          <w:szCs w:val="28"/>
        </w:rPr>
        <w:t xml:space="preserve">без порушень вуглеводного обміну 11,15±0,33 мкОД/мл (р&lt;0,01), </w:t>
      </w:r>
      <w:r>
        <w:rPr>
          <w:rFonts w:ascii="Times New Roman" w:hAnsi="Times New Roman"/>
          <w:sz w:val="28"/>
          <w:szCs w:val="28"/>
        </w:rPr>
        <w:lastRenderedPageBreak/>
        <w:t xml:space="preserve">що підтверджує наявність гіперінсулінемії у хворих на супутній цукровий діабет. </w:t>
      </w:r>
    </w:p>
    <w:p w:rsidR="00557D2B" w:rsidRPr="00237255" w:rsidRDefault="00557D2B" w:rsidP="00557D2B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Рівень глюкози крові натщесерце у хворих основної групи був також значно вищим, ніж у хворих 1 групи порівняння, а саме 9,76±0,56 ммоль/л та 4,58±0,11 ммоль/л відповідно (р&lt;0,01) в той час, як не було встановлено статистичної різниці між рівнем глікемії у хворих 1-ї та 2-ї груп, в порівнянні з пацієнтами контрольної групи, 4,58±0,11 ммоль/л, 4,26±0,20 ммоль/л та 4,43±0,19 ммоль/л відповідно (р&gt;0,05). </w:t>
      </w:r>
    </w:p>
    <w:p w:rsidR="00966A84" w:rsidRPr="001753E6" w:rsidRDefault="006271AD" w:rsidP="0087579D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0600D">
        <w:rPr>
          <w:rFonts w:ascii="Times New Roman" w:hAnsi="Times New Roman"/>
          <w:sz w:val="28"/>
          <w:szCs w:val="28"/>
        </w:rPr>
        <w:t>За</w:t>
      </w:r>
      <w:r>
        <w:rPr>
          <w:rFonts w:ascii="Times New Roman" w:hAnsi="Times New Roman"/>
          <w:sz w:val="28"/>
          <w:szCs w:val="28"/>
        </w:rPr>
        <w:t>для оцінки наявності та ступеня виразності інсулінорезистентності було обраховано індекс</w:t>
      </w:r>
      <w:r w:rsidR="00C53F60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інсуліно</w:t>
      </w:r>
      <w:r w:rsidR="00C53F60">
        <w:rPr>
          <w:rFonts w:ascii="Times New Roman" w:hAnsi="Times New Roman"/>
          <w:sz w:val="28"/>
          <w:szCs w:val="28"/>
        </w:rPr>
        <w:t>резистентності</w:t>
      </w:r>
      <w:r w:rsidR="00E14575">
        <w:rPr>
          <w:rFonts w:ascii="Times New Roman" w:hAnsi="Times New Roman"/>
          <w:sz w:val="28"/>
          <w:szCs w:val="28"/>
        </w:rPr>
        <w:t xml:space="preserve"> (табл.3.7</w:t>
      </w:r>
      <w:r w:rsidR="00ED14CD" w:rsidRPr="00ED14CD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7959A1" w:rsidRPr="00E457A0" w:rsidRDefault="007959A1" w:rsidP="00D3021E">
      <w:pPr>
        <w:tabs>
          <w:tab w:val="left" w:pos="-664"/>
        </w:tabs>
        <w:spacing w:after="0" w:line="240" w:lineRule="auto"/>
        <w:jc w:val="right"/>
        <w:rPr>
          <w:rFonts w:ascii="Times New Roman" w:hAnsi="Times New Roman"/>
          <w:i/>
          <w:sz w:val="28"/>
          <w:szCs w:val="28"/>
        </w:rPr>
      </w:pPr>
      <w:r w:rsidRPr="001753E6">
        <w:rPr>
          <w:rFonts w:ascii="Times New Roman" w:hAnsi="Times New Roman"/>
          <w:i/>
          <w:sz w:val="28"/>
          <w:szCs w:val="28"/>
          <w:lang w:eastAsia="ru-RU"/>
        </w:rPr>
        <w:t xml:space="preserve">Таблиця </w:t>
      </w:r>
      <w:r w:rsidR="00E14575">
        <w:rPr>
          <w:rFonts w:ascii="Times New Roman" w:hAnsi="Times New Roman"/>
          <w:i/>
          <w:sz w:val="28"/>
          <w:szCs w:val="28"/>
          <w:lang w:eastAsia="ru-RU"/>
        </w:rPr>
        <w:t>3.7</w:t>
      </w:r>
    </w:p>
    <w:p w:rsidR="007959A1" w:rsidRPr="005A3B8C" w:rsidRDefault="005C3C6D" w:rsidP="00D3021E">
      <w:pPr>
        <w:tabs>
          <w:tab w:val="left" w:pos="-664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</w:t>
      </w:r>
      <w:r w:rsidR="007959A1" w:rsidRPr="001753E6">
        <w:rPr>
          <w:rFonts w:ascii="Times New Roman" w:hAnsi="Times New Roman"/>
          <w:sz w:val="28"/>
          <w:szCs w:val="28"/>
        </w:rPr>
        <w:t xml:space="preserve">начення </w:t>
      </w:r>
      <w:r>
        <w:rPr>
          <w:rFonts w:ascii="Times New Roman" w:hAnsi="Times New Roman"/>
          <w:sz w:val="28"/>
          <w:szCs w:val="28"/>
        </w:rPr>
        <w:t>індексів</w:t>
      </w:r>
      <w:r w:rsidR="007959A1" w:rsidRPr="001753E6">
        <w:rPr>
          <w:rFonts w:ascii="Times New Roman" w:hAnsi="Times New Roman"/>
          <w:sz w:val="28"/>
          <w:szCs w:val="28"/>
        </w:rPr>
        <w:t xml:space="preserve"> інсулінорезистентності у хворих на гострий інфаркт міокарда </w:t>
      </w:r>
      <w:r w:rsidR="00285980">
        <w:rPr>
          <w:rFonts w:ascii="Times New Roman" w:hAnsi="Times New Roman"/>
          <w:sz w:val="28"/>
          <w:szCs w:val="28"/>
        </w:rPr>
        <w:t>і</w:t>
      </w:r>
      <w:r w:rsidR="007959A1" w:rsidRPr="001753E6">
        <w:rPr>
          <w:rFonts w:ascii="Times New Roman" w:hAnsi="Times New Roman"/>
          <w:sz w:val="28"/>
          <w:szCs w:val="28"/>
        </w:rPr>
        <w:t>з супутнім цукровим діабетом 2</w:t>
      </w:r>
      <w:r w:rsidR="00285980">
        <w:rPr>
          <w:rFonts w:ascii="Times New Roman" w:hAnsi="Times New Roman"/>
          <w:sz w:val="28"/>
          <w:szCs w:val="28"/>
        </w:rPr>
        <w:t>-го</w:t>
      </w:r>
      <w:r w:rsidR="007959A1" w:rsidRPr="001753E6">
        <w:rPr>
          <w:rFonts w:ascii="Times New Roman" w:hAnsi="Times New Roman"/>
          <w:sz w:val="28"/>
          <w:szCs w:val="28"/>
        </w:rPr>
        <w:t xml:space="preserve"> типу та без нього</w:t>
      </w: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003"/>
        <w:gridCol w:w="2533"/>
        <w:gridCol w:w="2552"/>
        <w:gridCol w:w="2551"/>
      </w:tblGrid>
      <w:tr w:rsidR="007959A1" w:rsidRPr="001114D0" w:rsidTr="007959A1">
        <w:trPr>
          <w:trHeight w:val="463"/>
        </w:trPr>
        <w:tc>
          <w:tcPr>
            <w:tcW w:w="2003" w:type="dxa"/>
          </w:tcPr>
          <w:p w:rsidR="007959A1" w:rsidRPr="001114D0" w:rsidRDefault="007959A1" w:rsidP="005C3C6D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114D0">
              <w:rPr>
                <w:rFonts w:ascii="Times New Roman" w:hAnsi="Times New Roman"/>
                <w:sz w:val="28"/>
                <w:szCs w:val="28"/>
              </w:rPr>
              <w:t xml:space="preserve">Показник </w:t>
            </w:r>
          </w:p>
        </w:tc>
        <w:tc>
          <w:tcPr>
            <w:tcW w:w="2533" w:type="dxa"/>
          </w:tcPr>
          <w:p w:rsidR="007959A1" w:rsidRPr="00064B24" w:rsidRDefault="007959A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114D0">
              <w:rPr>
                <w:rFonts w:ascii="Times New Roman" w:hAnsi="Times New Roman"/>
                <w:sz w:val="28"/>
                <w:szCs w:val="28"/>
              </w:rPr>
              <w:t xml:space="preserve">Хворі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на гострий інфаркт міокарда </w:t>
            </w:r>
            <w:r w:rsidR="00285980">
              <w:rPr>
                <w:rFonts w:ascii="Times New Roman" w:hAnsi="Times New Roman"/>
                <w:sz w:val="28"/>
                <w:szCs w:val="28"/>
              </w:rPr>
              <w:t>і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з </w:t>
            </w:r>
            <w:r w:rsidRPr="001114D0">
              <w:rPr>
                <w:rFonts w:ascii="Times New Roman" w:hAnsi="Times New Roman"/>
                <w:sz w:val="28"/>
                <w:szCs w:val="28"/>
              </w:rPr>
              <w:t>ЦД 2</w:t>
            </w:r>
            <w:r w:rsidR="00285980">
              <w:rPr>
                <w:rFonts w:ascii="Times New Roman" w:hAnsi="Times New Roman"/>
                <w:sz w:val="28"/>
                <w:szCs w:val="28"/>
              </w:rPr>
              <w:t>-го</w:t>
            </w:r>
            <w:r w:rsidRPr="001114D0">
              <w:rPr>
                <w:rFonts w:ascii="Times New Roman" w:hAnsi="Times New Roman"/>
                <w:sz w:val="28"/>
                <w:szCs w:val="28"/>
              </w:rPr>
              <w:t xml:space="preserve"> типу</w:t>
            </w:r>
            <w:r w:rsidR="0066792E">
              <w:rPr>
                <w:rFonts w:ascii="Times New Roman" w:hAnsi="Times New Roman"/>
                <w:sz w:val="28"/>
                <w:szCs w:val="28"/>
              </w:rPr>
              <w:t>, n=7</w:t>
            </w:r>
            <w:r>
              <w:rPr>
                <w:rFonts w:ascii="Times New Roman" w:hAnsi="Times New Roman"/>
                <w:sz w:val="28"/>
                <w:szCs w:val="28"/>
              </w:rPr>
              <w:t>0</w:t>
            </w:r>
          </w:p>
        </w:tc>
        <w:tc>
          <w:tcPr>
            <w:tcW w:w="2552" w:type="dxa"/>
          </w:tcPr>
          <w:p w:rsidR="007959A1" w:rsidRPr="00064B24" w:rsidRDefault="007959A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Хворі на г</w:t>
            </w:r>
            <w:r w:rsidR="00285980">
              <w:rPr>
                <w:rFonts w:ascii="Times New Roman" w:hAnsi="Times New Roman"/>
                <w:sz w:val="28"/>
                <w:szCs w:val="28"/>
              </w:rPr>
              <w:t>острий інфаркт міокарда</w:t>
            </w:r>
            <w:r w:rsidRPr="00064B24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064B24">
              <w:rPr>
                <w:rFonts w:ascii="Times New Roman" w:hAnsi="Times New Roman"/>
                <w:sz w:val="28"/>
                <w:szCs w:val="28"/>
              </w:rPr>
              <w:t>=55</w:t>
            </w:r>
          </w:p>
        </w:tc>
        <w:tc>
          <w:tcPr>
            <w:tcW w:w="2551" w:type="dxa"/>
          </w:tcPr>
          <w:p w:rsidR="007959A1" w:rsidRPr="00585680" w:rsidRDefault="007959A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</w:t>
            </w:r>
          </w:p>
        </w:tc>
      </w:tr>
      <w:tr w:rsidR="005C3C6D" w:rsidRPr="001114D0" w:rsidTr="005C3C6D">
        <w:trPr>
          <w:trHeight w:val="284"/>
        </w:trPr>
        <w:tc>
          <w:tcPr>
            <w:tcW w:w="2003" w:type="dxa"/>
          </w:tcPr>
          <w:p w:rsidR="005C3C6D" w:rsidRPr="001114D0" w:rsidRDefault="005C3C6D" w:rsidP="005C3C6D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33" w:type="dxa"/>
          </w:tcPr>
          <w:p w:rsidR="005C3C6D" w:rsidRPr="001114D0" w:rsidRDefault="005C3C6D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2552" w:type="dxa"/>
          </w:tcPr>
          <w:p w:rsidR="005C3C6D" w:rsidRDefault="005C3C6D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551" w:type="dxa"/>
          </w:tcPr>
          <w:p w:rsidR="005C3C6D" w:rsidRDefault="005C3C6D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7959A1" w:rsidRPr="001114D0" w:rsidTr="00D3021E">
        <w:trPr>
          <w:trHeight w:val="780"/>
        </w:trPr>
        <w:tc>
          <w:tcPr>
            <w:tcW w:w="2003" w:type="dxa"/>
          </w:tcPr>
          <w:p w:rsidR="007959A1" w:rsidRPr="000C578E" w:rsidRDefault="007959A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Інсулін крові, мкОД/мл</w:t>
            </w:r>
          </w:p>
        </w:tc>
        <w:tc>
          <w:tcPr>
            <w:tcW w:w="2533" w:type="dxa"/>
          </w:tcPr>
          <w:p w:rsidR="007959A1" w:rsidRPr="00585680" w:rsidRDefault="007959A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37,85 ± 0,91</w:t>
            </w:r>
          </w:p>
        </w:tc>
        <w:tc>
          <w:tcPr>
            <w:tcW w:w="2552" w:type="dxa"/>
          </w:tcPr>
          <w:p w:rsidR="007959A1" w:rsidRPr="001114D0" w:rsidRDefault="007959A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11,15 ± 0,33</w:t>
            </w:r>
          </w:p>
        </w:tc>
        <w:tc>
          <w:tcPr>
            <w:tcW w:w="2551" w:type="dxa"/>
          </w:tcPr>
          <w:p w:rsidR="007959A1" w:rsidRPr="007959A1" w:rsidRDefault="007959A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1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-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hAnsi="Times New Roman"/>
                <w:sz w:val="28"/>
                <w:szCs w:val="28"/>
              </w:rPr>
              <w:t>&lt;0,0</w:t>
            </w:r>
            <w:r w:rsidR="0003570E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</w:p>
          <w:p w:rsidR="007959A1" w:rsidRDefault="007959A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7959A1" w:rsidRPr="001114D0" w:rsidTr="007959A1">
        <w:trPr>
          <w:trHeight w:val="481"/>
        </w:trPr>
        <w:tc>
          <w:tcPr>
            <w:tcW w:w="2003" w:type="dxa"/>
          </w:tcPr>
          <w:p w:rsidR="007959A1" w:rsidRPr="001114D0" w:rsidRDefault="007959A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1114D0">
              <w:rPr>
                <w:rFonts w:ascii="Times New Roman" w:hAnsi="Times New Roman"/>
                <w:sz w:val="28"/>
                <w:szCs w:val="28"/>
              </w:rPr>
              <w:t>Індекс Caro</w:t>
            </w:r>
          </w:p>
        </w:tc>
        <w:tc>
          <w:tcPr>
            <w:tcW w:w="2533" w:type="dxa"/>
          </w:tcPr>
          <w:p w:rsidR="007959A1" w:rsidRPr="00585680" w:rsidRDefault="0066792E" w:rsidP="0066792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0,2</w:t>
            </w:r>
            <w:r w:rsidR="00E501FC">
              <w:rPr>
                <w:rFonts w:ascii="Times New Roman" w:hAnsi="Times New Roman"/>
                <w:sz w:val="28"/>
                <w:szCs w:val="28"/>
              </w:rPr>
              <w:t>7</w:t>
            </w:r>
            <w:r w:rsidR="007959A1">
              <w:rPr>
                <w:rFonts w:ascii="Times New Roman" w:hAnsi="Times New Roman"/>
                <w:sz w:val="28"/>
                <w:szCs w:val="28"/>
              </w:rPr>
              <w:t xml:space="preserve"> ± 0,0</w:t>
            </w:r>
            <w:r w:rsidR="00E501F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2552" w:type="dxa"/>
          </w:tcPr>
          <w:p w:rsidR="007959A1" w:rsidRPr="001114D0" w:rsidRDefault="007959A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0,43 ± 0,02</w:t>
            </w:r>
          </w:p>
        </w:tc>
        <w:tc>
          <w:tcPr>
            <w:tcW w:w="2551" w:type="dxa"/>
          </w:tcPr>
          <w:p w:rsidR="007959A1" w:rsidRPr="007959A1" w:rsidRDefault="007959A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1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-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hAnsi="Times New Roman"/>
                <w:sz w:val="28"/>
                <w:szCs w:val="28"/>
              </w:rPr>
              <w:t>&lt;0,0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5</w:t>
            </w:r>
          </w:p>
        </w:tc>
      </w:tr>
      <w:tr w:rsidR="007959A1" w:rsidRPr="001114D0" w:rsidTr="007959A1">
        <w:trPr>
          <w:trHeight w:val="463"/>
        </w:trPr>
        <w:tc>
          <w:tcPr>
            <w:tcW w:w="2003" w:type="dxa"/>
          </w:tcPr>
          <w:p w:rsidR="007959A1" w:rsidRPr="001114D0" w:rsidRDefault="007959A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1114D0">
              <w:rPr>
                <w:rFonts w:ascii="Times New Roman" w:hAnsi="Times New Roman"/>
                <w:sz w:val="28"/>
                <w:szCs w:val="28"/>
              </w:rPr>
              <w:t xml:space="preserve">Індекс </w:t>
            </w:r>
            <w:r w:rsidRPr="001114D0">
              <w:rPr>
                <w:rFonts w:ascii="Times New Roman" w:hAnsi="Times New Roman"/>
                <w:sz w:val="28"/>
                <w:szCs w:val="28"/>
                <w:lang w:val="en-US"/>
              </w:rPr>
              <w:t>HOMA</w:t>
            </w:r>
          </w:p>
        </w:tc>
        <w:tc>
          <w:tcPr>
            <w:tcW w:w="2533" w:type="dxa"/>
          </w:tcPr>
          <w:p w:rsidR="007959A1" w:rsidRPr="001114D0" w:rsidRDefault="0066792E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17,17</w:t>
            </w:r>
            <w:r w:rsidR="007959A1">
              <w:rPr>
                <w:rFonts w:ascii="Times New Roman" w:hAnsi="Times New Roman"/>
                <w:sz w:val="28"/>
                <w:szCs w:val="28"/>
              </w:rPr>
              <w:t xml:space="preserve"> ± </w:t>
            </w:r>
            <w:r>
              <w:rPr>
                <w:rFonts w:ascii="Times New Roman" w:hAnsi="Times New Roman"/>
                <w:sz w:val="28"/>
                <w:szCs w:val="28"/>
              </w:rPr>
              <w:t>0,97</w:t>
            </w:r>
          </w:p>
        </w:tc>
        <w:tc>
          <w:tcPr>
            <w:tcW w:w="2552" w:type="dxa"/>
          </w:tcPr>
          <w:p w:rsidR="007959A1" w:rsidRPr="001114D0" w:rsidRDefault="007959A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2,24 ± 0,10</w:t>
            </w:r>
          </w:p>
        </w:tc>
        <w:tc>
          <w:tcPr>
            <w:tcW w:w="2551" w:type="dxa"/>
          </w:tcPr>
          <w:p w:rsidR="007959A1" w:rsidRPr="007959A1" w:rsidRDefault="007959A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1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-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hAnsi="Times New Roman"/>
                <w:sz w:val="28"/>
                <w:szCs w:val="28"/>
              </w:rPr>
              <w:t>&lt;0,0</w:t>
            </w:r>
            <w:r w:rsidR="0003570E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</w:p>
        </w:tc>
      </w:tr>
      <w:tr w:rsidR="007959A1" w:rsidRPr="001114D0" w:rsidTr="007959A1">
        <w:trPr>
          <w:trHeight w:val="481"/>
        </w:trPr>
        <w:tc>
          <w:tcPr>
            <w:tcW w:w="2003" w:type="dxa"/>
          </w:tcPr>
          <w:p w:rsidR="007959A1" w:rsidRPr="001114D0" w:rsidRDefault="007959A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1114D0">
              <w:rPr>
                <w:rFonts w:ascii="Times New Roman" w:hAnsi="Times New Roman"/>
                <w:sz w:val="28"/>
                <w:szCs w:val="28"/>
              </w:rPr>
              <w:t xml:space="preserve">Індекс </w:t>
            </w:r>
            <w:r w:rsidRPr="001114D0">
              <w:rPr>
                <w:rFonts w:ascii="Times New Roman" w:hAnsi="Times New Roman"/>
                <w:sz w:val="28"/>
                <w:szCs w:val="28"/>
                <w:lang w:val="en-US"/>
              </w:rPr>
              <w:t>QUICKI</w:t>
            </w:r>
          </w:p>
        </w:tc>
        <w:tc>
          <w:tcPr>
            <w:tcW w:w="2533" w:type="dxa"/>
          </w:tcPr>
          <w:p w:rsidR="007959A1" w:rsidRPr="001114D0" w:rsidRDefault="0066792E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0,2</w:t>
            </w:r>
            <w:r w:rsidR="00E06962">
              <w:rPr>
                <w:rFonts w:ascii="Times New Roman" w:hAnsi="Times New Roman"/>
                <w:sz w:val="28"/>
                <w:szCs w:val="28"/>
              </w:rPr>
              <w:t>6</w:t>
            </w:r>
            <w:r w:rsidR="007959A1">
              <w:rPr>
                <w:rFonts w:ascii="Times New Roman" w:hAnsi="Times New Roman"/>
                <w:sz w:val="28"/>
                <w:szCs w:val="28"/>
              </w:rPr>
              <w:t xml:space="preserve"> ± 0,00</w:t>
            </w:r>
            <w:r w:rsidR="00E501FC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552" w:type="dxa"/>
          </w:tcPr>
          <w:p w:rsidR="007959A1" w:rsidRPr="001114D0" w:rsidRDefault="007959A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0,34 ± 0,002</w:t>
            </w:r>
          </w:p>
        </w:tc>
        <w:tc>
          <w:tcPr>
            <w:tcW w:w="2551" w:type="dxa"/>
          </w:tcPr>
          <w:p w:rsidR="007959A1" w:rsidRPr="007959A1" w:rsidRDefault="007959A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1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-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hAnsi="Times New Roman"/>
                <w:sz w:val="28"/>
                <w:szCs w:val="28"/>
              </w:rPr>
              <w:t>&lt;0,0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5</w:t>
            </w:r>
          </w:p>
        </w:tc>
      </w:tr>
    </w:tbl>
    <w:p w:rsidR="007959A1" w:rsidRDefault="001753E6" w:rsidP="00D3021E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1753E6">
        <w:rPr>
          <w:rFonts w:ascii="Times New Roman" w:hAnsi="Times New Roman"/>
          <w:sz w:val="28"/>
          <w:szCs w:val="28"/>
          <w:lang w:eastAsia="ru-RU"/>
        </w:rPr>
        <w:t>Примітка</w:t>
      </w:r>
      <w:r w:rsidR="00FF64C5" w:rsidRPr="00FF64C5">
        <w:rPr>
          <w:rFonts w:ascii="Times New Roman" w:hAnsi="Times New Roman"/>
          <w:sz w:val="28"/>
          <w:szCs w:val="28"/>
          <w:lang w:val="ru-RU" w:eastAsia="ru-RU"/>
        </w:rPr>
        <w:t xml:space="preserve">: р </w:t>
      </w:r>
      <w:r w:rsidR="00FF64C5">
        <w:rPr>
          <w:rFonts w:ascii="Times New Roman" w:hAnsi="Times New Roman"/>
          <w:sz w:val="28"/>
          <w:szCs w:val="28"/>
          <w:lang w:eastAsia="ru-RU"/>
        </w:rPr>
        <w:t>‒ достовірність відмінностей (р˂0,05)</w:t>
      </w:r>
    </w:p>
    <w:p w:rsidR="0032396C" w:rsidRPr="00FF64C5" w:rsidRDefault="0032396C" w:rsidP="00FF64C5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557D2B" w:rsidRPr="001753E6" w:rsidRDefault="00557D2B" w:rsidP="00557D2B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Виявлено достовірне підвищення індексу НОМА у хворих на гострий інфаркт міокарда </w:t>
      </w:r>
      <w:r>
        <w:rPr>
          <w:rFonts w:ascii="Times New Roman" w:hAnsi="Times New Roman"/>
          <w:sz w:val="28"/>
          <w:szCs w:val="28"/>
          <w:lang w:eastAsia="ru-RU"/>
        </w:rPr>
        <w:t xml:space="preserve">з елевацією сегмента ST </w:t>
      </w:r>
      <w:r>
        <w:rPr>
          <w:rFonts w:ascii="Times New Roman" w:hAnsi="Times New Roman"/>
          <w:sz w:val="28"/>
          <w:szCs w:val="28"/>
        </w:rPr>
        <w:t xml:space="preserve">із супутнім цукровим діабетом 2-го типу порівняно з хворими без порушення вуглеводного обміну, 17,17±0,97 та 2,24±0,10 відповідно (р&lt;0,01), з хворими на стабільну стенокардію напруги 1,46±0,12 (р&lt;0,01) та з пацієнтами контрольної групи – 1,45±0,08 (р&lt;0,01), що підтверджує наявність у хворих на гострий інфаркт міокарда </w:t>
      </w:r>
      <w:r>
        <w:rPr>
          <w:rFonts w:ascii="Times New Roman" w:hAnsi="Times New Roman"/>
          <w:sz w:val="28"/>
          <w:szCs w:val="28"/>
          <w:lang w:eastAsia="ru-RU"/>
        </w:rPr>
        <w:t>з елевацією сегмента ST і</w:t>
      </w:r>
      <w:r>
        <w:rPr>
          <w:rFonts w:ascii="Times New Roman" w:hAnsi="Times New Roman"/>
          <w:sz w:val="28"/>
          <w:szCs w:val="28"/>
        </w:rPr>
        <w:t xml:space="preserve">з цукровим діабетом зниженої чутливості периферійних тканин до </w:t>
      </w:r>
      <w:r>
        <w:rPr>
          <w:rFonts w:ascii="Times New Roman" w:hAnsi="Times New Roman"/>
          <w:sz w:val="28"/>
          <w:szCs w:val="28"/>
        </w:rPr>
        <w:lastRenderedPageBreak/>
        <w:t xml:space="preserve">інсуліну. Середній рівень індексу Caro у хворих основної групи склав 0,27±0,01, що свідчить про наявність інсулінорезистентності у цієї категорії хворих, тоді як у хворих 1 групи порівняння – 0,43±0,02 (р&lt;0,05). За результатами підрахунку у основній та у 1-й групі порівняння індекс </w:t>
      </w:r>
      <w:r w:rsidRPr="001114D0">
        <w:rPr>
          <w:rFonts w:ascii="Times New Roman" w:hAnsi="Times New Roman"/>
          <w:sz w:val="28"/>
          <w:szCs w:val="28"/>
          <w:lang w:val="en-US"/>
        </w:rPr>
        <w:t>QUICKI</w:t>
      </w:r>
      <w:r>
        <w:rPr>
          <w:rFonts w:ascii="Times New Roman" w:hAnsi="Times New Roman"/>
          <w:sz w:val="28"/>
          <w:szCs w:val="28"/>
        </w:rPr>
        <w:t xml:space="preserve"> склав 0,26±0,002 та 0,34±0,002 відповідно (р&lt;0,05). </w:t>
      </w:r>
    </w:p>
    <w:p w:rsidR="00302E7C" w:rsidRDefault="000F64AC" w:rsidP="000F64AC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 огляду на встановлені розбіжності в рівнях маркерів пошкодження ендотелію у хворих на ГІМ </w:t>
      </w:r>
      <w:r w:rsidR="0003570E">
        <w:rPr>
          <w:rFonts w:ascii="Times New Roman" w:hAnsi="Times New Roman"/>
          <w:sz w:val="28"/>
          <w:szCs w:val="28"/>
        </w:rPr>
        <w:t xml:space="preserve">з елевацією сегмента ST </w:t>
      </w:r>
      <w:r>
        <w:rPr>
          <w:rFonts w:ascii="Times New Roman" w:hAnsi="Times New Roman"/>
          <w:sz w:val="28"/>
          <w:szCs w:val="28"/>
        </w:rPr>
        <w:t>в залежності від наявності або відсутності цукрового діабету 2</w:t>
      </w:r>
      <w:r w:rsidR="00285980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типу, нами було проведено кореляційний аналіз між sCD40-л</w:t>
      </w:r>
      <w:r w:rsidR="0003570E">
        <w:rPr>
          <w:rFonts w:ascii="Times New Roman" w:hAnsi="Times New Roman"/>
          <w:sz w:val="28"/>
          <w:szCs w:val="28"/>
        </w:rPr>
        <w:t xml:space="preserve">ігандом, sVE-кадгерином, </w:t>
      </w:r>
      <w:r w:rsidR="00AF535C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03570E">
        <w:rPr>
          <w:rFonts w:ascii="Times New Roman" w:hAnsi="Times New Roman"/>
          <w:sz w:val="28"/>
          <w:szCs w:val="28"/>
        </w:rPr>
        <w:t xml:space="preserve"> та</w:t>
      </w:r>
      <w:r>
        <w:rPr>
          <w:rFonts w:ascii="Times New Roman" w:hAnsi="Times New Roman"/>
          <w:sz w:val="28"/>
          <w:szCs w:val="28"/>
        </w:rPr>
        <w:t xml:space="preserve"> показниками вуглеводного обміну</w:t>
      </w:r>
      <w:r w:rsidR="0003570E">
        <w:rPr>
          <w:rFonts w:ascii="Times New Roman" w:hAnsi="Times New Roman"/>
          <w:sz w:val="28"/>
          <w:szCs w:val="28"/>
        </w:rPr>
        <w:t xml:space="preserve"> (табл.3.8</w:t>
      </w:r>
      <w:r w:rsidR="002106EA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 xml:space="preserve">. </w:t>
      </w:r>
      <w:r w:rsidR="0003570E">
        <w:rPr>
          <w:rFonts w:ascii="Times New Roman" w:hAnsi="Times New Roman"/>
          <w:sz w:val="28"/>
          <w:szCs w:val="28"/>
        </w:rPr>
        <w:t>Виявлено прямий кореляційний зв’</w:t>
      </w:r>
      <w:r>
        <w:rPr>
          <w:rFonts w:ascii="Times New Roman" w:hAnsi="Times New Roman"/>
          <w:sz w:val="28"/>
          <w:szCs w:val="28"/>
        </w:rPr>
        <w:t xml:space="preserve">язок між </w:t>
      </w:r>
      <w:r w:rsidR="002F6FCA">
        <w:rPr>
          <w:rFonts w:ascii="Times New Roman" w:hAnsi="Times New Roman"/>
          <w:sz w:val="28"/>
          <w:szCs w:val="28"/>
        </w:rPr>
        <w:t xml:space="preserve">рівнем </w:t>
      </w:r>
      <w:r w:rsidR="009233FF">
        <w:rPr>
          <w:rFonts w:ascii="Times New Roman" w:hAnsi="Times New Roman"/>
          <w:sz w:val="28"/>
          <w:szCs w:val="28"/>
        </w:rPr>
        <w:t>sCD40-ліганду та інсуліну</w:t>
      </w:r>
      <w:r>
        <w:rPr>
          <w:rFonts w:ascii="Times New Roman" w:hAnsi="Times New Roman"/>
          <w:sz w:val="28"/>
          <w:szCs w:val="28"/>
        </w:rPr>
        <w:t xml:space="preserve"> крові</w:t>
      </w:r>
      <w:r w:rsidR="00302E7C" w:rsidRPr="00302E7C">
        <w:rPr>
          <w:rFonts w:ascii="Times New Roman" w:hAnsi="Times New Roman"/>
          <w:sz w:val="28"/>
          <w:szCs w:val="28"/>
        </w:rPr>
        <w:t xml:space="preserve"> (</w:t>
      </w:r>
      <w:r w:rsidR="00302E7C">
        <w:rPr>
          <w:rFonts w:ascii="Times New Roman" w:hAnsi="Times New Roman"/>
          <w:sz w:val="28"/>
          <w:szCs w:val="28"/>
          <w:lang w:val="en-US"/>
        </w:rPr>
        <w:t>r</w:t>
      </w:r>
      <w:r w:rsidR="00302E7C">
        <w:rPr>
          <w:rFonts w:ascii="Times New Roman" w:hAnsi="Times New Roman"/>
          <w:sz w:val="28"/>
          <w:szCs w:val="28"/>
        </w:rPr>
        <w:t>=0</w:t>
      </w:r>
      <w:r w:rsidR="00302E7C" w:rsidRPr="00302E7C">
        <w:rPr>
          <w:rFonts w:ascii="Times New Roman" w:hAnsi="Times New Roman"/>
          <w:sz w:val="28"/>
          <w:szCs w:val="28"/>
        </w:rPr>
        <w:t xml:space="preserve">,50; </w:t>
      </w:r>
      <w:r w:rsidR="00302E7C">
        <w:rPr>
          <w:rFonts w:ascii="Times New Roman" w:hAnsi="Times New Roman"/>
          <w:sz w:val="28"/>
          <w:szCs w:val="28"/>
          <w:lang w:val="en-US"/>
        </w:rPr>
        <w:t>p</w:t>
      </w:r>
      <w:r w:rsidR="00302E7C" w:rsidRPr="00302E7C">
        <w:rPr>
          <w:rFonts w:ascii="Times New Roman" w:hAnsi="Times New Roman"/>
          <w:sz w:val="28"/>
          <w:szCs w:val="28"/>
        </w:rPr>
        <w:t>˂</w:t>
      </w:r>
      <w:r w:rsidR="00302E7C">
        <w:rPr>
          <w:rFonts w:ascii="Times New Roman" w:hAnsi="Times New Roman"/>
          <w:sz w:val="28"/>
          <w:szCs w:val="28"/>
        </w:rPr>
        <w:t>0</w:t>
      </w:r>
      <w:r w:rsidR="00302E7C" w:rsidRPr="00302E7C">
        <w:rPr>
          <w:rFonts w:ascii="Times New Roman" w:hAnsi="Times New Roman"/>
          <w:sz w:val="28"/>
          <w:szCs w:val="28"/>
        </w:rPr>
        <w:t xml:space="preserve">,05) </w:t>
      </w:r>
      <w:r>
        <w:rPr>
          <w:rFonts w:ascii="Times New Roman" w:hAnsi="Times New Roman"/>
          <w:sz w:val="28"/>
          <w:szCs w:val="28"/>
        </w:rPr>
        <w:t xml:space="preserve">, індексом НОМА </w:t>
      </w:r>
      <w:r w:rsidR="00302E7C" w:rsidRPr="00302E7C">
        <w:rPr>
          <w:rFonts w:ascii="Times New Roman" w:hAnsi="Times New Roman"/>
          <w:sz w:val="28"/>
          <w:szCs w:val="28"/>
        </w:rPr>
        <w:t>(</w:t>
      </w:r>
      <w:r w:rsidR="00302E7C">
        <w:rPr>
          <w:rFonts w:ascii="Times New Roman" w:hAnsi="Times New Roman"/>
          <w:sz w:val="28"/>
          <w:szCs w:val="28"/>
          <w:lang w:val="en-US"/>
        </w:rPr>
        <w:t>r</w:t>
      </w:r>
      <w:r w:rsidR="00302E7C">
        <w:rPr>
          <w:rFonts w:ascii="Times New Roman" w:hAnsi="Times New Roman"/>
          <w:sz w:val="28"/>
          <w:szCs w:val="28"/>
        </w:rPr>
        <w:t>=0,</w:t>
      </w:r>
      <w:r w:rsidR="00302E7C" w:rsidRPr="00302E7C">
        <w:rPr>
          <w:rFonts w:ascii="Times New Roman" w:hAnsi="Times New Roman"/>
          <w:sz w:val="28"/>
          <w:szCs w:val="28"/>
        </w:rPr>
        <w:t xml:space="preserve">34; </w:t>
      </w:r>
      <w:r w:rsidR="00302E7C">
        <w:rPr>
          <w:rFonts w:ascii="Times New Roman" w:hAnsi="Times New Roman"/>
          <w:sz w:val="28"/>
          <w:szCs w:val="28"/>
          <w:lang w:val="en-US"/>
        </w:rPr>
        <w:t>p</w:t>
      </w:r>
      <w:r w:rsidR="00302E7C" w:rsidRPr="00302E7C">
        <w:rPr>
          <w:rFonts w:ascii="Times New Roman" w:hAnsi="Times New Roman"/>
          <w:sz w:val="28"/>
          <w:szCs w:val="28"/>
        </w:rPr>
        <w:t>˂</w:t>
      </w:r>
      <w:r w:rsidR="00302E7C">
        <w:rPr>
          <w:rFonts w:ascii="Times New Roman" w:hAnsi="Times New Roman"/>
          <w:sz w:val="28"/>
          <w:szCs w:val="28"/>
        </w:rPr>
        <w:t>0</w:t>
      </w:r>
      <w:r w:rsidR="00302E7C" w:rsidRPr="00302E7C">
        <w:rPr>
          <w:rFonts w:ascii="Times New Roman" w:hAnsi="Times New Roman"/>
          <w:sz w:val="28"/>
          <w:szCs w:val="28"/>
        </w:rPr>
        <w:t>,05)</w:t>
      </w:r>
      <w:r w:rsidR="0049653C">
        <w:rPr>
          <w:rFonts w:ascii="Times New Roman" w:hAnsi="Times New Roman"/>
          <w:sz w:val="28"/>
          <w:szCs w:val="28"/>
        </w:rPr>
        <w:t>, рівнем глікозильованого гемоглобіну (</w:t>
      </w:r>
      <w:r w:rsidR="0049653C">
        <w:rPr>
          <w:rFonts w:ascii="Times New Roman" w:hAnsi="Times New Roman"/>
          <w:sz w:val="28"/>
          <w:szCs w:val="28"/>
          <w:lang w:val="en-US"/>
        </w:rPr>
        <w:t>r</w:t>
      </w:r>
      <w:r w:rsidR="0049653C">
        <w:rPr>
          <w:rFonts w:ascii="Times New Roman" w:hAnsi="Times New Roman"/>
          <w:sz w:val="28"/>
          <w:szCs w:val="28"/>
        </w:rPr>
        <w:t>=0,79</w:t>
      </w:r>
      <w:r w:rsidR="0049653C" w:rsidRPr="00302E7C">
        <w:rPr>
          <w:rFonts w:ascii="Times New Roman" w:hAnsi="Times New Roman"/>
          <w:sz w:val="28"/>
          <w:szCs w:val="28"/>
        </w:rPr>
        <w:t xml:space="preserve">; </w:t>
      </w:r>
      <w:r w:rsidR="0049653C">
        <w:rPr>
          <w:rFonts w:ascii="Times New Roman" w:hAnsi="Times New Roman"/>
          <w:sz w:val="28"/>
          <w:szCs w:val="28"/>
          <w:lang w:val="en-US"/>
        </w:rPr>
        <w:t>p</w:t>
      </w:r>
      <w:r w:rsidR="0049653C" w:rsidRPr="00302E7C">
        <w:rPr>
          <w:rFonts w:ascii="Times New Roman" w:hAnsi="Times New Roman"/>
          <w:sz w:val="28"/>
          <w:szCs w:val="28"/>
        </w:rPr>
        <w:t>˂</w:t>
      </w:r>
      <w:r w:rsidR="0049653C">
        <w:rPr>
          <w:rFonts w:ascii="Times New Roman" w:hAnsi="Times New Roman"/>
          <w:sz w:val="28"/>
          <w:szCs w:val="28"/>
        </w:rPr>
        <w:t>0</w:t>
      </w:r>
      <w:r w:rsidR="0049653C" w:rsidRPr="00302E7C">
        <w:rPr>
          <w:rFonts w:ascii="Times New Roman" w:hAnsi="Times New Roman"/>
          <w:sz w:val="28"/>
          <w:szCs w:val="28"/>
        </w:rPr>
        <w:t>,05</w:t>
      </w:r>
      <w:r w:rsidR="0049653C">
        <w:rPr>
          <w:rFonts w:ascii="Times New Roman" w:hAnsi="Times New Roman"/>
          <w:sz w:val="28"/>
          <w:szCs w:val="28"/>
        </w:rPr>
        <w:t>)</w:t>
      </w:r>
      <w:r w:rsidR="00302E7C" w:rsidRPr="00302E7C">
        <w:rPr>
          <w:rFonts w:ascii="Times New Roman" w:hAnsi="Times New Roman"/>
          <w:sz w:val="28"/>
          <w:szCs w:val="28"/>
        </w:rPr>
        <w:t xml:space="preserve"> </w:t>
      </w:r>
      <w:r w:rsidR="00285980">
        <w:rPr>
          <w:rFonts w:ascii="Times New Roman" w:hAnsi="Times New Roman"/>
          <w:sz w:val="28"/>
          <w:szCs w:val="28"/>
        </w:rPr>
        <w:t>та зворотній зв’</w:t>
      </w:r>
      <w:r>
        <w:rPr>
          <w:rFonts w:ascii="Times New Roman" w:hAnsi="Times New Roman"/>
          <w:sz w:val="28"/>
          <w:szCs w:val="28"/>
        </w:rPr>
        <w:t>язок з індексом QUICKI</w:t>
      </w:r>
      <w:r w:rsidR="00302E7C" w:rsidRPr="00302E7C">
        <w:rPr>
          <w:rFonts w:ascii="Times New Roman" w:hAnsi="Times New Roman"/>
          <w:sz w:val="28"/>
          <w:szCs w:val="28"/>
        </w:rPr>
        <w:t xml:space="preserve"> (</w:t>
      </w:r>
      <w:r w:rsidR="00302E7C">
        <w:rPr>
          <w:rFonts w:ascii="Times New Roman" w:hAnsi="Times New Roman"/>
          <w:sz w:val="28"/>
          <w:szCs w:val="28"/>
          <w:lang w:val="en-US"/>
        </w:rPr>
        <w:t>r</w:t>
      </w:r>
      <w:r w:rsidR="00302E7C">
        <w:rPr>
          <w:rFonts w:ascii="Times New Roman" w:hAnsi="Times New Roman"/>
          <w:sz w:val="28"/>
          <w:szCs w:val="28"/>
        </w:rPr>
        <w:t>=</w:t>
      </w:r>
      <w:r w:rsidR="00302E7C" w:rsidRPr="00302E7C">
        <w:rPr>
          <w:rFonts w:ascii="Times New Roman" w:hAnsi="Times New Roman"/>
          <w:sz w:val="28"/>
          <w:szCs w:val="28"/>
        </w:rPr>
        <w:t>-</w:t>
      </w:r>
      <w:r w:rsidR="00302E7C">
        <w:rPr>
          <w:rFonts w:ascii="Times New Roman" w:hAnsi="Times New Roman"/>
          <w:sz w:val="28"/>
          <w:szCs w:val="28"/>
        </w:rPr>
        <w:t>0,</w:t>
      </w:r>
      <w:r w:rsidR="00302E7C" w:rsidRPr="00302E7C">
        <w:rPr>
          <w:rFonts w:ascii="Times New Roman" w:hAnsi="Times New Roman"/>
          <w:sz w:val="28"/>
          <w:szCs w:val="28"/>
        </w:rPr>
        <w:t xml:space="preserve">38; </w:t>
      </w:r>
      <w:r w:rsidR="00302E7C">
        <w:rPr>
          <w:rFonts w:ascii="Times New Roman" w:hAnsi="Times New Roman"/>
          <w:sz w:val="28"/>
          <w:szCs w:val="28"/>
          <w:lang w:val="en-US"/>
        </w:rPr>
        <w:t>p</w:t>
      </w:r>
      <w:r w:rsidR="00302E7C" w:rsidRPr="00302E7C">
        <w:rPr>
          <w:rFonts w:ascii="Times New Roman" w:hAnsi="Times New Roman"/>
          <w:sz w:val="28"/>
          <w:szCs w:val="28"/>
        </w:rPr>
        <w:t>˂</w:t>
      </w:r>
      <w:r w:rsidR="00302E7C">
        <w:rPr>
          <w:rFonts w:ascii="Times New Roman" w:hAnsi="Times New Roman"/>
          <w:sz w:val="28"/>
          <w:szCs w:val="28"/>
        </w:rPr>
        <w:t>0</w:t>
      </w:r>
      <w:r w:rsidR="00302E7C" w:rsidRPr="00302E7C">
        <w:rPr>
          <w:rFonts w:ascii="Times New Roman" w:hAnsi="Times New Roman"/>
          <w:sz w:val="28"/>
          <w:szCs w:val="28"/>
        </w:rPr>
        <w:t>,05).</w:t>
      </w:r>
      <w:r w:rsidR="002106EA">
        <w:rPr>
          <w:rFonts w:ascii="Times New Roman" w:hAnsi="Times New Roman"/>
          <w:sz w:val="28"/>
          <w:szCs w:val="28"/>
        </w:rPr>
        <w:t xml:space="preserve"> </w:t>
      </w:r>
      <w:r w:rsidR="007354DE">
        <w:rPr>
          <w:rFonts w:ascii="Times New Roman" w:hAnsi="Times New Roman"/>
          <w:sz w:val="28"/>
          <w:szCs w:val="28"/>
        </w:rPr>
        <w:t xml:space="preserve">Рівень sVE-кадгерину та </w:t>
      </w:r>
      <w:r w:rsidR="00AF535C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302E7C">
        <w:rPr>
          <w:rFonts w:ascii="Times New Roman" w:hAnsi="Times New Roman"/>
          <w:sz w:val="28"/>
          <w:szCs w:val="28"/>
        </w:rPr>
        <w:t xml:space="preserve"> корелюють з рівнем інсуліну крові </w:t>
      </w:r>
      <w:r w:rsidR="00302E7C" w:rsidRPr="00302E7C">
        <w:rPr>
          <w:rFonts w:ascii="Times New Roman" w:hAnsi="Times New Roman"/>
          <w:sz w:val="28"/>
          <w:szCs w:val="28"/>
        </w:rPr>
        <w:t>(</w:t>
      </w:r>
      <w:r w:rsidR="00302E7C">
        <w:rPr>
          <w:rFonts w:ascii="Times New Roman" w:hAnsi="Times New Roman"/>
          <w:sz w:val="28"/>
          <w:szCs w:val="28"/>
          <w:lang w:val="en-US"/>
        </w:rPr>
        <w:t>r</w:t>
      </w:r>
      <w:r w:rsidR="00302E7C">
        <w:rPr>
          <w:rFonts w:ascii="Times New Roman" w:hAnsi="Times New Roman"/>
          <w:sz w:val="28"/>
          <w:szCs w:val="28"/>
        </w:rPr>
        <w:t>=0,35 та r=0,49</w:t>
      </w:r>
      <w:r w:rsidR="00302E7C" w:rsidRPr="00302E7C">
        <w:rPr>
          <w:rFonts w:ascii="Times New Roman" w:hAnsi="Times New Roman"/>
          <w:sz w:val="28"/>
          <w:szCs w:val="28"/>
        </w:rPr>
        <w:t xml:space="preserve">; </w:t>
      </w:r>
      <w:r w:rsidR="00302E7C">
        <w:rPr>
          <w:rFonts w:ascii="Times New Roman" w:hAnsi="Times New Roman"/>
          <w:sz w:val="28"/>
          <w:szCs w:val="28"/>
          <w:lang w:val="en-US"/>
        </w:rPr>
        <w:t>p</w:t>
      </w:r>
      <w:r w:rsidR="00302E7C" w:rsidRPr="00302E7C">
        <w:rPr>
          <w:rFonts w:ascii="Times New Roman" w:hAnsi="Times New Roman"/>
          <w:sz w:val="28"/>
          <w:szCs w:val="28"/>
        </w:rPr>
        <w:t>˂</w:t>
      </w:r>
      <w:r w:rsidR="00302E7C">
        <w:rPr>
          <w:rFonts w:ascii="Times New Roman" w:hAnsi="Times New Roman"/>
          <w:sz w:val="28"/>
          <w:szCs w:val="28"/>
        </w:rPr>
        <w:t>0</w:t>
      </w:r>
      <w:r w:rsidR="00302E7C" w:rsidRPr="00302E7C">
        <w:rPr>
          <w:rFonts w:ascii="Times New Roman" w:hAnsi="Times New Roman"/>
          <w:sz w:val="28"/>
          <w:szCs w:val="28"/>
        </w:rPr>
        <w:t>,05)</w:t>
      </w:r>
      <w:r w:rsidR="0049653C">
        <w:rPr>
          <w:rFonts w:ascii="Times New Roman" w:hAnsi="Times New Roman"/>
          <w:sz w:val="28"/>
          <w:szCs w:val="28"/>
        </w:rPr>
        <w:t xml:space="preserve"> та рівнем глікозильованого гемоглобіну </w:t>
      </w:r>
      <w:r w:rsidR="0049653C" w:rsidRPr="00302E7C">
        <w:rPr>
          <w:rFonts w:ascii="Times New Roman" w:hAnsi="Times New Roman"/>
          <w:sz w:val="28"/>
          <w:szCs w:val="28"/>
        </w:rPr>
        <w:t>(</w:t>
      </w:r>
      <w:r w:rsidR="0049653C">
        <w:rPr>
          <w:rFonts w:ascii="Times New Roman" w:hAnsi="Times New Roman"/>
          <w:sz w:val="28"/>
          <w:szCs w:val="28"/>
          <w:lang w:val="en-US"/>
        </w:rPr>
        <w:t>r</w:t>
      </w:r>
      <w:r w:rsidR="0049653C">
        <w:rPr>
          <w:rFonts w:ascii="Times New Roman" w:hAnsi="Times New Roman"/>
          <w:sz w:val="28"/>
          <w:szCs w:val="28"/>
        </w:rPr>
        <w:t>=0,63 та r=0,50</w:t>
      </w:r>
      <w:r w:rsidR="0049653C" w:rsidRPr="00302E7C">
        <w:rPr>
          <w:rFonts w:ascii="Times New Roman" w:hAnsi="Times New Roman"/>
          <w:sz w:val="28"/>
          <w:szCs w:val="28"/>
        </w:rPr>
        <w:t xml:space="preserve">; </w:t>
      </w:r>
      <w:r w:rsidR="0049653C">
        <w:rPr>
          <w:rFonts w:ascii="Times New Roman" w:hAnsi="Times New Roman"/>
          <w:sz w:val="28"/>
          <w:szCs w:val="28"/>
          <w:lang w:val="en-US"/>
        </w:rPr>
        <w:t>p</w:t>
      </w:r>
      <w:r w:rsidR="0049653C" w:rsidRPr="00302E7C">
        <w:rPr>
          <w:rFonts w:ascii="Times New Roman" w:hAnsi="Times New Roman"/>
          <w:sz w:val="28"/>
          <w:szCs w:val="28"/>
        </w:rPr>
        <w:t>˂</w:t>
      </w:r>
      <w:r w:rsidR="0049653C">
        <w:rPr>
          <w:rFonts w:ascii="Times New Roman" w:hAnsi="Times New Roman"/>
          <w:sz w:val="28"/>
          <w:szCs w:val="28"/>
        </w:rPr>
        <w:t>0</w:t>
      </w:r>
      <w:r w:rsidR="0049653C" w:rsidRPr="00302E7C">
        <w:rPr>
          <w:rFonts w:ascii="Times New Roman" w:hAnsi="Times New Roman"/>
          <w:sz w:val="28"/>
          <w:szCs w:val="28"/>
        </w:rPr>
        <w:t>,05)</w:t>
      </w:r>
      <w:r w:rsidR="00302E7C">
        <w:rPr>
          <w:rFonts w:ascii="Times New Roman" w:hAnsi="Times New Roman"/>
          <w:sz w:val="28"/>
          <w:szCs w:val="28"/>
        </w:rPr>
        <w:t>.</w:t>
      </w:r>
    </w:p>
    <w:p w:rsidR="008D7D2B" w:rsidRPr="007508BB" w:rsidRDefault="008D7D2B" w:rsidP="00D3021E">
      <w:pPr>
        <w:tabs>
          <w:tab w:val="left" w:pos="-664"/>
        </w:tabs>
        <w:spacing w:after="0" w:line="240" w:lineRule="auto"/>
        <w:ind w:firstLine="709"/>
        <w:jc w:val="right"/>
        <w:rPr>
          <w:rFonts w:ascii="Times New Roman" w:hAnsi="Times New Roman"/>
          <w:i/>
          <w:sz w:val="28"/>
          <w:szCs w:val="28"/>
        </w:rPr>
      </w:pPr>
      <w:r w:rsidRPr="00F463D1">
        <w:rPr>
          <w:rFonts w:ascii="Times New Roman" w:hAnsi="Times New Roman"/>
          <w:i/>
          <w:sz w:val="28"/>
          <w:szCs w:val="28"/>
        </w:rPr>
        <w:t>Таблиця 3.</w:t>
      </w:r>
      <w:r w:rsidR="0003570E">
        <w:rPr>
          <w:rFonts w:ascii="Times New Roman" w:hAnsi="Times New Roman"/>
          <w:i/>
          <w:sz w:val="28"/>
          <w:szCs w:val="28"/>
        </w:rPr>
        <w:t>8</w:t>
      </w:r>
    </w:p>
    <w:p w:rsidR="008D7D2B" w:rsidRDefault="008D7D2B" w:rsidP="002106EA">
      <w:pPr>
        <w:tabs>
          <w:tab w:val="left" w:pos="-664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Матриця інтеркореляцій маркерів пошкодження ендотелію та показників </w:t>
      </w:r>
      <w:r w:rsidR="002106EA">
        <w:rPr>
          <w:rFonts w:ascii="Times New Roman" w:hAnsi="Times New Roman"/>
          <w:sz w:val="28"/>
          <w:szCs w:val="28"/>
        </w:rPr>
        <w:t>ву</w:t>
      </w:r>
      <w:r>
        <w:rPr>
          <w:rFonts w:ascii="Times New Roman" w:hAnsi="Times New Roman"/>
          <w:sz w:val="28"/>
          <w:szCs w:val="28"/>
        </w:rPr>
        <w:t xml:space="preserve">глеводного обміну у хворих на гострий інфаркт міокарда </w:t>
      </w:r>
      <w:r w:rsidR="007354DE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>з цукровим діабетом 2</w:t>
      </w:r>
      <w:r w:rsidR="007354DE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 (</w:t>
      </w:r>
      <w:r>
        <w:rPr>
          <w:rFonts w:ascii="Times New Roman" w:hAnsi="Times New Roman"/>
          <w:sz w:val="28"/>
          <w:szCs w:val="28"/>
          <w:lang w:val="en-US"/>
        </w:rPr>
        <w:t>r</w:t>
      </w:r>
      <w:r w:rsidRPr="007508BB">
        <w:rPr>
          <w:rFonts w:ascii="Times New Roman" w:hAnsi="Times New Roman"/>
          <w:sz w:val="28"/>
          <w:szCs w:val="28"/>
        </w:rPr>
        <w:t xml:space="preserve"> </w:t>
      </w:r>
      <w:r w:rsidRPr="007508BB">
        <w:rPr>
          <w:rFonts w:ascii="Times New Roman" w:hAnsi="Times New Roman"/>
          <w:sz w:val="28"/>
          <w:szCs w:val="28"/>
          <w:vertAlign w:val="subscript"/>
          <w:lang w:val="en-US"/>
        </w:rPr>
        <w:t>crit</w:t>
      </w:r>
      <w:r w:rsidRPr="007508BB">
        <w:rPr>
          <w:rFonts w:ascii="Times New Roman" w:hAnsi="Times New Roman"/>
          <w:sz w:val="28"/>
          <w:szCs w:val="28"/>
          <w:vertAlign w:val="subscript"/>
        </w:rPr>
        <w:t xml:space="preserve"> </w:t>
      </w:r>
      <w:r>
        <w:rPr>
          <w:rFonts w:ascii="Times New Roman" w:hAnsi="Times New Roman"/>
          <w:sz w:val="28"/>
          <w:szCs w:val="28"/>
        </w:rPr>
        <w:t>=0,</w:t>
      </w:r>
      <w:r w:rsidR="00450797">
        <w:rPr>
          <w:rFonts w:ascii="Times New Roman" w:hAnsi="Times New Roman"/>
          <w:sz w:val="28"/>
          <w:szCs w:val="28"/>
        </w:rPr>
        <w:t>30</w:t>
      </w:r>
      <w:r>
        <w:rPr>
          <w:rFonts w:ascii="Times New Roman" w:hAnsi="Times New Roman"/>
          <w:sz w:val="28"/>
          <w:szCs w:val="28"/>
        </w:rPr>
        <w:t>)</w:t>
      </w:r>
    </w:p>
    <w:tbl>
      <w:tblPr>
        <w:tblStyle w:val="ad"/>
        <w:tblW w:w="0" w:type="auto"/>
        <w:tblInd w:w="108" w:type="dxa"/>
        <w:tblLook w:val="04A0"/>
      </w:tblPr>
      <w:tblGrid>
        <w:gridCol w:w="2835"/>
        <w:gridCol w:w="2268"/>
        <w:gridCol w:w="2268"/>
        <w:gridCol w:w="2268"/>
      </w:tblGrid>
      <w:tr w:rsidR="008D7D2B" w:rsidTr="008D7D2B">
        <w:tc>
          <w:tcPr>
            <w:tcW w:w="2835" w:type="dxa"/>
          </w:tcPr>
          <w:p w:rsid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Показник</w:t>
            </w:r>
          </w:p>
        </w:tc>
        <w:tc>
          <w:tcPr>
            <w:tcW w:w="2268" w:type="dxa"/>
          </w:tcPr>
          <w:p w:rsidR="008D7D2B" w:rsidRPr="00F463D1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sCD40-ліганд</w:t>
            </w:r>
            <w:r>
              <w:rPr>
                <w:rFonts w:ascii="Times New Roman" w:hAnsi="Times New Roman"/>
                <w:sz w:val="28"/>
                <w:szCs w:val="28"/>
              </w:rPr>
              <w:t>, нг/мл</w:t>
            </w:r>
          </w:p>
        </w:tc>
        <w:tc>
          <w:tcPr>
            <w:tcW w:w="2268" w:type="dxa"/>
          </w:tcPr>
          <w:p w:rsidR="008D7D2B" w:rsidRPr="00F463D1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sVE-кадгерин</w:t>
            </w:r>
            <w:r>
              <w:rPr>
                <w:rFonts w:ascii="Times New Roman" w:hAnsi="Times New Roman"/>
                <w:sz w:val="28"/>
                <w:szCs w:val="28"/>
              </w:rPr>
              <w:t>, нг/мл</w:t>
            </w:r>
          </w:p>
        </w:tc>
        <w:tc>
          <w:tcPr>
            <w:tcW w:w="2268" w:type="dxa"/>
          </w:tcPr>
          <w:p w:rsidR="00AF535C" w:rsidRDefault="00AF535C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 w:eastAsia="ru-RU"/>
              </w:rPr>
              <w:t>vWf</w:t>
            </w:r>
            <w:r w:rsidR="008D7D2B">
              <w:rPr>
                <w:rFonts w:ascii="Times New Roman" w:hAnsi="Times New Roman"/>
                <w:sz w:val="28"/>
                <w:szCs w:val="28"/>
              </w:rPr>
              <w:t>,</w:t>
            </w:r>
          </w:p>
          <w:p w:rsid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ОД/мл</w:t>
            </w:r>
          </w:p>
        </w:tc>
      </w:tr>
      <w:tr w:rsidR="008D7D2B" w:rsidTr="008D7D2B">
        <w:tc>
          <w:tcPr>
            <w:tcW w:w="2835" w:type="dxa"/>
          </w:tcPr>
          <w:p w:rsid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Інсулін крові, мклОД/мл</w:t>
            </w:r>
          </w:p>
        </w:tc>
        <w:tc>
          <w:tcPr>
            <w:tcW w:w="2268" w:type="dxa"/>
          </w:tcPr>
          <w:p w:rsid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0,50*</w:t>
            </w:r>
          </w:p>
        </w:tc>
        <w:tc>
          <w:tcPr>
            <w:tcW w:w="2268" w:type="dxa"/>
          </w:tcPr>
          <w:p w:rsid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0,35*</w:t>
            </w:r>
          </w:p>
        </w:tc>
        <w:tc>
          <w:tcPr>
            <w:tcW w:w="2268" w:type="dxa"/>
          </w:tcPr>
          <w:p w:rsid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0,49*</w:t>
            </w:r>
          </w:p>
        </w:tc>
      </w:tr>
      <w:tr w:rsidR="008D7D2B" w:rsidTr="008D7D2B">
        <w:tc>
          <w:tcPr>
            <w:tcW w:w="2835" w:type="dxa"/>
          </w:tcPr>
          <w:p w:rsid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Глюкоза крові, ммоль/л</w:t>
            </w:r>
          </w:p>
        </w:tc>
        <w:tc>
          <w:tcPr>
            <w:tcW w:w="2268" w:type="dxa"/>
          </w:tcPr>
          <w:p w:rsid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0,20**</w:t>
            </w:r>
          </w:p>
        </w:tc>
        <w:tc>
          <w:tcPr>
            <w:tcW w:w="2268" w:type="dxa"/>
          </w:tcPr>
          <w:p w:rsid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0,03**</w:t>
            </w:r>
          </w:p>
        </w:tc>
        <w:tc>
          <w:tcPr>
            <w:tcW w:w="2268" w:type="dxa"/>
          </w:tcPr>
          <w:p w:rsid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0,12**</w:t>
            </w:r>
          </w:p>
        </w:tc>
      </w:tr>
      <w:tr w:rsidR="0049653C" w:rsidTr="008D7D2B">
        <w:tc>
          <w:tcPr>
            <w:tcW w:w="2835" w:type="dxa"/>
          </w:tcPr>
          <w:p w:rsidR="0049653C" w:rsidRPr="00946013" w:rsidRDefault="0049653C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HbA1c</w:t>
            </w:r>
            <w:r w:rsidR="00946013">
              <w:rPr>
                <w:rFonts w:ascii="Times New Roman" w:hAnsi="Times New Roman"/>
                <w:sz w:val="28"/>
                <w:szCs w:val="28"/>
                <w:lang w:val="ru-RU"/>
              </w:rPr>
              <w:t>, %</w:t>
            </w:r>
          </w:p>
        </w:tc>
        <w:tc>
          <w:tcPr>
            <w:tcW w:w="2268" w:type="dxa"/>
          </w:tcPr>
          <w:p w:rsidR="0049653C" w:rsidRDefault="0049653C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0,79*</w:t>
            </w:r>
          </w:p>
        </w:tc>
        <w:tc>
          <w:tcPr>
            <w:tcW w:w="2268" w:type="dxa"/>
          </w:tcPr>
          <w:p w:rsidR="0049653C" w:rsidRDefault="0049653C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0,63*</w:t>
            </w:r>
          </w:p>
        </w:tc>
        <w:tc>
          <w:tcPr>
            <w:tcW w:w="2268" w:type="dxa"/>
          </w:tcPr>
          <w:p w:rsidR="0049653C" w:rsidRDefault="0049653C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0,50*</w:t>
            </w:r>
          </w:p>
        </w:tc>
      </w:tr>
      <w:tr w:rsidR="008D7D2B" w:rsidTr="008D7D2B">
        <w:tc>
          <w:tcPr>
            <w:tcW w:w="2835" w:type="dxa"/>
          </w:tcPr>
          <w:p w:rsid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Індекс НОМА</w:t>
            </w:r>
          </w:p>
        </w:tc>
        <w:tc>
          <w:tcPr>
            <w:tcW w:w="2268" w:type="dxa"/>
          </w:tcPr>
          <w:p w:rsid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0,34*</w:t>
            </w:r>
          </w:p>
        </w:tc>
        <w:tc>
          <w:tcPr>
            <w:tcW w:w="2268" w:type="dxa"/>
          </w:tcPr>
          <w:p w:rsid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0,13**</w:t>
            </w:r>
          </w:p>
        </w:tc>
        <w:tc>
          <w:tcPr>
            <w:tcW w:w="2268" w:type="dxa"/>
          </w:tcPr>
          <w:p w:rsid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0,27*</w:t>
            </w:r>
            <w:r w:rsidR="00450797">
              <w:rPr>
                <w:rFonts w:ascii="Times New Roman" w:hAnsi="Times New Roman"/>
                <w:sz w:val="28"/>
                <w:szCs w:val="28"/>
              </w:rPr>
              <w:t>*</w:t>
            </w:r>
          </w:p>
        </w:tc>
      </w:tr>
      <w:tr w:rsidR="008D7D2B" w:rsidTr="008D7D2B">
        <w:tc>
          <w:tcPr>
            <w:tcW w:w="2835" w:type="dxa"/>
          </w:tcPr>
          <w:p w:rsidR="008D7D2B" w:rsidRP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Індекс QUICKI</w:t>
            </w:r>
          </w:p>
        </w:tc>
        <w:tc>
          <w:tcPr>
            <w:tcW w:w="2268" w:type="dxa"/>
          </w:tcPr>
          <w:p w:rsid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-0,38*</w:t>
            </w:r>
          </w:p>
        </w:tc>
        <w:tc>
          <w:tcPr>
            <w:tcW w:w="2268" w:type="dxa"/>
          </w:tcPr>
          <w:p w:rsidR="008D7D2B" w:rsidRPr="005D3E5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-0,18*</w:t>
            </w:r>
            <w:r w:rsidR="005D3E5B">
              <w:rPr>
                <w:rFonts w:ascii="Times New Roman" w:hAnsi="Times New Roman"/>
                <w:sz w:val="28"/>
                <w:szCs w:val="28"/>
                <w:lang w:val="ru-RU"/>
              </w:rPr>
              <w:t>*</w:t>
            </w:r>
          </w:p>
        </w:tc>
        <w:tc>
          <w:tcPr>
            <w:tcW w:w="2268" w:type="dxa"/>
          </w:tcPr>
          <w:p w:rsid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-0,32*</w:t>
            </w:r>
          </w:p>
        </w:tc>
      </w:tr>
      <w:tr w:rsidR="008D7D2B" w:rsidTr="008D7D2B">
        <w:tc>
          <w:tcPr>
            <w:tcW w:w="2835" w:type="dxa"/>
          </w:tcPr>
          <w:p w:rsidR="008D7D2B" w:rsidRP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Індекс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Caro</w:t>
            </w:r>
          </w:p>
        </w:tc>
        <w:tc>
          <w:tcPr>
            <w:tcW w:w="2268" w:type="dxa"/>
          </w:tcPr>
          <w:p w:rsid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0,01**</w:t>
            </w:r>
          </w:p>
        </w:tc>
        <w:tc>
          <w:tcPr>
            <w:tcW w:w="2268" w:type="dxa"/>
          </w:tcPr>
          <w:p w:rsid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-0,11**</w:t>
            </w:r>
          </w:p>
        </w:tc>
        <w:tc>
          <w:tcPr>
            <w:tcW w:w="2268" w:type="dxa"/>
          </w:tcPr>
          <w:p w:rsidR="008D7D2B" w:rsidRDefault="008D7D2B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-0,05**</w:t>
            </w:r>
          </w:p>
        </w:tc>
      </w:tr>
    </w:tbl>
    <w:p w:rsidR="008D7D2B" w:rsidRDefault="008D7D2B" w:rsidP="00D3021E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Примітка: * ‒ р˂0,05; ** ‒ р˃0,05.</w:t>
      </w:r>
    </w:p>
    <w:p w:rsidR="0032396C" w:rsidRDefault="0032396C" w:rsidP="00302E7C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57D2B" w:rsidRDefault="00557D2B" w:rsidP="00557D2B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Не було встановлено кореляційного зв’язку жодного з вищезазначених маркерів ендотеліальної дисфункції з рівнем глюкози крові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>=0,20; r=0,03 та r=0,12</w:t>
      </w:r>
      <w:r w:rsidRPr="00302E7C">
        <w:rPr>
          <w:rFonts w:ascii="Times New Roman" w:hAnsi="Times New Roman"/>
          <w:sz w:val="28"/>
          <w:szCs w:val="28"/>
        </w:rPr>
        <w:t xml:space="preserve">;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302E7C">
        <w:rPr>
          <w:rFonts w:ascii="Times New Roman" w:hAnsi="Times New Roman"/>
          <w:sz w:val="28"/>
          <w:szCs w:val="28"/>
        </w:rPr>
        <w:t>˃</w:t>
      </w:r>
      <w:r>
        <w:rPr>
          <w:rFonts w:ascii="Times New Roman" w:hAnsi="Times New Roman"/>
          <w:sz w:val="28"/>
          <w:szCs w:val="28"/>
        </w:rPr>
        <w:t>0</w:t>
      </w:r>
      <w:r w:rsidRPr="00302E7C">
        <w:rPr>
          <w:rFonts w:ascii="Times New Roman" w:hAnsi="Times New Roman"/>
          <w:sz w:val="28"/>
          <w:szCs w:val="28"/>
        </w:rPr>
        <w:t>,05)</w:t>
      </w:r>
      <w:r>
        <w:rPr>
          <w:rFonts w:ascii="Times New Roman" w:hAnsi="Times New Roman"/>
          <w:sz w:val="28"/>
          <w:szCs w:val="28"/>
        </w:rPr>
        <w:t xml:space="preserve"> та індексом Caro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>=0,01; r=-0,11 та r=-0,05</w:t>
      </w:r>
      <w:r w:rsidRPr="00302E7C">
        <w:rPr>
          <w:rFonts w:ascii="Times New Roman" w:hAnsi="Times New Roman"/>
          <w:sz w:val="28"/>
          <w:szCs w:val="28"/>
        </w:rPr>
        <w:t xml:space="preserve">;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302E7C">
        <w:rPr>
          <w:rFonts w:ascii="Times New Roman" w:hAnsi="Times New Roman"/>
          <w:sz w:val="28"/>
          <w:szCs w:val="28"/>
        </w:rPr>
        <w:t>˃</w:t>
      </w:r>
      <w:r>
        <w:rPr>
          <w:rFonts w:ascii="Times New Roman" w:hAnsi="Times New Roman"/>
          <w:sz w:val="28"/>
          <w:szCs w:val="28"/>
        </w:rPr>
        <w:t>0</w:t>
      </w:r>
      <w:r w:rsidRPr="00302E7C">
        <w:rPr>
          <w:rFonts w:ascii="Times New Roman" w:hAnsi="Times New Roman"/>
          <w:sz w:val="28"/>
          <w:szCs w:val="28"/>
        </w:rPr>
        <w:t>,05)</w:t>
      </w:r>
      <w:r>
        <w:rPr>
          <w:rFonts w:ascii="Times New Roman" w:hAnsi="Times New Roman"/>
          <w:sz w:val="28"/>
          <w:szCs w:val="28"/>
        </w:rPr>
        <w:t>.</w:t>
      </w:r>
    </w:p>
    <w:p w:rsidR="009233FF" w:rsidRPr="00FD50E4" w:rsidRDefault="009233FF" w:rsidP="009233FF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233FF">
        <w:rPr>
          <w:rFonts w:ascii="Times New Roman" w:hAnsi="Times New Roman"/>
          <w:sz w:val="28"/>
          <w:szCs w:val="28"/>
        </w:rPr>
        <w:lastRenderedPageBreak/>
        <w:t>Аналіз</w:t>
      </w:r>
      <w:r>
        <w:rPr>
          <w:rFonts w:ascii="Times New Roman" w:hAnsi="Times New Roman"/>
          <w:sz w:val="28"/>
          <w:szCs w:val="28"/>
        </w:rPr>
        <w:t xml:space="preserve">уючи наявність та характер кореляційних зв’язків </w:t>
      </w:r>
      <w:r w:rsidR="003D22C9">
        <w:rPr>
          <w:rFonts w:ascii="Times New Roman" w:hAnsi="Times New Roman"/>
          <w:sz w:val="28"/>
          <w:szCs w:val="28"/>
        </w:rPr>
        <w:t>між маркерами</w:t>
      </w:r>
      <w:r w:rsidR="00EE7310">
        <w:rPr>
          <w:rFonts w:ascii="Times New Roman" w:hAnsi="Times New Roman"/>
          <w:sz w:val="28"/>
          <w:szCs w:val="28"/>
        </w:rPr>
        <w:t xml:space="preserve"> пош</w:t>
      </w:r>
      <w:r w:rsidR="003D22C9">
        <w:rPr>
          <w:rFonts w:ascii="Times New Roman" w:hAnsi="Times New Roman"/>
          <w:sz w:val="28"/>
          <w:szCs w:val="28"/>
        </w:rPr>
        <w:t>кодження ендотелію та показниками</w:t>
      </w:r>
      <w:r w:rsidR="00EE7310">
        <w:rPr>
          <w:rFonts w:ascii="Times New Roman" w:hAnsi="Times New Roman"/>
          <w:sz w:val="28"/>
          <w:szCs w:val="28"/>
        </w:rPr>
        <w:t xml:space="preserve"> вуглеводного обміну</w:t>
      </w:r>
      <w:r>
        <w:rPr>
          <w:rFonts w:ascii="Times New Roman" w:hAnsi="Times New Roman"/>
          <w:sz w:val="28"/>
          <w:szCs w:val="28"/>
        </w:rPr>
        <w:t xml:space="preserve"> у хворих на ГІМ </w:t>
      </w:r>
      <w:r w:rsidR="00EE7310">
        <w:rPr>
          <w:rFonts w:ascii="Times New Roman" w:hAnsi="Times New Roman"/>
          <w:sz w:val="28"/>
          <w:szCs w:val="28"/>
        </w:rPr>
        <w:t xml:space="preserve">без ЦД 2-го типу, </w:t>
      </w:r>
      <w:r w:rsidR="00A9312E">
        <w:rPr>
          <w:rFonts w:ascii="Times New Roman" w:hAnsi="Times New Roman"/>
          <w:sz w:val="28"/>
          <w:szCs w:val="28"/>
        </w:rPr>
        <w:t>н</w:t>
      </w:r>
      <w:r w:rsidR="003D22C9">
        <w:rPr>
          <w:rFonts w:ascii="Times New Roman" w:hAnsi="Times New Roman"/>
          <w:sz w:val="28"/>
          <w:szCs w:val="28"/>
        </w:rPr>
        <w:t xml:space="preserve">е встановлено асоціації </w:t>
      </w:r>
      <w:r w:rsidR="00A9312E">
        <w:rPr>
          <w:rFonts w:ascii="Times New Roman" w:hAnsi="Times New Roman"/>
          <w:sz w:val="28"/>
          <w:szCs w:val="28"/>
          <w:lang w:val="en-US"/>
        </w:rPr>
        <w:t>sCD</w:t>
      </w:r>
      <w:r w:rsidR="00A9312E" w:rsidRPr="00A9312E">
        <w:rPr>
          <w:rFonts w:ascii="Times New Roman" w:hAnsi="Times New Roman"/>
          <w:sz w:val="28"/>
          <w:szCs w:val="28"/>
        </w:rPr>
        <w:t xml:space="preserve">40-ліганду, </w:t>
      </w:r>
      <w:r w:rsidR="003D22C9">
        <w:rPr>
          <w:rFonts w:ascii="Times New Roman" w:hAnsi="Times New Roman"/>
          <w:sz w:val="28"/>
          <w:szCs w:val="28"/>
        </w:rPr>
        <w:t xml:space="preserve">sVE-кадгерину та </w:t>
      </w:r>
      <w:r w:rsidR="003D22C9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3D22C9">
        <w:rPr>
          <w:rFonts w:ascii="Times New Roman" w:hAnsi="Times New Roman"/>
          <w:sz w:val="28"/>
          <w:szCs w:val="28"/>
          <w:lang w:eastAsia="ru-RU"/>
        </w:rPr>
        <w:t xml:space="preserve"> з рівнем інсуліну крові </w:t>
      </w:r>
      <w:r w:rsidR="003D22C9" w:rsidRPr="00302E7C">
        <w:rPr>
          <w:rFonts w:ascii="Times New Roman" w:hAnsi="Times New Roman"/>
          <w:sz w:val="28"/>
          <w:szCs w:val="28"/>
        </w:rPr>
        <w:t>(</w:t>
      </w:r>
      <w:r w:rsidR="00A9312E">
        <w:rPr>
          <w:rFonts w:ascii="Times New Roman" w:hAnsi="Times New Roman"/>
          <w:sz w:val="28"/>
          <w:szCs w:val="28"/>
          <w:lang w:val="en-US"/>
        </w:rPr>
        <w:t>r</w:t>
      </w:r>
      <w:r w:rsidR="00A9312E">
        <w:rPr>
          <w:rFonts w:ascii="Times New Roman" w:hAnsi="Times New Roman"/>
          <w:sz w:val="28"/>
          <w:szCs w:val="28"/>
        </w:rPr>
        <w:t xml:space="preserve">=0,28, </w:t>
      </w:r>
      <w:r w:rsidR="003D22C9">
        <w:rPr>
          <w:rFonts w:ascii="Times New Roman" w:hAnsi="Times New Roman"/>
          <w:sz w:val="28"/>
          <w:szCs w:val="28"/>
          <w:lang w:val="en-US"/>
        </w:rPr>
        <w:t>r</w:t>
      </w:r>
      <w:r w:rsidR="003D22C9">
        <w:rPr>
          <w:rFonts w:ascii="Times New Roman" w:hAnsi="Times New Roman"/>
          <w:sz w:val="28"/>
          <w:szCs w:val="28"/>
        </w:rPr>
        <w:t>=0,</w:t>
      </w:r>
      <w:r w:rsidR="00A9312E">
        <w:rPr>
          <w:rFonts w:ascii="Times New Roman" w:hAnsi="Times New Roman"/>
          <w:sz w:val="28"/>
          <w:szCs w:val="28"/>
        </w:rPr>
        <w:t>26</w:t>
      </w:r>
      <w:r w:rsidR="003D22C9">
        <w:rPr>
          <w:rFonts w:ascii="Times New Roman" w:hAnsi="Times New Roman"/>
          <w:sz w:val="28"/>
          <w:szCs w:val="28"/>
        </w:rPr>
        <w:t xml:space="preserve"> та </w:t>
      </w:r>
      <w:r w:rsidR="003D22C9">
        <w:rPr>
          <w:rFonts w:ascii="Times New Roman" w:hAnsi="Times New Roman"/>
          <w:sz w:val="28"/>
          <w:szCs w:val="28"/>
          <w:lang w:val="en-US"/>
        </w:rPr>
        <w:t>r</w:t>
      </w:r>
      <w:r w:rsidR="003D22C9">
        <w:rPr>
          <w:rFonts w:ascii="Times New Roman" w:hAnsi="Times New Roman"/>
          <w:sz w:val="28"/>
          <w:szCs w:val="28"/>
        </w:rPr>
        <w:t>=0,28 відповідно</w:t>
      </w:r>
      <w:r w:rsidR="003D22C9" w:rsidRPr="00302E7C">
        <w:rPr>
          <w:rFonts w:ascii="Times New Roman" w:hAnsi="Times New Roman"/>
          <w:sz w:val="28"/>
          <w:szCs w:val="28"/>
        </w:rPr>
        <w:t xml:space="preserve">; </w:t>
      </w:r>
      <w:r w:rsidR="003D22C9">
        <w:rPr>
          <w:rFonts w:ascii="Times New Roman" w:hAnsi="Times New Roman"/>
          <w:sz w:val="28"/>
          <w:szCs w:val="28"/>
          <w:lang w:val="en-US"/>
        </w:rPr>
        <w:t>p</w:t>
      </w:r>
      <w:r w:rsidR="003D22C9" w:rsidRPr="003D22C9">
        <w:rPr>
          <w:rFonts w:ascii="Times New Roman" w:hAnsi="Times New Roman"/>
          <w:sz w:val="28"/>
          <w:szCs w:val="28"/>
        </w:rPr>
        <w:t>˃</w:t>
      </w:r>
      <w:r w:rsidR="003D22C9">
        <w:rPr>
          <w:rFonts w:ascii="Times New Roman" w:hAnsi="Times New Roman"/>
          <w:sz w:val="28"/>
          <w:szCs w:val="28"/>
        </w:rPr>
        <w:t>0</w:t>
      </w:r>
      <w:r w:rsidR="003D22C9" w:rsidRPr="00302E7C">
        <w:rPr>
          <w:rFonts w:ascii="Times New Roman" w:hAnsi="Times New Roman"/>
          <w:sz w:val="28"/>
          <w:szCs w:val="28"/>
        </w:rPr>
        <w:t>,05)</w:t>
      </w:r>
      <w:r w:rsidR="003D22C9">
        <w:rPr>
          <w:rFonts w:ascii="Times New Roman" w:hAnsi="Times New Roman"/>
          <w:sz w:val="28"/>
          <w:szCs w:val="28"/>
        </w:rPr>
        <w:t xml:space="preserve">, </w:t>
      </w:r>
      <w:r w:rsidR="00FD50E4">
        <w:rPr>
          <w:rFonts w:ascii="Times New Roman" w:hAnsi="Times New Roman"/>
          <w:sz w:val="28"/>
          <w:szCs w:val="28"/>
        </w:rPr>
        <w:t xml:space="preserve">глюкози крові </w:t>
      </w:r>
      <w:r w:rsidR="00FD50E4" w:rsidRPr="00302E7C">
        <w:rPr>
          <w:rFonts w:ascii="Times New Roman" w:hAnsi="Times New Roman"/>
          <w:sz w:val="28"/>
          <w:szCs w:val="28"/>
        </w:rPr>
        <w:t>(</w:t>
      </w:r>
      <w:r w:rsidR="00A9312E">
        <w:rPr>
          <w:rFonts w:ascii="Times New Roman" w:hAnsi="Times New Roman"/>
          <w:sz w:val="28"/>
          <w:szCs w:val="28"/>
          <w:lang w:val="en-US"/>
        </w:rPr>
        <w:t>r</w:t>
      </w:r>
      <w:r w:rsidR="00A9312E">
        <w:rPr>
          <w:rFonts w:ascii="Times New Roman" w:hAnsi="Times New Roman"/>
          <w:sz w:val="28"/>
          <w:szCs w:val="28"/>
        </w:rPr>
        <w:t xml:space="preserve">=0,26, </w:t>
      </w:r>
      <w:r w:rsidR="00FD50E4">
        <w:rPr>
          <w:rFonts w:ascii="Times New Roman" w:hAnsi="Times New Roman"/>
          <w:sz w:val="28"/>
          <w:szCs w:val="28"/>
          <w:lang w:val="en-US"/>
        </w:rPr>
        <w:t>r</w:t>
      </w:r>
      <w:r w:rsidR="00FD50E4">
        <w:rPr>
          <w:rFonts w:ascii="Times New Roman" w:hAnsi="Times New Roman"/>
          <w:sz w:val="28"/>
          <w:szCs w:val="28"/>
        </w:rPr>
        <w:t xml:space="preserve">=0,17 та </w:t>
      </w:r>
      <w:r w:rsidR="00FD50E4">
        <w:rPr>
          <w:rFonts w:ascii="Times New Roman" w:hAnsi="Times New Roman"/>
          <w:sz w:val="28"/>
          <w:szCs w:val="28"/>
          <w:lang w:val="en-US"/>
        </w:rPr>
        <w:t>r</w:t>
      </w:r>
      <w:r w:rsidR="00FD50E4">
        <w:rPr>
          <w:rFonts w:ascii="Times New Roman" w:hAnsi="Times New Roman"/>
          <w:sz w:val="28"/>
          <w:szCs w:val="28"/>
        </w:rPr>
        <w:t>=0,18 відповідно</w:t>
      </w:r>
      <w:r w:rsidR="00FD50E4" w:rsidRPr="00302E7C">
        <w:rPr>
          <w:rFonts w:ascii="Times New Roman" w:hAnsi="Times New Roman"/>
          <w:sz w:val="28"/>
          <w:szCs w:val="28"/>
        </w:rPr>
        <w:t xml:space="preserve">; </w:t>
      </w:r>
      <w:r w:rsidR="00FD50E4">
        <w:rPr>
          <w:rFonts w:ascii="Times New Roman" w:hAnsi="Times New Roman"/>
          <w:sz w:val="28"/>
          <w:szCs w:val="28"/>
          <w:lang w:val="en-US"/>
        </w:rPr>
        <w:t>p</w:t>
      </w:r>
      <w:r w:rsidR="00FD50E4" w:rsidRPr="003D22C9">
        <w:rPr>
          <w:rFonts w:ascii="Times New Roman" w:hAnsi="Times New Roman"/>
          <w:sz w:val="28"/>
          <w:szCs w:val="28"/>
        </w:rPr>
        <w:t>˃</w:t>
      </w:r>
      <w:r w:rsidR="00FD50E4">
        <w:rPr>
          <w:rFonts w:ascii="Times New Roman" w:hAnsi="Times New Roman"/>
          <w:sz w:val="28"/>
          <w:szCs w:val="28"/>
        </w:rPr>
        <w:t>0</w:t>
      </w:r>
      <w:r w:rsidR="00FD50E4" w:rsidRPr="00302E7C">
        <w:rPr>
          <w:rFonts w:ascii="Times New Roman" w:hAnsi="Times New Roman"/>
          <w:sz w:val="28"/>
          <w:szCs w:val="28"/>
        </w:rPr>
        <w:t>,05)</w:t>
      </w:r>
      <w:r w:rsidR="00FD50E4">
        <w:rPr>
          <w:rFonts w:ascii="Times New Roman" w:hAnsi="Times New Roman"/>
          <w:sz w:val="28"/>
          <w:szCs w:val="28"/>
        </w:rPr>
        <w:t xml:space="preserve">, індексом НОМА </w:t>
      </w:r>
      <w:r w:rsidR="00FD50E4" w:rsidRPr="00302E7C">
        <w:rPr>
          <w:rFonts w:ascii="Times New Roman" w:hAnsi="Times New Roman"/>
          <w:sz w:val="28"/>
          <w:szCs w:val="28"/>
        </w:rPr>
        <w:t>(</w:t>
      </w:r>
      <w:r w:rsidR="00A9312E">
        <w:rPr>
          <w:rFonts w:ascii="Times New Roman" w:hAnsi="Times New Roman"/>
          <w:sz w:val="28"/>
          <w:szCs w:val="28"/>
          <w:lang w:val="en-US"/>
        </w:rPr>
        <w:t>r</w:t>
      </w:r>
      <w:r w:rsidR="00A9312E">
        <w:rPr>
          <w:rFonts w:ascii="Times New Roman" w:hAnsi="Times New Roman"/>
          <w:sz w:val="28"/>
          <w:szCs w:val="28"/>
        </w:rPr>
        <w:t xml:space="preserve">=0,16, </w:t>
      </w:r>
      <w:r w:rsidR="00FD50E4">
        <w:rPr>
          <w:rFonts w:ascii="Times New Roman" w:hAnsi="Times New Roman"/>
          <w:sz w:val="28"/>
          <w:szCs w:val="28"/>
          <w:lang w:val="en-US"/>
        </w:rPr>
        <w:t>r</w:t>
      </w:r>
      <w:r w:rsidR="00FD50E4">
        <w:rPr>
          <w:rFonts w:ascii="Times New Roman" w:hAnsi="Times New Roman"/>
          <w:sz w:val="28"/>
          <w:szCs w:val="28"/>
        </w:rPr>
        <w:t xml:space="preserve">=0,26 та </w:t>
      </w:r>
      <w:r w:rsidR="00FD50E4">
        <w:rPr>
          <w:rFonts w:ascii="Times New Roman" w:hAnsi="Times New Roman"/>
          <w:sz w:val="28"/>
          <w:szCs w:val="28"/>
          <w:lang w:val="en-US"/>
        </w:rPr>
        <w:t>r</w:t>
      </w:r>
      <w:r w:rsidR="00FD50E4">
        <w:rPr>
          <w:rFonts w:ascii="Times New Roman" w:hAnsi="Times New Roman"/>
          <w:sz w:val="28"/>
          <w:szCs w:val="28"/>
        </w:rPr>
        <w:t>=0,28 відповідно</w:t>
      </w:r>
      <w:r w:rsidR="00FD50E4" w:rsidRPr="00302E7C">
        <w:rPr>
          <w:rFonts w:ascii="Times New Roman" w:hAnsi="Times New Roman"/>
          <w:sz w:val="28"/>
          <w:szCs w:val="28"/>
        </w:rPr>
        <w:t xml:space="preserve">; </w:t>
      </w:r>
      <w:r w:rsidR="00FD50E4">
        <w:rPr>
          <w:rFonts w:ascii="Times New Roman" w:hAnsi="Times New Roman"/>
          <w:sz w:val="28"/>
          <w:szCs w:val="28"/>
          <w:lang w:val="en-US"/>
        </w:rPr>
        <w:t>p</w:t>
      </w:r>
      <w:r w:rsidR="00FD50E4" w:rsidRPr="003D22C9">
        <w:rPr>
          <w:rFonts w:ascii="Times New Roman" w:hAnsi="Times New Roman"/>
          <w:sz w:val="28"/>
          <w:szCs w:val="28"/>
        </w:rPr>
        <w:t>˃</w:t>
      </w:r>
      <w:r w:rsidR="00FD50E4">
        <w:rPr>
          <w:rFonts w:ascii="Times New Roman" w:hAnsi="Times New Roman"/>
          <w:sz w:val="28"/>
          <w:szCs w:val="28"/>
        </w:rPr>
        <w:t>0</w:t>
      </w:r>
      <w:r w:rsidR="00FD50E4" w:rsidRPr="00302E7C">
        <w:rPr>
          <w:rFonts w:ascii="Times New Roman" w:hAnsi="Times New Roman"/>
          <w:sz w:val="28"/>
          <w:szCs w:val="28"/>
        </w:rPr>
        <w:t>,05)</w:t>
      </w:r>
      <w:r w:rsidR="00FD50E4">
        <w:rPr>
          <w:rFonts w:ascii="Times New Roman" w:hAnsi="Times New Roman"/>
          <w:sz w:val="28"/>
          <w:szCs w:val="28"/>
        </w:rPr>
        <w:t xml:space="preserve">, індексом QUICKI </w:t>
      </w:r>
      <w:r w:rsidR="00FD50E4" w:rsidRPr="00302E7C">
        <w:rPr>
          <w:rFonts w:ascii="Times New Roman" w:hAnsi="Times New Roman"/>
          <w:sz w:val="28"/>
          <w:szCs w:val="28"/>
        </w:rPr>
        <w:t>(</w:t>
      </w:r>
      <w:r w:rsidR="00A9312E">
        <w:rPr>
          <w:rFonts w:ascii="Times New Roman" w:hAnsi="Times New Roman"/>
          <w:sz w:val="28"/>
          <w:szCs w:val="28"/>
          <w:lang w:val="en-US"/>
        </w:rPr>
        <w:t>r</w:t>
      </w:r>
      <w:r w:rsidR="00A9312E">
        <w:rPr>
          <w:rFonts w:ascii="Times New Roman" w:hAnsi="Times New Roman"/>
          <w:sz w:val="28"/>
          <w:szCs w:val="28"/>
        </w:rPr>
        <w:t>=</w:t>
      </w:r>
      <w:r w:rsidR="006113A3">
        <w:rPr>
          <w:rFonts w:ascii="Times New Roman" w:hAnsi="Times New Roman"/>
          <w:sz w:val="28"/>
          <w:szCs w:val="28"/>
        </w:rPr>
        <w:t>-</w:t>
      </w:r>
      <w:r w:rsidR="00A9312E">
        <w:rPr>
          <w:rFonts w:ascii="Times New Roman" w:hAnsi="Times New Roman"/>
          <w:sz w:val="28"/>
          <w:szCs w:val="28"/>
        </w:rPr>
        <w:t>0,</w:t>
      </w:r>
      <w:r w:rsidR="006113A3">
        <w:rPr>
          <w:rFonts w:ascii="Times New Roman" w:hAnsi="Times New Roman"/>
          <w:sz w:val="28"/>
          <w:szCs w:val="28"/>
        </w:rPr>
        <w:t>22</w:t>
      </w:r>
      <w:r w:rsidR="00A9312E">
        <w:rPr>
          <w:rFonts w:ascii="Times New Roman" w:hAnsi="Times New Roman"/>
          <w:sz w:val="28"/>
          <w:szCs w:val="28"/>
        </w:rPr>
        <w:t xml:space="preserve">, </w:t>
      </w:r>
      <w:r w:rsidR="00FD50E4">
        <w:rPr>
          <w:rFonts w:ascii="Times New Roman" w:hAnsi="Times New Roman"/>
          <w:sz w:val="28"/>
          <w:szCs w:val="28"/>
          <w:lang w:val="en-US"/>
        </w:rPr>
        <w:t>r</w:t>
      </w:r>
      <w:r w:rsidR="00FD50E4">
        <w:rPr>
          <w:rFonts w:ascii="Times New Roman" w:hAnsi="Times New Roman"/>
          <w:sz w:val="28"/>
          <w:szCs w:val="28"/>
        </w:rPr>
        <w:t xml:space="preserve">=-0,24 та </w:t>
      </w:r>
      <w:r w:rsidR="00FD50E4">
        <w:rPr>
          <w:rFonts w:ascii="Times New Roman" w:hAnsi="Times New Roman"/>
          <w:sz w:val="28"/>
          <w:szCs w:val="28"/>
          <w:lang w:val="en-US"/>
        </w:rPr>
        <w:t>r</w:t>
      </w:r>
      <w:r w:rsidR="00FD50E4">
        <w:rPr>
          <w:rFonts w:ascii="Times New Roman" w:hAnsi="Times New Roman"/>
          <w:sz w:val="28"/>
          <w:szCs w:val="28"/>
        </w:rPr>
        <w:t>=-0,27 відповідно</w:t>
      </w:r>
      <w:r w:rsidR="00FD50E4" w:rsidRPr="00302E7C">
        <w:rPr>
          <w:rFonts w:ascii="Times New Roman" w:hAnsi="Times New Roman"/>
          <w:sz w:val="28"/>
          <w:szCs w:val="28"/>
        </w:rPr>
        <w:t xml:space="preserve">; </w:t>
      </w:r>
      <w:r w:rsidR="00FD50E4">
        <w:rPr>
          <w:rFonts w:ascii="Times New Roman" w:hAnsi="Times New Roman"/>
          <w:sz w:val="28"/>
          <w:szCs w:val="28"/>
          <w:lang w:val="en-US"/>
        </w:rPr>
        <w:t>p</w:t>
      </w:r>
      <w:r w:rsidR="00FD50E4" w:rsidRPr="003D22C9">
        <w:rPr>
          <w:rFonts w:ascii="Times New Roman" w:hAnsi="Times New Roman"/>
          <w:sz w:val="28"/>
          <w:szCs w:val="28"/>
        </w:rPr>
        <w:t>˃</w:t>
      </w:r>
      <w:r w:rsidR="00FD50E4">
        <w:rPr>
          <w:rFonts w:ascii="Times New Roman" w:hAnsi="Times New Roman"/>
          <w:sz w:val="28"/>
          <w:szCs w:val="28"/>
        </w:rPr>
        <w:t>0</w:t>
      </w:r>
      <w:r w:rsidR="00FD50E4" w:rsidRPr="00302E7C">
        <w:rPr>
          <w:rFonts w:ascii="Times New Roman" w:hAnsi="Times New Roman"/>
          <w:sz w:val="28"/>
          <w:szCs w:val="28"/>
        </w:rPr>
        <w:t>,05)</w:t>
      </w:r>
      <w:r w:rsidR="00FD50E4">
        <w:rPr>
          <w:rFonts w:ascii="Times New Roman" w:hAnsi="Times New Roman"/>
          <w:sz w:val="28"/>
          <w:szCs w:val="28"/>
        </w:rPr>
        <w:t>, індексом C</w:t>
      </w:r>
      <w:r w:rsidR="00FD50E4">
        <w:rPr>
          <w:rFonts w:ascii="Times New Roman" w:hAnsi="Times New Roman"/>
          <w:sz w:val="28"/>
          <w:szCs w:val="28"/>
          <w:lang w:val="en-US"/>
        </w:rPr>
        <w:t>a</w:t>
      </w:r>
      <w:r w:rsidR="00FD50E4">
        <w:rPr>
          <w:rFonts w:ascii="Times New Roman" w:hAnsi="Times New Roman"/>
          <w:sz w:val="28"/>
          <w:szCs w:val="28"/>
        </w:rPr>
        <w:t>ro</w:t>
      </w:r>
      <w:r w:rsidR="00FD50E4" w:rsidRPr="00FD50E4">
        <w:rPr>
          <w:rFonts w:ascii="Times New Roman" w:hAnsi="Times New Roman"/>
          <w:sz w:val="28"/>
          <w:szCs w:val="28"/>
        </w:rPr>
        <w:t xml:space="preserve"> </w:t>
      </w:r>
      <w:r w:rsidR="00FD50E4" w:rsidRPr="00302E7C">
        <w:rPr>
          <w:rFonts w:ascii="Times New Roman" w:hAnsi="Times New Roman"/>
          <w:sz w:val="28"/>
          <w:szCs w:val="28"/>
        </w:rPr>
        <w:t>(</w:t>
      </w:r>
      <w:r w:rsidR="006113A3">
        <w:rPr>
          <w:rFonts w:ascii="Times New Roman" w:hAnsi="Times New Roman"/>
          <w:sz w:val="28"/>
          <w:szCs w:val="28"/>
          <w:lang w:val="en-US"/>
        </w:rPr>
        <w:t>r</w:t>
      </w:r>
      <w:r w:rsidR="006113A3">
        <w:rPr>
          <w:rFonts w:ascii="Times New Roman" w:hAnsi="Times New Roman"/>
          <w:sz w:val="28"/>
          <w:szCs w:val="28"/>
        </w:rPr>
        <w:t xml:space="preserve">=-0,13, </w:t>
      </w:r>
      <w:r w:rsidR="00FD50E4">
        <w:rPr>
          <w:rFonts w:ascii="Times New Roman" w:hAnsi="Times New Roman"/>
          <w:sz w:val="28"/>
          <w:szCs w:val="28"/>
          <w:lang w:val="en-US"/>
        </w:rPr>
        <w:t>r</w:t>
      </w:r>
      <w:r w:rsidR="00FD50E4">
        <w:rPr>
          <w:rFonts w:ascii="Times New Roman" w:hAnsi="Times New Roman"/>
          <w:sz w:val="28"/>
          <w:szCs w:val="28"/>
        </w:rPr>
        <w:t>=-0,2</w:t>
      </w:r>
      <w:r w:rsidR="00FD50E4" w:rsidRPr="00FD50E4">
        <w:rPr>
          <w:rFonts w:ascii="Times New Roman" w:hAnsi="Times New Roman"/>
          <w:sz w:val="28"/>
          <w:szCs w:val="28"/>
        </w:rPr>
        <w:t>7</w:t>
      </w:r>
      <w:r w:rsidR="00FD50E4">
        <w:rPr>
          <w:rFonts w:ascii="Times New Roman" w:hAnsi="Times New Roman"/>
          <w:sz w:val="28"/>
          <w:szCs w:val="28"/>
        </w:rPr>
        <w:t xml:space="preserve"> та </w:t>
      </w:r>
      <w:r w:rsidR="00FD50E4">
        <w:rPr>
          <w:rFonts w:ascii="Times New Roman" w:hAnsi="Times New Roman"/>
          <w:sz w:val="28"/>
          <w:szCs w:val="28"/>
          <w:lang w:val="en-US"/>
        </w:rPr>
        <w:t>r</w:t>
      </w:r>
      <w:r w:rsidR="00FD50E4">
        <w:rPr>
          <w:rFonts w:ascii="Times New Roman" w:hAnsi="Times New Roman"/>
          <w:sz w:val="28"/>
          <w:szCs w:val="28"/>
        </w:rPr>
        <w:t>=-0,2</w:t>
      </w:r>
      <w:r w:rsidR="00FD50E4" w:rsidRPr="00FD50E4">
        <w:rPr>
          <w:rFonts w:ascii="Times New Roman" w:hAnsi="Times New Roman"/>
          <w:sz w:val="28"/>
          <w:szCs w:val="28"/>
        </w:rPr>
        <w:t>2</w:t>
      </w:r>
      <w:r w:rsidR="00FD50E4">
        <w:rPr>
          <w:rFonts w:ascii="Times New Roman" w:hAnsi="Times New Roman"/>
          <w:sz w:val="28"/>
          <w:szCs w:val="28"/>
        </w:rPr>
        <w:t xml:space="preserve"> відповідно</w:t>
      </w:r>
      <w:r w:rsidR="00FD50E4" w:rsidRPr="00302E7C">
        <w:rPr>
          <w:rFonts w:ascii="Times New Roman" w:hAnsi="Times New Roman"/>
          <w:sz w:val="28"/>
          <w:szCs w:val="28"/>
        </w:rPr>
        <w:t xml:space="preserve">; </w:t>
      </w:r>
      <w:r w:rsidR="00FD50E4">
        <w:rPr>
          <w:rFonts w:ascii="Times New Roman" w:hAnsi="Times New Roman"/>
          <w:sz w:val="28"/>
          <w:szCs w:val="28"/>
          <w:lang w:val="en-US"/>
        </w:rPr>
        <w:t>p</w:t>
      </w:r>
      <w:r w:rsidR="00FD50E4" w:rsidRPr="003D22C9">
        <w:rPr>
          <w:rFonts w:ascii="Times New Roman" w:hAnsi="Times New Roman"/>
          <w:sz w:val="28"/>
          <w:szCs w:val="28"/>
        </w:rPr>
        <w:t>˃</w:t>
      </w:r>
      <w:r w:rsidR="00FD50E4">
        <w:rPr>
          <w:rFonts w:ascii="Times New Roman" w:hAnsi="Times New Roman"/>
          <w:sz w:val="28"/>
          <w:szCs w:val="28"/>
        </w:rPr>
        <w:t>0</w:t>
      </w:r>
      <w:r w:rsidR="00FD50E4" w:rsidRPr="00302E7C">
        <w:rPr>
          <w:rFonts w:ascii="Times New Roman" w:hAnsi="Times New Roman"/>
          <w:sz w:val="28"/>
          <w:szCs w:val="28"/>
        </w:rPr>
        <w:t>,05)</w:t>
      </w:r>
      <w:r w:rsidR="00FD50E4" w:rsidRPr="00FD50E4">
        <w:rPr>
          <w:rFonts w:ascii="Times New Roman" w:hAnsi="Times New Roman"/>
          <w:sz w:val="28"/>
          <w:szCs w:val="28"/>
        </w:rPr>
        <w:t>.</w:t>
      </w:r>
    </w:p>
    <w:p w:rsidR="004F1870" w:rsidRPr="007508BB" w:rsidRDefault="004F1870" w:rsidP="004F1870">
      <w:pPr>
        <w:tabs>
          <w:tab w:val="left" w:pos="-664"/>
        </w:tabs>
        <w:spacing w:after="0" w:line="240" w:lineRule="auto"/>
        <w:ind w:firstLine="709"/>
        <w:jc w:val="right"/>
        <w:rPr>
          <w:rFonts w:ascii="Times New Roman" w:hAnsi="Times New Roman"/>
          <w:i/>
          <w:sz w:val="28"/>
          <w:szCs w:val="28"/>
        </w:rPr>
      </w:pPr>
      <w:r w:rsidRPr="00F463D1">
        <w:rPr>
          <w:rFonts w:ascii="Times New Roman" w:hAnsi="Times New Roman"/>
          <w:i/>
          <w:sz w:val="28"/>
          <w:szCs w:val="28"/>
        </w:rPr>
        <w:t>Таблиця 3.</w:t>
      </w:r>
      <w:r>
        <w:rPr>
          <w:rFonts w:ascii="Times New Roman" w:hAnsi="Times New Roman"/>
          <w:i/>
          <w:sz w:val="28"/>
          <w:szCs w:val="28"/>
        </w:rPr>
        <w:t>9</w:t>
      </w:r>
    </w:p>
    <w:p w:rsidR="004F1870" w:rsidRDefault="004F1870" w:rsidP="004F1870">
      <w:pPr>
        <w:tabs>
          <w:tab w:val="left" w:pos="-664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Матриця інтеркореляцій маркерів пошкодження ендотелію та показників вуглеводного обміну у хворих на гострий інфаркт міокарда без порушень вуглеводного обміну (</w:t>
      </w:r>
      <w:r>
        <w:rPr>
          <w:rFonts w:ascii="Times New Roman" w:hAnsi="Times New Roman"/>
          <w:sz w:val="28"/>
          <w:szCs w:val="28"/>
          <w:lang w:val="en-US"/>
        </w:rPr>
        <w:t>r</w:t>
      </w:r>
      <w:r w:rsidRPr="007508BB">
        <w:rPr>
          <w:rFonts w:ascii="Times New Roman" w:hAnsi="Times New Roman"/>
          <w:sz w:val="28"/>
          <w:szCs w:val="28"/>
        </w:rPr>
        <w:t xml:space="preserve"> </w:t>
      </w:r>
      <w:r w:rsidRPr="007508BB">
        <w:rPr>
          <w:rFonts w:ascii="Times New Roman" w:hAnsi="Times New Roman"/>
          <w:sz w:val="28"/>
          <w:szCs w:val="28"/>
          <w:vertAlign w:val="subscript"/>
          <w:lang w:val="en-US"/>
        </w:rPr>
        <w:t>crit</w:t>
      </w:r>
      <w:r w:rsidRPr="007508BB">
        <w:rPr>
          <w:rFonts w:ascii="Times New Roman" w:hAnsi="Times New Roman"/>
          <w:sz w:val="28"/>
          <w:szCs w:val="28"/>
          <w:vertAlign w:val="subscript"/>
        </w:rPr>
        <w:t xml:space="preserve"> </w:t>
      </w:r>
      <w:r>
        <w:rPr>
          <w:rFonts w:ascii="Times New Roman" w:hAnsi="Times New Roman"/>
          <w:sz w:val="28"/>
          <w:szCs w:val="28"/>
        </w:rPr>
        <w:t>=0,30)</w:t>
      </w:r>
    </w:p>
    <w:tbl>
      <w:tblPr>
        <w:tblStyle w:val="ad"/>
        <w:tblW w:w="0" w:type="auto"/>
        <w:tblInd w:w="108" w:type="dxa"/>
        <w:tblLook w:val="04A0"/>
      </w:tblPr>
      <w:tblGrid>
        <w:gridCol w:w="2835"/>
        <w:gridCol w:w="2268"/>
        <w:gridCol w:w="2268"/>
        <w:gridCol w:w="2268"/>
      </w:tblGrid>
      <w:tr w:rsidR="004F1870" w:rsidTr="00AC5CD6">
        <w:tc>
          <w:tcPr>
            <w:tcW w:w="2835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Показник</w:t>
            </w:r>
          </w:p>
        </w:tc>
        <w:tc>
          <w:tcPr>
            <w:tcW w:w="2268" w:type="dxa"/>
          </w:tcPr>
          <w:p w:rsidR="004F1870" w:rsidRPr="00F463D1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sCD40-ліганд</w:t>
            </w:r>
            <w:r>
              <w:rPr>
                <w:rFonts w:ascii="Times New Roman" w:hAnsi="Times New Roman"/>
                <w:sz w:val="28"/>
                <w:szCs w:val="28"/>
              </w:rPr>
              <w:t>, нг/мл</w:t>
            </w:r>
          </w:p>
        </w:tc>
        <w:tc>
          <w:tcPr>
            <w:tcW w:w="2268" w:type="dxa"/>
          </w:tcPr>
          <w:p w:rsidR="004F1870" w:rsidRPr="00F463D1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sVE-кадгерин</w:t>
            </w:r>
            <w:r>
              <w:rPr>
                <w:rFonts w:ascii="Times New Roman" w:hAnsi="Times New Roman"/>
                <w:sz w:val="28"/>
                <w:szCs w:val="28"/>
              </w:rPr>
              <w:t>, нг/мл</w:t>
            </w:r>
          </w:p>
        </w:tc>
        <w:tc>
          <w:tcPr>
            <w:tcW w:w="2268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 w:eastAsia="ru-RU"/>
              </w:rPr>
              <w:t>vWf</w:t>
            </w:r>
            <w:r>
              <w:rPr>
                <w:rFonts w:ascii="Times New Roman" w:hAnsi="Times New Roman"/>
                <w:sz w:val="28"/>
                <w:szCs w:val="28"/>
              </w:rPr>
              <w:t>,</w:t>
            </w:r>
          </w:p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ОД/мл</w:t>
            </w:r>
          </w:p>
        </w:tc>
      </w:tr>
      <w:tr w:rsidR="004F1870" w:rsidTr="00AC5CD6">
        <w:tc>
          <w:tcPr>
            <w:tcW w:w="2835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Інсулін крові, мклОД/мл</w:t>
            </w:r>
          </w:p>
        </w:tc>
        <w:tc>
          <w:tcPr>
            <w:tcW w:w="2268" w:type="dxa"/>
          </w:tcPr>
          <w:p w:rsidR="004F1870" w:rsidRDefault="00A9312E" w:rsidP="00A9312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0,28</w:t>
            </w:r>
            <w:r w:rsidR="004F1870">
              <w:rPr>
                <w:rFonts w:ascii="Times New Roman" w:hAnsi="Times New Roman"/>
                <w:sz w:val="28"/>
                <w:szCs w:val="28"/>
              </w:rPr>
              <w:t>*</w:t>
            </w:r>
            <w:r>
              <w:rPr>
                <w:rFonts w:ascii="Times New Roman" w:hAnsi="Times New Roman"/>
                <w:sz w:val="28"/>
                <w:szCs w:val="28"/>
              </w:rPr>
              <w:t>*</w:t>
            </w:r>
          </w:p>
        </w:tc>
        <w:tc>
          <w:tcPr>
            <w:tcW w:w="2268" w:type="dxa"/>
          </w:tcPr>
          <w:p w:rsidR="004F1870" w:rsidRDefault="00A9312E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0,26</w:t>
            </w:r>
            <w:r w:rsidR="004F1870">
              <w:rPr>
                <w:rFonts w:ascii="Times New Roman" w:hAnsi="Times New Roman"/>
                <w:sz w:val="28"/>
                <w:szCs w:val="28"/>
              </w:rPr>
              <w:t>*</w:t>
            </w:r>
            <w:r>
              <w:rPr>
                <w:rFonts w:ascii="Times New Roman" w:hAnsi="Times New Roman"/>
                <w:sz w:val="28"/>
                <w:szCs w:val="28"/>
              </w:rPr>
              <w:t>*</w:t>
            </w:r>
          </w:p>
        </w:tc>
        <w:tc>
          <w:tcPr>
            <w:tcW w:w="2268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0,28</w:t>
            </w:r>
            <w:r w:rsidR="00A9312E">
              <w:rPr>
                <w:rFonts w:ascii="Times New Roman" w:hAnsi="Times New Roman"/>
                <w:sz w:val="28"/>
                <w:szCs w:val="28"/>
              </w:rPr>
              <w:t>**</w:t>
            </w:r>
          </w:p>
        </w:tc>
      </w:tr>
      <w:tr w:rsidR="004F1870" w:rsidTr="00AC5CD6">
        <w:tc>
          <w:tcPr>
            <w:tcW w:w="2835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Глюкоза крові, ммоль/л</w:t>
            </w:r>
          </w:p>
        </w:tc>
        <w:tc>
          <w:tcPr>
            <w:tcW w:w="2268" w:type="dxa"/>
          </w:tcPr>
          <w:p w:rsidR="004F1870" w:rsidRPr="003D22C9" w:rsidRDefault="003D22C9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D22C9">
              <w:rPr>
                <w:rFonts w:ascii="Times New Roman" w:hAnsi="Times New Roman"/>
                <w:sz w:val="28"/>
                <w:szCs w:val="28"/>
              </w:rPr>
              <w:t>0,26</w:t>
            </w:r>
            <w:r w:rsidR="004F1870" w:rsidRPr="003D22C9">
              <w:rPr>
                <w:rFonts w:ascii="Times New Roman" w:hAnsi="Times New Roman"/>
                <w:sz w:val="28"/>
                <w:szCs w:val="28"/>
              </w:rPr>
              <w:t>**</w:t>
            </w:r>
          </w:p>
        </w:tc>
        <w:tc>
          <w:tcPr>
            <w:tcW w:w="2268" w:type="dxa"/>
          </w:tcPr>
          <w:p w:rsidR="004F1870" w:rsidRPr="003D22C9" w:rsidRDefault="003D22C9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D22C9">
              <w:rPr>
                <w:rFonts w:ascii="Times New Roman" w:hAnsi="Times New Roman"/>
                <w:sz w:val="28"/>
                <w:szCs w:val="28"/>
              </w:rPr>
              <w:t>0,17</w:t>
            </w:r>
            <w:r w:rsidR="004F1870" w:rsidRPr="003D22C9">
              <w:rPr>
                <w:rFonts w:ascii="Times New Roman" w:hAnsi="Times New Roman"/>
                <w:sz w:val="28"/>
                <w:szCs w:val="28"/>
              </w:rPr>
              <w:t>**</w:t>
            </w:r>
          </w:p>
        </w:tc>
        <w:tc>
          <w:tcPr>
            <w:tcW w:w="2268" w:type="dxa"/>
          </w:tcPr>
          <w:p w:rsidR="004F1870" w:rsidRPr="003D22C9" w:rsidRDefault="003D22C9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D22C9">
              <w:rPr>
                <w:rFonts w:ascii="Times New Roman" w:hAnsi="Times New Roman"/>
                <w:sz w:val="28"/>
                <w:szCs w:val="28"/>
              </w:rPr>
              <w:t>0,18</w:t>
            </w:r>
            <w:r w:rsidR="004F1870" w:rsidRPr="003D22C9">
              <w:rPr>
                <w:rFonts w:ascii="Times New Roman" w:hAnsi="Times New Roman"/>
                <w:sz w:val="28"/>
                <w:szCs w:val="28"/>
              </w:rPr>
              <w:t>**</w:t>
            </w:r>
          </w:p>
        </w:tc>
      </w:tr>
      <w:tr w:rsidR="004F1870" w:rsidTr="00AC5CD6">
        <w:tc>
          <w:tcPr>
            <w:tcW w:w="2835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Індекс НОМА</w:t>
            </w:r>
          </w:p>
        </w:tc>
        <w:tc>
          <w:tcPr>
            <w:tcW w:w="2268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0,16**</w:t>
            </w:r>
          </w:p>
        </w:tc>
        <w:tc>
          <w:tcPr>
            <w:tcW w:w="2268" w:type="dxa"/>
          </w:tcPr>
          <w:p w:rsidR="004F1870" w:rsidRDefault="004F1870" w:rsidP="004F1870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0,26**</w:t>
            </w:r>
          </w:p>
        </w:tc>
        <w:tc>
          <w:tcPr>
            <w:tcW w:w="2268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0,28**</w:t>
            </w:r>
          </w:p>
        </w:tc>
      </w:tr>
      <w:tr w:rsidR="004F1870" w:rsidTr="00AC5CD6">
        <w:tc>
          <w:tcPr>
            <w:tcW w:w="2835" w:type="dxa"/>
          </w:tcPr>
          <w:p w:rsidR="004F1870" w:rsidRPr="008D7D2B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Індекс QUICKI</w:t>
            </w:r>
          </w:p>
        </w:tc>
        <w:tc>
          <w:tcPr>
            <w:tcW w:w="2268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-0,22**</w:t>
            </w:r>
          </w:p>
        </w:tc>
        <w:tc>
          <w:tcPr>
            <w:tcW w:w="2268" w:type="dxa"/>
          </w:tcPr>
          <w:p w:rsidR="004F1870" w:rsidRPr="005D3E5B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-0,24*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*</w:t>
            </w:r>
          </w:p>
        </w:tc>
        <w:tc>
          <w:tcPr>
            <w:tcW w:w="2268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-0,27**</w:t>
            </w:r>
          </w:p>
        </w:tc>
      </w:tr>
      <w:tr w:rsidR="004F1870" w:rsidTr="00AC5CD6">
        <w:tc>
          <w:tcPr>
            <w:tcW w:w="2835" w:type="dxa"/>
          </w:tcPr>
          <w:p w:rsidR="004F1870" w:rsidRPr="008D7D2B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Індекс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Caro</w:t>
            </w:r>
          </w:p>
        </w:tc>
        <w:tc>
          <w:tcPr>
            <w:tcW w:w="2268" w:type="dxa"/>
          </w:tcPr>
          <w:p w:rsidR="004F1870" w:rsidRDefault="003D22C9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-0,1</w:t>
            </w:r>
            <w:r w:rsidR="004F1870">
              <w:rPr>
                <w:rFonts w:ascii="Times New Roman" w:hAnsi="Times New Roman"/>
                <w:sz w:val="28"/>
                <w:szCs w:val="28"/>
              </w:rPr>
              <w:t>3*</w:t>
            </w:r>
          </w:p>
        </w:tc>
        <w:tc>
          <w:tcPr>
            <w:tcW w:w="2268" w:type="dxa"/>
          </w:tcPr>
          <w:p w:rsidR="004F1870" w:rsidRDefault="003D22C9" w:rsidP="004F1870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-0,2</w:t>
            </w:r>
            <w:r w:rsidR="004F1870">
              <w:rPr>
                <w:rFonts w:ascii="Times New Roman" w:hAnsi="Times New Roman"/>
                <w:sz w:val="28"/>
                <w:szCs w:val="28"/>
              </w:rPr>
              <w:t>7*</w:t>
            </w:r>
          </w:p>
        </w:tc>
        <w:tc>
          <w:tcPr>
            <w:tcW w:w="2268" w:type="dxa"/>
          </w:tcPr>
          <w:p w:rsidR="004F1870" w:rsidRDefault="003D22C9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-0,2</w:t>
            </w:r>
            <w:r w:rsidR="004F1870">
              <w:rPr>
                <w:rFonts w:ascii="Times New Roman" w:hAnsi="Times New Roman"/>
                <w:sz w:val="28"/>
                <w:szCs w:val="28"/>
              </w:rPr>
              <w:t>2**</w:t>
            </w:r>
          </w:p>
        </w:tc>
      </w:tr>
    </w:tbl>
    <w:p w:rsidR="004F1870" w:rsidRDefault="004F1870" w:rsidP="004F1870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Примітка: * ‒ р˂0,05; ** ‒ р˃0,05.</w:t>
      </w:r>
    </w:p>
    <w:p w:rsidR="004F1870" w:rsidRDefault="004F1870" w:rsidP="004F1870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F8704C" w:rsidRPr="00302E7C" w:rsidRDefault="0066259B" w:rsidP="006113A3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Наявність </w:t>
      </w:r>
      <w:r w:rsidR="00A62B92">
        <w:rPr>
          <w:rFonts w:ascii="Times New Roman" w:hAnsi="Times New Roman"/>
          <w:sz w:val="28"/>
          <w:szCs w:val="28"/>
        </w:rPr>
        <w:t>кореляційних зв</w:t>
      </w:r>
      <w:r>
        <w:rPr>
          <w:rFonts w:ascii="Times New Roman" w:hAnsi="Times New Roman"/>
          <w:sz w:val="28"/>
          <w:szCs w:val="28"/>
        </w:rPr>
        <w:t>’</w:t>
      </w:r>
      <w:r w:rsidR="00A62B92">
        <w:rPr>
          <w:rFonts w:ascii="Times New Roman" w:hAnsi="Times New Roman"/>
          <w:sz w:val="28"/>
          <w:szCs w:val="28"/>
        </w:rPr>
        <w:t xml:space="preserve">язків між </w:t>
      </w:r>
      <w:r>
        <w:rPr>
          <w:rFonts w:ascii="Times New Roman" w:hAnsi="Times New Roman"/>
          <w:sz w:val="28"/>
          <w:szCs w:val="28"/>
        </w:rPr>
        <w:t xml:space="preserve">рівнями інсуліну крові, глікозильованого гемоглобіну, індексом інсулінорезистентності НОМА, індексом QUICKI та рівнем sCD40-ліганду, sVE-кадгерину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 xml:space="preserve"> у хворих на ГІМ в поєднанні з ЦД 2-го типу</w:t>
      </w:r>
      <w:r w:rsidR="00E832F6">
        <w:rPr>
          <w:rFonts w:ascii="Times New Roman" w:hAnsi="Times New Roman"/>
          <w:sz w:val="28"/>
          <w:szCs w:val="28"/>
        </w:rPr>
        <w:t xml:space="preserve"> на відміну від хворих </w:t>
      </w:r>
      <w:r w:rsidR="006113A3">
        <w:rPr>
          <w:rFonts w:ascii="Times New Roman" w:hAnsi="Times New Roman"/>
          <w:sz w:val="28"/>
          <w:szCs w:val="28"/>
        </w:rPr>
        <w:t xml:space="preserve">на ГІМ без порушень вуглеводного обміну, </w:t>
      </w:r>
      <w:r>
        <w:rPr>
          <w:rFonts w:ascii="Times New Roman" w:hAnsi="Times New Roman"/>
          <w:sz w:val="28"/>
          <w:szCs w:val="28"/>
        </w:rPr>
        <w:t xml:space="preserve">свідчить про негативний вплив гіперінсулінемії та інсулінорезистентності на </w:t>
      </w:r>
      <w:r w:rsidR="00F8704C">
        <w:rPr>
          <w:rFonts w:ascii="Times New Roman" w:hAnsi="Times New Roman"/>
          <w:sz w:val="28"/>
          <w:szCs w:val="28"/>
        </w:rPr>
        <w:t xml:space="preserve">підвищення </w:t>
      </w:r>
      <w:r>
        <w:rPr>
          <w:rFonts w:ascii="Times New Roman" w:hAnsi="Times New Roman"/>
          <w:sz w:val="28"/>
          <w:szCs w:val="28"/>
        </w:rPr>
        <w:t>тромбогенного потенціалу, активацію</w:t>
      </w:r>
      <w:r w:rsidR="00EE325A">
        <w:rPr>
          <w:rFonts w:ascii="Times New Roman" w:hAnsi="Times New Roman"/>
          <w:sz w:val="28"/>
          <w:szCs w:val="28"/>
        </w:rPr>
        <w:t xml:space="preserve"> імунозапальної реакції та розвиток дезінтегративних змін в ендотеліальному моношарі вінцевої артерії</w:t>
      </w:r>
      <w:r w:rsidR="00557D2B">
        <w:rPr>
          <w:rFonts w:ascii="Times New Roman" w:hAnsi="Times New Roman"/>
          <w:sz w:val="28"/>
          <w:szCs w:val="28"/>
        </w:rPr>
        <w:t>.</w:t>
      </w:r>
      <w:r w:rsidR="00F8704C">
        <w:rPr>
          <w:rFonts w:ascii="Times New Roman" w:hAnsi="Times New Roman"/>
          <w:sz w:val="28"/>
          <w:szCs w:val="28"/>
        </w:rPr>
        <w:t xml:space="preserve"> </w:t>
      </w:r>
    </w:p>
    <w:p w:rsidR="00BD4C41" w:rsidRDefault="00A85197" w:rsidP="00BD4C4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Вищезазначене свідчить про </w:t>
      </w:r>
      <w:r w:rsidR="005F5751" w:rsidRPr="005F5751">
        <w:rPr>
          <w:rFonts w:ascii="Times New Roman" w:hAnsi="Times New Roman"/>
          <w:sz w:val="28"/>
          <w:szCs w:val="28"/>
        </w:rPr>
        <w:t>важливість ретельного контролю рівня глюкози крові</w:t>
      </w:r>
      <w:r w:rsidR="005F5751">
        <w:rPr>
          <w:rFonts w:ascii="Times New Roman" w:hAnsi="Times New Roman"/>
          <w:sz w:val="28"/>
          <w:szCs w:val="28"/>
        </w:rPr>
        <w:t xml:space="preserve"> та інсуліну крові</w:t>
      </w:r>
      <w:r>
        <w:rPr>
          <w:rFonts w:ascii="Times New Roman" w:hAnsi="Times New Roman"/>
          <w:sz w:val="28"/>
          <w:szCs w:val="28"/>
        </w:rPr>
        <w:t xml:space="preserve"> у хворих на ГІМ </w:t>
      </w:r>
      <w:r w:rsidR="0003570E">
        <w:rPr>
          <w:rFonts w:ascii="Times New Roman" w:hAnsi="Times New Roman"/>
          <w:sz w:val="28"/>
          <w:szCs w:val="28"/>
        </w:rPr>
        <w:t xml:space="preserve">з елевацією сегмента ST </w:t>
      </w:r>
      <w:r>
        <w:rPr>
          <w:rFonts w:ascii="Times New Roman" w:hAnsi="Times New Roman"/>
          <w:sz w:val="28"/>
          <w:szCs w:val="28"/>
        </w:rPr>
        <w:t>задля</w:t>
      </w:r>
      <w:r w:rsidR="0003570E">
        <w:rPr>
          <w:rFonts w:ascii="Times New Roman" w:hAnsi="Times New Roman"/>
          <w:sz w:val="28"/>
          <w:szCs w:val="28"/>
        </w:rPr>
        <w:t xml:space="preserve"> зменшення проявів дисфункції ендотелію</w:t>
      </w:r>
      <w:r w:rsidR="008D64CD">
        <w:rPr>
          <w:rFonts w:ascii="Times New Roman" w:hAnsi="Times New Roman"/>
          <w:sz w:val="28"/>
          <w:szCs w:val="28"/>
        </w:rPr>
        <w:t xml:space="preserve">, враховуючи </w:t>
      </w:r>
      <w:r w:rsidR="005F5751">
        <w:rPr>
          <w:rFonts w:ascii="Times New Roman" w:hAnsi="Times New Roman"/>
          <w:sz w:val="28"/>
          <w:szCs w:val="28"/>
        </w:rPr>
        <w:t>несприятливий</w:t>
      </w:r>
      <w:r w:rsidR="001503B5">
        <w:rPr>
          <w:rFonts w:ascii="Times New Roman" w:hAnsi="Times New Roman"/>
          <w:sz w:val="28"/>
          <w:szCs w:val="28"/>
        </w:rPr>
        <w:t xml:space="preserve"> вплив </w:t>
      </w:r>
      <w:r w:rsidR="005F5751">
        <w:rPr>
          <w:rFonts w:ascii="Times New Roman" w:hAnsi="Times New Roman"/>
          <w:sz w:val="28"/>
          <w:szCs w:val="28"/>
        </w:rPr>
        <w:t xml:space="preserve">їх </w:t>
      </w:r>
      <w:r w:rsidR="005F5751">
        <w:rPr>
          <w:rFonts w:ascii="Times New Roman" w:hAnsi="Times New Roman"/>
          <w:sz w:val="28"/>
          <w:szCs w:val="28"/>
        </w:rPr>
        <w:lastRenderedPageBreak/>
        <w:t xml:space="preserve">підвищених значень </w:t>
      </w:r>
      <w:r w:rsidR="001503B5">
        <w:rPr>
          <w:rFonts w:ascii="Times New Roman" w:hAnsi="Times New Roman"/>
          <w:sz w:val="28"/>
          <w:szCs w:val="28"/>
        </w:rPr>
        <w:t>на ендотелій, медіаторами пошкодження якого є</w:t>
      </w:r>
      <w:r w:rsidR="00BD4C41">
        <w:rPr>
          <w:rFonts w:ascii="Times New Roman" w:hAnsi="Times New Roman"/>
          <w:sz w:val="28"/>
          <w:szCs w:val="28"/>
        </w:rPr>
        <w:t xml:space="preserve"> sCD40L, sVE-кадгерин та </w:t>
      </w:r>
      <w:r w:rsidR="00AF535C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BD4C41">
        <w:rPr>
          <w:rFonts w:ascii="Times New Roman" w:hAnsi="Times New Roman"/>
          <w:sz w:val="28"/>
          <w:szCs w:val="28"/>
        </w:rPr>
        <w:t xml:space="preserve">. </w:t>
      </w:r>
    </w:p>
    <w:p w:rsidR="00BD4C41" w:rsidRDefault="00BD4C41" w:rsidP="00AD450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B629B" w:rsidRDefault="008605ED" w:rsidP="000B629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3.3</w:t>
      </w:r>
      <w:r w:rsidR="0057489D">
        <w:rPr>
          <w:rFonts w:ascii="Times New Roman" w:hAnsi="Times New Roman"/>
          <w:sz w:val="28"/>
          <w:szCs w:val="28"/>
        </w:rPr>
        <w:t xml:space="preserve"> </w:t>
      </w:r>
      <w:r w:rsidR="000B629B">
        <w:rPr>
          <w:rFonts w:ascii="Times New Roman" w:hAnsi="Times New Roman"/>
          <w:sz w:val="28"/>
          <w:szCs w:val="28"/>
        </w:rPr>
        <w:t>Взаємозв’язки</w:t>
      </w:r>
      <w:r w:rsidR="000B629B" w:rsidRPr="00063792">
        <w:rPr>
          <w:rFonts w:ascii="Times New Roman" w:hAnsi="Times New Roman"/>
          <w:sz w:val="28"/>
          <w:szCs w:val="28"/>
        </w:rPr>
        <w:t xml:space="preserve"> рівнів маркері</w:t>
      </w:r>
      <w:r w:rsidR="000B629B">
        <w:rPr>
          <w:rFonts w:ascii="Times New Roman" w:hAnsi="Times New Roman"/>
          <w:sz w:val="28"/>
          <w:szCs w:val="28"/>
        </w:rPr>
        <w:t>в пошкодження ендотелію та показників</w:t>
      </w:r>
      <w:r w:rsidR="000B629B" w:rsidRPr="00063792">
        <w:rPr>
          <w:rFonts w:ascii="Times New Roman" w:hAnsi="Times New Roman"/>
          <w:sz w:val="28"/>
          <w:szCs w:val="28"/>
        </w:rPr>
        <w:t xml:space="preserve"> ліпідного обміну у хворих на гострий інфаркт міокарда </w:t>
      </w:r>
      <w:r w:rsidR="003068C1" w:rsidRPr="00063792">
        <w:rPr>
          <w:rFonts w:ascii="Times New Roman" w:hAnsi="Times New Roman"/>
          <w:sz w:val="28"/>
          <w:szCs w:val="28"/>
        </w:rPr>
        <w:t xml:space="preserve">з </w:t>
      </w:r>
      <w:r w:rsidR="003068C1">
        <w:rPr>
          <w:rFonts w:ascii="Times New Roman" w:hAnsi="Times New Roman"/>
          <w:sz w:val="28"/>
          <w:szCs w:val="28"/>
        </w:rPr>
        <w:t>елевацією сегмента ST та</w:t>
      </w:r>
      <w:r w:rsidR="000B629B" w:rsidRPr="00063792">
        <w:rPr>
          <w:rFonts w:ascii="Times New Roman" w:hAnsi="Times New Roman"/>
          <w:sz w:val="28"/>
          <w:szCs w:val="28"/>
        </w:rPr>
        <w:t xml:space="preserve"> супутнім цукровим діабетом 2</w:t>
      </w:r>
      <w:r w:rsidR="007354DE">
        <w:rPr>
          <w:rFonts w:ascii="Times New Roman" w:hAnsi="Times New Roman"/>
          <w:sz w:val="28"/>
          <w:szCs w:val="28"/>
        </w:rPr>
        <w:t>-го</w:t>
      </w:r>
      <w:r w:rsidR="000B629B" w:rsidRPr="00063792">
        <w:rPr>
          <w:rFonts w:ascii="Times New Roman" w:hAnsi="Times New Roman"/>
          <w:sz w:val="28"/>
          <w:szCs w:val="28"/>
        </w:rPr>
        <w:t xml:space="preserve"> типу</w:t>
      </w:r>
      <w:r w:rsidR="000B629B">
        <w:rPr>
          <w:rFonts w:ascii="Times New Roman" w:hAnsi="Times New Roman"/>
          <w:sz w:val="28"/>
          <w:szCs w:val="28"/>
        </w:rPr>
        <w:t xml:space="preserve"> </w:t>
      </w:r>
    </w:p>
    <w:p w:rsidR="006271AD" w:rsidRPr="00237255" w:rsidRDefault="006271AD" w:rsidP="000B629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 результатами оцінки показників ліпідно</w:t>
      </w:r>
      <w:r w:rsidR="007959A1">
        <w:rPr>
          <w:rFonts w:ascii="Times New Roman" w:hAnsi="Times New Roman"/>
          <w:sz w:val="28"/>
          <w:szCs w:val="28"/>
        </w:rPr>
        <w:t xml:space="preserve">го профілю крові </w:t>
      </w:r>
      <w:r w:rsidR="00ED14CD">
        <w:rPr>
          <w:rFonts w:ascii="Times New Roman" w:hAnsi="Times New Roman"/>
          <w:sz w:val="28"/>
          <w:szCs w:val="28"/>
        </w:rPr>
        <w:t xml:space="preserve">хворих </w:t>
      </w:r>
      <w:r w:rsidR="003341DA">
        <w:rPr>
          <w:rFonts w:ascii="Times New Roman" w:hAnsi="Times New Roman"/>
          <w:sz w:val="28"/>
          <w:szCs w:val="28"/>
        </w:rPr>
        <w:t xml:space="preserve">на гострий інфаркт міокарда </w:t>
      </w:r>
      <w:r w:rsidR="00ED14CD">
        <w:rPr>
          <w:rFonts w:ascii="Times New Roman" w:hAnsi="Times New Roman"/>
          <w:sz w:val="28"/>
          <w:szCs w:val="28"/>
        </w:rPr>
        <w:t>(табл.</w:t>
      </w:r>
      <w:r w:rsidR="004F1870">
        <w:rPr>
          <w:rFonts w:ascii="Times New Roman" w:hAnsi="Times New Roman"/>
          <w:sz w:val="28"/>
          <w:szCs w:val="28"/>
        </w:rPr>
        <w:t>3.10</w:t>
      </w:r>
      <w:r>
        <w:rPr>
          <w:rFonts w:ascii="Times New Roman" w:hAnsi="Times New Roman"/>
          <w:sz w:val="28"/>
          <w:szCs w:val="28"/>
        </w:rPr>
        <w:t xml:space="preserve">) не виявлено достовірної різниці між рівнями загального холестерину – </w:t>
      </w:r>
      <w:r w:rsidR="006349AC">
        <w:rPr>
          <w:rFonts w:ascii="Times New Roman" w:hAnsi="Times New Roman"/>
          <w:sz w:val="28"/>
          <w:szCs w:val="28"/>
        </w:rPr>
        <w:t>5,31</w:t>
      </w:r>
      <w:r w:rsidR="00576284">
        <w:rPr>
          <w:rFonts w:ascii="Times New Roman" w:hAnsi="Times New Roman"/>
          <w:sz w:val="28"/>
          <w:szCs w:val="28"/>
        </w:rPr>
        <w:t>±</w:t>
      </w:r>
      <w:r w:rsidR="006349AC">
        <w:rPr>
          <w:rFonts w:ascii="Times New Roman" w:hAnsi="Times New Roman"/>
          <w:sz w:val="28"/>
          <w:szCs w:val="28"/>
        </w:rPr>
        <w:t>0,15</w:t>
      </w:r>
      <w:r>
        <w:rPr>
          <w:rFonts w:ascii="Times New Roman" w:hAnsi="Times New Roman"/>
          <w:sz w:val="28"/>
          <w:szCs w:val="28"/>
        </w:rPr>
        <w:t xml:space="preserve"> ммоль/л та </w:t>
      </w:r>
      <w:r w:rsidR="00576284">
        <w:rPr>
          <w:rFonts w:ascii="Times New Roman" w:hAnsi="Times New Roman"/>
          <w:sz w:val="28"/>
          <w:szCs w:val="28"/>
        </w:rPr>
        <w:t>5,12±</w:t>
      </w:r>
      <w:r w:rsidRPr="001505AA">
        <w:rPr>
          <w:rFonts w:ascii="Times New Roman" w:hAnsi="Times New Roman"/>
          <w:sz w:val="28"/>
          <w:szCs w:val="28"/>
        </w:rPr>
        <w:t>0,13</w:t>
      </w:r>
      <w:r>
        <w:rPr>
          <w:rFonts w:ascii="Times New Roman" w:hAnsi="Times New Roman"/>
          <w:sz w:val="28"/>
          <w:szCs w:val="28"/>
        </w:rPr>
        <w:t xml:space="preserve">ммоль/л, ЛПНЩ – </w:t>
      </w:r>
      <w:r w:rsidR="00576284">
        <w:rPr>
          <w:rFonts w:ascii="Times New Roman" w:hAnsi="Times New Roman"/>
          <w:sz w:val="28"/>
          <w:szCs w:val="28"/>
        </w:rPr>
        <w:t>2,68±</w:t>
      </w:r>
      <w:r w:rsidRPr="0067533B">
        <w:rPr>
          <w:rFonts w:ascii="Times New Roman" w:hAnsi="Times New Roman"/>
          <w:sz w:val="28"/>
          <w:szCs w:val="28"/>
        </w:rPr>
        <w:t>0,17</w:t>
      </w:r>
      <w:r>
        <w:rPr>
          <w:rFonts w:ascii="Times New Roman" w:hAnsi="Times New Roman"/>
          <w:sz w:val="28"/>
          <w:szCs w:val="28"/>
        </w:rPr>
        <w:t xml:space="preserve"> ммоль/л та </w:t>
      </w:r>
      <w:r w:rsidR="00576284">
        <w:rPr>
          <w:rFonts w:ascii="Times New Roman" w:hAnsi="Times New Roman"/>
          <w:sz w:val="28"/>
          <w:szCs w:val="28"/>
        </w:rPr>
        <w:t>2,84</w:t>
      </w:r>
      <w:r w:rsidRPr="0067533B">
        <w:rPr>
          <w:rFonts w:ascii="Times New Roman" w:hAnsi="Times New Roman"/>
          <w:sz w:val="28"/>
          <w:szCs w:val="28"/>
        </w:rPr>
        <w:t>±0,14</w:t>
      </w:r>
      <w:r w:rsidR="00576284">
        <w:rPr>
          <w:rFonts w:ascii="Times New Roman" w:hAnsi="Times New Roman"/>
          <w:sz w:val="28"/>
          <w:szCs w:val="28"/>
        </w:rPr>
        <w:t xml:space="preserve"> ммоль/л, ЛПВЩ</w:t>
      </w:r>
      <w:r>
        <w:rPr>
          <w:rFonts w:ascii="Times New Roman" w:hAnsi="Times New Roman"/>
          <w:sz w:val="28"/>
          <w:szCs w:val="28"/>
        </w:rPr>
        <w:t xml:space="preserve"> – </w:t>
      </w:r>
      <w:r w:rsidR="006349AC">
        <w:rPr>
          <w:rFonts w:ascii="Times New Roman" w:hAnsi="Times New Roman"/>
          <w:sz w:val="28"/>
          <w:szCs w:val="28"/>
        </w:rPr>
        <w:t>1,18</w:t>
      </w:r>
      <w:r w:rsidR="00576284">
        <w:rPr>
          <w:rFonts w:ascii="Times New Roman" w:hAnsi="Times New Roman"/>
          <w:sz w:val="28"/>
          <w:szCs w:val="28"/>
        </w:rPr>
        <w:t>±</w:t>
      </w:r>
      <w:r w:rsidRPr="001505AA">
        <w:rPr>
          <w:rFonts w:ascii="Times New Roman" w:hAnsi="Times New Roman"/>
          <w:sz w:val="28"/>
          <w:szCs w:val="28"/>
        </w:rPr>
        <w:t>0,02</w:t>
      </w:r>
      <w:r>
        <w:rPr>
          <w:rFonts w:ascii="Times New Roman" w:hAnsi="Times New Roman"/>
          <w:sz w:val="28"/>
          <w:szCs w:val="28"/>
        </w:rPr>
        <w:t xml:space="preserve"> ммоль/л та </w:t>
      </w:r>
      <w:r w:rsidR="00576284">
        <w:rPr>
          <w:rFonts w:ascii="Times New Roman" w:hAnsi="Times New Roman"/>
          <w:sz w:val="28"/>
          <w:szCs w:val="28"/>
        </w:rPr>
        <w:t>1,27±</w:t>
      </w:r>
      <w:r w:rsidRPr="001505AA">
        <w:rPr>
          <w:rFonts w:ascii="Times New Roman" w:hAnsi="Times New Roman"/>
          <w:sz w:val="28"/>
          <w:szCs w:val="28"/>
        </w:rPr>
        <w:t>0</w:t>
      </w:r>
      <w:r w:rsidRPr="0067533B">
        <w:rPr>
          <w:rFonts w:ascii="Times New Roman" w:hAnsi="Times New Roman"/>
          <w:sz w:val="28"/>
          <w:szCs w:val="28"/>
        </w:rPr>
        <w:t>,</w:t>
      </w:r>
      <w:r w:rsidRPr="001505AA">
        <w:rPr>
          <w:rFonts w:ascii="Times New Roman" w:hAnsi="Times New Roman"/>
          <w:sz w:val="28"/>
          <w:szCs w:val="28"/>
        </w:rPr>
        <w:t>08</w:t>
      </w:r>
      <w:r>
        <w:rPr>
          <w:rFonts w:ascii="Times New Roman" w:hAnsi="Times New Roman"/>
          <w:sz w:val="28"/>
          <w:szCs w:val="28"/>
        </w:rPr>
        <w:t xml:space="preserve"> ммоль/л (р&gt;0,05)</w:t>
      </w:r>
      <w:r w:rsidRPr="0067533B">
        <w:rPr>
          <w:rFonts w:ascii="Times New Roman" w:hAnsi="Times New Roman"/>
          <w:sz w:val="28"/>
          <w:szCs w:val="28"/>
        </w:rPr>
        <w:t xml:space="preserve"> </w:t>
      </w:r>
      <w:r w:rsidR="003341DA">
        <w:rPr>
          <w:rFonts w:ascii="Times New Roman" w:hAnsi="Times New Roman"/>
          <w:sz w:val="28"/>
          <w:szCs w:val="28"/>
        </w:rPr>
        <w:t>в залежності від наявності або відсутності порушень вуглеводного обміну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EC3770" w:rsidRDefault="008D64CD" w:rsidP="002D67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той же час, в</w:t>
      </w:r>
      <w:r w:rsidR="003341DA">
        <w:rPr>
          <w:rFonts w:ascii="Times New Roman" w:hAnsi="Times New Roman"/>
          <w:sz w:val="28"/>
          <w:szCs w:val="28"/>
        </w:rPr>
        <w:t>становлено</w:t>
      </w:r>
      <w:r>
        <w:rPr>
          <w:rFonts w:ascii="Times New Roman" w:hAnsi="Times New Roman"/>
          <w:sz w:val="28"/>
          <w:szCs w:val="28"/>
        </w:rPr>
        <w:t xml:space="preserve"> достовірне підвищення рівнів</w:t>
      </w:r>
      <w:r w:rsidR="002D675C">
        <w:rPr>
          <w:rFonts w:ascii="Times New Roman" w:hAnsi="Times New Roman"/>
          <w:sz w:val="28"/>
          <w:szCs w:val="28"/>
        </w:rPr>
        <w:t xml:space="preserve"> ЛПДНЩ – 0,88±</w:t>
      </w:r>
      <w:r w:rsidR="002D675C" w:rsidRPr="0067533B">
        <w:rPr>
          <w:rFonts w:ascii="Times New Roman" w:hAnsi="Times New Roman"/>
          <w:sz w:val="28"/>
          <w:szCs w:val="28"/>
        </w:rPr>
        <w:t>0,06</w:t>
      </w:r>
      <w:r w:rsidR="00D33D48">
        <w:rPr>
          <w:rFonts w:ascii="Times New Roman" w:hAnsi="Times New Roman"/>
          <w:sz w:val="28"/>
          <w:szCs w:val="28"/>
        </w:rPr>
        <w:t xml:space="preserve"> </w:t>
      </w:r>
      <w:r w:rsidR="002D675C">
        <w:rPr>
          <w:rFonts w:ascii="Times New Roman" w:hAnsi="Times New Roman"/>
          <w:sz w:val="28"/>
          <w:szCs w:val="28"/>
        </w:rPr>
        <w:t>ммоль/л та 0,75±</w:t>
      </w:r>
      <w:r w:rsidR="002D675C" w:rsidRPr="0067533B">
        <w:rPr>
          <w:rFonts w:ascii="Times New Roman" w:hAnsi="Times New Roman"/>
          <w:sz w:val="28"/>
          <w:szCs w:val="28"/>
        </w:rPr>
        <w:t>0,05</w:t>
      </w:r>
      <w:r>
        <w:rPr>
          <w:rFonts w:ascii="Times New Roman" w:hAnsi="Times New Roman"/>
          <w:sz w:val="28"/>
          <w:szCs w:val="28"/>
        </w:rPr>
        <w:t xml:space="preserve"> ммоль/л (р&lt;0,05) та рівнів</w:t>
      </w:r>
      <w:r w:rsidR="002D675C">
        <w:rPr>
          <w:rFonts w:ascii="Times New Roman" w:hAnsi="Times New Roman"/>
          <w:sz w:val="28"/>
          <w:szCs w:val="28"/>
        </w:rPr>
        <w:t xml:space="preserve"> тригліцеридів – 2,06</w:t>
      </w:r>
      <w:r w:rsidR="002D675C" w:rsidRPr="0067533B">
        <w:rPr>
          <w:rFonts w:ascii="Times New Roman" w:hAnsi="Times New Roman"/>
          <w:sz w:val="28"/>
          <w:szCs w:val="28"/>
        </w:rPr>
        <w:t>±0,11</w:t>
      </w:r>
      <w:r w:rsidR="002D675C">
        <w:rPr>
          <w:rFonts w:ascii="Times New Roman" w:hAnsi="Times New Roman"/>
          <w:sz w:val="28"/>
          <w:szCs w:val="28"/>
        </w:rPr>
        <w:t xml:space="preserve"> ммоль/л та 1,66±</w:t>
      </w:r>
      <w:r w:rsidR="002D675C" w:rsidRPr="0067533B">
        <w:rPr>
          <w:rFonts w:ascii="Times New Roman" w:hAnsi="Times New Roman"/>
          <w:sz w:val="28"/>
          <w:szCs w:val="28"/>
        </w:rPr>
        <w:t>0,08</w:t>
      </w:r>
      <w:r w:rsidR="002D675C">
        <w:rPr>
          <w:rFonts w:ascii="Times New Roman" w:hAnsi="Times New Roman"/>
          <w:sz w:val="28"/>
          <w:szCs w:val="28"/>
        </w:rPr>
        <w:t xml:space="preserve"> ммоль/л (р&lt;0,05) </w:t>
      </w:r>
      <w:r w:rsidR="003341DA">
        <w:rPr>
          <w:rFonts w:ascii="Times New Roman" w:hAnsi="Times New Roman"/>
          <w:sz w:val="28"/>
          <w:szCs w:val="28"/>
        </w:rPr>
        <w:t xml:space="preserve">саме </w:t>
      </w:r>
      <w:r w:rsidR="002D675C">
        <w:rPr>
          <w:rFonts w:ascii="Times New Roman" w:hAnsi="Times New Roman"/>
          <w:sz w:val="28"/>
          <w:szCs w:val="28"/>
        </w:rPr>
        <w:t xml:space="preserve">у хворих на гострий інфаркт міокарда </w:t>
      </w:r>
      <w:r>
        <w:rPr>
          <w:rFonts w:ascii="Times New Roman" w:hAnsi="Times New Roman"/>
          <w:sz w:val="28"/>
          <w:szCs w:val="28"/>
        </w:rPr>
        <w:t>в поєднанні з цукровим діабетом 2-го типу</w:t>
      </w:r>
      <w:r w:rsidR="002D675C">
        <w:rPr>
          <w:rFonts w:ascii="Times New Roman" w:hAnsi="Times New Roman"/>
          <w:sz w:val="28"/>
          <w:szCs w:val="28"/>
        </w:rPr>
        <w:t xml:space="preserve">. </w:t>
      </w:r>
    </w:p>
    <w:p w:rsidR="00A36AA9" w:rsidRDefault="00A36AA9" w:rsidP="00A36AA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Отримані відмінності можна пояснити наявною низькою чутливістю вісцеральної жирової тканини до антиліполітичної дії інсуліну, що призводить до підвищеного лі полізу з наступних надходженням великої кількості вільних жирних кислот в портальний кровотік та, в умовах гіперінсулінемії, до підвищення синтезу тригліцеридів та ЛПДНЩ печінкою. Окрім цього, наявна гіперглікемія знижує активність ендотеліальної ліпопротеїнліпази, відповідальної за катаболізм тригліцеридів та ЛПДНЩ, що лише поглиблює данні порушення.</w:t>
      </w:r>
    </w:p>
    <w:p w:rsidR="00A36AA9" w:rsidRPr="00A37FA3" w:rsidRDefault="00A36AA9" w:rsidP="00A36AA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групі практично здорових осіб мали місце достовірно нижчі рівні загального холестерину, тригліцеридів, ЛПНЩ, та достовірно вищі рівні ЛПВЩ в порівнянні з пацієнтами інших груп, що свідчить про відсутність порушень ліпідного обміну.</w:t>
      </w:r>
    </w:p>
    <w:p w:rsidR="00557D2B" w:rsidRPr="00A37FA3" w:rsidRDefault="00557D2B" w:rsidP="002D67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271AD" w:rsidRPr="000C6CB8" w:rsidRDefault="004F1870" w:rsidP="00D3021E">
      <w:pPr>
        <w:tabs>
          <w:tab w:val="left" w:pos="-664"/>
        </w:tabs>
        <w:spacing w:after="0" w:line="240" w:lineRule="auto"/>
        <w:jc w:val="right"/>
        <w:rPr>
          <w:rFonts w:ascii="Times New Roman" w:hAnsi="Times New Roman"/>
          <w:i/>
          <w:sz w:val="28"/>
          <w:szCs w:val="28"/>
          <w:lang w:val="ru-RU"/>
        </w:rPr>
      </w:pPr>
      <w:r>
        <w:rPr>
          <w:rFonts w:ascii="Times New Roman" w:hAnsi="Times New Roman"/>
          <w:i/>
          <w:sz w:val="28"/>
          <w:szCs w:val="28"/>
        </w:rPr>
        <w:lastRenderedPageBreak/>
        <w:t>Таблиця 3.10</w:t>
      </w:r>
    </w:p>
    <w:p w:rsidR="006271AD" w:rsidRPr="000C6CB8" w:rsidRDefault="006271AD" w:rsidP="001C38FA">
      <w:pPr>
        <w:tabs>
          <w:tab w:val="left" w:pos="-664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0C6CB8">
        <w:rPr>
          <w:rFonts w:ascii="Times New Roman" w:hAnsi="Times New Roman"/>
          <w:sz w:val="28"/>
          <w:szCs w:val="28"/>
        </w:rPr>
        <w:t>Значення показників ліпідного профілю у хворих на гострий інфаркт міокарда (М±</w:t>
      </w:r>
      <w:r w:rsidRPr="000C6CB8">
        <w:rPr>
          <w:rFonts w:ascii="Times New Roman" w:hAnsi="Times New Roman"/>
          <w:sz w:val="28"/>
          <w:szCs w:val="28"/>
          <w:lang w:val="en-US"/>
        </w:rPr>
        <w:t>m</w:t>
      </w:r>
      <w:r w:rsidRPr="000C6CB8">
        <w:rPr>
          <w:rFonts w:ascii="Times New Roman" w:hAnsi="Times New Roman"/>
          <w:sz w:val="28"/>
          <w:szCs w:val="28"/>
        </w:rPr>
        <w:t>)</w:t>
      </w:r>
    </w:p>
    <w:tbl>
      <w:tblPr>
        <w:tblW w:w="978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701"/>
        <w:gridCol w:w="1701"/>
        <w:gridCol w:w="1701"/>
        <w:gridCol w:w="1701"/>
        <w:gridCol w:w="1560"/>
        <w:gridCol w:w="1417"/>
      </w:tblGrid>
      <w:tr w:rsidR="00BE7BCF" w:rsidRPr="001505AA" w:rsidTr="00511830">
        <w:tc>
          <w:tcPr>
            <w:tcW w:w="1701" w:type="dxa"/>
          </w:tcPr>
          <w:p w:rsidR="00BE7BCF" w:rsidRPr="001505AA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Показник</w:t>
            </w:r>
          </w:p>
        </w:tc>
        <w:tc>
          <w:tcPr>
            <w:tcW w:w="1701" w:type="dxa"/>
          </w:tcPr>
          <w:p w:rsidR="00BE7BCF" w:rsidRPr="001505AA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Хворі на гострий і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нфаркт міокарда </w:t>
            </w:r>
            <w:r w:rsidR="007354DE">
              <w:rPr>
                <w:rFonts w:ascii="Times New Roman" w:hAnsi="Times New Roman"/>
                <w:sz w:val="28"/>
                <w:szCs w:val="28"/>
              </w:rPr>
              <w:t>і</w:t>
            </w:r>
            <w:r>
              <w:rPr>
                <w:rFonts w:ascii="Times New Roman" w:hAnsi="Times New Roman"/>
                <w:sz w:val="28"/>
                <w:szCs w:val="28"/>
              </w:rPr>
              <w:t>з ЦД 2</w:t>
            </w:r>
            <w:r w:rsidR="007354DE">
              <w:rPr>
                <w:rFonts w:ascii="Times New Roman" w:hAnsi="Times New Roman"/>
                <w:sz w:val="28"/>
                <w:szCs w:val="28"/>
              </w:rPr>
              <w:t>-го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типу, n=7</w:t>
            </w:r>
            <w:r w:rsidRPr="001505AA">
              <w:rPr>
                <w:rFonts w:ascii="Times New Roman" w:hAnsi="Times New Roman"/>
                <w:sz w:val="28"/>
                <w:szCs w:val="28"/>
              </w:rPr>
              <w:t>0</w:t>
            </w:r>
          </w:p>
        </w:tc>
        <w:tc>
          <w:tcPr>
            <w:tcW w:w="1701" w:type="dxa"/>
          </w:tcPr>
          <w:p w:rsidR="00BE7BCF" w:rsidRPr="001505AA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Хворі на гостри</w:t>
            </w:r>
            <w:r w:rsidR="007354DE">
              <w:rPr>
                <w:rFonts w:ascii="Times New Roman" w:hAnsi="Times New Roman"/>
                <w:sz w:val="28"/>
                <w:szCs w:val="28"/>
              </w:rPr>
              <w:t>й інфаркт міокарда</w:t>
            </w:r>
            <w:r w:rsidRPr="001505AA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r w:rsidRPr="001505AA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1505AA">
              <w:rPr>
                <w:rFonts w:ascii="Times New Roman" w:hAnsi="Times New Roman"/>
                <w:sz w:val="28"/>
                <w:szCs w:val="28"/>
              </w:rPr>
              <w:t>=55</w:t>
            </w:r>
          </w:p>
        </w:tc>
        <w:tc>
          <w:tcPr>
            <w:tcW w:w="1701" w:type="dxa"/>
          </w:tcPr>
          <w:p w:rsidR="00BE7BCF" w:rsidRPr="001505AA" w:rsidRDefault="00BE7BCF" w:rsidP="00BE7BC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Стабільна стенокардія, n=12</w:t>
            </w:r>
          </w:p>
        </w:tc>
        <w:tc>
          <w:tcPr>
            <w:tcW w:w="1560" w:type="dxa"/>
          </w:tcPr>
          <w:p w:rsidR="00BE7BCF" w:rsidRPr="00616C4C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Контрольна група, n=12</w:t>
            </w:r>
          </w:p>
        </w:tc>
        <w:tc>
          <w:tcPr>
            <w:tcW w:w="1417" w:type="dxa"/>
          </w:tcPr>
          <w:p w:rsidR="00BE7BCF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P</w:t>
            </w:r>
          </w:p>
        </w:tc>
      </w:tr>
      <w:tr w:rsidR="00EC3770" w:rsidRPr="001505AA" w:rsidTr="00511830">
        <w:tc>
          <w:tcPr>
            <w:tcW w:w="1701" w:type="dxa"/>
          </w:tcPr>
          <w:p w:rsidR="00EC3770" w:rsidRPr="001505AA" w:rsidRDefault="00EC3770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:rsidR="00EC3770" w:rsidRPr="00EC3770" w:rsidRDefault="00EC3770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</w:p>
        </w:tc>
        <w:tc>
          <w:tcPr>
            <w:tcW w:w="1701" w:type="dxa"/>
          </w:tcPr>
          <w:p w:rsidR="00EC3770" w:rsidRPr="00EC3770" w:rsidRDefault="00EC3770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  <w:tc>
          <w:tcPr>
            <w:tcW w:w="1701" w:type="dxa"/>
          </w:tcPr>
          <w:p w:rsidR="00EC3770" w:rsidRPr="00EC3770" w:rsidRDefault="00EC3770" w:rsidP="00BE7BC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</w:t>
            </w:r>
          </w:p>
        </w:tc>
        <w:tc>
          <w:tcPr>
            <w:tcW w:w="1560" w:type="dxa"/>
          </w:tcPr>
          <w:p w:rsidR="00EC3770" w:rsidRPr="00EC3770" w:rsidRDefault="00EC3770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4</w:t>
            </w:r>
          </w:p>
        </w:tc>
        <w:tc>
          <w:tcPr>
            <w:tcW w:w="1417" w:type="dxa"/>
          </w:tcPr>
          <w:p w:rsidR="00EC3770" w:rsidRDefault="00EC3770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</w:tr>
      <w:tr w:rsidR="00BE7BCF" w:rsidRPr="001505AA" w:rsidTr="00511830">
        <w:tc>
          <w:tcPr>
            <w:tcW w:w="1701" w:type="dxa"/>
          </w:tcPr>
          <w:p w:rsidR="00BE7BCF" w:rsidRPr="001505AA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Загальний холестерин, ммоль/л</w:t>
            </w:r>
          </w:p>
        </w:tc>
        <w:tc>
          <w:tcPr>
            <w:tcW w:w="1701" w:type="dxa"/>
          </w:tcPr>
          <w:p w:rsidR="00BE7BCF" w:rsidRPr="001505AA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5,31 ± 0,15</w:t>
            </w:r>
          </w:p>
        </w:tc>
        <w:tc>
          <w:tcPr>
            <w:tcW w:w="1701" w:type="dxa"/>
          </w:tcPr>
          <w:p w:rsidR="00BE7BCF" w:rsidRPr="001505AA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5,12 ± 0,13</w:t>
            </w:r>
          </w:p>
        </w:tc>
        <w:tc>
          <w:tcPr>
            <w:tcW w:w="1701" w:type="dxa"/>
          </w:tcPr>
          <w:p w:rsidR="00BE7BCF" w:rsidRPr="001505AA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5,85</w:t>
            </w:r>
            <w:r w:rsidRPr="001505AA">
              <w:rPr>
                <w:rFonts w:ascii="Times New Roman" w:hAnsi="Times New Roman"/>
                <w:sz w:val="28"/>
                <w:szCs w:val="28"/>
              </w:rPr>
              <w:t xml:space="preserve"> ± 0,40</w:t>
            </w:r>
          </w:p>
        </w:tc>
        <w:tc>
          <w:tcPr>
            <w:tcW w:w="1560" w:type="dxa"/>
          </w:tcPr>
          <w:p w:rsidR="00BE7BCF" w:rsidRPr="001505AA" w:rsidRDefault="00511830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4,48</w:t>
            </w:r>
            <w:r w:rsidRPr="001505AA">
              <w:rPr>
                <w:rFonts w:ascii="Times New Roman" w:hAnsi="Times New Roman"/>
                <w:sz w:val="28"/>
                <w:szCs w:val="28"/>
              </w:rPr>
              <w:t xml:space="preserve"> ± 0,</w:t>
            </w:r>
            <w:r>
              <w:rPr>
                <w:rFonts w:ascii="Times New Roman" w:hAnsi="Times New Roman"/>
                <w:sz w:val="28"/>
                <w:szCs w:val="28"/>
              </w:rPr>
              <w:t>15</w:t>
            </w:r>
          </w:p>
        </w:tc>
        <w:tc>
          <w:tcPr>
            <w:tcW w:w="1417" w:type="dxa"/>
          </w:tcPr>
          <w:p w:rsidR="00BE7BCF" w:rsidRPr="00C0600D" w:rsidRDefault="00BE7BCF" w:rsidP="00BE7BC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1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-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hAnsi="Times New Roman"/>
                <w:sz w:val="28"/>
                <w:szCs w:val="28"/>
              </w:rPr>
              <w:t>&gt;0,05</w:t>
            </w:r>
          </w:p>
          <w:p w:rsidR="00BE7BCF" w:rsidRPr="00C0600D" w:rsidRDefault="00BE7BCF" w:rsidP="00BE7BC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1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>&gt;0,05</w:t>
            </w:r>
          </w:p>
          <w:p w:rsidR="00BE7BCF" w:rsidRDefault="00BE7BCF" w:rsidP="00BE7BC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2-3</w:t>
            </w:r>
            <w:r>
              <w:rPr>
                <w:rFonts w:ascii="Times New Roman" w:hAnsi="Times New Roman"/>
                <w:sz w:val="28"/>
                <w:szCs w:val="28"/>
              </w:rPr>
              <w:t>&gt;0,05</w:t>
            </w:r>
          </w:p>
          <w:p w:rsidR="00511830" w:rsidRPr="00C0600D" w:rsidRDefault="00511830" w:rsidP="00511830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1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  <w:p w:rsidR="00511830" w:rsidRPr="00C0600D" w:rsidRDefault="00511830" w:rsidP="00511830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  <w:p w:rsidR="00511830" w:rsidRDefault="00511830" w:rsidP="00511830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</w:tc>
      </w:tr>
      <w:tr w:rsidR="00BE7BCF" w:rsidRPr="001505AA" w:rsidTr="00511830">
        <w:tc>
          <w:tcPr>
            <w:tcW w:w="1701" w:type="dxa"/>
          </w:tcPr>
          <w:p w:rsidR="00BE7BCF" w:rsidRPr="001505AA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ЛПНЩ, ммоль/л</w:t>
            </w:r>
          </w:p>
        </w:tc>
        <w:tc>
          <w:tcPr>
            <w:tcW w:w="1701" w:type="dxa"/>
          </w:tcPr>
          <w:p w:rsidR="00BE7BCF" w:rsidRPr="001505AA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2,68 ± 0,17</w:t>
            </w:r>
          </w:p>
        </w:tc>
        <w:tc>
          <w:tcPr>
            <w:tcW w:w="1701" w:type="dxa"/>
          </w:tcPr>
          <w:p w:rsidR="00BE7BCF" w:rsidRPr="001505AA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2,84 ± 0,14</w:t>
            </w:r>
          </w:p>
        </w:tc>
        <w:tc>
          <w:tcPr>
            <w:tcW w:w="1701" w:type="dxa"/>
          </w:tcPr>
          <w:p w:rsidR="00BE7BCF" w:rsidRPr="001505AA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3,45 ± 0,51</w:t>
            </w:r>
          </w:p>
        </w:tc>
        <w:tc>
          <w:tcPr>
            <w:tcW w:w="1560" w:type="dxa"/>
          </w:tcPr>
          <w:p w:rsidR="00BE7BCF" w:rsidRPr="001505AA" w:rsidRDefault="00511830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2,08</w:t>
            </w:r>
            <w:r w:rsidRPr="001505AA">
              <w:rPr>
                <w:rFonts w:ascii="Times New Roman" w:hAnsi="Times New Roman"/>
                <w:sz w:val="28"/>
                <w:szCs w:val="28"/>
              </w:rPr>
              <w:t xml:space="preserve"> ± 0,</w:t>
            </w:r>
            <w:r>
              <w:rPr>
                <w:rFonts w:ascii="Times New Roman" w:hAnsi="Times New Roman"/>
                <w:sz w:val="28"/>
                <w:szCs w:val="28"/>
              </w:rPr>
              <w:t>09</w:t>
            </w:r>
          </w:p>
        </w:tc>
        <w:tc>
          <w:tcPr>
            <w:tcW w:w="1417" w:type="dxa"/>
          </w:tcPr>
          <w:p w:rsidR="00BE7BCF" w:rsidRPr="00C0600D" w:rsidRDefault="00BE7BCF" w:rsidP="00BE7BC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1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-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hAnsi="Times New Roman"/>
                <w:sz w:val="28"/>
                <w:szCs w:val="28"/>
              </w:rPr>
              <w:t>&gt;0,05</w:t>
            </w:r>
          </w:p>
          <w:p w:rsidR="00BE7BCF" w:rsidRPr="00C0600D" w:rsidRDefault="00BE7BCF" w:rsidP="00BE7BC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1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>&gt;0,05</w:t>
            </w:r>
          </w:p>
          <w:p w:rsidR="00BE7BCF" w:rsidRDefault="00BE7BCF" w:rsidP="00BE7BC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2-3</w:t>
            </w:r>
            <w:r>
              <w:rPr>
                <w:rFonts w:ascii="Times New Roman" w:hAnsi="Times New Roman"/>
                <w:sz w:val="28"/>
                <w:szCs w:val="28"/>
              </w:rPr>
              <w:t>&gt;0,05</w:t>
            </w:r>
          </w:p>
          <w:p w:rsidR="00511830" w:rsidRPr="00C0600D" w:rsidRDefault="00511830" w:rsidP="00511830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1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  <w:p w:rsidR="00511830" w:rsidRPr="00C0600D" w:rsidRDefault="00511830" w:rsidP="00511830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  <w:p w:rsidR="00EC3770" w:rsidRPr="00EC3770" w:rsidRDefault="00511830" w:rsidP="00A36AA9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</w:tc>
      </w:tr>
      <w:tr w:rsidR="00BE7BCF" w:rsidRPr="001505AA" w:rsidTr="00511830">
        <w:tc>
          <w:tcPr>
            <w:tcW w:w="1701" w:type="dxa"/>
          </w:tcPr>
          <w:p w:rsidR="00BE7BCF" w:rsidRPr="001505AA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ЛПДНЩ, ммоль/л</w:t>
            </w:r>
          </w:p>
        </w:tc>
        <w:tc>
          <w:tcPr>
            <w:tcW w:w="1701" w:type="dxa"/>
          </w:tcPr>
          <w:p w:rsidR="00BE7BCF" w:rsidRPr="001505AA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0,88 ± 0,06</w:t>
            </w:r>
          </w:p>
        </w:tc>
        <w:tc>
          <w:tcPr>
            <w:tcW w:w="1701" w:type="dxa"/>
          </w:tcPr>
          <w:p w:rsidR="00BE7BCF" w:rsidRPr="001505AA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0,75 ± 0,05</w:t>
            </w:r>
          </w:p>
        </w:tc>
        <w:tc>
          <w:tcPr>
            <w:tcW w:w="1701" w:type="dxa"/>
          </w:tcPr>
          <w:p w:rsidR="00BE7BCF" w:rsidRPr="001505AA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0,73 ± 0,13</w:t>
            </w:r>
          </w:p>
        </w:tc>
        <w:tc>
          <w:tcPr>
            <w:tcW w:w="1560" w:type="dxa"/>
          </w:tcPr>
          <w:p w:rsidR="00BE7BCF" w:rsidRPr="001505AA" w:rsidRDefault="00511830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1,03</w:t>
            </w:r>
            <w:r w:rsidRPr="001505AA">
              <w:rPr>
                <w:rFonts w:ascii="Times New Roman" w:hAnsi="Times New Roman"/>
                <w:sz w:val="28"/>
                <w:szCs w:val="28"/>
              </w:rPr>
              <w:t xml:space="preserve"> ± 0,</w:t>
            </w:r>
            <w:r>
              <w:rPr>
                <w:rFonts w:ascii="Times New Roman" w:hAnsi="Times New Roman"/>
                <w:sz w:val="28"/>
                <w:szCs w:val="28"/>
              </w:rPr>
              <w:t>07</w:t>
            </w:r>
          </w:p>
        </w:tc>
        <w:tc>
          <w:tcPr>
            <w:tcW w:w="1417" w:type="dxa"/>
          </w:tcPr>
          <w:p w:rsidR="00BE7BCF" w:rsidRPr="00C0600D" w:rsidRDefault="00BE7BCF" w:rsidP="00BE7BC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1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-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hAnsi="Times New Roman"/>
                <w:sz w:val="28"/>
                <w:szCs w:val="28"/>
              </w:rPr>
              <w:t>&lt;0,0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5</w:t>
            </w:r>
          </w:p>
          <w:p w:rsidR="00BE7BCF" w:rsidRPr="00C0600D" w:rsidRDefault="00BE7BCF" w:rsidP="00BE7BC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1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>&lt;0,0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5</w:t>
            </w:r>
          </w:p>
          <w:p w:rsidR="00BE7BCF" w:rsidRDefault="00BE7BCF" w:rsidP="00BE7BC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2-3</w:t>
            </w:r>
            <w:r>
              <w:rPr>
                <w:rFonts w:ascii="Times New Roman" w:hAnsi="Times New Roman"/>
                <w:sz w:val="28"/>
                <w:szCs w:val="28"/>
              </w:rPr>
              <w:t>&gt;0,05</w:t>
            </w:r>
          </w:p>
          <w:p w:rsidR="00511830" w:rsidRPr="00C0600D" w:rsidRDefault="00511830" w:rsidP="00511830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1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  <w:p w:rsidR="00511830" w:rsidRPr="00C0600D" w:rsidRDefault="00511830" w:rsidP="00511830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  <w:p w:rsidR="00511830" w:rsidRDefault="00511830" w:rsidP="00511830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</w:tc>
      </w:tr>
      <w:tr w:rsidR="00BE7BCF" w:rsidRPr="001505AA" w:rsidTr="00511830">
        <w:tc>
          <w:tcPr>
            <w:tcW w:w="1701" w:type="dxa"/>
          </w:tcPr>
          <w:p w:rsidR="00BE7BCF" w:rsidRPr="001505AA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ЛПВЩ, ммоль/л</w:t>
            </w:r>
          </w:p>
        </w:tc>
        <w:tc>
          <w:tcPr>
            <w:tcW w:w="1701" w:type="dxa"/>
          </w:tcPr>
          <w:p w:rsidR="00BE7BCF" w:rsidRPr="001505AA" w:rsidRDefault="00511830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1,18</w:t>
            </w:r>
            <w:r w:rsidR="00BE7BCF" w:rsidRPr="001505AA">
              <w:rPr>
                <w:rFonts w:ascii="Times New Roman" w:hAnsi="Times New Roman"/>
                <w:sz w:val="28"/>
                <w:szCs w:val="28"/>
              </w:rPr>
              <w:t xml:space="preserve"> ± 0,02</w:t>
            </w:r>
          </w:p>
        </w:tc>
        <w:tc>
          <w:tcPr>
            <w:tcW w:w="1701" w:type="dxa"/>
          </w:tcPr>
          <w:p w:rsidR="00BE7BCF" w:rsidRPr="001505AA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1,27 ± 0,08</w:t>
            </w:r>
          </w:p>
        </w:tc>
        <w:tc>
          <w:tcPr>
            <w:tcW w:w="1701" w:type="dxa"/>
          </w:tcPr>
          <w:p w:rsidR="00BE7BCF" w:rsidRPr="001505AA" w:rsidRDefault="00511830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1,25 ± 0,13</w:t>
            </w:r>
          </w:p>
        </w:tc>
        <w:tc>
          <w:tcPr>
            <w:tcW w:w="1560" w:type="dxa"/>
          </w:tcPr>
          <w:p w:rsidR="00BE7BCF" w:rsidRPr="001505AA" w:rsidRDefault="00511830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1,38 ± 0,03</w:t>
            </w:r>
          </w:p>
        </w:tc>
        <w:tc>
          <w:tcPr>
            <w:tcW w:w="1417" w:type="dxa"/>
          </w:tcPr>
          <w:p w:rsidR="00BE7BCF" w:rsidRPr="00C0600D" w:rsidRDefault="00BE7BCF" w:rsidP="00BE7BC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1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-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hAnsi="Times New Roman"/>
                <w:sz w:val="28"/>
                <w:szCs w:val="28"/>
              </w:rPr>
              <w:t>&gt;0,05</w:t>
            </w:r>
          </w:p>
          <w:p w:rsidR="00BE7BCF" w:rsidRPr="00C0600D" w:rsidRDefault="00BE7BCF" w:rsidP="00BE7BC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1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>&gt;0,05</w:t>
            </w:r>
          </w:p>
          <w:p w:rsidR="00BE7BCF" w:rsidRDefault="00BE7BCF" w:rsidP="00BE7BC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2-3</w:t>
            </w:r>
            <w:r>
              <w:rPr>
                <w:rFonts w:ascii="Times New Roman" w:hAnsi="Times New Roman"/>
                <w:sz w:val="28"/>
                <w:szCs w:val="28"/>
              </w:rPr>
              <w:t>&gt;0,05</w:t>
            </w:r>
          </w:p>
          <w:p w:rsidR="00511830" w:rsidRPr="00C0600D" w:rsidRDefault="00511830" w:rsidP="00511830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1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  <w:p w:rsidR="00511830" w:rsidRPr="00C0600D" w:rsidRDefault="00511830" w:rsidP="00511830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  <w:p w:rsidR="00511830" w:rsidRDefault="00511830" w:rsidP="00511830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</w:tc>
      </w:tr>
      <w:tr w:rsidR="00BE7BCF" w:rsidRPr="001505AA" w:rsidTr="00511830">
        <w:tc>
          <w:tcPr>
            <w:tcW w:w="1701" w:type="dxa"/>
          </w:tcPr>
          <w:p w:rsidR="00BE7BCF" w:rsidRPr="001505AA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Тригліцериди, ммоль/л</w:t>
            </w:r>
          </w:p>
        </w:tc>
        <w:tc>
          <w:tcPr>
            <w:tcW w:w="1701" w:type="dxa"/>
          </w:tcPr>
          <w:p w:rsidR="00BE7BCF" w:rsidRPr="001505AA" w:rsidRDefault="00511830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2,06</w:t>
            </w:r>
            <w:r w:rsidR="00BE7BCF" w:rsidRPr="001505AA">
              <w:rPr>
                <w:rFonts w:ascii="Times New Roman" w:hAnsi="Times New Roman"/>
                <w:sz w:val="28"/>
                <w:szCs w:val="28"/>
              </w:rPr>
              <w:t xml:space="preserve"> ± 0,11</w:t>
            </w:r>
          </w:p>
        </w:tc>
        <w:tc>
          <w:tcPr>
            <w:tcW w:w="1701" w:type="dxa"/>
          </w:tcPr>
          <w:p w:rsidR="00BE7BCF" w:rsidRPr="001505AA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1,66 ± 0,08</w:t>
            </w:r>
          </w:p>
        </w:tc>
        <w:tc>
          <w:tcPr>
            <w:tcW w:w="1701" w:type="dxa"/>
          </w:tcPr>
          <w:p w:rsidR="00BE7BCF" w:rsidRPr="001505AA" w:rsidRDefault="00BE7BCF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</w:rPr>
            </w:pPr>
            <w:r w:rsidRPr="001505AA">
              <w:rPr>
                <w:rFonts w:ascii="Times New Roman" w:hAnsi="Times New Roman"/>
                <w:sz w:val="28"/>
                <w:szCs w:val="28"/>
              </w:rPr>
              <w:t>1,74 ± 0,29</w:t>
            </w:r>
          </w:p>
        </w:tc>
        <w:tc>
          <w:tcPr>
            <w:tcW w:w="1560" w:type="dxa"/>
          </w:tcPr>
          <w:p w:rsidR="00BE7BCF" w:rsidRPr="001505AA" w:rsidRDefault="00511830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1,29</w:t>
            </w:r>
            <w:r w:rsidRPr="001505AA">
              <w:rPr>
                <w:rFonts w:ascii="Times New Roman" w:hAnsi="Times New Roman"/>
                <w:sz w:val="28"/>
                <w:szCs w:val="28"/>
              </w:rPr>
              <w:t xml:space="preserve"> ± 0,</w:t>
            </w:r>
            <w:r>
              <w:rPr>
                <w:rFonts w:ascii="Times New Roman" w:hAnsi="Times New Roman"/>
                <w:sz w:val="28"/>
                <w:szCs w:val="28"/>
              </w:rPr>
              <w:t>05</w:t>
            </w:r>
          </w:p>
        </w:tc>
        <w:tc>
          <w:tcPr>
            <w:tcW w:w="1417" w:type="dxa"/>
          </w:tcPr>
          <w:p w:rsidR="00BE7BCF" w:rsidRPr="006271AD" w:rsidRDefault="00BE7BCF" w:rsidP="00BE7BC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1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-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hAnsi="Times New Roman"/>
                <w:sz w:val="28"/>
                <w:szCs w:val="28"/>
              </w:rPr>
              <w:t>&lt;0,05</w:t>
            </w:r>
          </w:p>
          <w:p w:rsidR="00BE7BCF" w:rsidRPr="006271AD" w:rsidRDefault="00BE7BCF" w:rsidP="00BE7BC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1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>&lt;0,05</w:t>
            </w:r>
          </w:p>
          <w:p w:rsidR="00BE7BCF" w:rsidRDefault="00BE7BCF" w:rsidP="00BE7BC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2-3</w:t>
            </w:r>
            <w:r>
              <w:rPr>
                <w:rFonts w:ascii="Times New Roman" w:hAnsi="Times New Roman"/>
                <w:sz w:val="28"/>
                <w:szCs w:val="28"/>
              </w:rPr>
              <w:t>&gt;0,05</w:t>
            </w:r>
          </w:p>
          <w:p w:rsidR="007A253D" w:rsidRPr="00C0600D" w:rsidRDefault="007A253D" w:rsidP="007A253D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</w:rPr>
              <w:t>1</w:t>
            </w:r>
            <w:r w:rsidRPr="00C0600D">
              <w:rPr>
                <w:rFonts w:ascii="Times New Roman" w:hAnsi="Times New Roman"/>
                <w:sz w:val="28"/>
                <w:szCs w:val="28"/>
                <w:vertAlign w:val="subscript"/>
                <w:lang w:val="en-US"/>
              </w:rPr>
              <w:t>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4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  <w:p w:rsidR="007A253D" w:rsidRPr="00C0600D" w:rsidRDefault="007A253D" w:rsidP="007A253D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  <w:p w:rsidR="007A253D" w:rsidRDefault="007A253D" w:rsidP="007A253D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</w:rPr>
              <w:t>˂0,05</w:t>
            </w:r>
          </w:p>
        </w:tc>
      </w:tr>
    </w:tbl>
    <w:p w:rsidR="006271AD" w:rsidRDefault="000C6CB8" w:rsidP="001C38FA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Примітка: р ‒ достовірність відмінностей (р˂0,05)</w:t>
      </w:r>
    </w:p>
    <w:p w:rsidR="0032396C" w:rsidRPr="000C6CB8" w:rsidRDefault="0032396C" w:rsidP="00AD4501">
      <w:pPr>
        <w:tabs>
          <w:tab w:val="left" w:pos="-66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84532C" w:rsidRPr="00623932" w:rsidRDefault="000C6CB8" w:rsidP="0084532C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Задля оцінки міжсистемних зв’язків показників ліпідного профілю та маркерів пошкодження ендотелію</w:t>
      </w:r>
      <w:r w:rsidR="001105E3">
        <w:rPr>
          <w:rFonts w:ascii="Times New Roman" w:hAnsi="Times New Roman"/>
          <w:sz w:val="28"/>
          <w:szCs w:val="28"/>
        </w:rPr>
        <w:t xml:space="preserve"> (табл.3.</w:t>
      </w:r>
      <w:r w:rsidR="004F1870">
        <w:rPr>
          <w:rFonts w:ascii="Times New Roman" w:hAnsi="Times New Roman"/>
          <w:sz w:val="28"/>
          <w:szCs w:val="28"/>
        </w:rPr>
        <w:t>11</w:t>
      </w:r>
      <w:r w:rsidR="001105E3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 xml:space="preserve"> нами було проведено кореляційний аналіз за результатами якого виявлено</w:t>
      </w:r>
      <w:r w:rsidR="00CB11A7">
        <w:rPr>
          <w:rFonts w:ascii="Times New Roman" w:hAnsi="Times New Roman"/>
          <w:sz w:val="28"/>
          <w:szCs w:val="28"/>
        </w:rPr>
        <w:t xml:space="preserve"> прямий зв’</w:t>
      </w:r>
      <w:r w:rsidR="00D64129" w:rsidRPr="001505AA">
        <w:rPr>
          <w:rFonts w:ascii="Times New Roman" w:hAnsi="Times New Roman"/>
          <w:sz w:val="28"/>
          <w:szCs w:val="28"/>
        </w:rPr>
        <w:t xml:space="preserve">язок рівня маркеру ендотеліальної дисфункції </w:t>
      </w:r>
      <w:r w:rsidR="00D64129" w:rsidRPr="001505AA">
        <w:rPr>
          <w:rFonts w:ascii="Times New Roman" w:hAnsi="Times New Roman"/>
          <w:sz w:val="28"/>
          <w:szCs w:val="28"/>
          <w:lang w:val="en-US"/>
        </w:rPr>
        <w:t>sCD</w:t>
      </w:r>
      <w:r w:rsidR="00D64129" w:rsidRPr="001505AA">
        <w:rPr>
          <w:rFonts w:ascii="Times New Roman" w:hAnsi="Times New Roman"/>
          <w:sz w:val="28"/>
          <w:szCs w:val="28"/>
        </w:rPr>
        <w:t>40</w:t>
      </w:r>
      <w:r w:rsidR="00D64129" w:rsidRPr="001505AA">
        <w:rPr>
          <w:rFonts w:ascii="Times New Roman" w:hAnsi="Times New Roman"/>
          <w:sz w:val="28"/>
          <w:szCs w:val="28"/>
          <w:lang w:val="en-US"/>
        </w:rPr>
        <w:t>L</w:t>
      </w:r>
      <w:r w:rsidR="00D64129" w:rsidRPr="001505AA">
        <w:rPr>
          <w:rFonts w:ascii="Times New Roman" w:hAnsi="Times New Roman"/>
          <w:sz w:val="28"/>
          <w:szCs w:val="28"/>
        </w:rPr>
        <w:t xml:space="preserve"> </w:t>
      </w:r>
      <w:r w:rsidR="001C3140" w:rsidRPr="001505AA">
        <w:rPr>
          <w:rFonts w:ascii="Times New Roman" w:hAnsi="Times New Roman"/>
          <w:sz w:val="28"/>
          <w:szCs w:val="28"/>
        </w:rPr>
        <w:t>з рівнем загального холестерину (</w:t>
      </w:r>
      <w:r w:rsidR="001C3140" w:rsidRPr="001505AA">
        <w:rPr>
          <w:rFonts w:ascii="Times New Roman" w:hAnsi="Times New Roman"/>
          <w:sz w:val="28"/>
          <w:szCs w:val="28"/>
          <w:lang w:val="en-US"/>
        </w:rPr>
        <w:t>r</w:t>
      </w:r>
      <w:r w:rsidR="001C3140">
        <w:rPr>
          <w:rFonts w:ascii="Times New Roman" w:hAnsi="Times New Roman"/>
          <w:sz w:val="28"/>
          <w:szCs w:val="28"/>
        </w:rPr>
        <w:t>=0,53, р&lt;0,05</w:t>
      </w:r>
      <w:r w:rsidR="001C3140" w:rsidRPr="001505AA">
        <w:rPr>
          <w:rFonts w:ascii="Times New Roman" w:hAnsi="Times New Roman"/>
          <w:sz w:val="28"/>
          <w:szCs w:val="28"/>
        </w:rPr>
        <w:t>), холестерину липопротеідів низької (</w:t>
      </w:r>
      <w:r w:rsidR="001C3140" w:rsidRPr="001505AA">
        <w:rPr>
          <w:rFonts w:ascii="Times New Roman" w:hAnsi="Times New Roman"/>
          <w:sz w:val="28"/>
          <w:szCs w:val="28"/>
          <w:lang w:val="en-US"/>
        </w:rPr>
        <w:t>r</w:t>
      </w:r>
      <w:r w:rsidR="001C3140">
        <w:rPr>
          <w:rFonts w:ascii="Times New Roman" w:hAnsi="Times New Roman"/>
          <w:sz w:val="28"/>
          <w:szCs w:val="28"/>
        </w:rPr>
        <w:t>=0,41, р&lt;0,05</w:t>
      </w:r>
      <w:r w:rsidR="001C3140" w:rsidRPr="001505AA">
        <w:rPr>
          <w:rFonts w:ascii="Times New Roman" w:hAnsi="Times New Roman"/>
          <w:sz w:val="28"/>
          <w:szCs w:val="28"/>
        </w:rPr>
        <w:t>) та дуже низької щільності (</w:t>
      </w:r>
      <w:r w:rsidR="001C3140" w:rsidRPr="001505AA">
        <w:rPr>
          <w:rFonts w:ascii="Times New Roman" w:hAnsi="Times New Roman"/>
          <w:sz w:val="28"/>
          <w:szCs w:val="28"/>
          <w:lang w:val="en-US"/>
        </w:rPr>
        <w:t>r</w:t>
      </w:r>
      <w:r w:rsidR="001C3140" w:rsidRPr="001505AA">
        <w:rPr>
          <w:rFonts w:ascii="Times New Roman" w:hAnsi="Times New Roman"/>
          <w:sz w:val="28"/>
          <w:szCs w:val="28"/>
        </w:rPr>
        <w:t xml:space="preserve">=0,43, </w:t>
      </w:r>
      <w:r w:rsidR="001C3140">
        <w:rPr>
          <w:rFonts w:ascii="Times New Roman" w:hAnsi="Times New Roman"/>
          <w:sz w:val="28"/>
          <w:szCs w:val="28"/>
        </w:rPr>
        <w:t>р&lt;0,05</w:t>
      </w:r>
      <w:r w:rsidR="001C3140" w:rsidRPr="001505AA">
        <w:rPr>
          <w:rFonts w:ascii="Times New Roman" w:hAnsi="Times New Roman"/>
          <w:sz w:val="28"/>
          <w:szCs w:val="28"/>
        </w:rPr>
        <w:t>)</w:t>
      </w:r>
      <w:r w:rsidR="00586FB1">
        <w:rPr>
          <w:rFonts w:ascii="Times New Roman" w:hAnsi="Times New Roman"/>
          <w:sz w:val="28"/>
          <w:szCs w:val="28"/>
        </w:rPr>
        <w:t xml:space="preserve">, </w:t>
      </w:r>
      <w:r w:rsidR="001C3140" w:rsidRPr="001505AA">
        <w:rPr>
          <w:rFonts w:ascii="Times New Roman" w:hAnsi="Times New Roman"/>
          <w:sz w:val="28"/>
          <w:szCs w:val="28"/>
        </w:rPr>
        <w:t>а також з рівнем тригліцеридів (</w:t>
      </w:r>
      <w:r w:rsidR="001C3140" w:rsidRPr="001505AA">
        <w:rPr>
          <w:rFonts w:ascii="Times New Roman" w:hAnsi="Times New Roman"/>
          <w:sz w:val="28"/>
          <w:szCs w:val="28"/>
          <w:lang w:val="en-US"/>
        </w:rPr>
        <w:t>r</w:t>
      </w:r>
      <w:r w:rsidR="001C3140" w:rsidRPr="001505AA">
        <w:rPr>
          <w:rFonts w:ascii="Times New Roman" w:hAnsi="Times New Roman"/>
          <w:sz w:val="28"/>
          <w:szCs w:val="28"/>
        </w:rPr>
        <w:t xml:space="preserve">=0,50, </w:t>
      </w:r>
      <w:r w:rsidR="001C3140">
        <w:rPr>
          <w:rFonts w:ascii="Times New Roman" w:hAnsi="Times New Roman"/>
          <w:sz w:val="28"/>
          <w:szCs w:val="28"/>
        </w:rPr>
        <w:t>р&lt;0,05</w:t>
      </w:r>
      <w:r w:rsidR="00586FB1">
        <w:rPr>
          <w:rFonts w:ascii="Times New Roman" w:hAnsi="Times New Roman"/>
          <w:sz w:val="28"/>
          <w:szCs w:val="28"/>
        </w:rPr>
        <w:t>)</w:t>
      </w:r>
      <w:r w:rsidR="0084532C">
        <w:rPr>
          <w:rFonts w:ascii="Times New Roman" w:hAnsi="Times New Roman"/>
          <w:sz w:val="28"/>
          <w:szCs w:val="28"/>
        </w:rPr>
        <w:t>, що свідчить про проатерогенні властивості sCD40-ліганду, участь якого в розвитку та прогресуванні атеросклерозу довед</w:t>
      </w:r>
      <w:r w:rsidR="00CB11A7">
        <w:rPr>
          <w:rFonts w:ascii="Times New Roman" w:hAnsi="Times New Roman"/>
          <w:sz w:val="28"/>
          <w:szCs w:val="28"/>
        </w:rPr>
        <w:t>ено численними дослідженнями [16,81,140</w:t>
      </w:r>
      <w:r w:rsidR="0084532C">
        <w:rPr>
          <w:rFonts w:ascii="Times New Roman" w:hAnsi="Times New Roman"/>
          <w:sz w:val="28"/>
          <w:szCs w:val="28"/>
        </w:rPr>
        <w:t xml:space="preserve">]. </w:t>
      </w:r>
    </w:p>
    <w:p w:rsidR="0084532C" w:rsidRDefault="00450797" w:rsidP="0084532C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Встановлено наявність слабкого</w:t>
      </w:r>
      <w:r w:rsidR="0084532C">
        <w:rPr>
          <w:rFonts w:ascii="Times New Roman" w:hAnsi="Times New Roman"/>
          <w:sz w:val="28"/>
          <w:szCs w:val="28"/>
        </w:rPr>
        <w:t xml:space="preserve"> зв’язку рівня </w:t>
      </w:r>
      <w:r w:rsidR="0084532C">
        <w:rPr>
          <w:rFonts w:ascii="Times New Roman" w:hAnsi="Times New Roman"/>
          <w:sz w:val="28"/>
          <w:szCs w:val="28"/>
          <w:lang w:val="en-US"/>
        </w:rPr>
        <w:t>sV</w:t>
      </w:r>
      <w:r w:rsidR="0084532C">
        <w:rPr>
          <w:rFonts w:ascii="Times New Roman" w:hAnsi="Times New Roman"/>
          <w:sz w:val="28"/>
          <w:szCs w:val="28"/>
        </w:rPr>
        <w:t>Е</w:t>
      </w:r>
      <w:r w:rsidR="0084532C" w:rsidRPr="00586FB1">
        <w:rPr>
          <w:rFonts w:ascii="Times New Roman" w:hAnsi="Times New Roman"/>
          <w:sz w:val="28"/>
          <w:szCs w:val="28"/>
        </w:rPr>
        <w:t>-кадгерину</w:t>
      </w:r>
      <w:r w:rsidR="0084532C">
        <w:rPr>
          <w:rFonts w:ascii="Times New Roman" w:hAnsi="Times New Roman"/>
          <w:sz w:val="28"/>
          <w:szCs w:val="28"/>
        </w:rPr>
        <w:t xml:space="preserve"> з </w:t>
      </w:r>
      <w:r w:rsidR="0084532C" w:rsidRPr="001505AA">
        <w:rPr>
          <w:rFonts w:ascii="Times New Roman" w:hAnsi="Times New Roman"/>
          <w:sz w:val="28"/>
          <w:szCs w:val="28"/>
        </w:rPr>
        <w:t xml:space="preserve">проатерогенними субпопуляціями </w:t>
      </w:r>
      <w:r w:rsidR="0084532C">
        <w:rPr>
          <w:rFonts w:ascii="Times New Roman" w:hAnsi="Times New Roman"/>
          <w:sz w:val="28"/>
          <w:szCs w:val="28"/>
        </w:rPr>
        <w:t xml:space="preserve">холестерину крові, а саме: з </w:t>
      </w:r>
      <w:r w:rsidR="0084532C" w:rsidRPr="001505AA">
        <w:rPr>
          <w:rFonts w:ascii="Times New Roman" w:hAnsi="Times New Roman"/>
          <w:sz w:val="28"/>
          <w:szCs w:val="28"/>
        </w:rPr>
        <w:t>рівнем загального холестерину (</w:t>
      </w:r>
      <w:r w:rsidR="0084532C" w:rsidRPr="001505AA">
        <w:rPr>
          <w:rFonts w:ascii="Times New Roman" w:hAnsi="Times New Roman"/>
          <w:sz w:val="28"/>
          <w:szCs w:val="28"/>
          <w:lang w:val="en-US"/>
        </w:rPr>
        <w:t>r</w:t>
      </w:r>
      <w:r w:rsidR="0084532C">
        <w:rPr>
          <w:rFonts w:ascii="Times New Roman" w:hAnsi="Times New Roman"/>
          <w:sz w:val="28"/>
          <w:szCs w:val="28"/>
        </w:rPr>
        <w:t>=0,37, р&lt;0,05</w:t>
      </w:r>
      <w:r w:rsidR="005D3E5B">
        <w:rPr>
          <w:rFonts w:ascii="Times New Roman" w:hAnsi="Times New Roman"/>
          <w:sz w:val="28"/>
          <w:szCs w:val="28"/>
        </w:rPr>
        <w:t>)</w:t>
      </w:r>
      <w:r w:rsidR="005D3E5B" w:rsidRPr="005D3E5B">
        <w:rPr>
          <w:rFonts w:ascii="Times New Roman" w:hAnsi="Times New Roman"/>
          <w:sz w:val="28"/>
          <w:szCs w:val="28"/>
        </w:rPr>
        <w:t xml:space="preserve"> та</w:t>
      </w:r>
      <w:r w:rsidR="00755A3A">
        <w:rPr>
          <w:rFonts w:ascii="Times New Roman" w:hAnsi="Times New Roman"/>
          <w:sz w:val="28"/>
          <w:szCs w:val="28"/>
        </w:rPr>
        <w:t xml:space="preserve"> холестерину липопротеі</w:t>
      </w:r>
      <w:r w:rsidR="0084532C" w:rsidRPr="001505AA">
        <w:rPr>
          <w:rFonts w:ascii="Times New Roman" w:hAnsi="Times New Roman"/>
          <w:sz w:val="28"/>
          <w:szCs w:val="28"/>
        </w:rPr>
        <w:t>дів та дуже низької щільності (</w:t>
      </w:r>
      <w:r w:rsidR="0084532C" w:rsidRPr="001505AA">
        <w:rPr>
          <w:rFonts w:ascii="Times New Roman" w:hAnsi="Times New Roman"/>
          <w:sz w:val="28"/>
          <w:szCs w:val="28"/>
          <w:lang w:val="en-US"/>
        </w:rPr>
        <w:t>r</w:t>
      </w:r>
      <w:r w:rsidR="0084532C">
        <w:rPr>
          <w:rFonts w:ascii="Times New Roman" w:hAnsi="Times New Roman"/>
          <w:sz w:val="28"/>
          <w:szCs w:val="28"/>
        </w:rPr>
        <w:t>=0,31</w:t>
      </w:r>
      <w:r w:rsidR="0084532C" w:rsidRPr="001505AA">
        <w:rPr>
          <w:rFonts w:ascii="Times New Roman" w:hAnsi="Times New Roman"/>
          <w:sz w:val="28"/>
          <w:szCs w:val="28"/>
        </w:rPr>
        <w:t xml:space="preserve">, </w:t>
      </w:r>
      <w:r w:rsidR="0084532C">
        <w:rPr>
          <w:rFonts w:ascii="Times New Roman" w:hAnsi="Times New Roman"/>
          <w:sz w:val="28"/>
          <w:szCs w:val="28"/>
        </w:rPr>
        <w:t>р&lt;0,05</w:t>
      </w:r>
      <w:r w:rsidR="0084532C" w:rsidRPr="001505AA">
        <w:rPr>
          <w:rFonts w:ascii="Times New Roman" w:hAnsi="Times New Roman"/>
          <w:sz w:val="28"/>
          <w:szCs w:val="28"/>
        </w:rPr>
        <w:t>)</w:t>
      </w:r>
      <w:r w:rsidR="0084532C">
        <w:rPr>
          <w:rFonts w:ascii="Times New Roman" w:hAnsi="Times New Roman"/>
          <w:sz w:val="28"/>
          <w:szCs w:val="28"/>
        </w:rPr>
        <w:t xml:space="preserve">. Не встановлено жодного зв’язку між рівнем </w:t>
      </w:r>
      <w:r w:rsidR="0084532C">
        <w:rPr>
          <w:rFonts w:ascii="Times New Roman" w:hAnsi="Times New Roman"/>
          <w:sz w:val="28"/>
          <w:szCs w:val="28"/>
          <w:lang w:val="en-US"/>
        </w:rPr>
        <w:t>sV</w:t>
      </w:r>
      <w:r w:rsidR="0084532C">
        <w:rPr>
          <w:rFonts w:ascii="Times New Roman" w:hAnsi="Times New Roman"/>
          <w:sz w:val="28"/>
          <w:szCs w:val="28"/>
        </w:rPr>
        <w:t>Е</w:t>
      </w:r>
      <w:r w:rsidR="0084532C" w:rsidRPr="00586FB1">
        <w:rPr>
          <w:rFonts w:ascii="Times New Roman" w:hAnsi="Times New Roman"/>
          <w:sz w:val="28"/>
          <w:szCs w:val="28"/>
        </w:rPr>
        <w:t>-кадгерину</w:t>
      </w:r>
      <w:r>
        <w:rPr>
          <w:rFonts w:ascii="Times New Roman" w:hAnsi="Times New Roman"/>
          <w:sz w:val="28"/>
          <w:szCs w:val="28"/>
        </w:rPr>
        <w:t xml:space="preserve"> та</w:t>
      </w:r>
      <w:r w:rsidR="005D3E5B">
        <w:rPr>
          <w:rFonts w:ascii="Times New Roman" w:hAnsi="Times New Roman"/>
          <w:sz w:val="28"/>
          <w:szCs w:val="28"/>
        </w:rPr>
        <w:t xml:space="preserve"> рівнем </w:t>
      </w:r>
      <w:r>
        <w:rPr>
          <w:rFonts w:ascii="Times New Roman" w:hAnsi="Times New Roman"/>
          <w:sz w:val="28"/>
          <w:szCs w:val="28"/>
        </w:rPr>
        <w:t>ліпопроте</w:t>
      </w:r>
      <w:r w:rsidR="00755A3A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 xml:space="preserve">дів </w:t>
      </w:r>
      <w:r w:rsidRPr="001505AA">
        <w:rPr>
          <w:rFonts w:ascii="Times New Roman" w:hAnsi="Times New Roman"/>
          <w:sz w:val="28"/>
          <w:szCs w:val="28"/>
        </w:rPr>
        <w:t xml:space="preserve">низької </w:t>
      </w:r>
      <w:r>
        <w:rPr>
          <w:rFonts w:ascii="Times New Roman" w:hAnsi="Times New Roman"/>
          <w:sz w:val="28"/>
          <w:szCs w:val="28"/>
        </w:rPr>
        <w:t xml:space="preserve">щільності </w:t>
      </w:r>
      <w:r w:rsidRPr="001505AA">
        <w:rPr>
          <w:rFonts w:ascii="Times New Roman" w:hAnsi="Times New Roman"/>
          <w:sz w:val="28"/>
          <w:szCs w:val="28"/>
        </w:rPr>
        <w:t>(</w:t>
      </w:r>
      <w:r w:rsidRPr="001505AA"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>=0,29, р&lt;0,05</w:t>
      </w:r>
      <w:r w:rsidRPr="001505AA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 xml:space="preserve">, рівнем тригліцеридів </w:t>
      </w:r>
      <w:r w:rsidRPr="001505AA">
        <w:rPr>
          <w:rFonts w:ascii="Times New Roman" w:hAnsi="Times New Roman"/>
          <w:sz w:val="28"/>
          <w:szCs w:val="28"/>
        </w:rPr>
        <w:t>(</w:t>
      </w:r>
      <w:r w:rsidRPr="001505AA"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>=0,22</w:t>
      </w:r>
      <w:r w:rsidRPr="001505AA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р&lt;0,05)</w:t>
      </w:r>
      <w:r w:rsidR="0084532C">
        <w:rPr>
          <w:rFonts w:ascii="Times New Roman" w:hAnsi="Times New Roman"/>
          <w:sz w:val="28"/>
          <w:szCs w:val="28"/>
        </w:rPr>
        <w:t xml:space="preserve"> та рівнем ЛПВЩ </w:t>
      </w:r>
      <w:r w:rsidR="0084532C" w:rsidRPr="001505AA">
        <w:rPr>
          <w:rFonts w:ascii="Times New Roman" w:hAnsi="Times New Roman"/>
          <w:sz w:val="28"/>
          <w:szCs w:val="28"/>
        </w:rPr>
        <w:t>(</w:t>
      </w:r>
      <w:r w:rsidR="0084532C" w:rsidRPr="001505AA">
        <w:rPr>
          <w:rFonts w:ascii="Times New Roman" w:hAnsi="Times New Roman"/>
          <w:sz w:val="28"/>
          <w:szCs w:val="28"/>
          <w:lang w:val="en-US"/>
        </w:rPr>
        <w:t>r</w:t>
      </w:r>
      <w:r w:rsidR="0084532C">
        <w:rPr>
          <w:rFonts w:ascii="Times New Roman" w:hAnsi="Times New Roman"/>
          <w:sz w:val="28"/>
          <w:szCs w:val="28"/>
        </w:rPr>
        <w:t>=0,21</w:t>
      </w:r>
      <w:r w:rsidR="0084532C" w:rsidRPr="001505AA">
        <w:rPr>
          <w:rFonts w:ascii="Times New Roman" w:hAnsi="Times New Roman"/>
          <w:sz w:val="28"/>
          <w:szCs w:val="28"/>
        </w:rPr>
        <w:t xml:space="preserve">, </w:t>
      </w:r>
      <w:r w:rsidR="0084532C">
        <w:rPr>
          <w:rFonts w:ascii="Times New Roman" w:hAnsi="Times New Roman"/>
          <w:sz w:val="28"/>
          <w:szCs w:val="28"/>
        </w:rPr>
        <w:t>р˃0,05</w:t>
      </w:r>
      <w:r w:rsidR="0084532C" w:rsidRPr="001505AA">
        <w:rPr>
          <w:rFonts w:ascii="Times New Roman" w:hAnsi="Times New Roman"/>
          <w:sz w:val="28"/>
          <w:szCs w:val="28"/>
        </w:rPr>
        <w:t>)</w:t>
      </w:r>
      <w:r w:rsidR="0084532C">
        <w:rPr>
          <w:rFonts w:ascii="Times New Roman" w:hAnsi="Times New Roman"/>
          <w:sz w:val="28"/>
          <w:szCs w:val="28"/>
        </w:rPr>
        <w:t>.</w:t>
      </w:r>
    </w:p>
    <w:p w:rsidR="00557D2B" w:rsidRPr="0084532C" w:rsidRDefault="00557D2B" w:rsidP="0084532C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F463D1" w:rsidRPr="007508BB" w:rsidRDefault="00F463D1" w:rsidP="00D3021E">
      <w:pPr>
        <w:tabs>
          <w:tab w:val="left" w:pos="-664"/>
        </w:tabs>
        <w:spacing w:after="0" w:line="240" w:lineRule="auto"/>
        <w:ind w:firstLine="709"/>
        <w:jc w:val="right"/>
        <w:rPr>
          <w:rFonts w:ascii="Times New Roman" w:hAnsi="Times New Roman"/>
          <w:i/>
          <w:sz w:val="28"/>
          <w:szCs w:val="28"/>
        </w:rPr>
      </w:pPr>
      <w:r w:rsidRPr="00F463D1">
        <w:rPr>
          <w:rFonts w:ascii="Times New Roman" w:hAnsi="Times New Roman"/>
          <w:i/>
          <w:sz w:val="28"/>
          <w:szCs w:val="28"/>
        </w:rPr>
        <w:t>Таблиця 3.</w:t>
      </w:r>
      <w:r w:rsidR="00E14575">
        <w:rPr>
          <w:rFonts w:ascii="Times New Roman" w:hAnsi="Times New Roman"/>
          <w:i/>
          <w:sz w:val="28"/>
          <w:szCs w:val="28"/>
        </w:rPr>
        <w:t>1</w:t>
      </w:r>
      <w:r w:rsidR="004F1870">
        <w:rPr>
          <w:rFonts w:ascii="Times New Roman" w:hAnsi="Times New Roman"/>
          <w:i/>
          <w:sz w:val="28"/>
          <w:szCs w:val="28"/>
        </w:rPr>
        <w:t>1</w:t>
      </w:r>
    </w:p>
    <w:p w:rsidR="00F463D1" w:rsidRDefault="00F463D1" w:rsidP="002106EA">
      <w:pPr>
        <w:tabs>
          <w:tab w:val="left" w:pos="-664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Матриця інтеркореляцій маркерів пошкодження ендотелію та показників ліпідного профілю крові у хворих на гострий інфаркт міокарда </w:t>
      </w:r>
      <w:r w:rsidR="007354DE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>з цукровим діабетом 2</w:t>
      </w:r>
      <w:r w:rsidR="007354DE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 (</w:t>
      </w:r>
      <w:r>
        <w:rPr>
          <w:rFonts w:ascii="Times New Roman" w:hAnsi="Times New Roman"/>
          <w:sz w:val="28"/>
          <w:szCs w:val="28"/>
          <w:lang w:val="en-US"/>
        </w:rPr>
        <w:t>r</w:t>
      </w:r>
      <w:r w:rsidRPr="007508BB">
        <w:rPr>
          <w:rFonts w:ascii="Times New Roman" w:hAnsi="Times New Roman"/>
          <w:sz w:val="28"/>
          <w:szCs w:val="28"/>
        </w:rPr>
        <w:t xml:space="preserve"> </w:t>
      </w:r>
      <w:r w:rsidRPr="007508BB">
        <w:rPr>
          <w:rFonts w:ascii="Times New Roman" w:hAnsi="Times New Roman"/>
          <w:sz w:val="28"/>
          <w:szCs w:val="28"/>
          <w:vertAlign w:val="subscript"/>
          <w:lang w:val="en-US"/>
        </w:rPr>
        <w:t>crit</w:t>
      </w:r>
      <w:r w:rsidRPr="007508BB">
        <w:rPr>
          <w:rFonts w:ascii="Times New Roman" w:hAnsi="Times New Roman"/>
          <w:sz w:val="28"/>
          <w:szCs w:val="28"/>
          <w:vertAlign w:val="subscript"/>
        </w:rPr>
        <w:t xml:space="preserve"> </w:t>
      </w:r>
      <w:r>
        <w:rPr>
          <w:rFonts w:ascii="Times New Roman" w:hAnsi="Times New Roman"/>
          <w:sz w:val="28"/>
          <w:szCs w:val="28"/>
        </w:rPr>
        <w:t>=0,</w:t>
      </w:r>
      <w:r w:rsidR="005D3E5B" w:rsidRPr="005D3E5B">
        <w:rPr>
          <w:rFonts w:ascii="Times New Roman" w:hAnsi="Times New Roman"/>
          <w:sz w:val="28"/>
          <w:szCs w:val="28"/>
        </w:rPr>
        <w:t>30</w:t>
      </w:r>
      <w:r>
        <w:rPr>
          <w:rFonts w:ascii="Times New Roman" w:hAnsi="Times New Roman"/>
          <w:sz w:val="28"/>
          <w:szCs w:val="28"/>
        </w:rPr>
        <w:t>)</w:t>
      </w:r>
    </w:p>
    <w:tbl>
      <w:tblPr>
        <w:tblStyle w:val="ad"/>
        <w:tblW w:w="0" w:type="auto"/>
        <w:tblInd w:w="108" w:type="dxa"/>
        <w:tblLook w:val="04A0"/>
      </w:tblPr>
      <w:tblGrid>
        <w:gridCol w:w="2835"/>
        <w:gridCol w:w="2410"/>
        <w:gridCol w:w="2268"/>
        <w:gridCol w:w="2234"/>
      </w:tblGrid>
      <w:tr w:rsidR="00F463D1" w:rsidTr="00586FB1">
        <w:tc>
          <w:tcPr>
            <w:tcW w:w="2835" w:type="dxa"/>
          </w:tcPr>
          <w:p w:rsidR="00F463D1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Показник</w:t>
            </w:r>
          </w:p>
        </w:tc>
        <w:tc>
          <w:tcPr>
            <w:tcW w:w="2410" w:type="dxa"/>
          </w:tcPr>
          <w:p w:rsidR="00F463D1" w:rsidRPr="00F463D1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sCD40-ліганд</w:t>
            </w:r>
            <w:r>
              <w:rPr>
                <w:rFonts w:ascii="Times New Roman" w:hAnsi="Times New Roman"/>
                <w:sz w:val="28"/>
                <w:szCs w:val="28"/>
              </w:rPr>
              <w:t>, нг/мл</w:t>
            </w:r>
          </w:p>
        </w:tc>
        <w:tc>
          <w:tcPr>
            <w:tcW w:w="2268" w:type="dxa"/>
          </w:tcPr>
          <w:p w:rsidR="00F463D1" w:rsidRPr="00F463D1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sVE-кадгерин</w:t>
            </w:r>
            <w:r>
              <w:rPr>
                <w:rFonts w:ascii="Times New Roman" w:hAnsi="Times New Roman"/>
                <w:sz w:val="28"/>
                <w:szCs w:val="28"/>
              </w:rPr>
              <w:t>, нг/мл</w:t>
            </w:r>
          </w:p>
        </w:tc>
        <w:tc>
          <w:tcPr>
            <w:tcW w:w="2234" w:type="dxa"/>
          </w:tcPr>
          <w:p w:rsidR="00AF535C" w:rsidRDefault="00AF535C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 w:eastAsia="ru-RU"/>
              </w:rPr>
              <w:t>vWf</w:t>
            </w:r>
            <w:r w:rsidR="00F463D1">
              <w:rPr>
                <w:rFonts w:ascii="Times New Roman" w:hAnsi="Times New Roman"/>
                <w:sz w:val="28"/>
                <w:szCs w:val="28"/>
              </w:rPr>
              <w:t xml:space="preserve">, </w:t>
            </w:r>
          </w:p>
          <w:p w:rsidR="00F463D1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ОД/мл</w:t>
            </w:r>
          </w:p>
        </w:tc>
      </w:tr>
      <w:tr w:rsidR="00F463D1" w:rsidTr="00586FB1">
        <w:tc>
          <w:tcPr>
            <w:tcW w:w="2835" w:type="dxa"/>
          </w:tcPr>
          <w:p w:rsidR="00F463D1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ЗХС, ммоль/л</w:t>
            </w:r>
          </w:p>
        </w:tc>
        <w:tc>
          <w:tcPr>
            <w:tcW w:w="2410" w:type="dxa"/>
          </w:tcPr>
          <w:p w:rsidR="00F463D1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0,53*</w:t>
            </w:r>
          </w:p>
        </w:tc>
        <w:tc>
          <w:tcPr>
            <w:tcW w:w="2268" w:type="dxa"/>
          </w:tcPr>
          <w:p w:rsidR="00F463D1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0,37*</w:t>
            </w:r>
          </w:p>
        </w:tc>
        <w:tc>
          <w:tcPr>
            <w:tcW w:w="2234" w:type="dxa"/>
          </w:tcPr>
          <w:p w:rsidR="00F463D1" w:rsidRPr="005D3E5B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0,23*</w:t>
            </w:r>
            <w:r w:rsidR="005D3E5B">
              <w:rPr>
                <w:rFonts w:ascii="Times New Roman" w:hAnsi="Times New Roman"/>
                <w:sz w:val="28"/>
                <w:szCs w:val="28"/>
                <w:lang w:val="ru-RU"/>
              </w:rPr>
              <w:t>*</w:t>
            </w:r>
          </w:p>
        </w:tc>
      </w:tr>
      <w:tr w:rsidR="00F463D1" w:rsidTr="00586FB1">
        <w:tc>
          <w:tcPr>
            <w:tcW w:w="2835" w:type="dxa"/>
          </w:tcPr>
          <w:p w:rsidR="00F463D1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ТГ, ммоль/л</w:t>
            </w:r>
          </w:p>
        </w:tc>
        <w:tc>
          <w:tcPr>
            <w:tcW w:w="2410" w:type="dxa"/>
          </w:tcPr>
          <w:p w:rsidR="00F463D1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0,50*</w:t>
            </w:r>
          </w:p>
        </w:tc>
        <w:tc>
          <w:tcPr>
            <w:tcW w:w="2268" w:type="dxa"/>
          </w:tcPr>
          <w:p w:rsidR="00F463D1" w:rsidRPr="005D3E5B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0,22*</w:t>
            </w:r>
            <w:r w:rsidR="005D3E5B">
              <w:rPr>
                <w:rFonts w:ascii="Times New Roman" w:hAnsi="Times New Roman"/>
                <w:sz w:val="28"/>
                <w:szCs w:val="28"/>
                <w:lang w:val="ru-RU"/>
              </w:rPr>
              <w:t>*</w:t>
            </w:r>
          </w:p>
        </w:tc>
        <w:tc>
          <w:tcPr>
            <w:tcW w:w="2234" w:type="dxa"/>
          </w:tcPr>
          <w:p w:rsidR="00F463D1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0,08**</w:t>
            </w:r>
          </w:p>
        </w:tc>
      </w:tr>
      <w:tr w:rsidR="00F463D1" w:rsidTr="00586FB1">
        <w:tc>
          <w:tcPr>
            <w:tcW w:w="2835" w:type="dxa"/>
          </w:tcPr>
          <w:p w:rsidR="00F463D1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ЛПНЩ, ммоль/л</w:t>
            </w:r>
          </w:p>
        </w:tc>
        <w:tc>
          <w:tcPr>
            <w:tcW w:w="2410" w:type="dxa"/>
          </w:tcPr>
          <w:p w:rsidR="00F463D1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0,41*</w:t>
            </w:r>
          </w:p>
        </w:tc>
        <w:tc>
          <w:tcPr>
            <w:tcW w:w="2268" w:type="dxa"/>
          </w:tcPr>
          <w:p w:rsidR="00F463D1" w:rsidRPr="005D3E5B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0,29*</w:t>
            </w:r>
            <w:r w:rsidR="005D3E5B">
              <w:rPr>
                <w:rFonts w:ascii="Times New Roman" w:hAnsi="Times New Roman"/>
                <w:sz w:val="28"/>
                <w:szCs w:val="28"/>
                <w:lang w:val="ru-RU"/>
              </w:rPr>
              <w:t>*</w:t>
            </w:r>
          </w:p>
        </w:tc>
        <w:tc>
          <w:tcPr>
            <w:tcW w:w="2234" w:type="dxa"/>
          </w:tcPr>
          <w:p w:rsidR="00F463D1" w:rsidRPr="005D3E5B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0,23*</w:t>
            </w:r>
            <w:r w:rsidR="005D3E5B">
              <w:rPr>
                <w:rFonts w:ascii="Times New Roman" w:hAnsi="Times New Roman"/>
                <w:sz w:val="28"/>
                <w:szCs w:val="28"/>
                <w:lang w:val="ru-RU"/>
              </w:rPr>
              <w:t>*</w:t>
            </w:r>
          </w:p>
        </w:tc>
      </w:tr>
      <w:tr w:rsidR="00F463D1" w:rsidTr="00586FB1">
        <w:tc>
          <w:tcPr>
            <w:tcW w:w="2835" w:type="dxa"/>
          </w:tcPr>
          <w:p w:rsidR="00F463D1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ЛПДНЩ, ммоль/л</w:t>
            </w:r>
          </w:p>
        </w:tc>
        <w:tc>
          <w:tcPr>
            <w:tcW w:w="2410" w:type="dxa"/>
          </w:tcPr>
          <w:p w:rsidR="00F463D1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0,43*</w:t>
            </w:r>
          </w:p>
        </w:tc>
        <w:tc>
          <w:tcPr>
            <w:tcW w:w="2268" w:type="dxa"/>
          </w:tcPr>
          <w:p w:rsidR="00F463D1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0,31*</w:t>
            </w:r>
          </w:p>
        </w:tc>
        <w:tc>
          <w:tcPr>
            <w:tcW w:w="2234" w:type="dxa"/>
          </w:tcPr>
          <w:p w:rsidR="00F463D1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0,02**</w:t>
            </w:r>
          </w:p>
        </w:tc>
      </w:tr>
      <w:tr w:rsidR="00F463D1" w:rsidTr="00586FB1">
        <w:tc>
          <w:tcPr>
            <w:tcW w:w="2835" w:type="dxa"/>
          </w:tcPr>
          <w:p w:rsidR="00F463D1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ЛПВЩ, ммоль/л</w:t>
            </w:r>
          </w:p>
        </w:tc>
        <w:tc>
          <w:tcPr>
            <w:tcW w:w="2410" w:type="dxa"/>
          </w:tcPr>
          <w:p w:rsidR="00F463D1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-0,16**</w:t>
            </w:r>
          </w:p>
        </w:tc>
        <w:tc>
          <w:tcPr>
            <w:tcW w:w="2268" w:type="dxa"/>
          </w:tcPr>
          <w:p w:rsidR="00F463D1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0,21**</w:t>
            </w:r>
          </w:p>
        </w:tc>
        <w:tc>
          <w:tcPr>
            <w:tcW w:w="2234" w:type="dxa"/>
          </w:tcPr>
          <w:p w:rsidR="00F463D1" w:rsidRDefault="00F463D1" w:rsidP="00D3021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-0,14**</w:t>
            </w:r>
          </w:p>
        </w:tc>
      </w:tr>
    </w:tbl>
    <w:p w:rsidR="00F463D1" w:rsidRDefault="00F463D1" w:rsidP="00D3021E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Примітка: * ‒ р˂0,05; ** ‒ р˃0,05.</w:t>
      </w:r>
    </w:p>
    <w:p w:rsidR="0084532C" w:rsidRPr="0084532C" w:rsidRDefault="0084532C" w:rsidP="00D3021E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84532C" w:rsidRDefault="006113A3" w:rsidP="0084532C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Аналізуючи</w:t>
      </w:r>
      <w:r>
        <w:rPr>
          <w:rFonts w:ascii="Times New Roman" w:hAnsi="Times New Roman"/>
          <w:sz w:val="28"/>
          <w:szCs w:val="28"/>
        </w:rPr>
        <w:t xml:space="preserve"> взаємозв’язки</w:t>
      </w:r>
      <w:r w:rsidR="0084532C">
        <w:rPr>
          <w:rFonts w:ascii="Times New Roman" w:hAnsi="Times New Roman"/>
          <w:sz w:val="28"/>
          <w:szCs w:val="28"/>
        </w:rPr>
        <w:t xml:space="preserve"> між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 xml:space="preserve"> та показниками ліпідного профілю</w:t>
      </w:r>
      <w:r>
        <w:rPr>
          <w:rFonts w:ascii="Times New Roman" w:hAnsi="Times New Roman"/>
          <w:sz w:val="28"/>
          <w:szCs w:val="28"/>
          <w:lang w:eastAsia="ru-RU"/>
        </w:rPr>
        <w:t>, ми</w:t>
      </w:r>
      <w:r w:rsidR="0084532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не виявили кореляції </w:t>
      </w:r>
      <w:r w:rsidR="00755A3A">
        <w:rPr>
          <w:rFonts w:ascii="Times New Roman" w:hAnsi="Times New Roman"/>
          <w:sz w:val="28"/>
          <w:szCs w:val="28"/>
        </w:rPr>
        <w:t>жодного</w:t>
      </w:r>
      <w:r>
        <w:rPr>
          <w:rFonts w:ascii="Times New Roman" w:hAnsi="Times New Roman"/>
          <w:sz w:val="28"/>
          <w:szCs w:val="28"/>
        </w:rPr>
        <w:t xml:space="preserve"> з них</w:t>
      </w:r>
      <w:r w:rsidR="0084532C">
        <w:rPr>
          <w:rFonts w:ascii="Times New Roman" w:hAnsi="Times New Roman"/>
          <w:sz w:val="28"/>
          <w:szCs w:val="28"/>
        </w:rPr>
        <w:t xml:space="preserve">, що свідчить про відсутність достовірного зв’язку між виразністю дисліпідемії та </w:t>
      </w:r>
      <w:r w:rsidR="00AF535C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84532C">
        <w:rPr>
          <w:rFonts w:ascii="Times New Roman" w:hAnsi="Times New Roman"/>
          <w:sz w:val="28"/>
          <w:szCs w:val="28"/>
        </w:rPr>
        <w:t>.</w:t>
      </w:r>
    </w:p>
    <w:p w:rsidR="00755A3A" w:rsidRPr="006E2C68" w:rsidRDefault="00755A3A" w:rsidP="0084532C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Подібні взаємозв’язки між показниками ліпідного обміну та маркерами пошкодження ендотелію було продемонстровано і у когорті хворих на ГІМ без </w:t>
      </w:r>
      <w:r>
        <w:rPr>
          <w:rFonts w:ascii="Times New Roman" w:hAnsi="Times New Roman"/>
          <w:sz w:val="28"/>
          <w:szCs w:val="28"/>
        </w:rPr>
        <w:lastRenderedPageBreak/>
        <w:t>порушень вуглеводного обміну (табл.3.12). Рівень sCD40-ліганду</w:t>
      </w:r>
      <w:r w:rsidR="00C531FA">
        <w:rPr>
          <w:rFonts w:ascii="Times New Roman" w:hAnsi="Times New Roman"/>
          <w:sz w:val="28"/>
          <w:szCs w:val="28"/>
        </w:rPr>
        <w:t xml:space="preserve"> корелював з рівнем загального холестерину </w:t>
      </w:r>
      <w:r w:rsidR="00C531FA" w:rsidRPr="001505AA">
        <w:rPr>
          <w:rFonts w:ascii="Times New Roman" w:hAnsi="Times New Roman"/>
          <w:sz w:val="28"/>
          <w:szCs w:val="28"/>
        </w:rPr>
        <w:t>(</w:t>
      </w:r>
      <w:r w:rsidR="00C531FA" w:rsidRPr="001505AA">
        <w:rPr>
          <w:rFonts w:ascii="Times New Roman" w:hAnsi="Times New Roman"/>
          <w:sz w:val="28"/>
          <w:szCs w:val="28"/>
          <w:lang w:val="en-US"/>
        </w:rPr>
        <w:t>r</w:t>
      </w:r>
      <w:r w:rsidR="00C531FA">
        <w:rPr>
          <w:rFonts w:ascii="Times New Roman" w:hAnsi="Times New Roman"/>
          <w:sz w:val="28"/>
          <w:szCs w:val="28"/>
        </w:rPr>
        <w:t xml:space="preserve">=0,54, р&lt;0,05), тригліцеридів </w:t>
      </w:r>
      <w:r w:rsidR="00C531FA" w:rsidRPr="001505AA">
        <w:rPr>
          <w:rFonts w:ascii="Times New Roman" w:hAnsi="Times New Roman"/>
          <w:sz w:val="28"/>
          <w:szCs w:val="28"/>
        </w:rPr>
        <w:t>(</w:t>
      </w:r>
      <w:r w:rsidR="00C531FA" w:rsidRPr="001505AA">
        <w:rPr>
          <w:rFonts w:ascii="Times New Roman" w:hAnsi="Times New Roman"/>
          <w:sz w:val="28"/>
          <w:szCs w:val="28"/>
          <w:lang w:val="en-US"/>
        </w:rPr>
        <w:t>r</w:t>
      </w:r>
      <w:r w:rsidR="00C531FA">
        <w:rPr>
          <w:rFonts w:ascii="Times New Roman" w:hAnsi="Times New Roman"/>
          <w:sz w:val="28"/>
          <w:szCs w:val="28"/>
        </w:rPr>
        <w:t xml:space="preserve">=0,49, р&lt;0,05), ЛПНЩ </w:t>
      </w:r>
      <w:r w:rsidR="00C531FA" w:rsidRPr="001505AA">
        <w:rPr>
          <w:rFonts w:ascii="Times New Roman" w:hAnsi="Times New Roman"/>
          <w:sz w:val="28"/>
          <w:szCs w:val="28"/>
        </w:rPr>
        <w:t>(</w:t>
      </w:r>
      <w:r w:rsidR="00C531FA" w:rsidRPr="001505AA">
        <w:rPr>
          <w:rFonts w:ascii="Times New Roman" w:hAnsi="Times New Roman"/>
          <w:sz w:val="28"/>
          <w:szCs w:val="28"/>
          <w:lang w:val="en-US"/>
        </w:rPr>
        <w:t>r</w:t>
      </w:r>
      <w:r w:rsidR="00C531FA">
        <w:rPr>
          <w:rFonts w:ascii="Times New Roman" w:hAnsi="Times New Roman"/>
          <w:sz w:val="28"/>
          <w:szCs w:val="28"/>
        </w:rPr>
        <w:t xml:space="preserve">=0,44, р&lt;0,05), ЛПДНЩ </w:t>
      </w:r>
      <w:r w:rsidR="00C531FA" w:rsidRPr="001505AA">
        <w:rPr>
          <w:rFonts w:ascii="Times New Roman" w:hAnsi="Times New Roman"/>
          <w:sz w:val="28"/>
          <w:szCs w:val="28"/>
        </w:rPr>
        <w:t>(</w:t>
      </w:r>
      <w:r w:rsidR="00C531FA" w:rsidRPr="001505AA">
        <w:rPr>
          <w:rFonts w:ascii="Times New Roman" w:hAnsi="Times New Roman"/>
          <w:sz w:val="28"/>
          <w:szCs w:val="28"/>
          <w:lang w:val="en-US"/>
        </w:rPr>
        <w:t>r</w:t>
      </w:r>
      <w:r w:rsidR="00C531FA">
        <w:rPr>
          <w:rFonts w:ascii="Times New Roman" w:hAnsi="Times New Roman"/>
          <w:sz w:val="28"/>
          <w:szCs w:val="28"/>
        </w:rPr>
        <w:t xml:space="preserve">=0,52, р&lt;0,05) та зворотньо корелював з рівнем ЛПВЩ </w:t>
      </w:r>
      <w:r w:rsidR="00C531FA" w:rsidRPr="001505AA">
        <w:rPr>
          <w:rFonts w:ascii="Times New Roman" w:hAnsi="Times New Roman"/>
          <w:sz w:val="28"/>
          <w:szCs w:val="28"/>
        </w:rPr>
        <w:t>(</w:t>
      </w:r>
      <w:r w:rsidR="00C531FA" w:rsidRPr="001505AA">
        <w:rPr>
          <w:rFonts w:ascii="Times New Roman" w:hAnsi="Times New Roman"/>
          <w:sz w:val="28"/>
          <w:szCs w:val="28"/>
          <w:lang w:val="en-US"/>
        </w:rPr>
        <w:t>r</w:t>
      </w:r>
      <w:r w:rsidR="00C531FA">
        <w:rPr>
          <w:rFonts w:ascii="Times New Roman" w:hAnsi="Times New Roman"/>
          <w:sz w:val="28"/>
          <w:szCs w:val="28"/>
        </w:rPr>
        <w:t xml:space="preserve">=-0,42, р&lt;0,05); рівень sVE-кадгерину також корелював з рівнем загального холестерину </w:t>
      </w:r>
      <w:r w:rsidR="00C531FA" w:rsidRPr="001505AA">
        <w:rPr>
          <w:rFonts w:ascii="Times New Roman" w:hAnsi="Times New Roman"/>
          <w:sz w:val="28"/>
          <w:szCs w:val="28"/>
        </w:rPr>
        <w:t>(</w:t>
      </w:r>
      <w:r w:rsidR="00C531FA" w:rsidRPr="001505AA">
        <w:rPr>
          <w:rFonts w:ascii="Times New Roman" w:hAnsi="Times New Roman"/>
          <w:sz w:val="28"/>
          <w:szCs w:val="28"/>
          <w:lang w:val="en-US"/>
        </w:rPr>
        <w:t>r</w:t>
      </w:r>
      <w:r w:rsidR="00C531FA">
        <w:rPr>
          <w:rFonts w:ascii="Times New Roman" w:hAnsi="Times New Roman"/>
          <w:sz w:val="28"/>
          <w:szCs w:val="28"/>
        </w:rPr>
        <w:t xml:space="preserve">=0,52, р&lt;0,05), тригліцеридів </w:t>
      </w:r>
      <w:r w:rsidR="00C531FA" w:rsidRPr="001505AA">
        <w:rPr>
          <w:rFonts w:ascii="Times New Roman" w:hAnsi="Times New Roman"/>
          <w:sz w:val="28"/>
          <w:szCs w:val="28"/>
        </w:rPr>
        <w:t>(</w:t>
      </w:r>
      <w:r w:rsidR="00C531FA" w:rsidRPr="001505AA">
        <w:rPr>
          <w:rFonts w:ascii="Times New Roman" w:hAnsi="Times New Roman"/>
          <w:sz w:val="28"/>
          <w:szCs w:val="28"/>
          <w:lang w:val="en-US"/>
        </w:rPr>
        <w:t>r</w:t>
      </w:r>
      <w:r w:rsidR="00C531FA">
        <w:rPr>
          <w:rFonts w:ascii="Times New Roman" w:hAnsi="Times New Roman"/>
          <w:sz w:val="28"/>
          <w:szCs w:val="28"/>
        </w:rPr>
        <w:t xml:space="preserve">=0,48, р&lt;0,05), ЛПНЩ </w:t>
      </w:r>
      <w:r w:rsidR="00C531FA" w:rsidRPr="001505AA">
        <w:rPr>
          <w:rFonts w:ascii="Times New Roman" w:hAnsi="Times New Roman"/>
          <w:sz w:val="28"/>
          <w:szCs w:val="28"/>
        </w:rPr>
        <w:t>(</w:t>
      </w:r>
      <w:r w:rsidR="00C531FA" w:rsidRPr="001505AA">
        <w:rPr>
          <w:rFonts w:ascii="Times New Roman" w:hAnsi="Times New Roman"/>
          <w:sz w:val="28"/>
          <w:szCs w:val="28"/>
          <w:lang w:val="en-US"/>
        </w:rPr>
        <w:t>r</w:t>
      </w:r>
      <w:r w:rsidR="00C531FA">
        <w:rPr>
          <w:rFonts w:ascii="Times New Roman" w:hAnsi="Times New Roman"/>
          <w:sz w:val="28"/>
          <w:szCs w:val="28"/>
        </w:rPr>
        <w:t xml:space="preserve">=0,48, р&lt;0,05), ЛПДНЩ </w:t>
      </w:r>
      <w:r w:rsidR="00C531FA" w:rsidRPr="001505AA">
        <w:rPr>
          <w:rFonts w:ascii="Times New Roman" w:hAnsi="Times New Roman"/>
          <w:sz w:val="28"/>
          <w:szCs w:val="28"/>
        </w:rPr>
        <w:t>(</w:t>
      </w:r>
      <w:r w:rsidR="00C531FA" w:rsidRPr="001505AA">
        <w:rPr>
          <w:rFonts w:ascii="Times New Roman" w:hAnsi="Times New Roman"/>
          <w:sz w:val="28"/>
          <w:szCs w:val="28"/>
          <w:lang w:val="en-US"/>
        </w:rPr>
        <w:t>r</w:t>
      </w:r>
      <w:r w:rsidR="00C531FA">
        <w:rPr>
          <w:rFonts w:ascii="Times New Roman" w:hAnsi="Times New Roman"/>
          <w:sz w:val="28"/>
          <w:szCs w:val="28"/>
        </w:rPr>
        <w:t xml:space="preserve">=0,47, р&lt;0,05) та зворотньо корелював з рівнем ЛПВЩ </w:t>
      </w:r>
      <w:r w:rsidR="00C531FA" w:rsidRPr="001505AA">
        <w:rPr>
          <w:rFonts w:ascii="Times New Roman" w:hAnsi="Times New Roman"/>
          <w:sz w:val="28"/>
          <w:szCs w:val="28"/>
        </w:rPr>
        <w:t>(</w:t>
      </w:r>
      <w:r w:rsidR="00C531FA" w:rsidRPr="001505AA">
        <w:rPr>
          <w:rFonts w:ascii="Times New Roman" w:hAnsi="Times New Roman"/>
          <w:sz w:val="28"/>
          <w:szCs w:val="28"/>
          <w:lang w:val="en-US"/>
        </w:rPr>
        <w:t>r</w:t>
      </w:r>
      <w:r w:rsidR="00C531FA">
        <w:rPr>
          <w:rFonts w:ascii="Times New Roman" w:hAnsi="Times New Roman"/>
          <w:sz w:val="28"/>
          <w:szCs w:val="28"/>
        </w:rPr>
        <w:t>=-0,31, р&lt;0,05)</w:t>
      </w:r>
      <w:r w:rsidR="006E2C68">
        <w:rPr>
          <w:rFonts w:ascii="Times New Roman" w:hAnsi="Times New Roman"/>
          <w:sz w:val="28"/>
          <w:szCs w:val="28"/>
        </w:rPr>
        <w:t xml:space="preserve">. Рівень </w:t>
      </w:r>
      <w:r w:rsidR="006E2C68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6E2C68">
        <w:rPr>
          <w:rFonts w:ascii="Times New Roman" w:hAnsi="Times New Roman"/>
          <w:sz w:val="28"/>
          <w:szCs w:val="28"/>
          <w:lang w:eastAsia="ru-RU"/>
        </w:rPr>
        <w:t xml:space="preserve"> прямо корелював з рівнем загального холестерину </w:t>
      </w:r>
      <w:r w:rsidR="006E2C68" w:rsidRPr="001505AA">
        <w:rPr>
          <w:rFonts w:ascii="Times New Roman" w:hAnsi="Times New Roman"/>
          <w:sz w:val="28"/>
          <w:szCs w:val="28"/>
        </w:rPr>
        <w:t>(</w:t>
      </w:r>
      <w:r w:rsidR="006E2C68" w:rsidRPr="001505AA">
        <w:rPr>
          <w:rFonts w:ascii="Times New Roman" w:hAnsi="Times New Roman"/>
          <w:sz w:val="28"/>
          <w:szCs w:val="28"/>
          <w:lang w:val="en-US"/>
        </w:rPr>
        <w:t>r</w:t>
      </w:r>
      <w:r w:rsidR="006E2C68">
        <w:rPr>
          <w:rFonts w:ascii="Times New Roman" w:hAnsi="Times New Roman"/>
          <w:sz w:val="28"/>
          <w:szCs w:val="28"/>
        </w:rPr>
        <w:t>=0,43, р&lt;0,05)</w:t>
      </w:r>
      <w:r w:rsidR="006E2C68">
        <w:rPr>
          <w:rFonts w:ascii="Times New Roman" w:hAnsi="Times New Roman"/>
          <w:sz w:val="28"/>
          <w:szCs w:val="28"/>
          <w:lang w:eastAsia="ru-RU"/>
        </w:rPr>
        <w:t xml:space="preserve">, ЛПНЩ </w:t>
      </w:r>
      <w:r w:rsidR="006E2C68" w:rsidRPr="001505AA">
        <w:rPr>
          <w:rFonts w:ascii="Times New Roman" w:hAnsi="Times New Roman"/>
          <w:sz w:val="28"/>
          <w:szCs w:val="28"/>
        </w:rPr>
        <w:t>(</w:t>
      </w:r>
      <w:r w:rsidR="006E2C68" w:rsidRPr="001505AA">
        <w:rPr>
          <w:rFonts w:ascii="Times New Roman" w:hAnsi="Times New Roman"/>
          <w:sz w:val="28"/>
          <w:szCs w:val="28"/>
          <w:lang w:val="en-US"/>
        </w:rPr>
        <w:t>r</w:t>
      </w:r>
      <w:r w:rsidR="006E2C68">
        <w:rPr>
          <w:rFonts w:ascii="Times New Roman" w:hAnsi="Times New Roman"/>
          <w:sz w:val="28"/>
          <w:szCs w:val="28"/>
        </w:rPr>
        <w:t xml:space="preserve">=0,46, р&lt;0,05) та ЛПДНЩ </w:t>
      </w:r>
      <w:r w:rsidR="006E2C68" w:rsidRPr="001505AA">
        <w:rPr>
          <w:rFonts w:ascii="Times New Roman" w:hAnsi="Times New Roman"/>
          <w:sz w:val="28"/>
          <w:szCs w:val="28"/>
        </w:rPr>
        <w:t>(</w:t>
      </w:r>
      <w:r w:rsidR="006E2C68" w:rsidRPr="001505AA">
        <w:rPr>
          <w:rFonts w:ascii="Times New Roman" w:hAnsi="Times New Roman"/>
          <w:sz w:val="28"/>
          <w:szCs w:val="28"/>
          <w:lang w:val="en-US"/>
        </w:rPr>
        <w:t>r</w:t>
      </w:r>
      <w:r w:rsidR="006E2C68">
        <w:rPr>
          <w:rFonts w:ascii="Times New Roman" w:hAnsi="Times New Roman"/>
          <w:sz w:val="28"/>
          <w:szCs w:val="28"/>
        </w:rPr>
        <w:t>=0,37, р&lt;0,05).</w:t>
      </w:r>
    </w:p>
    <w:p w:rsidR="006113A3" w:rsidRDefault="006113A3" w:rsidP="0084532C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4F1870" w:rsidRPr="007508BB" w:rsidRDefault="004F1870" w:rsidP="004F1870">
      <w:pPr>
        <w:tabs>
          <w:tab w:val="left" w:pos="-664"/>
        </w:tabs>
        <w:spacing w:after="0" w:line="240" w:lineRule="auto"/>
        <w:ind w:firstLine="709"/>
        <w:jc w:val="right"/>
        <w:rPr>
          <w:rFonts w:ascii="Times New Roman" w:hAnsi="Times New Roman"/>
          <w:i/>
          <w:sz w:val="28"/>
          <w:szCs w:val="28"/>
        </w:rPr>
      </w:pPr>
      <w:r w:rsidRPr="00F463D1">
        <w:rPr>
          <w:rFonts w:ascii="Times New Roman" w:hAnsi="Times New Roman"/>
          <w:i/>
          <w:sz w:val="28"/>
          <w:szCs w:val="28"/>
        </w:rPr>
        <w:t>Таблиця 3.</w:t>
      </w:r>
      <w:r>
        <w:rPr>
          <w:rFonts w:ascii="Times New Roman" w:hAnsi="Times New Roman"/>
          <w:i/>
          <w:sz w:val="28"/>
          <w:szCs w:val="28"/>
        </w:rPr>
        <w:t>12</w:t>
      </w:r>
    </w:p>
    <w:p w:rsidR="004F1870" w:rsidRDefault="004F1870" w:rsidP="004F1870">
      <w:pPr>
        <w:tabs>
          <w:tab w:val="left" w:pos="-664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Матриця інтеркореляцій маркерів пошкодження ендотелію та показників ліпідного профілю крові у хворих на гострий інфаркт міокарда </w:t>
      </w:r>
      <w:r w:rsidR="006113A3">
        <w:rPr>
          <w:rFonts w:ascii="Times New Roman" w:hAnsi="Times New Roman"/>
          <w:sz w:val="28"/>
          <w:szCs w:val="28"/>
        </w:rPr>
        <w:t>без</w:t>
      </w:r>
      <w:r>
        <w:rPr>
          <w:rFonts w:ascii="Times New Roman" w:hAnsi="Times New Roman"/>
          <w:sz w:val="28"/>
          <w:szCs w:val="28"/>
        </w:rPr>
        <w:t xml:space="preserve"> </w:t>
      </w:r>
      <w:r w:rsidR="006113A3">
        <w:rPr>
          <w:rFonts w:ascii="Times New Roman" w:hAnsi="Times New Roman"/>
          <w:sz w:val="28"/>
          <w:szCs w:val="28"/>
        </w:rPr>
        <w:t>порушень вуглеводного обміну</w:t>
      </w:r>
      <w:r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r</w:t>
      </w:r>
      <w:r w:rsidRPr="007508BB">
        <w:rPr>
          <w:rFonts w:ascii="Times New Roman" w:hAnsi="Times New Roman"/>
          <w:sz w:val="28"/>
          <w:szCs w:val="28"/>
        </w:rPr>
        <w:t xml:space="preserve"> </w:t>
      </w:r>
      <w:r w:rsidRPr="007508BB">
        <w:rPr>
          <w:rFonts w:ascii="Times New Roman" w:hAnsi="Times New Roman"/>
          <w:sz w:val="28"/>
          <w:szCs w:val="28"/>
          <w:vertAlign w:val="subscript"/>
          <w:lang w:val="en-US"/>
        </w:rPr>
        <w:t>crit</w:t>
      </w:r>
      <w:r w:rsidRPr="007508BB">
        <w:rPr>
          <w:rFonts w:ascii="Times New Roman" w:hAnsi="Times New Roman"/>
          <w:sz w:val="28"/>
          <w:szCs w:val="28"/>
          <w:vertAlign w:val="subscript"/>
        </w:rPr>
        <w:t xml:space="preserve"> </w:t>
      </w:r>
      <w:r>
        <w:rPr>
          <w:rFonts w:ascii="Times New Roman" w:hAnsi="Times New Roman"/>
          <w:sz w:val="28"/>
          <w:szCs w:val="28"/>
        </w:rPr>
        <w:t>=0,</w:t>
      </w:r>
      <w:r w:rsidRPr="005D3E5B">
        <w:rPr>
          <w:rFonts w:ascii="Times New Roman" w:hAnsi="Times New Roman"/>
          <w:sz w:val="28"/>
          <w:szCs w:val="28"/>
        </w:rPr>
        <w:t>30</w:t>
      </w:r>
      <w:r>
        <w:rPr>
          <w:rFonts w:ascii="Times New Roman" w:hAnsi="Times New Roman"/>
          <w:sz w:val="28"/>
          <w:szCs w:val="28"/>
        </w:rPr>
        <w:t>)</w:t>
      </w:r>
    </w:p>
    <w:tbl>
      <w:tblPr>
        <w:tblStyle w:val="ad"/>
        <w:tblW w:w="0" w:type="auto"/>
        <w:tblInd w:w="108" w:type="dxa"/>
        <w:tblLook w:val="04A0"/>
      </w:tblPr>
      <w:tblGrid>
        <w:gridCol w:w="2835"/>
        <w:gridCol w:w="2410"/>
        <w:gridCol w:w="2268"/>
        <w:gridCol w:w="2234"/>
      </w:tblGrid>
      <w:tr w:rsidR="004F1870" w:rsidTr="00AC5CD6">
        <w:tc>
          <w:tcPr>
            <w:tcW w:w="2835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Показник</w:t>
            </w:r>
          </w:p>
        </w:tc>
        <w:tc>
          <w:tcPr>
            <w:tcW w:w="2410" w:type="dxa"/>
          </w:tcPr>
          <w:p w:rsidR="004F1870" w:rsidRPr="00F463D1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sCD40-ліганд</w:t>
            </w:r>
            <w:r>
              <w:rPr>
                <w:rFonts w:ascii="Times New Roman" w:hAnsi="Times New Roman"/>
                <w:sz w:val="28"/>
                <w:szCs w:val="28"/>
              </w:rPr>
              <w:t>, нг/мл</w:t>
            </w:r>
          </w:p>
        </w:tc>
        <w:tc>
          <w:tcPr>
            <w:tcW w:w="2268" w:type="dxa"/>
          </w:tcPr>
          <w:p w:rsidR="004F1870" w:rsidRPr="00F463D1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sVE-кадгерин</w:t>
            </w:r>
            <w:r>
              <w:rPr>
                <w:rFonts w:ascii="Times New Roman" w:hAnsi="Times New Roman"/>
                <w:sz w:val="28"/>
                <w:szCs w:val="28"/>
              </w:rPr>
              <w:t>, нг/мл</w:t>
            </w:r>
          </w:p>
        </w:tc>
        <w:tc>
          <w:tcPr>
            <w:tcW w:w="2234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 w:eastAsia="ru-RU"/>
              </w:rPr>
              <w:t>vWf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, </w:t>
            </w:r>
          </w:p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ОД/мл</w:t>
            </w:r>
          </w:p>
        </w:tc>
      </w:tr>
      <w:tr w:rsidR="004F1870" w:rsidTr="00AC5CD6">
        <w:tc>
          <w:tcPr>
            <w:tcW w:w="2835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ЗХС, ммоль/л</w:t>
            </w:r>
          </w:p>
        </w:tc>
        <w:tc>
          <w:tcPr>
            <w:tcW w:w="2410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0,54*</w:t>
            </w:r>
          </w:p>
        </w:tc>
        <w:tc>
          <w:tcPr>
            <w:tcW w:w="2268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0,52*</w:t>
            </w:r>
          </w:p>
        </w:tc>
        <w:tc>
          <w:tcPr>
            <w:tcW w:w="2234" w:type="dxa"/>
          </w:tcPr>
          <w:p w:rsidR="004F1870" w:rsidRPr="005D3E5B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0,43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*</w:t>
            </w:r>
          </w:p>
        </w:tc>
      </w:tr>
      <w:tr w:rsidR="004F1870" w:rsidTr="00AC5CD6">
        <w:tc>
          <w:tcPr>
            <w:tcW w:w="2835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ТГ, ммоль/л</w:t>
            </w:r>
          </w:p>
        </w:tc>
        <w:tc>
          <w:tcPr>
            <w:tcW w:w="2410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0,49*</w:t>
            </w:r>
          </w:p>
        </w:tc>
        <w:tc>
          <w:tcPr>
            <w:tcW w:w="2268" w:type="dxa"/>
          </w:tcPr>
          <w:p w:rsidR="004F1870" w:rsidRPr="005D3E5B" w:rsidRDefault="004F1870" w:rsidP="004F1870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0,48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*</w:t>
            </w:r>
          </w:p>
        </w:tc>
        <w:tc>
          <w:tcPr>
            <w:tcW w:w="2234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0,24**</w:t>
            </w:r>
          </w:p>
        </w:tc>
      </w:tr>
      <w:tr w:rsidR="004F1870" w:rsidTr="00AC5CD6">
        <w:tc>
          <w:tcPr>
            <w:tcW w:w="2835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ЛПНЩ, ммоль/л</w:t>
            </w:r>
          </w:p>
        </w:tc>
        <w:tc>
          <w:tcPr>
            <w:tcW w:w="2410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0,44*</w:t>
            </w:r>
          </w:p>
        </w:tc>
        <w:tc>
          <w:tcPr>
            <w:tcW w:w="2268" w:type="dxa"/>
          </w:tcPr>
          <w:p w:rsidR="004F1870" w:rsidRPr="005D3E5B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0,48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*</w:t>
            </w:r>
          </w:p>
        </w:tc>
        <w:tc>
          <w:tcPr>
            <w:tcW w:w="2234" w:type="dxa"/>
          </w:tcPr>
          <w:p w:rsidR="004F1870" w:rsidRPr="005D3E5B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0,46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*</w:t>
            </w:r>
          </w:p>
        </w:tc>
      </w:tr>
      <w:tr w:rsidR="004F1870" w:rsidTr="00AC5CD6">
        <w:tc>
          <w:tcPr>
            <w:tcW w:w="2835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ЛПДНЩ, ммоль/л</w:t>
            </w:r>
          </w:p>
        </w:tc>
        <w:tc>
          <w:tcPr>
            <w:tcW w:w="2410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0,52*</w:t>
            </w:r>
          </w:p>
        </w:tc>
        <w:tc>
          <w:tcPr>
            <w:tcW w:w="2268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0,47*</w:t>
            </w:r>
          </w:p>
        </w:tc>
        <w:tc>
          <w:tcPr>
            <w:tcW w:w="2234" w:type="dxa"/>
          </w:tcPr>
          <w:p w:rsidR="004F1870" w:rsidRDefault="004F1870" w:rsidP="004F1870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0,37*</w:t>
            </w:r>
          </w:p>
        </w:tc>
      </w:tr>
      <w:tr w:rsidR="004F1870" w:rsidTr="00AC5CD6">
        <w:tc>
          <w:tcPr>
            <w:tcW w:w="2835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ЛПВЩ, ммоль/л</w:t>
            </w:r>
          </w:p>
        </w:tc>
        <w:tc>
          <w:tcPr>
            <w:tcW w:w="2410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-0,42*</w:t>
            </w:r>
          </w:p>
        </w:tc>
        <w:tc>
          <w:tcPr>
            <w:tcW w:w="2268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-0,31*</w:t>
            </w:r>
          </w:p>
        </w:tc>
        <w:tc>
          <w:tcPr>
            <w:tcW w:w="2234" w:type="dxa"/>
          </w:tcPr>
          <w:p w:rsidR="004F1870" w:rsidRDefault="004F1870" w:rsidP="00AC5CD6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-0,28**</w:t>
            </w:r>
          </w:p>
        </w:tc>
      </w:tr>
    </w:tbl>
    <w:p w:rsidR="004F1870" w:rsidRDefault="004F1870" w:rsidP="004F1870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Примітка: * ‒ р˂0,05; ** ‒ р˃0,05.</w:t>
      </w:r>
    </w:p>
    <w:p w:rsidR="004F1870" w:rsidRDefault="004F1870" w:rsidP="0084532C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EB4B00" w:rsidRPr="00C553BA" w:rsidRDefault="00C553BA" w:rsidP="00C553BA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553BA">
        <w:rPr>
          <w:rFonts w:ascii="Times New Roman" w:hAnsi="Times New Roman"/>
          <w:sz w:val="28"/>
          <w:szCs w:val="28"/>
        </w:rPr>
        <w:t>Продемонстрований зв’язок маркерів пошкодження ендотелію з проатерогенними субпопуляціями холестерину свідчить про негативний вплив дисліпідемії на стан ендотелію</w:t>
      </w:r>
      <w:r w:rsidR="00F934F0" w:rsidRPr="00C553BA">
        <w:rPr>
          <w:rFonts w:ascii="Times New Roman" w:hAnsi="Times New Roman"/>
          <w:sz w:val="28"/>
          <w:szCs w:val="28"/>
        </w:rPr>
        <w:t xml:space="preserve">, </w:t>
      </w:r>
      <w:r w:rsidRPr="00C553BA">
        <w:rPr>
          <w:rFonts w:ascii="Times New Roman" w:hAnsi="Times New Roman"/>
          <w:sz w:val="28"/>
          <w:szCs w:val="28"/>
        </w:rPr>
        <w:t xml:space="preserve">що </w:t>
      </w:r>
      <w:r w:rsidR="00F61F10" w:rsidRPr="00F61F10">
        <w:rPr>
          <w:rFonts w:ascii="Times New Roman" w:hAnsi="Times New Roman"/>
          <w:sz w:val="28"/>
          <w:szCs w:val="28"/>
        </w:rPr>
        <w:t>сприяє</w:t>
      </w:r>
      <w:r w:rsidR="006E2C68">
        <w:rPr>
          <w:rFonts w:ascii="Times New Roman" w:hAnsi="Times New Roman"/>
          <w:sz w:val="28"/>
          <w:szCs w:val="28"/>
        </w:rPr>
        <w:t xml:space="preserve"> розвитку та прогресування</w:t>
      </w:r>
      <w:r w:rsidR="00F934F0" w:rsidRPr="00C553BA">
        <w:rPr>
          <w:rFonts w:ascii="Times New Roman" w:hAnsi="Times New Roman"/>
          <w:sz w:val="28"/>
          <w:szCs w:val="28"/>
        </w:rPr>
        <w:t xml:space="preserve"> атеросклерозу. </w:t>
      </w:r>
    </w:p>
    <w:p w:rsidR="00EB4B00" w:rsidRDefault="00EB4B00" w:rsidP="00EB4B00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0B629B" w:rsidRDefault="008605ED" w:rsidP="00EB4B00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Style w:val="af"/>
          <w:i w:val="0"/>
          <w:color w:val="000000"/>
          <w:sz w:val="28"/>
          <w:szCs w:val="28"/>
          <w:lang w:val="uk-UA"/>
        </w:rPr>
      </w:pPr>
      <w:r w:rsidRPr="00C553BA">
        <w:rPr>
          <w:sz w:val="28"/>
          <w:szCs w:val="28"/>
          <w:lang w:val="uk-UA"/>
        </w:rPr>
        <w:t>3.</w:t>
      </w:r>
      <w:r>
        <w:rPr>
          <w:sz w:val="28"/>
          <w:szCs w:val="28"/>
          <w:lang w:val="uk-UA"/>
        </w:rPr>
        <w:t xml:space="preserve">4 </w:t>
      </w:r>
      <w:r w:rsidR="000B629B" w:rsidRPr="007E79E0">
        <w:rPr>
          <w:rStyle w:val="af"/>
          <w:i w:val="0"/>
          <w:color w:val="000000"/>
          <w:sz w:val="28"/>
          <w:szCs w:val="28"/>
          <w:lang w:val="uk-UA"/>
        </w:rPr>
        <w:t xml:space="preserve">Стан кардіогемодинаміки у хворих на гострий інфаркт міокарда </w:t>
      </w:r>
      <w:r w:rsidR="00C553BA">
        <w:rPr>
          <w:rStyle w:val="af"/>
          <w:i w:val="0"/>
          <w:color w:val="000000"/>
          <w:sz w:val="28"/>
          <w:szCs w:val="28"/>
          <w:lang w:val="uk-UA"/>
        </w:rPr>
        <w:t xml:space="preserve">з елевацією сегмента ST </w:t>
      </w:r>
      <w:r w:rsidR="000B629B" w:rsidRPr="007E79E0">
        <w:rPr>
          <w:rStyle w:val="af"/>
          <w:i w:val="0"/>
          <w:color w:val="000000"/>
          <w:sz w:val="28"/>
          <w:szCs w:val="28"/>
          <w:lang w:val="uk-UA"/>
        </w:rPr>
        <w:t xml:space="preserve">в поєднанні </w:t>
      </w:r>
      <w:r w:rsidR="007354DE" w:rsidRPr="007E79E0">
        <w:rPr>
          <w:rStyle w:val="af"/>
          <w:i w:val="0"/>
          <w:color w:val="000000"/>
          <w:sz w:val="28"/>
          <w:szCs w:val="28"/>
          <w:lang w:val="uk-UA"/>
        </w:rPr>
        <w:t>і</w:t>
      </w:r>
      <w:r w:rsidR="000B629B" w:rsidRPr="007E79E0">
        <w:rPr>
          <w:rStyle w:val="af"/>
          <w:i w:val="0"/>
          <w:color w:val="000000"/>
          <w:sz w:val="28"/>
          <w:szCs w:val="28"/>
          <w:lang w:val="uk-UA"/>
        </w:rPr>
        <w:t>з цукровим діабетом 2</w:t>
      </w:r>
      <w:r w:rsidR="007354DE" w:rsidRPr="007E79E0">
        <w:rPr>
          <w:rStyle w:val="af"/>
          <w:i w:val="0"/>
          <w:color w:val="000000"/>
          <w:sz w:val="28"/>
          <w:szCs w:val="28"/>
          <w:lang w:val="uk-UA"/>
        </w:rPr>
        <w:t>-го</w:t>
      </w:r>
      <w:r w:rsidR="000B629B" w:rsidRPr="007E79E0">
        <w:rPr>
          <w:rStyle w:val="af"/>
          <w:i w:val="0"/>
          <w:color w:val="000000"/>
          <w:sz w:val="28"/>
          <w:szCs w:val="28"/>
          <w:lang w:val="uk-UA"/>
        </w:rPr>
        <w:t xml:space="preserve"> типу</w:t>
      </w:r>
      <w:r w:rsidR="000B629B">
        <w:rPr>
          <w:rStyle w:val="af"/>
          <w:i w:val="0"/>
          <w:color w:val="000000"/>
          <w:sz w:val="28"/>
          <w:szCs w:val="28"/>
          <w:lang w:val="uk-UA"/>
        </w:rPr>
        <w:t xml:space="preserve"> </w:t>
      </w:r>
    </w:p>
    <w:p w:rsidR="00BD76A9" w:rsidRPr="0032396C" w:rsidRDefault="00EE1945" w:rsidP="00EB4B00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Style w:val="af"/>
          <w:i w:val="0"/>
          <w:color w:val="000000"/>
          <w:sz w:val="28"/>
          <w:szCs w:val="28"/>
          <w:lang w:val="uk-UA"/>
        </w:rPr>
      </w:pPr>
      <w:r>
        <w:rPr>
          <w:rStyle w:val="af"/>
          <w:i w:val="0"/>
          <w:color w:val="000000"/>
          <w:sz w:val="28"/>
          <w:szCs w:val="28"/>
          <w:lang w:val="uk-UA"/>
        </w:rPr>
        <w:t>З</w:t>
      </w:r>
      <w:r w:rsidR="000B629B">
        <w:rPr>
          <w:rStyle w:val="af"/>
          <w:i w:val="0"/>
          <w:color w:val="000000"/>
          <w:sz w:val="28"/>
          <w:szCs w:val="28"/>
          <w:lang w:val="uk-UA"/>
        </w:rPr>
        <w:t>гідно з сучасними уявленнями</w:t>
      </w:r>
      <w:r w:rsidR="00EC3793">
        <w:rPr>
          <w:rStyle w:val="af"/>
          <w:i w:val="0"/>
          <w:color w:val="000000"/>
          <w:sz w:val="28"/>
          <w:szCs w:val="28"/>
          <w:lang w:val="uk-UA"/>
        </w:rPr>
        <w:t xml:space="preserve"> наявність цукрового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 діабету 2</w:t>
      </w:r>
      <w:r w:rsidR="007354DE">
        <w:rPr>
          <w:rStyle w:val="af"/>
          <w:i w:val="0"/>
          <w:color w:val="000000"/>
          <w:sz w:val="28"/>
          <w:szCs w:val="28"/>
          <w:lang w:val="uk-UA"/>
        </w:rPr>
        <w:t>-го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 типу у хворих</w:t>
      </w:r>
      <w:r w:rsidR="00EC3793">
        <w:rPr>
          <w:rStyle w:val="af"/>
          <w:i w:val="0"/>
          <w:color w:val="000000"/>
          <w:sz w:val="28"/>
          <w:szCs w:val="28"/>
          <w:lang w:val="uk-UA"/>
        </w:rPr>
        <w:t xml:space="preserve">, які перенесли </w:t>
      </w:r>
      <w:r>
        <w:rPr>
          <w:rStyle w:val="af"/>
          <w:i w:val="0"/>
          <w:color w:val="000000"/>
          <w:sz w:val="28"/>
          <w:szCs w:val="28"/>
          <w:lang w:val="uk-UA"/>
        </w:rPr>
        <w:t>гострий інфаркт міокарда</w:t>
      </w:r>
      <w:r w:rsidR="00EC3793">
        <w:rPr>
          <w:rStyle w:val="af"/>
          <w:i w:val="0"/>
          <w:color w:val="000000"/>
          <w:sz w:val="28"/>
          <w:szCs w:val="28"/>
          <w:lang w:val="uk-UA"/>
        </w:rPr>
        <w:t>,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 чинить негативний вплив</w:t>
      </w:r>
      <w:r w:rsidR="00EC3793">
        <w:rPr>
          <w:rStyle w:val="af"/>
          <w:i w:val="0"/>
          <w:color w:val="000000"/>
          <w:sz w:val="28"/>
          <w:szCs w:val="28"/>
          <w:lang w:val="uk-UA"/>
        </w:rPr>
        <w:t xml:space="preserve"> на структурн</w:t>
      </w:r>
      <w:r w:rsidR="00445300">
        <w:rPr>
          <w:rStyle w:val="af"/>
          <w:i w:val="0"/>
          <w:color w:val="000000"/>
          <w:sz w:val="28"/>
          <w:szCs w:val="28"/>
          <w:lang w:val="uk-UA"/>
        </w:rPr>
        <w:t>о-фу</w:t>
      </w:r>
      <w:r w:rsidR="00C6159A">
        <w:rPr>
          <w:rStyle w:val="af"/>
          <w:i w:val="0"/>
          <w:color w:val="000000"/>
          <w:sz w:val="28"/>
          <w:szCs w:val="28"/>
          <w:lang w:val="uk-UA"/>
        </w:rPr>
        <w:t>нкціональний стан серц</w:t>
      </w:r>
      <w:r w:rsidR="00AB01CD">
        <w:rPr>
          <w:rStyle w:val="af"/>
          <w:i w:val="0"/>
          <w:color w:val="000000"/>
          <w:sz w:val="28"/>
          <w:szCs w:val="28"/>
          <w:lang w:val="uk-UA"/>
        </w:rPr>
        <w:t>я [160,161</w:t>
      </w:r>
      <w:r w:rsidR="00EC3793">
        <w:rPr>
          <w:rStyle w:val="af"/>
          <w:i w:val="0"/>
          <w:color w:val="000000"/>
          <w:sz w:val="28"/>
          <w:szCs w:val="28"/>
          <w:lang w:val="uk-UA"/>
        </w:rPr>
        <w:t xml:space="preserve">], сприяє процесам </w:t>
      </w:r>
      <w:r w:rsidR="00EC3793">
        <w:rPr>
          <w:rStyle w:val="af"/>
          <w:i w:val="0"/>
          <w:color w:val="000000"/>
          <w:sz w:val="28"/>
          <w:szCs w:val="28"/>
          <w:lang w:val="uk-UA"/>
        </w:rPr>
        <w:lastRenderedPageBreak/>
        <w:t xml:space="preserve">ремоделювання лівого шлуночка переважно за типом концентричної </w:t>
      </w:r>
      <w:r w:rsidR="00A54BB2">
        <w:rPr>
          <w:rStyle w:val="af"/>
          <w:i w:val="0"/>
          <w:color w:val="000000"/>
          <w:sz w:val="28"/>
          <w:szCs w:val="28"/>
          <w:lang w:val="uk-UA"/>
        </w:rPr>
        <w:t>гіпертрофії [</w:t>
      </w:r>
      <w:r w:rsidR="00AB01CD">
        <w:rPr>
          <w:rStyle w:val="af"/>
          <w:i w:val="0"/>
          <w:color w:val="000000"/>
          <w:sz w:val="28"/>
          <w:szCs w:val="28"/>
          <w:lang w:val="uk-UA"/>
        </w:rPr>
        <w:t>162,163</w:t>
      </w:r>
      <w:r w:rsidR="00EC3793">
        <w:rPr>
          <w:rStyle w:val="af"/>
          <w:i w:val="0"/>
          <w:color w:val="000000"/>
          <w:sz w:val="28"/>
          <w:szCs w:val="28"/>
          <w:lang w:val="uk-UA"/>
        </w:rPr>
        <w:t xml:space="preserve">], що зрештою призводить до прогресування серцевої недостатності </w:t>
      </w:r>
      <w:r w:rsidR="00AB01CD">
        <w:rPr>
          <w:rStyle w:val="af"/>
          <w:i w:val="0"/>
          <w:color w:val="000000"/>
          <w:sz w:val="28"/>
          <w:szCs w:val="28"/>
          <w:lang w:val="uk-UA"/>
        </w:rPr>
        <w:t>[34,164</w:t>
      </w:r>
      <w:r w:rsidR="00444273" w:rsidRPr="0032396C">
        <w:rPr>
          <w:rStyle w:val="af"/>
          <w:i w:val="0"/>
          <w:color w:val="000000"/>
          <w:sz w:val="28"/>
          <w:szCs w:val="28"/>
          <w:lang w:val="uk-UA"/>
        </w:rPr>
        <w:t>]</w:t>
      </w:r>
      <w:r w:rsidR="00EC3793">
        <w:rPr>
          <w:rStyle w:val="af"/>
          <w:i w:val="0"/>
          <w:color w:val="000000"/>
          <w:sz w:val="28"/>
          <w:szCs w:val="28"/>
          <w:lang w:val="uk-UA"/>
        </w:rPr>
        <w:t xml:space="preserve">. </w:t>
      </w:r>
      <w:r w:rsidR="00444273" w:rsidRPr="0032396C">
        <w:rPr>
          <w:rStyle w:val="af"/>
          <w:i w:val="0"/>
          <w:color w:val="000000"/>
          <w:sz w:val="28"/>
          <w:szCs w:val="28"/>
          <w:lang w:val="uk-UA"/>
        </w:rPr>
        <w:t xml:space="preserve">З огляду на </w:t>
      </w:r>
      <w:r w:rsidR="00024F6C">
        <w:rPr>
          <w:rStyle w:val="af"/>
          <w:i w:val="0"/>
          <w:color w:val="000000"/>
          <w:sz w:val="28"/>
          <w:szCs w:val="28"/>
          <w:lang w:val="uk-UA"/>
        </w:rPr>
        <w:t>важливість розуміння</w:t>
      </w:r>
      <w:r w:rsidR="00BC23FC" w:rsidRPr="0032396C">
        <w:rPr>
          <w:rStyle w:val="af"/>
          <w:i w:val="0"/>
          <w:color w:val="000000"/>
          <w:sz w:val="28"/>
          <w:szCs w:val="28"/>
          <w:lang w:val="uk-UA"/>
        </w:rPr>
        <w:t xml:space="preserve"> особ</w:t>
      </w:r>
      <w:r w:rsidR="00BD76A9" w:rsidRPr="0032396C">
        <w:rPr>
          <w:rStyle w:val="af"/>
          <w:i w:val="0"/>
          <w:color w:val="000000"/>
          <w:sz w:val="28"/>
          <w:szCs w:val="28"/>
          <w:lang w:val="uk-UA"/>
        </w:rPr>
        <w:t xml:space="preserve">ливостей </w:t>
      </w:r>
      <w:r w:rsidR="008F23BF" w:rsidRPr="0032396C">
        <w:rPr>
          <w:rStyle w:val="af"/>
          <w:i w:val="0"/>
          <w:color w:val="000000"/>
          <w:sz w:val="28"/>
          <w:szCs w:val="28"/>
          <w:lang w:val="uk-UA"/>
        </w:rPr>
        <w:t xml:space="preserve">кардіогемодинаміки </w:t>
      </w:r>
      <w:r w:rsidR="00BD76A9" w:rsidRPr="0032396C">
        <w:rPr>
          <w:rStyle w:val="af"/>
          <w:i w:val="0"/>
          <w:color w:val="000000"/>
          <w:sz w:val="28"/>
          <w:szCs w:val="28"/>
          <w:lang w:val="uk-UA"/>
        </w:rPr>
        <w:t>у хворих з ГІМ на тлі інсулінорезисте</w:t>
      </w:r>
      <w:r w:rsidR="00C553BA">
        <w:rPr>
          <w:rStyle w:val="af"/>
          <w:i w:val="0"/>
          <w:color w:val="000000"/>
          <w:sz w:val="28"/>
          <w:szCs w:val="28"/>
          <w:lang w:val="uk-UA"/>
        </w:rPr>
        <w:t>н</w:t>
      </w:r>
      <w:r w:rsidR="00BD76A9" w:rsidRPr="0032396C">
        <w:rPr>
          <w:rStyle w:val="af"/>
          <w:i w:val="0"/>
          <w:color w:val="000000"/>
          <w:sz w:val="28"/>
          <w:szCs w:val="28"/>
          <w:lang w:val="uk-UA"/>
        </w:rPr>
        <w:t xml:space="preserve">тності, </w:t>
      </w:r>
      <w:r w:rsidR="00BC23FC" w:rsidRPr="0032396C">
        <w:rPr>
          <w:rStyle w:val="af"/>
          <w:i w:val="0"/>
          <w:color w:val="000000"/>
          <w:sz w:val="28"/>
          <w:szCs w:val="28"/>
          <w:lang w:val="uk-UA"/>
        </w:rPr>
        <w:t>нами проведено порівняльну оцінку ехокардіографічних даних.</w:t>
      </w:r>
    </w:p>
    <w:p w:rsidR="001A2D10" w:rsidRDefault="00BC23FC" w:rsidP="002D675C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Style w:val="af"/>
          <w:i w:val="0"/>
          <w:color w:val="000000"/>
          <w:sz w:val="28"/>
          <w:szCs w:val="28"/>
          <w:lang w:val="uk-UA"/>
        </w:rPr>
      </w:pPr>
      <w:r w:rsidRPr="0032396C">
        <w:rPr>
          <w:rStyle w:val="af"/>
          <w:i w:val="0"/>
          <w:color w:val="000000"/>
          <w:sz w:val="28"/>
          <w:szCs w:val="28"/>
          <w:lang w:val="uk-UA"/>
        </w:rPr>
        <w:t>Згідно з отриманими даними (табл.3.</w:t>
      </w:r>
      <w:r w:rsidR="00E14575" w:rsidRPr="0032396C">
        <w:rPr>
          <w:rStyle w:val="af"/>
          <w:i w:val="0"/>
          <w:color w:val="000000"/>
          <w:sz w:val="28"/>
          <w:szCs w:val="28"/>
          <w:lang w:val="uk-UA"/>
        </w:rPr>
        <w:t>13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 xml:space="preserve">) виявлено, що у хворих на гострий інфаркт міокарда </w:t>
      </w:r>
      <w:r w:rsidR="00C553BA">
        <w:rPr>
          <w:rStyle w:val="af"/>
          <w:i w:val="0"/>
          <w:color w:val="000000"/>
          <w:sz w:val="28"/>
          <w:szCs w:val="28"/>
          <w:lang w:val="uk-UA"/>
        </w:rPr>
        <w:t xml:space="preserve">з елевацією сегмента ST </w:t>
      </w:r>
      <w:r w:rsidR="00C553BA" w:rsidRPr="007E79E0">
        <w:rPr>
          <w:rStyle w:val="af"/>
          <w:i w:val="0"/>
          <w:color w:val="000000"/>
          <w:sz w:val="28"/>
          <w:szCs w:val="28"/>
          <w:lang w:val="uk-UA"/>
        </w:rPr>
        <w:t>в поєднанні із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 xml:space="preserve"> ЦД 2</w:t>
      </w:r>
      <w:r w:rsidR="007354DE">
        <w:rPr>
          <w:rStyle w:val="af"/>
          <w:i w:val="0"/>
          <w:color w:val="000000"/>
          <w:sz w:val="28"/>
          <w:szCs w:val="28"/>
          <w:lang w:val="uk-UA"/>
        </w:rPr>
        <w:t>-го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 xml:space="preserve"> типу має місце збільшення основних розмірів та об’ємів лівого шлуночка порівняно з хворими на ГІМ без порушення вуглеводного обміну</w:t>
      </w:r>
      <w:r w:rsidR="00036C9A">
        <w:rPr>
          <w:rStyle w:val="af"/>
          <w:i w:val="0"/>
          <w:color w:val="000000"/>
          <w:sz w:val="28"/>
          <w:szCs w:val="28"/>
          <w:lang w:val="uk-UA"/>
        </w:rPr>
        <w:t>, хворими на стабільну стенокардію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 xml:space="preserve"> та пацієнтами контрольної групи, а саме: КС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Р (4,31±0,10</w:t>
      </w:r>
      <w:r w:rsidR="00036C9A">
        <w:rPr>
          <w:rStyle w:val="af"/>
          <w:i w:val="0"/>
          <w:color w:val="000000"/>
          <w:sz w:val="28"/>
          <w:szCs w:val="28"/>
          <w:lang w:val="uk-UA"/>
        </w:rPr>
        <w:t xml:space="preserve"> см; 4,16±0,11 см,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 3,73±0,29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 xml:space="preserve"> см </w:t>
      </w:r>
      <w:r w:rsidR="00E97E21">
        <w:rPr>
          <w:rStyle w:val="af"/>
          <w:i w:val="0"/>
          <w:color w:val="000000"/>
          <w:sz w:val="28"/>
          <w:szCs w:val="28"/>
          <w:lang w:val="uk-UA"/>
        </w:rPr>
        <w:t>та 3,48</w:t>
      </w:r>
      <w:r w:rsidR="00E97E21" w:rsidRPr="0032396C">
        <w:rPr>
          <w:rStyle w:val="af"/>
          <w:i w:val="0"/>
          <w:color w:val="000000"/>
          <w:sz w:val="28"/>
          <w:szCs w:val="28"/>
          <w:lang w:val="uk-UA"/>
        </w:rPr>
        <w:t>±0,</w:t>
      </w:r>
      <w:r w:rsidR="00E97E21">
        <w:rPr>
          <w:rStyle w:val="af"/>
          <w:i w:val="0"/>
          <w:color w:val="000000"/>
          <w:sz w:val="28"/>
          <w:szCs w:val="28"/>
          <w:lang w:val="uk-UA"/>
        </w:rPr>
        <w:t xml:space="preserve">06 см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відповідно; р</w:t>
      </w:r>
      <w:r w:rsidR="00745597"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1-2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˃0,05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</w:t>
      </w:r>
      <w:r w:rsid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3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</w:t>
      </w:r>
      <w:r w:rsid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4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2-3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2-4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3-4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); КД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Р (5,32±0,10</w:t>
      </w:r>
      <w:r w:rsidR="00036C9A">
        <w:rPr>
          <w:rStyle w:val="af"/>
          <w:i w:val="0"/>
          <w:color w:val="000000"/>
          <w:sz w:val="28"/>
          <w:szCs w:val="28"/>
          <w:lang w:val="uk-UA"/>
        </w:rPr>
        <w:t xml:space="preserve"> см; 5,17±0,12 см, 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5,15±0,30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 xml:space="preserve"> см </w:t>
      </w:r>
      <w:r w:rsidR="00E97E21">
        <w:rPr>
          <w:rStyle w:val="af"/>
          <w:i w:val="0"/>
          <w:color w:val="000000"/>
          <w:sz w:val="28"/>
          <w:szCs w:val="28"/>
          <w:lang w:val="uk-UA"/>
        </w:rPr>
        <w:t>та 4,93</w:t>
      </w:r>
      <w:r w:rsidR="00E97E21" w:rsidRPr="0032396C">
        <w:rPr>
          <w:rStyle w:val="af"/>
          <w:i w:val="0"/>
          <w:color w:val="000000"/>
          <w:sz w:val="28"/>
          <w:szCs w:val="28"/>
          <w:lang w:val="uk-UA"/>
        </w:rPr>
        <w:t>±0,</w:t>
      </w:r>
      <w:r w:rsidR="00E97E21">
        <w:rPr>
          <w:rStyle w:val="af"/>
          <w:i w:val="0"/>
          <w:color w:val="000000"/>
          <w:sz w:val="28"/>
          <w:szCs w:val="28"/>
          <w:lang w:val="uk-UA"/>
        </w:rPr>
        <w:t xml:space="preserve">07 см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 xml:space="preserve">відповідно;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1-2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˃0,05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</w:t>
      </w:r>
      <w:r w:rsid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3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&gt;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</w:t>
      </w:r>
      <w:r w:rsid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4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2-3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&gt;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2-4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3-4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&gt;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 xml:space="preserve">); КСО 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(89,74±4,94 мл; 88,96±6,54 мл; 66,17±13,94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 xml:space="preserve"> мл 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та 52,67</w:t>
      </w:r>
      <w:r w:rsidR="00E97E21" w:rsidRPr="0032396C">
        <w:rPr>
          <w:rStyle w:val="af"/>
          <w:i w:val="0"/>
          <w:color w:val="000000"/>
          <w:sz w:val="28"/>
          <w:szCs w:val="28"/>
          <w:lang w:val="uk-UA"/>
        </w:rPr>
        <w:t>±1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,52</w:t>
      </w:r>
      <w:r w:rsidR="00E97E21">
        <w:rPr>
          <w:rStyle w:val="af"/>
          <w:i w:val="0"/>
          <w:color w:val="000000"/>
          <w:sz w:val="28"/>
          <w:szCs w:val="28"/>
          <w:lang w:val="uk-UA"/>
        </w:rPr>
        <w:t xml:space="preserve"> мл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 xml:space="preserve">відповідно;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1-2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˃0,05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</w:t>
      </w:r>
      <w:r w:rsid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3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</w:t>
      </w:r>
      <w:r w:rsid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4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2-3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2-4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3-4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&gt;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)</w:t>
      </w:r>
      <w:r w:rsidR="006F3A5D" w:rsidRPr="0032396C">
        <w:rPr>
          <w:rStyle w:val="af"/>
          <w:i w:val="0"/>
          <w:color w:val="000000"/>
          <w:sz w:val="28"/>
          <w:szCs w:val="28"/>
          <w:lang w:val="uk-UA"/>
        </w:rPr>
        <w:t>; КДО (1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43,07±6,22</w:t>
      </w:r>
      <w:r w:rsidR="00036C9A">
        <w:rPr>
          <w:rStyle w:val="af"/>
          <w:i w:val="0"/>
          <w:color w:val="000000"/>
          <w:sz w:val="28"/>
          <w:szCs w:val="28"/>
          <w:lang w:val="uk-UA"/>
        </w:rPr>
        <w:t xml:space="preserve"> мл; 138,58±8,47 мл,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 136,42±20,81</w:t>
      </w:r>
      <w:r w:rsidR="006F3A5D" w:rsidRPr="0032396C">
        <w:rPr>
          <w:rStyle w:val="af"/>
          <w:i w:val="0"/>
          <w:color w:val="000000"/>
          <w:sz w:val="28"/>
          <w:szCs w:val="28"/>
          <w:lang w:val="uk-UA"/>
        </w:rPr>
        <w:t xml:space="preserve"> мл 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та 127,5</w:t>
      </w:r>
      <w:r w:rsidR="00E97E21" w:rsidRPr="0032396C">
        <w:rPr>
          <w:rStyle w:val="af"/>
          <w:i w:val="0"/>
          <w:color w:val="000000"/>
          <w:sz w:val="28"/>
          <w:szCs w:val="28"/>
          <w:lang w:val="uk-UA"/>
        </w:rPr>
        <w:t>±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3,64</w:t>
      </w:r>
      <w:r w:rsidR="00E97E21">
        <w:rPr>
          <w:rStyle w:val="af"/>
          <w:i w:val="0"/>
          <w:color w:val="000000"/>
          <w:sz w:val="28"/>
          <w:szCs w:val="28"/>
          <w:lang w:val="uk-UA"/>
        </w:rPr>
        <w:t xml:space="preserve"> мл </w:t>
      </w:r>
      <w:r w:rsidR="006F3A5D" w:rsidRPr="0032396C">
        <w:rPr>
          <w:rStyle w:val="af"/>
          <w:i w:val="0"/>
          <w:color w:val="000000"/>
          <w:sz w:val="28"/>
          <w:szCs w:val="28"/>
          <w:lang w:val="uk-UA"/>
        </w:rPr>
        <w:t xml:space="preserve">відповідно;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1-2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˃0,05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</w:t>
      </w:r>
      <w:r w:rsid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3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&gt;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</w:t>
      </w:r>
      <w:r w:rsid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4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2-3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&gt;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2-4</w:t>
      </w:r>
      <w:r w:rsidR="00CF3305">
        <w:rPr>
          <w:rStyle w:val="af"/>
          <w:i w:val="0"/>
          <w:color w:val="000000"/>
          <w:sz w:val="28"/>
          <w:szCs w:val="28"/>
          <w:lang w:val="uk-UA"/>
        </w:rPr>
        <w:t>&gt;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3-4</w:t>
      </w:r>
      <w:r w:rsidR="00745597">
        <w:rPr>
          <w:rStyle w:val="af"/>
          <w:i w:val="0"/>
          <w:color w:val="000000"/>
          <w:sz w:val="28"/>
          <w:szCs w:val="28"/>
          <w:lang w:val="uk-UA"/>
        </w:rPr>
        <w:t>&gt;</w:t>
      </w:r>
      <w:r w:rsidR="00745597"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="006F3A5D" w:rsidRPr="0032396C">
        <w:rPr>
          <w:rStyle w:val="af"/>
          <w:i w:val="0"/>
          <w:color w:val="000000"/>
          <w:sz w:val="28"/>
          <w:szCs w:val="28"/>
          <w:lang w:val="uk-UA"/>
        </w:rPr>
        <w:t xml:space="preserve">). </w:t>
      </w:r>
    </w:p>
    <w:p w:rsidR="001A2D10" w:rsidRDefault="001A2D10" w:rsidP="002D675C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Style w:val="af"/>
          <w:i w:val="0"/>
          <w:color w:val="000000"/>
          <w:sz w:val="28"/>
          <w:szCs w:val="28"/>
          <w:lang w:val="uk-UA"/>
        </w:rPr>
      </w:pPr>
      <w:r w:rsidRPr="0032396C">
        <w:rPr>
          <w:rStyle w:val="af"/>
          <w:i w:val="0"/>
          <w:color w:val="000000"/>
          <w:sz w:val="28"/>
          <w:szCs w:val="28"/>
        </w:rPr>
        <w:t xml:space="preserve">Встановлено значне зниження фракції викиду лівого шлуночка та ударного об’єму у хворих на гострий інфаркт міокарда, </w:t>
      </w:r>
      <w:r>
        <w:rPr>
          <w:rStyle w:val="af"/>
          <w:i w:val="0"/>
          <w:color w:val="000000"/>
          <w:sz w:val="28"/>
          <w:szCs w:val="28"/>
          <w:lang w:val="uk-UA"/>
        </w:rPr>
        <w:t>порівняно з хворими на стабільну стенокардію та пацієнтами контрольної групи</w:t>
      </w:r>
      <w:r w:rsidRPr="0032396C">
        <w:rPr>
          <w:rStyle w:val="af"/>
          <w:i w:val="0"/>
          <w:color w:val="000000"/>
          <w:sz w:val="28"/>
          <w:szCs w:val="28"/>
        </w:rPr>
        <w:t xml:space="preserve"> (</w:t>
      </w:r>
      <w:r>
        <w:rPr>
          <w:rStyle w:val="af"/>
          <w:i w:val="0"/>
          <w:color w:val="000000"/>
          <w:sz w:val="28"/>
          <w:szCs w:val="28"/>
        </w:rPr>
        <w:t>3</w:t>
      </w:r>
      <w:r>
        <w:rPr>
          <w:rStyle w:val="af"/>
          <w:i w:val="0"/>
          <w:color w:val="000000"/>
          <w:sz w:val="28"/>
          <w:szCs w:val="28"/>
          <w:lang w:val="uk-UA"/>
        </w:rPr>
        <w:t>8</w:t>
      </w:r>
      <w:r>
        <w:rPr>
          <w:rStyle w:val="af"/>
          <w:i w:val="0"/>
          <w:color w:val="000000"/>
          <w:sz w:val="28"/>
          <w:szCs w:val="28"/>
        </w:rPr>
        <w:t>,</w:t>
      </w:r>
      <w:r>
        <w:rPr>
          <w:rStyle w:val="af"/>
          <w:i w:val="0"/>
          <w:color w:val="000000"/>
          <w:sz w:val="28"/>
          <w:szCs w:val="28"/>
          <w:lang w:val="uk-UA"/>
        </w:rPr>
        <w:t>79</w:t>
      </w:r>
      <w:r>
        <w:rPr>
          <w:rStyle w:val="af"/>
          <w:i w:val="0"/>
          <w:color w:val="000000"/>
          <w:sz w:val="28"/>
          <w:szCs w:val="28"/>
        </w:rPr>
        <w:t>±1,</w:t>
      </w:r>
      <w:r>
        <w:rPr>
          <w:rStyle w:val="af"/>
          <w:i w:val="0"/>
          <w:color w:val="000000"/>
          <w:sz w:val="28"/>
          <w:szCs w:val="28"/>
          <w:lang w:val="uk-UA"/>
        </w:rPr>
        <w:t>1</w:t>
      </w:r>
      <w:r>
        <w:rPr>
          <w:rStyle w:val="af"/>
          <w:i w:val="0"/>
          <w:color w:val="000000"/>
          <w:sz w:val="28"/>
          <w:szCs w:val="28"/>
        </w:rPr>
        <w:t>5%; 36,67±1,30%;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 54,17</w:t>
      </w:r>
      <w:r>
        <w:rPr>
          <w:rStyle w:val="af"/>
          <w:i w:val="0"/>
          <w:color w:val="000000"/>
          <w:sz w:val="28"/>
          <w:szCs w:val="28"/>
        </w:rPr>
        <w:t>±</w:t>
      </w:r>
      <w:r>
        <w:rPr>
          <w:rStyle w:val="af"/>
          <w:i w:val="0"/>
          <w:color w:val="000000"/>
          <w:sz w:val="28"/>
          <w:szCs w:val="28"/>
          <w:lang w:val="uk-UA"/>
        </w:rPr>
        <w:t>2,51</w:t>
      </w:r>
      <w:r>
        <w:rPr>
          <w:rStyle w:val="af"/>
          <w:i w:val="0"/>
          <w:color w:val="000000"/>
          <w:sz w:val="28"/>
          <w:szCs w:val="28"/>
        </w:rPr>
        <w:t xml:space="preserve">% та </w:t>
      </w:r>
      <w:r>
        <w:rPr>
          <w:rStyle w:val="af"/>
          <w:i w:val="0"/>
          <w:color w:val="000000"/>
          <w:sz w:val="28"/>
          <w:szCs w:val="28"/>
          <w:lang w:val="uk-UA"/>
        </w:rPr>
        <w:t>58,61</w:t>
      </w:r>
      <w:r>
        <w:rPr>
          <w:rStyle w:val="af"/>
          <w:i w:val="0"/>
          <w:color w:val="000000"/>
          <w:sz w:val="28"/>
          <w:szCs w:val="28"/>
        </w:rPr>
        <w:t>±</w:t>
      </w:r>
      <w:r>
        <w:rPr>
          <w:rStyle w:val="af"/>
          <w:i w:val="0"/>
          <w:color w:val="000000"/>
          <w:sz w:val="28"/>
          <w:szCs w:val="28"/>
          <w:lang w:val="uk-UA"/>
        </w:rPr>
        <w:t>0,87</w:t>
      </w:r>
      <w:r w:rsidRPr="0032396C">
        <w:rPr>
          <w:rStyle w:val="af"/>
          <w:i w:val="0"/>
          <w:color w:val="000000"/>
          <w:sz w:val="28"/>
          <w:szCs w:val="28"/>
        </w:rPr>
        <w:t xml:space="preserve">% відповідно;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1-2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˃0,05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</w:t>
      </w:r>
      <w:r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3</w:t>
      </w:r>
      <w:r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</w:t>
      </w:r>
      <w:r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4</w:t>
      </w:r>
      <w:r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2-3</w:t>
      </w:r>
      <w:r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2-4</w:t>
      </w:r>
      <w:r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3-4</w:t>
      </w:r>
      <w:r>
        <w:rPr>
          <w:rStyle w:val="af"/>
          <w:i w:val="0"/>
          <w:color w:val="000000"/>
          <w:sz w:val="28"/>
          <w:szCs w:val="28"/>
          <w:lang w:val="uk-UA"/>
        </w:rPr>
        <w:t>&gt;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Pr="0032396C">
        <w:rPr>
          <w:rStyle w:val="af"/>
          <w:i w:val="0"/>
          <w:color w:val="000000"/>
          <w:sz w:val="28"/>
          <w:szCs w:val="28"/>
        </w:rPr>
        <w:t xml:space="preserve">) </w:t>
      </w:r>
      <w:r>
        <w:rPr>
          <w:rStyle w:val="af"/>
          <w:i w:val="0"/>
          <w:color w:val="000000"/>
          <w:sz w:val="28"/>
          <w:szCs w:val="28"/>
        </w:rPr>
        <w:t>та (</w:t>
      </w:r>
      <w:r>
        <w:rPr>
          <w:rStyle w:val="af"/>
          <w:i w:val="0"/>
          <w:color w:val="000000"/>
          <w:sz w:val="28"/>
          <w:szCs w:val="28"/>
          <w:lang w:val="uk-UA"/>
        </w:rPr>
        <w:t>53,33</w:t>
      </w:r>
      <w:r>
        <w:rPr>
          <w:rStyle w:val="af"/>
          <w:i w:val="0"/>
          <w:color w:val="000000"/>
          <w:sz w:val="28"/>
          <w:szCs w:val="28"/>
        </w:rPr>
        <w:t>±2,17</w:t>
      </w:r>
      <w:r>
        <w:rPr>
          <w:rStyle w:val="af"/>
          <w:i w:val="0"/>
          <w:color w:val="000000"/>
          <w:sz w:val="28"/>
          <w:szCs w:val="28"/>
          <w:lang w:val="uk-UA"/>
        </w:rPr>
        <w:t>2</w:t>
      </w:r>
      <w:r>
        <w:rPr>
          <w:rStyle w:val="af"/>
          <w:i w:val="0"/>
          <w:color w:val="000000"/>
          <w:sz w:val="28"/>
          <w:szCs w:val="28"/>
        </w:rPr>
        <w:t xml:space="preserve"> мл; 49,62±2,9</w:t>
      </w:r>
      <w:r>
        <w:rPr>
          <w:rStyle w:val="af"/>
          <w:i w:val="0"/>
          <w:color w:val="000000"/>
          <w:sz w:val="28"/>
          <w:szCs w:val="28"/>
          <w:lang w:val="uk-UA"/>
        </w:rPr>
        <w:t>3</w:t>
      </w:r>
      <w:r>
        <w:rPr>
          <w:rStyle w:val="af"/>
          <w:i w:val="0"/>
          <w:color w:val="000000"/>
          <w:sz w:val="28"/>
          <w:szCs w:val="28"/>
        </w:rPr>
        <w:t xml:space="preserve"> мл;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 70,25±7,52 мл</w:t>
      </w:r>
      <w:r>
        <w:rPr>
          <w:rStyle w:val="af"/>
          <w:i w:val="0"/>
          <w:color w:val="000000"/>
          <w:sz w:val="28"/>
          <w:szCs w:val="28"/>
        </w:rPr>
        <w:t xml:space="preserve"> та </w:t>
      </w:r>
      <w:r>
        <w:rPr>
          <w:rStyle w:val="af"/>
          <w:i w:val="0"/>
          <w:color w:val="000000"/>
          <w:sz w:val="28"/>
          <w:szCs w:val="28"/>
          <w:lang w:val="uk-UA"/>
        </w:rPr>
        <w:t>74,83</w:t>
      </w:r>
      <w:r>
        <w:rPr>
          <w:rStyle w:val="af"/>
          <w:i w:val="0"/>
          <w:color w:val="000000"/>
          <w:sz w:val="28"/>
          <w:szCs w:val="28"/>
        </w:rPr>
        <w:t>±</w:t>
      </w:r>
      <w:r w:rsidRPr="00E97E21">
        <w:rPr>
          <w:rStyle w:val="af"/>
          <w:i w:val="0"/>
          <w:color w:val="000000"/>
          <w:sz w:val="28"/>
          <w:szCs w:val="28"/>
        </w:rPr>
        <w:t>5,18</w:t>
      </w:r>
      <w:r w:rsidRPr="0032396C">
        <w:rPr>
          <w:rStyle w:val="af"/>
          <w:i w:val="0"/>
          <w:color w:val="000000"/>
          <w:sz w:val="28"/>
          <w:szCs w:val="28"/>
        </w:rPr>
        <w:t xml:space="preserve"> мл відповідно;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1-2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˃0,05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</w:t>
      </w:r>
      <w:r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3</w:t>
      </w:r>
      <w:r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</w:t>
      </w:r>
      <w:r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4</w:t>
      </w:r>
      <w:r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2-3</w:t>
      </w:r>
      <w:r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2-4</w:t>
      </w:r>
      <w:r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3-4</w:t>
      </w:r>
      <w:r>
        <w:rPr>
          <w:rStyle w:val="af"/>
          <w:i w:val="0"/>
          <w:color w:val="000000"/>
          <w:sz w:val="28"/>
          <w:szCs w:val="28"/>
          <w:lang w:val="uk-UA"/>
        </w:rPr>
        <w:t>&gt;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Pr="0032396C">
        <w:rPr>
          <w:rStyle w:val="af"/>
          <w:i w:val="0"/>
          <w:color w:val="000000"/>
          <w:sz w:val="28"/>
          <w:szCs w:val="28"/>
        </w:rPr>
        <w:t xml:space="preserve">) через виключення ділянки некрозу з процесу скорочення. </w:t>
      </w:r>
    </w:p>
    <w:p w:rsidR="00F00783" w:rsidRDefault="001A2D10" w:rsidP="00F00783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Style w:val="af"/>
          <w:i w:val="0"/>
          <w:color w:val="000000"/>
          <w:sz w:val="28"/>
          <w:szCs w:val="28"/>
          <w:lang w:val="uk-UA"/>
        </w:rPr>
      </w:pPr>
      <w:r>
        <w:rPr>
          <w:rStyle w:val="af"/>
          <w:i w:val="0"/>
          <w:color w:val="000000"/>
          <w:sz w:val="28"/>
          <w:szCs w:val="28"/>
          <w:lang w:val="uk-UA"/>
        </w:rPr>
        <w:t>Достовірне збільшення КСО, КДО, зменшення фракції викиду та ударного об’єму лівого шлуночка у хворих на ГІМ свідчить про наявність проявів систолічної та діастолічної серцевої недостатності через виключення ділянки некротизованого</w:t>
      </w:r>
      <w:r w:rsidR="00F00783">
        <w:rPr>
          <w:rStyle w:val="af"/>
          <w:i w:val="0"/>
          <w:color w:val="000000"/>
          <w:sz w:val="28"/>
          <w:szCs w:val="28"/>
          <w:lang w:val="uk-UA"/>
        </w:rPr>
        <w:t xml:space="preserve"> міокарда з процесу скорочення, </w:t>
      </w:r>
      <w:r w:rsidR="00C50B13" w:rsidRPr="00E553FB">
        <w:rPr>
          <w:rStyle w:val="af"/>
          <w:i w:val="0"/>
          <w:color w:val="000000"/>
          <w:sz w:val="28"/>
          <w:szCs w:val="28"/>
          <w:lang w:val="uk-UA"/>
        </w:rPr>
        <w:t xml:space="preserve">и не встановили </w:t>
      </w:r>
      <w:r w:rsidR="00C50B13" w:rsidRPr="00E553FB">
        <w:rPr>
          <w:rStyle w:val="af"/>
          <w:i w:val="0"/>
          <w:color w:val="000000"/>
          <w:sz w:val="28"/>
          <w:szCs w:val="28"/>
          <w:lang w:val="uk-UA"/>
        </w:rPr>
        <w:lastRenderedPageBreak/>
        <w:t>статистичних розбіжностей в цих показниках між хворими на ГІМ в залежності від наявності або відсут</w:t>
      </w:r>
      <w:r w:rsidR="00994FB1" w:rsidRPr="00E553FB">
        <w:rPr>
          <w:rStyle w:val="af"/>
          <w:i w:val="0"/>
          <w:color w:val="000000"/>
          <w:sz w:val="28"/>
          <w:szCs w:val="28"/>
          <w:lang w:val="uk-UA"/>
        </w:rPr>
        <w:t xml:space="preserve">ності супутнього ЦД 2-го типу. </w:t>
      </w:r>
    </w:p>
    <w:p w:rsidR="003A7C18" w:rsidRPr="002D675C" w:rsidRDefault="003A7C18" w:rsidP="002D675C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Style w:val="af"/>
          <w:i w:val="0"/>
          <w:color w:val="000000"/>
          <w:sz w:val="28"/>
          <w:szCs w:val="28"/>
          <w:lang w:val="uk-UA"/>
        </w:rPr>
      </w:pPr>
    </w:p>
    <w:p w:rsidR="0057489D" w:rsidRPr="0032396C" w:rsidRDefault="00BC23FC" w:rsidP="004D3C4B">
      <w:pPr>
        <w:pStyle w:val="ae"/>
        <w:shd w:val="clear" w:color="auto" w:fill="FFFFFF"/>
        <w:spacing w:before="0" w:beforeAutospacing="0" w:after="0" w:afterAutospacing="0"/>
        <w:ind w:firstLine="708"/>
        <w:jc w:val="right"/>
        <w:rPr>
          <w:i/>
          <w:sz w:val="28"/>
          <w:szCs w:val="28"/>
          <w:lang w:val="uk-UA"/>
        </w:rPr>
      </w:pPr>
      <w:r w:rsidRPr="0032396C">
        <w:rPr>
          <w:i/>
          <w:sz w:val="28"/>
          <w:szCs w:val="28"/>
          <w:lang w:val="uk-UA"/>
        </w:rPr>
        <w:t>Таблиця 3.</w:t>
      </w:r>
      <w:r w:rsidR="00E14575" w:rsidRPr="0032396C">
        <w:rPr>
          <w:i/>
          <w:sz w:val="28"/>
          <w:szCs w:val="28"/>
          <w:lang w:val="uk-UA"/>
        </w:rPr>
        <w:t>13</w:t>
      </w:r>
    </w:p>
    <w:p w:rsidR="00F9260E" w:rsidRPr="0032396C" w:rsidRDefault="00D64129" w:rsidP="004D3C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396C">
        <w:rPr>
          <w:rFonts w:ascii="Times New Roman" w:hAnsi="Times New Roman"/>
          <w:sz w:val="28"/>
          <w:szCs w:val="28"/>
        </w:rPr>
        <w:t xml:space="preserve">Показники кардіогемодинаміки у хворих на гострий інфаркт міокарда </w:t>
      </w:r>
      <w:r w:rsidR="007354DE">
        <w:rPr>
          <w:rFonts w:ascii="Times New Roman" w:hAnsi="Times New Roman"/>
          <w:sz w:val="28"/>
          <w:szCs w:val="28"/>
        </w:rPr>
        <w:t>і</w:t>
      </w:r>
      <w:r w:rsidRPr="0032396C">
        <w:rPr>
          <w:rFonts w:ascii="Times New Roman" w:hAnsi="Times New Roman"/>
          <w:sz w:val="28"/>
          <w:szCs w:val="28"/>
        </w:rPr>
        <w:t>з супутнім цукровим діабетом 2</w:t>
      </w:r>
      <w:r w:rsidR="007354DE">
        <w:rPr>
          <w:rFonts w:ascii="Times New Roman" w:hAnsi="Times New Roman"/>
          <w:sz w:val="28"/>
          <w:szCs w:val="28"/>
        </w:rPr>
        <w:t>-го</w:t>
      </w:r>
      <w:r w:rsidRPr="0032396C">
        <w:rPr>
          <w:rFonts w:ascii="Times New Roman" w:hAnsi="Times New Roman"/>
          <w:sz w:val="28"/>
          <w:szCs w:val="28"/>
        </w:rPr>
        <w:t xml:space="preserve"> типу</w:t>
      </w:r>
    </w:p>
    <w:tbl>
      <w:tblPr>
        <w:tblW w:w="978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418"/>
        <w:gridCol w:w="1843"/>
        <w:gridCol w:w="1701"/>
        <w:gridCol w:w="1701"/>
        <w:gridCol w:w="1701"/>
        <w:gridCol w:w="1417"/>
      </w:tblGrid>
      <w:tr w:rsidR="00036C9A" w:rsidRPr="0032396C" w:rsidTr="007039E1">
        <w:tc>
          <w:tcPr>
            <w:tcW w:w="1418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1843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Хворі на гострий інфаркт міокарда з супутн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ім цукровим діабетом 2</w:t>
            </w:r>
            <w:r w:rsidR="007354DE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-го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 типу, n=7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</w:t>
            </w:r>
          </w:p>
        </w:tc>
        <w:tc>
          <w:tcPr>
            <w:tcW w:w="1701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Хворі на гострий інфаркт міокарда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</w:rPr>
              <w:t xml:space="preserve">,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n=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</w:rPr>
              <w:t>55</w:t>
            </w:r>
          </w:p>
        </w:tc>
        <w:tc>
          <w:tcPr>
            <w:tcW w:w="1701" w:type="dxa"/>
          </w:tcPr>
          <w:p w:rsidR="00036C9A" w:rsidRPr="00036C9A" w:rsidRDefault="00036C9A" w:rsidP="00036C9A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Стабільна стенокардія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en-US"/>
              </w:rPr>
              <w:t xml:space="preserve">,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n=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en-US"/>
              </w:rPr>
              <w:t>1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2</w:t>
            </w:r>
          </w:p>
        </w:tc>
        <w:tc>
          <w:tcPr>
            <w:tcW w:w="1701" w:type="dxa"/>
          </w:tcPr>
          <w:p w:rsidR="00036C9A" w:rsidRDefault="00036C9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Контрольна група,</w:t>
            </w:r>
          </w:p>
          <w:p w:rsidR="00036C9A" w:rsidRPr="00036C9A" w:rsidRDefault="00036C9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en-US"/>
              </w:rPr>
              <w:t>n=12</w:t>
            </w:r>
          </w:p>
        </w:tc>
        <w:tc>
          <w:tcPr>
            <w:tcW w:w="1417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Р</w:t>
            </w:r>
          </w:p>
        </w:tc>
      </w:tr>
      <w:tr w:rsidR="0084532C" w:rsidRPr="0032396C" w:rsidTr="007039E1">
        <w:tc>
          <w:tcPr>
            <w:tcW w:w="1418" w:type="dxa"/>
          </w:tcPr>
          <w:p w:rsidR="0084532C" w:rsidRPr="0032396C" w:rsidRDefault="0084532C" w:rsidP="0084532C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843" w:type="dxa"/>
          </w:tcPr>
          <w:p w:rsidR="0084532C" w:rsidRPr="0032396C" w:rsidRDefault="003A7C18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1</w:t>
            </w:r>
          </w:p>
        </w:tc>
        <w:tc>
          <w:tcPr>
            <w:tcW w:w="1701" w:type="dxa"/>
          </w:tcPr>
          <w:p w:rsidR="0084532C" w:rsidRPr="0032396C" w:rsidRDefault="003A7C18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2</w:t>
            </w:r>
          </w:p>
        </w:tc>
        <w:tc>
          <w:tcPr>
            <w:tcW w:w="1701" w:type="dxa"/>
          </w:tcPr>
          <w:p w:rsidR="0084532C" w:rsidRDefault="003A7C18" w:rsidP="00036C9A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</w:t>
            </w:r>
          </w:p>
        </w:tc>
        <w:tc>
          <w:tcPr>
            <w:tcW w:w="1701" w:type="dxa"/>
          </w:tcPr>
          <w:p w:rsidR="0084532C" w:rsidRDefault="003A7C18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4</w:t>
            </w:r>
          </w:p>
        </w:tc>
        <w:tc>
          <w:tcPr>
            <w:tcW w:w="1417" w:type="dxa"/>
          </w:tcPr>
          <w:p w:rsidR="0084532C" w:rsidRPr="0032396C" w:rsidRDefault="0084532C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</w:p>
        </w:tc>
      </w:tr>
      <w:tr w:rsidR="00036C9A" w:rsidRPr="0032396C" w:rsidTr="007039E1">
        <w:tc>
          <w:tcPr>
            <w:tcW w:w="1418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КСР, см</w:t>
            </w:r>
          </w:p>
        </w:tc>
        <w:tc>
          <w:tcPr>
            <w:tcW w:w="1843" w:type="dxa"/>
          </w:tcPr>
          <w:p w:rsidR="00036C9A" w:rsidRPr="00253A74" w:rsidRDefault="00036C9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</w:rPr>
              <w:t>4,3</w:t>
            </w:r>
            <w:r w:rsidR="005B4DA7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1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</w:rPr>
              <w:t>±0,1</w:t>
            </w:r>
            <w:r w:rsidR="005B4DA7">
              <w:rPr>
                <w:rStyle w:val="af"/>
                <w:i w:val="0"/>
                <w:color w:val="000000"/>
                <w:sz w:val="28"/>
                <w:szCs w:val="28"/>
              </w:rPr>
              <w:t>0</w:t>
            </w:r>
          </w:p>
        </w:tc>
        <w:tc>
          <w:tcPr>
            <w:tcW w:w="1701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4,16±0,11</w:t>
            </w:r>
          </w:p>
        </w:tc>
        <w:tc>
          <w:tcPr>
            <w:tcW w:w="1701" w:type="dxa"/>
          </w:tcPr>
          <w:p w:rsidR="00036C9A" w:rsidRPr="0032396C" w:rsidRDefault="00EB7638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3,73±0,29</w:t>
            </w:r>
          </w:p>
        </w:tc>
        <w:tc>
          <w:tcPr>
            <w:tcW w:w="1701" w:type="dxa"/>
          </w:tcPr>
          <w:p w:rsidR="00036C9A" w:rsidRPr="0032396C" w:rsidRDefault="00857282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3,48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±0,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06</w:t>
            </w:r>
          </w:p>
        </w:tc>
        <w:tc>
          <w:tcPr>
            <w:tcW w:w="1417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1-2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1-3</w:t>
            </w:r>
            <w:r w:rsidR="00745597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&lt;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036C9A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2-3</w:t>
            </w:r>
            <w:r w:rsidR="00745597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&lt;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4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3-4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</w:tc>
      </w:tr>
      <w:tr w:rsidR="00036C9A" w:rsidRPr="0032396C" w:rsidTr="007039E1">
        <w:tc>
          <w:tcPr>
            <w:tcW w:w="1418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КДР, см</w:t>
            </w:r>
          </w:p>
        </w:tc>
        <w:tc>
          <w:tcPr>
            <w:tcW w:w="1843" w:type="dxa"/>
          </w:tcPr>
          <w:p w:rsidR="00036C9A" w:rsidRPr="0032396C" w:rsidRDefault="00EB7638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5,32±0,10</w:t>
            </w:r>
          </w:p>
        </w:tc>
        <w:tc>
          <w:tcPr>
            <w:tcW w:w="1701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5,17±0,12</w:t>
            </w:r>
          </w:p>
        </w:tc>
        <w:tc>
          <w:tcPr>
            <w:tcW w:w="1701" w:type="dxa"/>
          </w:tcPr>
          <w:p w:rsidR="00036C9A" w:rsidRPr="0032396C" w:rsidRDefault="00EB7638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5,15±0,30</w:t>
            </w:r>
          </w:p>
        </w:tc>
        <w:tc>
          <w:tcPr>
            <w:tcW w:w="1701" w:type="dxa"/>
          </w:tcPr>
          <w:p w:rsidR="00036C9A" w:rsidRPr="0032396C" w:rsidRDefault="00857282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4,93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±0,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07</w:t>
            </w:r>
          </w:p>
        </w:tc>
        <w:tc>
          <w:tcPr>
            <w:tcW w:w="1417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1-2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036C9A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4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3-4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</w:tc>
      </w:tr>
      <w:tr w:rsidR="00036C9A" w:rsidRPr="0032396C" w:rsidTr="007039E1">
        <w:tc>
          <w:tcPr>
            <w:tcW w:w="1418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КСО, мл</w:t>
            </w:r>
          </w:p>
        </w:tc>
        <w:tc>
          <w:tcPr>
            <w:tcW w:w="1843" w:type="dxa"/>
          </w:tcPr>
          <w:p w:rsidR="00036C9A" w:rsidRPr="0032396C" w:rsidRDefault="00EB7638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89,74±4,94</w:t>
            </w:r>
          </w:p>
        </w:tc>
        <w:tc>
          <w:tcPr>
            <w:tcW w:w="1701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88,96±6,54</w:t>
            </w:r>
          </w:p>
        </w:tc>
        <w:tc>
          <w:tcPr>
            <w:tcW w:w="1701" w:type="dxa"/>
          </w:tcPr>
          <w:p w:rsidR="00036C9A" w:rsidRPr="0032396C" w:rsidRDefault="00EB7638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66,17±13,94</w:t>
            </w:r>
          </w:p>
        </w:tc>
        <w:tc>
          <w:tcPr>
            <w:tcW w:w="1701" w:type="dxa"/>
          </w:tcPr>
          <w:p w:rsidR="00036C9A" w:rsidRPr="0032396C" w:rsidRDefault="0077216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52,67</w:t>
            </w:r>
            <w:r w:rsidR="00857282"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±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1,52</w:t>
            </w:r>
          </w:p>
        </w:tc>
        <w:tc>
          <w:tcPr>
            <w:tcW w:w="1417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1-2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1-3</w:t>
            </w:r>
            <w:r w:rsidR="00A90452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&lt;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036C9A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2-3</w:t>
            </w:r>
            <w:r w:rsidR="00A90452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&lt;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4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3-4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</w:tc>
      </w:tr>
      <w:tr w:rsidR="00036C9A" w:rsidRPr="0032396C" w:rsidTr="007039E1">
        <w:tc>
          <w:tcPr>
            <w:tcW w:w="1418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КДО, мл</w:t>
            </w:r>
          </w:p>
        </w:tc>
        <w:tc>
          <w:tcPr>
            <w:tcW w:w="1843" w:type="dxa"/>
          </w:tcPr>
          <w:p w:rsidR="00036C9A" w:rsidRPr="0032396C" w:rsidRDefault="00EB7638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143,07±6,22</w:t>
            </w:r>
          </w:p>
        </w:tc>
        <w:tc>
          <w:tcPr>
            <w:tcW w:w="1701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138,58±8,47</w:t>
            </w:r>
          </w:p>
        </w:tc>
        <w:tc>
          <w:tcPr>
            <w:tcW w:w="1701" w:type="dxa"/>
          </w:tcPr>
          <w:p w:rsidR="00036C9A" w:rsidRPr="0032396C" w:rsidRDefault="00EB7638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136,42±20,8</w:t>
            </w:r>
          </w:p>
        </w:tc>
        <w:tc>
          <w:tcPr>
            <w:tcW w:w="1701" w:type="dxa"/>
          </w:tcPr>
          <w:p w:rsidR="00036C9A" w:rsidRPr="0032396C" w:rsidRDefault="0077216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77216A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127,5</w:t>
            </w:r>
            <w:r w:rsidR="00857282" w:rsidRPr="0077216A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±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3,64</w:t>
            </w:r>
          </w:p>
        </w:tc>
        <w:tc>
          <w:tcPr>
            <w:tcW w:w="1417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1-2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036C9A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4</w:t>
            </w:r>
            <w:r w:rsidR="00A90452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&lt;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2-4</w:t>
            </w:r>
            <w:r w:rsidR="002F2481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&gt;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3A7C18" w:rsidRPr="0032396C" w:rsidRDefault="007039E1" w:rsidP="0077216A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3-4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</w:tc>
      </w:tr>
      <w:tr w:rsidR="00036C9A" w:rsidRPr="0032396C" w:rsidTr="007039E1">
        <w:tc>
          <w:tcPr>
            <w:tcW w:w="1418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ТМШП, см</w:t>
            </w:r>
          </w:p>
        </w:tc>
        <w:tc>
          <w:tcPr>
            <w:tcW w:w="1843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1,22±0,01</w:t>
            </w:r>
          </w:p>
        </w:tc>
        <w:tc>
          <w:tcPr>
            <w:tcW w:w="1701" w:type="dxa"/>
          </w:tcPr>
          <w:p w:rsidR="00036C9A" w:rsidRPr="0032396C" w:rsidRDefault="0077216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1,22</w:t>
            </w:r>
            <w:r w:rsidR="00036C9A"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±0,01</w:t>
            </w:r>
          </w:p>
        </w:tc>
        <w:tc>
          <w:tcPr>
            <w:tcW w:w="1701" w:type="dxa"/>
          </w:tcPr>
          <w:p w:rsidR="00036C9A" w:rsidRPr="0032396C" w:rsidRDefault="0077216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1,2</w:t>
            </w:r>
            <w:r w:rsidR="002F2481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7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±0,03</w:t>
            </w:r>
          </w:p>
        </w:tc>
        <w:tc>
          <w:tcPr>
            <w:tcW w:w="1701" w:type="dxa"/>
          </w:tcPr>
          <w:p w:rsidR="00036C9A" w:rsidRPr="0032396C" w:rsidRDefault="004F1870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1,1</w:t>
            </w:r>
            <w:r w:rsidR="00857282"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±0,0</w:t>
            </w:r>
            <w:r w:rsidR="0077216A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</w:t>
            </w:r>
          </w:p>
        </w:tc>
        <w:tc>
          <w:tcPr>
            <w:tcW w:w="1417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1-2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036C9A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lastRenderedPageBreak/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4</w:t>
            </w:r>
            <w:r w:rsidR="00A90452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&lt;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2-4</w:t>
            </w:r>
            <w:r w:rsidR="00A90452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&lt;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3-4</w:t>
            </w:r>
            <w:r w:rsidR="00A90452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&lt;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</w:tc>
      </w:tr>
      <w:tr w:rsidR="00036C9A" w:rsidRPr="0032396C" w:rsidTr="007039E1">
        <w:tc>
          <w:tcPr>
            <w:tcW w:w="1418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lastRenderedPageBreak/>
              <w:t>ТЗСЛШ, см</w:t>
            </w:r>
          </w:p>
        </w:tc>
        <w:tc>
          <w:tcPr>
            <w:tcW w:w="1843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1,32±0,01</w:t>
            </w:r>
          </w:p>
        </w:tc>
        <w:tc>
          <w:tcPr>
            <w:tcW w:w="1701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1,31±0,01</w:t>
            </w:r>
          </w:p>
        </w:tc>
        <w:tc>
          <w:tcPr>
            <w:tcW w:w="1701" w:type="dxa"/>
          </w:tcPr>
          <w:p w:rsidR="00036C9A" w:rsidRPr="0032396C" w:rsidRDefault="0077216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1,3</w:t>
            </w:r>
            <w:r w:rsidR="00A90452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</w:t>
            </w:r>
            <w:r w:rsidR="00036C9A"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±0,02</w:t>
            </w:r>
          </w:p>
        </w:tc>
        <w:tc>
          <w:tcPr>
            <w:tcW w:w="1701" w:type="dxa"/>
          </w:tcPr>
          <w:p w:rsidR="00036C9A" w:rsidRPr="0032396C" w:rsidRDefault="0077216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1,1</w:t>
            </w:r>
            <w:r w:rsidR="00857282"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±0,0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1</w:t>
            </w:r>
          </w:p>
        </w:tc>
        <w:tc>
          <w:tcPr>
            <w:tcW w:w="1417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1-2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1-3</w:t>
            </w:r>
            <w:r w:rsidR="00A90452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&gt;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036C9A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2-3</w:t>
            </w:r>
            <w:r w:rsidR="00A90452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&gt;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4</w:t>
            </w:r>
            <w:r w:rsidR="00A90452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&lt;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2-4</w:t>
            </w:r>
            <w:r w:rsidR="00A90452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&lt;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3-4</w:t>
            </w:r>
            <w:r w:rsidR="00A90452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&lt;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</w:tc>
      </w:tr>
      <w:tr w:rsidR="00036C9A" w:rsidRPr="0032396C" w:rsidTr="007039E1">
        <w:tc>
          <w:tcPr>
            <w:tcW w:w="1418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Аорта, см</w:t>
            </w:r>
          </w:p>
        </w:tc>
        <w:tc>
          <w:tcPr>
            <w:tcW w:w="1843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3,26±0,0</w:t>
            </w:r>
            <w:r w:rsidR="009954D1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4</w:t>
            </w:r>
          </w:p>
        </w:tc>
        <w:tc>
          <w:tcPr>
            <w:tcW w:w="1701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3,41±0,05</w:t>
            </w:r>
          </w:p>
        </w:tc>
        <w:tc>
          <w:tcPr>
            <w:tcW w:w="1701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3,2±0,0</w:t>
            </w:r>
            <w:r w:rsidR="00726801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6</w:t>
            </w:r>
          </w:p>
        </w:tc>
        <w:tc>
          <w:tcPr>
            <w:tcW w:w="1701" w:type="dxa"/>
          </w:tcPr>
          <w:p w:rsidR="00036C9A" w:rsidRPr="0032396C" w:rsidRDefault="00857282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3,</w:t>
            </w:r>
            <w:r w:rsidR="007039E1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13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±0,0</w:t>
            </w:r>
            <w:r w:rsidR="007039E1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5</w:t>
            </w:r>
          </w:p>
        </w:tc>
        <w:tc>
          <w:tcPr>
            <w:tcW w:w="1417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1-2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˂0,05</w:t>
            </w:r>
          </w:p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036C9A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4</w:t>
            </w:r>
            <w:r w:rsidR="00A90452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&lt;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2-4</w:t>
            </w:r>
            <w:r w:rsidR="00A90452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&lt;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3-4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</w:tc>
      </w:tr>
      <w:tr w:rsidR="00036C9A" w:rsidRPr="0032396C" w:rsidTr="007039E1">
        <w:tc>
          <w:tcPr>
            <w:tcW w:w="1418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ЛП, см</w:t>
            </w:r>
          </w:p>
        </w:tc>
        <w:tc>
          <w:tcPr>
            <w:tcW w:w="1843" w:type="dxa"/>
          </w:tcPr>
          <w:p w:rsidR="00036C9A" w:rsidRPr="0032396C" w:rsidRDefault="0077216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3,81±0,08</w:t>
            </w:r>
          </w:p>
        </w:tc>
        <w:tc>
          <w:tcPr>
            <w:tcW w:w="1701" w:type="dxa"/>
          </w:tcPr>
          <w:p w:rsidR="00036C9A" w:rsidRPr="0032396C" w:rsidRDefault="0077216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3,84±0,09</w:t>
            </w:r>
          </w:p>
        </w:tc>
        <w:tc>
          <w:tcPr>
            <w:tcW w:w="1701" w:type="dxa"/>
          </w:tcPr>
          <w:p w:rsidR="00036C9A" w:rsidRPr="0032396C" w:rsidRDefault="00B46391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3,53</w:t>
            </w:r>
            <w:r w:rsidR="0077216A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±0,18</w:t>
            </w:r>
          </w:p>
        </w:tc>
        <w:tc>
          <w:tcPr>
            <w:tcW w:w="1701" w:type="dxa"/>
          </w:tcPr>
          <w:p w:rsidR="00036C9A" w:rsidRPr="0032396C" w:rsidRDefault="00E553FB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2</w:t>
            </w:r>
            <w:r w:rsidR="007039E1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,48±0,0</w:t>
            </w:r>
            <w:r w:rsidR="007039E1"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</w:t>
            </w:r>
          </w:p>
        </w:tc>
        <w:tc>
          <w:tcPr>
            <w:tcW w:w="1417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1-2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1-3</w:t>
            </w:r>
            <w:r w:rsidR="00B46391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&lt;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036C9A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2-3</w:t>
            </w:r>
            <w:r w:rsidR="00B46391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&lt;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4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3-4</w:t>
            </w:r>
            <w:r w:rsidR="00A90452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&lt;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</w:tc>
      </w:tr>
      <w:tr w:rsidR="00036C9A" w:rsidRPr="0032396C" w:rsidTr="007039E1">
        <w:tc>
          <w:tcPr>
            <w:tcW w:w="1418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ПП, см</w:t>
            </w:r>
          </w:p>
        </w:tc>
        <w:tc>
          <w:tcPr>
            <w:tcW w:w="1843" w:type="dxa"/>
          </w:tcPr>
          <w:p w:rsidR="00036C9A" w:rsidRPr="0032396C" w:rsidRDefault="0077216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3,73</w:t>
            </w:r>
            <w:r w:rsidR="00036C9A"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±0,02</w:t>
            </w:r>
          </w:p>
        </w:tc>
        <w:tc>
          <w:tcPr>
            <w:tcW w:w="1701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3,67±0,03</w:t>
            </w:r>
          </w:p>
        </w:tc>
        <w:tc>
          <w:tcPr>
            <w:tcW w:w="1701" w:type="dxa"/>
          </w:tcPr>
          <w:p w:rsidR="00036C9A" w:rsidRPr="0032396C" w:rsidRDefault="0077216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3,6±0,10</w:t>
            </w:r>
          </w:p>
        </w:tc>
        <w:tc>
          <w:tcPr>
            <w:tcW w:w="1701" w:type="dxa"/>
          </w:tcPr>
          <w:p w:rsidR="00036C9A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3,7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±0,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</w:t>
            </w:r>
            <w:r w:rsidR="0077216A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1</w:t>
            </w:r>
          </w:p>
        </w:tc>
        <w:tc>
          <w:tcPr>
            <w:tcW w:w="1417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1-2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˂0,05</w:t>
            </w:r>
          </w:p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1-3</w:t>
            </w:r>
            <w:r w:rsidR="002F2481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&lt;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036C9A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˃0,05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4</w:t>
            </w:r>
            <w:r w:rsidR="0077216A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&gt;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2-4</w:t>
            </w:r>
            <w:r w:rsidR="0077216A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&gt;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3-4</w:t>
            </w:r>
            <w:r w:rsidR="0077216A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&gt;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</w:tc>
      </w:tr>
      <w:tr w:rsidR="00036C9A" w:rsidRPr="0032396C" w:rsidTr="007039E1">
        <w:tc>
          <w:tcPr>
            <w:tcW w:w="1418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ФВ,%</w:t>
            </w:r>
          </w:p>
        </w:tc>
        <w:tc>
          <w:tcPr>
            <w:tcW w:w="1843" w:type="dxa"/>
          </w:tcPr>
          <w:p w:rsidR="00036C9A" w:rsidRPr="0032396C" w:rsidRDefault="0077216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38,79±1,1</w:t>
            </w:r>
            <w:r w:rsidR="00036C9A"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5</w:t>
            </w:r>
          </w:p>
        </w:tc>
        <w:tc>
          <w:tcPr>
            <w:tcW w:w="1701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36,67±1,30</w:t>
            </w:r>
          </w:p>
        </w:tc>
        <w:tc>
          <w:tcPr>
            <w:tcW w:w="1701" w:type="dxa"/>
          </w:tcPr>
          <w:p w:rsidR="00036C9A" w:rsidRPr="0032396C" w:rsidRDefault="0077216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54,17±2,51</w:t>
            </w:r>
          </w:p>
        </w:tc>
        <w:tc>
          <w:tcPr>
            <w:tcW w:w="1701" w:type="dxa"/>
          </w:tcPr>
          <w:p w:rsidR="00036C9A" w:rsidRPr="0032396C" w:rsidRDefault="0077216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58,61</w:t>
            </w:r>
            <w:r w:rsidR="007039E1"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±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0,87</w:t>
            </w:r>
          </w:p>
        </w:tc>
        <w:tc>
          <w:tcPr>
            <w:tcW w:w="1417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1-2</w:t>
            </w:r>
            <w:r w:rsidR="0077216A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&gt;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˂0,05</w:t>
            </w:r>
          </w:p>
          <w:p w:rsidR="00036C9A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4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3-4</w:t>
            </w:r>
            <w:r w:rsidR="002F2481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&lt;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</w:tc>
      </w:tr>
      <w:tr w:rsidR="00036C9A" w:rsidRPr="0032396C" w:rsidTr="007039E1">
        <w:tc>
          <w:tcPr>
            <w:tcW w:w="1418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Ударний об’єм, мл</w:t>
            </w:r>
          </w:p>
        </w:tc>
        <w:tc>
          <w:tcPr>
            <w:tcW w:w="1843" w:type="dxa"/>
          </w:tcPr>
          <w:p w:rsidR="00036C9A" w:rsidRPr="0032396C" w:rsidRDefault="0077216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53,33±2,12</w:t>
            </w:r>
          </w:p>
        </w:tc>
        <w:tc>
          <w:tcPr>
            <w:tcW w:w="1701" w:type="dxa"/>
          </w:tcPr>
          <w:p w:rsidR="00036C9A" w:rsidRPr="0032396C" w:rsidRDefault="0077216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49,62±2,93</w:t>
            </w:r>
          </w:p>
        </w:tc>
        <w:tc>
          <w:tcPr>
            <w:tcW w:w="1701" w:type="dxa"/>
          </w:tcPr>
          <w:p w:rsidR="00036C9A" w:rsidRPr="0032396C" w:rsidRDefault="0077216A" w:rsidP="004D3C4B">
            <w:pPr>
              <w:pStyle w:val="ae"/>
              <w:spacing w:before="0" w:beforeAutospacing="0" w:after="0" w:afterAutospacing="0"/>
              <w:jc w:val="center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70,25±7,52</w:t>
            </w:r>
          </w:p>
        </w:tc>
        <w:tc>
          <w:tcPr>
            <w:tcW w:w="1701" w:type="dxa"/>
          </w:tcPr>
          <w:p w:rsidR="00036C9A" w:rsidRPr="0032396C" w:rsidRDefault="0077216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74</w:t>
            </w:r>
            <w:r w:rsidR="007039E1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,8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3</w:t>
            </w:r>
            <w:r w:rsidR="007039E1"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±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2,71</w:t>
            </w:r>
          </w:p>
        </w:tc>
        <w:tc>
          <w:tcPr>
            <w:tcW w:w="1417" w:type="dxa"/>
          </w:tcPr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1-2</w:t>
            </w:r>
            <w:r w:rsidR="0077216A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&gt;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036C9A" w:rsidRPr="0032396C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˂0,05</w:t>
            </w:r>
          </w:p>
          <w:p w:rsidR="00036C9A" w:rsidRDefault="00036C9A" w:rsidP="004D3C4B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2-3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4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˂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  <w:p w:rsidR="007039E1" w:rsidRPr="0032396C" w:rsidRDefault="007039E1" w:rsidP="007039E1">
            <w:pPr>
              <w:pStyle w:val="ae"/>
              <w:spacing w:before="0" w:beforeAutospacing="0" w:after="0" w:afterAutospacing="0"/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</w:pP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 xml:space="preserve">Р </w:t>
            </w:r>
            <w:r>
              <w:rPr>
                <w:rStyle w:val="af"/>
                <w:i w:val="0"/>
                <w:color w:val="000000"/>
                <w:sz w:val="28"/>
                <w:szCs w:val="28"/>
                <w:vertAlign w:val="subscript"/>
                <w:lang w:val="uk-UA"/>
              </w:rPr>
              <w:t>3-4</w:t>
            </w:r>
            <w:r w:rsidR="0077216A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&gt;</w:t>
            </w:r>
            <w:r w:rsidRPr="0032396C">
              <w:rPr>
                <w:rStyle w:val="af"/>
                <w:i w:val="0"/>
                <w:color w:val="000000"/>
                <w:sz w:val="28"/>
                <w:szCs w:val="28"/>
                <w:lang w:val="uk-UA"/>
              </w:rPr>
              <w:t>0,05</w:t>
            </w:r>
          </w:p>
        </w:tc>
      </w:tr>
    </w:tbl>
    <w:p w:rsidR="00FC0276" w:rsidRDefault="00BD76A9" w:rsidP="004D3C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396C">
        <w:rPr>
          <w:rFonts w:ascii="Times New Roman" w:hAnsi="Times New Roman"/>
          <w:sz w:val="28"/>
          <w:szCs w:val="28"/>
        </w:rPr>
        <w:t>Примітка: р ‒ достовірність відмінностей (р˂0,05)</w:t>
      </w:r>
    </w:p>
    <w:p w:rsidR="00F00783" w:rsidRDefault="00F00783" w:rsidP="0044427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794063" w:rsidRDefault="00794063" w:rsidP="00794063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Style w:val="af"/>
          <w:i w:val="0"/>
          <w:color w:val="000000"/>
          <w:sz w:val="28"/>
          <w:szCs w:val="28"/>
          <w:lang w:val="uk-UA"/>
        </w:rPr>
      </w:pPr>
      <w:r>
        <w:rPr>
          <w:rStyle w:val="af"/>
          <w:i w:val="0"/>
          <w:color w:val="000000"/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иявлено, що у хворих на ГІМ </w:t>
      </w:r>
      <w:r w:rsidRPr="001C38FA">
        <w:rPr>
          <w:rStyle w:val="af"/>
          <w:i w:val="0"/>
          <w:color w:val="000000"/>
          <w:sz w:val="28"/>
          <w:szCs w:val="28"/>
          <w:lang w:val="uk-UA"/>
        </w:rPr>
        <w:t>в незалежності від наявності або відсутності ЦД 2</w:t>
      </w:r>
      <w:r>
        <w:rPr>
          <w:rStyle w:val="af"/>
          <w:i w:val="0"/>
          <w:color w:val="000000"/>
          <w:sz w:val="28"/>
          <w:szCs w:val="28"/>
          <w:lang w:val="uk-UA"/>
        </w:rPr>
        <w:t>-го</w:t>
      </w:r>
      <w:r w:rsidRPr="001C38FA">
        <w:rPr>
          <w:rStyle w:val="af"/>
          <w:i w:val="0"/>
          <w:color w:val="000000"/>
          <w:sz w:val="28"/>
          <w:szCs w:val="28"/>
          <w:lang w:val="uk-UA"/>
        </w:rPr>
        <w:t xml:space="preserve"> типу</w:t>
      </w:r>
      <w:r>
        <w:rPr>
          <w:sz w:val="28"/>
          <w:szCs w:val="28"/>
          <w:lang w:val="uk-UA"/>
        </w:rPr>
        <w:t xml:space="preserve">, хворими на стабільну стенокардію порівняно з </w:t>
      </w:r>
      <w:r>
        <w:rPr>
          <w:sz w:val="28"/>
          <w:szCs w:val="28"/>
          <w:lang w:val="uk-UA"/>
        </w:rPr>
        <w:lastRenderedPageBreak/>
        <w:t xml:space="preserve">пацієнтами контрольної групи має місце потовщення МШП </w:t>
      </w:r>
      <w:r w:rsidRPr="001C38FA">
        <w:rPr>
          <w:rStyle w:val="af"/>
          <w:i w:val="0"/>
          <w:color w:val="000000"/>
          <w:sz w:val="28"/>
          <w:szCs w:val="28"/>
          <w:lang w:val="uk-UA"/>
        </w:rPr>
        <w:t>(1,22±0,01 см</w:t>
      </w:r>
      <w:r w:rsidRPr="0032396C">
        <w:rPr>
          <w:rStyle w:val="af"/>
          <w:i w:val="0"/>
          <w:color w:val="000000"/>
          <w:sz w:val="28"/>
          <w:szCs w:val="28"/>
        </w:rPr>
        <w:t>;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 1,22±0,01 см, 1,27±0,03 см та 1,1±0,03</w:t>
      </w:r>
      <w:r w:rsidRPr="001C38FA">
        <w:rPr>
          <w:rStyle w:val="af"/>
          <w:i w:val="0"/>
          <w:color w:val="000000"/>
          <w:sz w:val="28"/>
          <w:szCs w:val="28"/>
          <w:lang w:val="uk-UA"/>
        </w:rPr>
        <w:t xml:space="preserve"> см відповідно</w:t>
      </w:r>
      <w:r w:rsidRPr="0032396C">
        <w:rPr>
          <w:rStyle w:val="af"/>
          <w:i w:val="0"/>
          <w:color w:val="000000"/>
          <w:sz w:val="28"/>
          <w:szCs w:val="28"/>
        </w:rPr>
        <w:t>;</w:t>
      </w:r>
      <w:r w:rsidRPr="001C38FA">
        <w:rPr>
          <w:rStyle w:val="af"/>
          <w:i w:val="0"/>
          <w:color w:val="000000"/>
          <w:sz w:val="28"/>
          <w:szCs w:val="28"/>
          <w:lang w:val="uk-UA"/>
        </w:rPr>
        <w:t xml:space="preserve">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1-2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˃0,05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</w:t>
      </w:r>
      <w:r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3</w:t>
      </w:r>
      <w:r>
        <w:rPr>
          <w:rStyle w:val="af"/>
          <w:i w:val="0"/>
          <w:color w:val="000000"/>
          <w:sz w:val="28"/>
          <w:szCs w:val="28"/>
          <w:lang w:val="uk-UA"/>
        </w:rPr>
        <w:t>&gt;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</w:t>
      </w:r>
      <w:r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4</w:t>
      </w:r>
      <w:r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2-3</w:t>
      </w:r>
      <w:r>
        <w:rPr>
          <w:rStyle w:val="af"/>
          <w:i w:val="0"/>
          <w:color w:val="000000"/>
          <w:sz w:val="28"/>
          <w:szCs w:val="28"/>
          <w:lang w:val="uk-UA"/>
        </w:rPr>
        <w:t>&gt;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2-4</w:t>
      </w:r>
      <w:r>
        <w:rPr>
          <w:rStyle w:val="af"/>
          <w:i w:val="0"/>
          <w:color w:val="000000"/>
          <w:sz w:val="28"/>
          <w:szCs w:val="28"/>
          <w:lang w:val="uk-UA"/>
        </w:rPr>
        <w:t>&gt;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3-4</w:t>
      </w:r>
      <w:r>
        <w:rPr>
          <w:rStyle w:val="af"/>
          <w:i w:val="0"/>
          <w:color w:val="000000"/>
          <w:sz w:val="28"/>
          <w:szCs w:val="28"/>
          <w:lang w:val="uk-UA"/>
        </w:rPr>
        <w:t>&gt;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Pr="001C38FA">
        <w:rPr>
          <w:rStyle w:val="af"/>
          <w:i w:val="0"/>
          <w:color w:val="000000"/>
          <w:sz w:val="28"/>
          <w:szCs w:val="28"/>
          <w:lang w:val="uk-UA"/>
        </w:rPr>
        <w:t>)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задньої стінки лівого шлуночка </w:t>
      </w:r>
      <w:r w:rsidRPr="001C38FA">
        <w:rPr>
          <w:rStyle w:val="af"/>
          <w:i w:val="0"/>
          <w:color w:val="000000"/>
          <w:sz w:val="28"/>
          <w:szCs w:val="28"/>
          <w:lang w:val="uk-UA"/>
        </w:rPr>
        <w:t>(1,32±0,01 см</w:t>
      </w:r>
      <w:r>
        <w:rPr>
          <w:rStyle w:val="af"/>
          <w:i w:val="0"/>
          <w:color w:val="000000"/>
          <w:sz w:val="28"/>
          <w:szCs w:val="28"/>
        </w:rPr>
        <w:t>;</w:t>
      </w:r>
      <w:r w:rsidRPr="001C38FA">
        <w:rPr>
          <w:rStyle w:val="af"/>
          <w:i w:val="0"/>
          <w:color w:val="000000"/>
          <w:sz w:val="28"/>
          <w:szCs w:val="28"/>
          <w:lang w:val="uk-UA"/>
        </w:rPr>
        <w:t xml:space="preserve"> 1,31±0,01 см</w:t>
      </w:r>
      <w:r>
        <w:rPr>
          <w:rStyle w:val="af"/>
          <w:i w:val="0"/>
          <w:color w:val="000000"/>
          <w:sz w:val="28"/>
          <w:szCs w:val="28"/>
          <w:lang w:val="uk-UA"/>
        </w:rPr>
        <w:t>; 1,33±0,02</w:t>
      </w:r>
      <w:r w:rsidRPr="001C38FA">
        <w:rPr>
          <w:rStyle w:val="af"/>
          <w:i w:val="0"/>
          <w:color w:val="000000"/>
          <w:sz w:val="28"/>
          <w:szCs w:val="28"/>
          <w:lang w:val="uk-UA"/>
        </w:rPr>
        <w:t xml:space="preserve"> см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 та 1,1±0,01</w:t>
      </w:r>
      <w:r w:rsidRPr="001C38FA">
        <w:rPr>
          <w:rStyle w:val="af"/>
          <w:i w:val="0"/>
          <w:color w:val="000000"/>
          <w:sz w:val="28"/>
          <w:szCs w:val="28"/>
          <w:lang w:val="uk-UA"/>
        </w:rPr>
        <w:t xml:space="preserve"> см відповідно</w:t>
      </w:r>
      <w:r w:rsidRPr="0032396C">
        <w:rPr>
          <w:rStyle w:val="af"/>
          <w:i w:val="0"/>
          <w:color w:val="000000"/>
          <w:sz w:val="28"/>
          <w:szCs w:val="28"/>
        </w:rPr>
        <w:t>;</w:t>
      </w:r>
      <w:r w:rsidRPr="001C38FA">
        <w:rPr>
          <w:rStyle w:val="af"/>
          <w:i w:val="0"/>
          <w:color w:val="000000"/>
          <w:sz w:val="28"/>
          <w:szCs w:val="28"/>
          <w:lang w:val="uk-UA"/>
        </w:rPr>
        <w:t xml:space="preserve">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1-2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˃0,05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</w:t>
      </w:r>
      <w:r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3</w:t>
      </w:r>
      <w:r>
        <w:rPr>
          <w:rStyle w:val="af"/>
          <w:i w:val="0"/>
          <w:color w:val="000000"/>
          <w:sz w:val="28"/>
          <w:szCs w:val="28"/>
          <w:lang w:val="uk-UA"/>
        </w:rPr>
        <w:t>&gt;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 w:rsidRPr="00745597"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1-</w:t>
      </w:r>
      <w:r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4</w:t>
      </w:r>
      <w:r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2-3</w:t>
      </w:r>
      <w:r>
        <w:rPr>
          <w:rStyle w:val="af"/>
          <w:i w:val="0"/>
          <w:color w:val="000000"/>
          <w:sz w:val="28"/>
          <w:szCs w:val="28"/>
          <w:lang w:val="uk-UA"/>
        </w:rPr>
        <w:t>&gt;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2-4</w:t>
      </w:r>
      <w:r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>
        <w:rPr>
          <w:rStyle w:val="af"/>
          <w:i w:val="0"/>
          <w:color w:val="000000"/>
          <w:sz w:val="28"/>
          <w:szCs w:val="28"/>
          <w:lang w:val="uk-UA"/>
        </w:rPr>
        <w:t xml:space="preserve">, 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р</w:t>
      </w:r>
      <w:r>
        <w:rPr>
          <w:rStyle w:val="af"/>
          <w:i w:val="0"/>
          <w:color w:val="000000"/>
          <w:sz w:val="28"/>
          <w:szCs w:val="28"/>
          <w:vertAlign w:val="subscript"/>
          <w:lang w:val="uk-UA"/>
        </w:rPr>
        <w:t>3-4</w:t>
      </w:r>
      <w:r>
        <w:rPr>
          <w:rStyle w:val="af"/>
          <w:i w:val="0"/>
          <w:color w:val="000000"/>
          <w:sz w:val="28"/>
          <w:szCs w:val="28"/>
          <w:lang w:val="uk-UA"/>
        </w:rPr>
        <w:t>&lt;</w:t>
      </w:r>
      <w:r w:rsidRPr="0032396C">
        <w:rPr>
          <w:rStyle w:val="af"/>
          <w:i w:val="0"/>
          <w:color w:val="000000"/>
          <w:sz w:val="28"/>
          <w:szCs w:val="28"/>
          <w:lang w:val="uk-UA"/>
        </w:rPr>
        <w:t>0,05</w:t>
      </w:r>
      <w:r w:rsidRPr="001C38FA">
        <w:rPr>
          <w:rStyle w:val="af"/>
          <w:i w:val="0"/>
          <w:color w:val="000000"/>
          <w:sz w:val="28"/>
          <w:szCs w:val="28"/>
          <w:lang w:val="uk-UA"/>
        </w:rPr>
        <w:t xml:space="preserve">), що можна пояснити </w:t>
      </w:r>
      <w:r>
        <w:rPr>
          <w:rStyle w:val="af"/>
          <w:i w:val="0"/>
          <w:color w:val="000000"/>
          <w:sz w:val="28"/>
          <w:szCs w:val="28"/>
          <w:lang w:val="uk-UA"/>
        </w:rPr>
        <w:t>наявною гіпертрофією лівого шлуночка, обумовленою артеріальною гіпертензією</w:t>
      </w:r>
      <w:r w:rsidRPr="001C38FA">
        <w:rPr>
          <w:rStyle w:val="af"/>
          <w:i w:val="0"/>
          <w:color w:val="000000"/>
          <w:sz w:val="28"/>
          <w:szCs w:val="28"/>
          <w:lang w:val="uk-UA"/>
        </w:rPr>
        <w:t>.</w:t>
      </w:r>
    </w:p>
    <w:p w:rsidR="00F00783" w:rsidRPr="0032396C" w:rsidRDefault="00F00783" w:rsidP="00F00783">
      <w:pPr>
        <w:spacing w:after="0" w:line="360" w:lineRule="auto"/>
        <w:ind w:firstLine="709"/>
        <w:jc w:val="both"/>
        <w:rPr>
          <w:rStyle w:val="af"/>
          <w:rFonts w:ascii="Times New Roman" w:hAnsi="Times New Roman"/>
          <w:i w:val="0"/>
          <w:color w:val="000000"/>
          <w:sz w:val="28"/>
          <w:szCs w:val="28"/>
        </w:rPr>
      </w:pP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</w:rPr>
        <w:t>Виявлено збільшення розмірів лівого передсердя у хворих на ГІМ в незалежності від супутніх порушень вуглеводного обміну хворими на стабільну стенокардію, порівняно з пацієнтами контрольної групи (3,81±0,08 см; 3,84±0,09 см; 3,53±0,15 см та 2,48±0,03 см відповідно; р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  <w:vertAlign w:val="subscript"/>
        </w:rPr>
        <w:t>1-2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</w:rPr>
        <w:t>˃0,05, р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  <w:vertAlign w:val="subscript"/>
        </w:rPr>
        <w:t>1-3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</w:rPr>
        <w:t>&lt;0,05, р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  <w:vertAlign w:val="subscript"/>
        </w:rPr>
        <w:t>1-4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</w:rPr>
        <w:t>&lt;0,05, р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  <w:vertAlign w:val="subscript"/>
        </w:rPr>
        <w:t>2-3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</w:rPr>
        <w:t>&lt;0,05, р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  <w:vertAlign w:val="subscript"/>
        </w:rPr>
        <w:t>2-4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</w:rPr>
        <w:t>&lt;0,05, р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  <w:vertAlign w:val="subscript"/>
        </w:rPr>
        <w:t>3-4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</w:rPr>
        <w:t xml:space="preserve">&lt;0,05). Збільшення розмірів лівого передсердя на тлі інфаркту міокарда є компенсаторною реакцію через швидке падіння скоротливої здатності міокарда лівого шлуночка внаслідок некрозу інфаркт-залежної ділянки, чого немає при стабільній стенокардії. Нами не було виявлено статистичних розбіжностей в розмірах лівого передсердя у хворих на ГІМ в залежності від супутнього порушення вуглеводного обміну, в той час як в роботах 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  <w:lang w:val="en-US"/>
        </w:rPr>
        <w:t>Amil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</w:rPr>
        <w:t xml:space="preserve"> 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  <w:lang w:val="en-US"/>
        </w:rPr>
        <w:t>M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</w:rPr>
        <w:t xml:space="preserve">. 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  <w:lang w:val="en-US"/>
        </w:rPr>
        <w:t>Shah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</w:rPr>
        <w:t xml:space="preserve"> та 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  <w:lang w:val="en-US"/>
        </w:rPr>
        <w:t>Chung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</w:rPr>
        <w:t>-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  <w:lang w:val="en-US"/>
        </w:rPr>
        <w:t>Lieh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</w:rPr>
        <w:t xml:space="preserve"> 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  <w:lang w:val="en-US"/>
        </w:rPr>
        <w:t>Hung</w:t>
      </w:r>
      <w:r w:rsidR="00AB01CD">
        <w:rPr>
          <w:rStyle w:val="af"/>
          <w:rFonts w:ascii="Times New Roman" w:hAnsi="Times New Roman"/>
          <w:i w:val="0"/>
          <w:color w:val="000000"/>
          <w:sz w:val="28"/>
          <w:szCs w:val="28"/>
        </w:rPr>
        <w:t xml:space="preserve"> [91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</w:rPr>
        <w:t xml:space="preserve">] продемонстровано збільшення розмірів лівого передсердя у хворих на ГІМ саме з ЦД 2-го типу, що можна пояснити особливостями метаболізму кардіоміоцитів </w:t>
      </w:r>
      <w:r>
        <w:rPr>
          <w:rStyle w:val="af"/>
          <w:rFonts w:ascii="Times New Roman" w:hAnsi="Times New Roman"/>
          <w:i w:val="0"/>
          <w:color w:val="000000"/>
          <w:sz w:val="28"/>
          <w:szCs w:val="28"/>
        </w:rPr>
        <w:t>цієї когорти хворих</w:t>
      </w:r>
      <w:r w:rsidRPr="00F00783">
        <w:rPr>
          <w:rStyle w:val="af"/>
          <w:rFonts w:ascii="Times New Roman" w:hAnsi="Times New Roman"/>
          <w:i w:val="0"/>
          <w:color w:val="000000"/>
          <w:sz w:val="28"/>
          <w:szCs w:val="28"/>
        </w:rPr>
        <w:t>. Втрата великої кількості</w:t>
      </w:r>
      <w:r w:rsidRPr="0032396C">
        <w:rPr>
          <w:rStyle w:val="af"/>
          <w:rFonts w:ascii="Times New Roman" w:hAnsi="Times New Roman"/>
          <w:i w:val="0"/>
          <w:color w:val="000000"/>
          <w:sz w:val="28"/>
          <w:szCs w:val="28"/>
        </w:rPr>
        <w:t xml:space="preserve"> скорочувальних кардіоміоцитів в зоні інфаркту в поєднанні з первісно зниженим функціональним резервом “діабетичного міокарда” призводять до швидкого спустошення компенсаторних можливостей неінфарктних ділянок лівого шлуночка</w:t>
      </w:r>
      <w:r>
        <w:rPr>
          <w:rStyle w:val="af"/>
          <w:rFonts w:ascii="Times New Roman" w:hAnsi="Times New Roman"/>
          <w:i w:val="0"/>
          <w:color w:val="000000"/>
          <w:sz w:val="28"/>
          <w:szCs w:val="28"/>
        </w:rPr>
        <w:t xml:space="preserve"> з наступним підвищенням діастолічного тиску в ньому. Це, в свою чергу, призводить до збільшення розмірів лівого передсердя</w:t>
      </w:r>
      <w:r w:rsidRPr="0032396C">
        <w:rPr>
          <w:rStyle w:val="af"/>
          <w:rFonts w:ascii="Times New Roman" w:hAnsi="Times New Roman"/>
          <w:i w:val="0"/>
          <w:color w:val="000000"/>
          <w:sz w:val="28"/>
          <w:szCs w:val="28"/>
        </w:rPr>
        <w:t xml:space="preserve"> та розвитку прогресуючої серцевої недостатності. </w:t>
      </w:r>
    </w:p>
    <w:p w:rsidR="00F00783" w:rsidRDefault="00F00783" w:rsidP="0044427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D95E40" w:rsidRPr="0032396C" w:rsidRDefault="00D95E40" w:rsidP="0044427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2396C">
        <w:rPr>
          <w:rFonts w:ascii="Times New Roman" w:hAnsi="Times New Roman"/>
          <w:sz w:val="28"/>
          <w:szCs w:val="28"/>
        </w:rPr>
        <w:t>За матеріалами</w:t>
      </w:r>
      <w:r w:rsidRPr="0032396C">
        <w:rPr>
          <w:rFonts w:ascii="Times New Roman" w:hAnsi="Times New Roman"/>
          <w:sz w:val="28"/>
          <w:szCs w:val="28"/>
          <w:lang w:val="ru-RU"/>
        </w:rPr>
        <w:t xml:space="preserve"> розділу</w:t>
      </w:r>
      <w:r w:rsidRPr="0032396C">
        <w:rPr>
          <w:rFonts w:ascii="Times New Roman" w:hAnsi="Times New Roman"/>
          <w:sz w:val="28"/>
          <w:szCs w:val="28"/>
        </w:rPr>
        <w:t xml:space="preserve"> було </w:t>
      </w:r>
      <w:r w:rsidRPr="0032396C">
        <w:rPr>
          <w:rFonts w:ascii="Times New Roman" w:hAnsi="Times New Roman"/>
          <w:sz w:val="28"/>
          <w:szCs w:val="28"/>
          <w:lang w:val="ru-RU"/>
        </w:rPr>
        <w:t>опубліковано</w:t>
      </w:r>
      <w:r w:rsidRPr="0032396C">
        <w:rPr>
          <w:rFonts w:ascii="Times New Roman" w:hAnsi="Times New Roman"/>
          <w:sz w:val="28"/>
          <w:szCs w:val="28"/>
        </w:rPr>
        <w:t xml:space="preserve"> такі друковані роботи:</w:t>
      </w:r>
    </w:p>
    <w:p w:rsidR="00D95E40" w:rsidRPr="00AE4793" w:rsidRDefault="00794063" w:rsidP="009107D6">
      <w:pPr>
        <w:pStyle w:val="a6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Заїкіна Т. С., Бабаджан </w:t>
      </w:r>
      <w:r w:rsidR="00D95E40" w:rsidRPr="006F401E">
        <w:rPr>
          <w:rFonts w:ascii="Times New Roman" w:hAnsi="Times New Roman"/>
          <w:sz w:val="28"/>
          <w:szCs w:val="28"/>
          <w:lang w:val="uk-UA"/>
        </w:rPr>
        <w:t>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="00D95E40" w:rsidRPr="006F401E">
        <w:rPr>
          <w:rFonts w:ascii="Times New Roman" w:hAnsi="Times New Roman"/>
          <w:sz w:val="28"/>
          <w:szCs w:val="28"/>
          <w:lang w:val="uk-UA"/>
        </w:rPr>
        <w:t xml:space="preserve">Д. Діагностична цінність розрахункових індексів інсулінорезистентності НОМА, </w:t>
      </w:r>
      <w:r w:rsidR="00D95E40" w:rsidRPr="006F401E">
        <w:rPr>
          <w:rFonts w:ascii="Times New Roman" w:hAnsi="Times New Roman"/>
          <w:sz w:val="28"/>
          <w:szCs w:val="28"/>
        </w:rPr>
        <w:t>QUICKI</w:t>
      </w:r>
      <w:r w:rsidR="00D95E40" w:rsidRPr="006F401E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D95E40" w:rsidRPr="006F401E">
        <w:rPr>
          <w:rFonts w:ascii="Times New Roman" w:hAnsi="Times New Roman"/>
          <w:sz w:val="28"/>
          <w:szCs w:val="28"/>
        </w:rPr>
        <w:t>C</w:t>
      </w:r>
      <w:r w:rsidR="00D95E40" w:rsidRPr="006F401E">
        <w:rPr>
          <w:rFonts w:ascii="Times New Roman" w:hAnsi="Times New Roman"/>
          <w:sz w:val="28"/>
          <w:szCs w:val="28"/>
          <w:lang w:val="en-US"/>
        </w:rPr>
        <w:t>aro</w:t>
      </w:r>
      <w:r w:rsidR="00D95E40" w:rsidRPr="006F401E">
        <w:rPr>
          <w:rFonts w:ascii="Times New Roman" w:hAnsi="Times New Roman"/>
          <w:sz w:val="28"/>
          <w:szCs w:val="28"/>
          <w:lang w:val="uk-UA"/>
        </w:rPr>
        <w:t xml:space="preserve"> у хворих на гострий </w:t>
      </w:r>
      <w:r w:rsidR="00D95E40" w:rsidRPr="006F401E">
        <w:rPr>
          <w:rFonts w:ascii="Times New Roman" w:hAnsi="Times New Roman"/>
          <w:sz w:val="28"/>
          <w:szCs w:val="28"/>
          <w:lang w:val="uk-UA"/>
        </w:rPr>
        <w:lastRenderedPageBreak/>
        <w:t>інфаркт міокарда з супутнім</w:t>
      </w:r>
      <w:r w:rsidR="00AE4793">
        <w:rPr>
          <w:rFonts w:ascii="Times New Roman" w:hAnsi="Times New Roman"/>
          <w:sz w:val="28"/>
          <w:szCs w:val="28"/>
          <w:lang w:val="uk-UA"/>
        </w:rPr>
        <w:t xml:space="preserve"> цукровим діабетом 2 типу/ Т. С. </w:t>
      </w:r>
      <w:r w:rsidR="00D95E40" w:rsidRPr="006F401E">
        <w:rPr>
          <w:rFonts w:ascii="Times New Roman" w:hAnsi="Times New Roman"/>
          <w:sz w:val="28"/>
          <w:szCs w:val="28"/>
          <w:lang w:val="uk-UA"/>
        </w:rPr>
        <w:t>Заїкіна, 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="00D95E40" w:rsidRPr="006F401E">
        <w:rPr>
          <w:rFonts w:ascii="Times New Roman" w:hAnsi="Times New Roman"/>
          <w:sz w:val="28"/>
          <w:szCs w:val="28"/>
          <w:lang w:val="uk-UA"/>
        </w:rPr>
        <w:t>Д.</w:t>
      </w:r>
      <w:r w:rsidR="00D95E40" w:rsidRPr="006F401E">
        <w:rPr>
          <w:rFonts w:ascii="Times New Roman" w:hAnsi="Times New Roman"/>
          <w:sz w:val="28"/>
          <w:szCs w:val="28"/>
        </w:rPr>
        <w:t> </w:t>
      </w:r>
      <w:r w:rsidR="00AE4793">
        <w:rPr>
          <w:rFonts w:ascii="Times New Roman" w:hAnsi="Times New Roman"/>
          <w:sz w:val="28"/>
          <w:szCs w:val="28"/>
          <w:lang w:val="uk-UA"/>
        </w:rPr>
        <w:t xml:space="preserve">Бабаджан // </w:t>
      </w:r>
      <w:r w:rsidR="00D95E40" w:rsidRPr="006F401E">
        <w:rPr>
          <w:rFonts w:ascii="Times New Roman" w:hAnsi="Times New Roman"/>
          <w:sz w:val="28"/>
          <w:szCs w:val="28"/>
          <w:lang w:val="uk-UA"/>
        </w:rPr>
        <w:t>Вісник проблем біології і медицини. ‒ 2015. ‒ №4</w:t>
      </w:r>
      <w:r w:rsidR="006F401E" w:rsidRPr="00AE4793">
        <w:rPr>
          <w:rFonts w:ascii="Times New Roman" w:hAnsi="Times New Roman"/>
          <w:sz w:val="28"/>
          <w:szCs w:val="28"/>
          <w:lang w:val="uk-UA"/>
        </w:rPr>
        <w:t xml:space="preserve"> (121). ‒ С.112</w:t>
      </w:r>
      <w:r w:rsidR="00D95E40" w:rsidRPr="006F401E">
        <w:rPr>
          <w:rFonts w:ascii="Times New Roman" w:hAnsi="Times New Roman"/>
          <w:sz w:val="28"/>
          <w:szCs w:val="28"/>
          <w:lang w:val="uk-UA"/>
        </w:rPr>
        <w:t>‒</w:t>
      </w:r>
      <w:r w:rsidR="006F401E" w:rsidRPr="00AE4793">
        <w:rPr>
          <w:rFonts w:ascii="Times New Roman" w:hAnsi="Times New Roman"/>
          <w:sz w:val="28"/>
          <w:szCs w:val="28"/>
          <w:lang w:val="uk-UA"/>
        </w:rPr>
        <w:t>115</w:t>
      </w:r>
      <w:r w:rsidR="00D95E40" w:rsidRPr="006F401E">
        <w:rPr>
          <w:rFonts w:ascii="Times New Roman" w:hAnsi="Times New Roman"/>
          <w:sz w:val="28"/>
          <w:szCs w:val="28"/>
          <w:lang w:val="uk-UA"/>
        </w:rPr>
        <w:t>.</w:t>
      </w:r>
    </w:p>
    <w:p w:rsidR="006F401E" w:rsidRPr="008F1B4C" w:rsidRDefault="00794063" w:rsidP="009107D6">
      <w:pPr>
        <w:pStyle w:val="a6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Заїкіна</w:t>
      </w:r>
      <w:r>
        <w:rPr>
          <w:rFonts w:ascii="Times New Roman" w:hAnsi="Times New Roman"/>
          <w:sz w:val="28"/>
          <w:szCs w:val="28"/>
        </w:rPr>
        <w:t> </w:t>
      </w:r>
      <w:r w:rsidR="006F401E" w:rsidRPr="008F1B4C">
        <w:rPr>
          <w:rFonts w:ascii="Times New Roman" w:hAnsi="Times New Roman"/>
          <w:sz w:val="28"/>
          <w:szCs w:val="28"/>
          <w:lang w:val="uk-UA"/>
        </w:rPr>
        <w:t>Т.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="006F401E" w:rsidRPr="008F1B4C">
        <w:rPr>
          <w:rFonts w:ascii="Times New Roman" w:hAnsi="Times New Roman"/>
          <w:sz w:val="28"/>
          <w:szCs w:val="28"/>
          <w:lang w:val="uk-UA"/>
        </w:rPr>
        <w:t>С. Взаємозв’язки між рівнем sCD40-ліганду, ступенем виразності інсулінорезистентності та показниками ліпідного профілю крові у хворих на гострий інфаркт міокарда з супутнім цукровим діабетом 2 типу/ Т.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="006F401E" w:rsidRPr="008F1B4C">
        <w:rPr>
          <w:rFonts w:ascii="Times New Roman" w:hAnsi="Times New Roman"/>
          <w:sz w:val="28"/>
          <w:szCs w:val="28"/>
          <w:lang w:val="uk-UA"/>
        </w:rPr>
        <w:t xml:space="preserve">С. Заїкіна </w:t>
      </w:r>
      <w:r w:rsidR="00AE4793" w:rsidRPr="008F1B4C">
        <w:rPr>
          <w:rFonts w:ascii="Times New Roman" w:hAnsi="Times New Roman"/>
          <w:sz w:val="28"/>
          <w:szCs w:val="28"/>
          <w:lang w:val="uk-UA"/>
        </w:rPr>
        <w:t xml:space="preserve">// </w:t>
      </w:r>
      <w:r w:rsidR="006F401E" w:rsidRPr="008F1B4C">
        <w:rPr>
          <w:rFonts w:ascii="Times New Roman" w:hAnsi="Times New Roman"/>
          <w:sz w:val="28"/>
          <w:szCs w:val="28"/>
          <w:lang w:val="uk-UA"/>
        </w:rPr>
        <w:t>Вісник проблем біології і медицини. ‒ 2015. ‒ №3</w:t>
      </w:r>
      <w:r w:rsidR="006F401E" w:rsidRPr="00794063">
        <w:rPr>
          <w:rFonts w:ascii="Times New Roman" w:hAnsi="Times New Roman"/>
          <w:sz w:val="28"/>
          <w:szCs w:val="28"/>
          <w:lang w:val="uk-UA"/>
        </w:rPr>
        <w:t xml:space="preserve"> (12</w:t>
      </w:r>
      <w:r w:rsidR="006F401E" w:rsidRPr="008F1B4C">
        <w:rPr>
          <w:rFonts w:ascii="Times New Roman" w:hAnsi="Times New Roman"/>
          <w:sz w:val="28"/>
          <w:szCs w:val="28"/>
          <w:lang w:val="uk-UA"/>
        </w:rPr>
        <w:t>0</w:t>
      </w:r>
      <w:r w:rsidR="006F401E" w:rsidRPr="00794063">
        <w:rPr>
          <w:rFonts w:ascii="Times New Roman" w:hAnsi="Times New Roman"/>
          <w:sz w:val="28"/>
          <w:szCs w:val="28"/>
          <w:lang w:val="uk-UA"/>
        </w:rPr>
        <w:t>). ‒ С.11</w:t>
      </w:r>
      <w:r w:rsidR="006F401E" w:rsidRPr="008F1B4C">
        <w:rPr>
          <w:rFonts w:ascii="Times New Roman" w:hAnsi="Times New Roman"/>
          <w:sz w:val="28"/>
          <w:szCs w:val="28"/>
          <w:lang w:val="uk-UA"/>
        </w:rPr>
        <w:t>8‒</w:t>
      </w:r>
      <w:r w:rsidR="006F401E" w:rsidRPr="00794063">
        <w:rPr>
          <w:rFonts w:ascii="Times New Roman" w:hAnsi="Times New Roman"/>
          <w:sz w:val="28"/>
          <w:szCs w:val="28"/>
          <w:lang w:val="uk-UA"/>
        </w:rPr>
        <w:t>1</w:t>
      </w:r>
      <w:r w:rsidR="006F401E" w:rsidRPr="008F1B4C">
        <w:rPr>
          <w:rFonts w:ascii="Times New Roman" w:hAnsi="Times New Roman"/>
          <w:sz w:val="28"/>
          <w:szCs w:val="28"/>
          <w:lang w:val="uk-UA"/>
        </w:rPr>
        <w:t>22.</w:t>
      </w:r>
    </w:p>
    <w:p w:rsidR="00B44FD5" w:rsidRPr="008F1B4C" w:rsidRDefault="00794063" w:rsidP="009107D6">
      <w:pPr>
        <w:pStyle w:val="a6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Заикина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="00B44FD5" w:rsidRPr="008F1B4C">
        <w:rPr>
          <w:rFonts w:ascii="Times New Roman" w:hAnsi="Times New Roman"/>
          <w:sz w:val="28"/>
          <w:szCs w:val="28"/>
          <w:lang w:val="uk-UA"/>
        </w:rPr>
        <w:t>Т.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="00B44FD5" w:rsidRPr="008F1B4C">
        <w:rPr>
          <w:rFonts w:ascii="Times New Roman" w:hAnsi="Times New Roman"/>
          <w:sz w:val="28"/>
          <w:szCs w:val="28"/>
          <w:lang w:val="uk-UA"/>
        </w:rPr>
        <w:t xml:space="preserve">С. Влияние дислипидемии и инсулинорезистентности на уровень sVE-кадгерина при остром инфаркте </w:t>
      </w:r>
      <w:r w:rsidR="001D6D88" w:rsidRPr="008F1B4C">
        <w:rPr>
          <w:rFonts w:ascii="Times New Roman" w:hAnsi="Times New Roman"/>
          <w:sz w:val="28"/>
          <w:szCs w:val="28"/>
          <w:lang w:val="uk-UA"/>
        </w:rPr>
        <w:t>ми</w:t>
      </w:r>
      <w:r w:rsidR="00B44FD5" w:rsidRPr="008F1B4C">
        <w:rPr>
          <w:rFonts w:ascii="Times New Roman" w:hAnsi="Times New Roman"/>
          <w:sz w:val="28"/>
          <w:szCs w:val="28"/>
          <w:lang w:val="uk-UA"/>
        </w:rPr>
        <w:t>окарда в сочетании с сахарным диабетом</w:t>
      </w:r>
      <w:r w:rsidR="00AE4793" w:rsidRPr="008F1B4C">
        <w:rPr>
          <w:rFonts w:ascii="Times New Roman" w:hAnsi="Times New Roman"/>
          <w:sz w:val="28"/>
          <w:szCs w:val="28"/>
          <w:lang w:val="uk-UA"/>
        </w:rPr>
        <w:t xml:space="preserve"> 2 типа/ Т.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="00AE4793" w:rsidRPr="008F1B4C">
        <w:rPr>
          <w:rFonts w:ascii="Times New Roman" w:hAnsi="Times New Roman"/>
          <w:sz w:val="28"/>
          <w:szCs w:val="28"/>
          <w:lang w:val="uk-UA"/>
        </w:rPr>
        <w:t xml:space="preserve">С. Заикина // </w:t>
      </w:r>
      <w:r w:rsidR="00B44FD5" w:rsidRPr="008F1B4C">
        <w:rPr>
          <w:rFonts w:ascii="Times New Roman" w:hAnsi="Times New Roman"/>
          <w:sz w:val="28"/>
          <w:szCs w:val="28"/>
          <w:lang w:val="uk-UA"/>
        </w:rPr>
        <w:t>Кар</w:t>
      </w:r>
      <w:r w:rsidR="00AE4793" w:rsidRPr="008F1B4C">
        <w:rPr>
          <w:rFonts w:ascii="Times New Roman" w:hAnsi="Times New Roman"/>
          <w:sz w:val="28"/>
          <w:szCs w:val="28"/>
          <w:lang w:val="uk-UA"/>
        </w:rPr>
        <w:t>діологія: від науки до практики</w:t>
      </w:r>
      <w:r w:rsidR="00B44FD5" w:rsidRPr="008F1B4C">
        <w:rPr>
          <w:rFonts w:ascii="Times New Roman" w:hAnsi="Times New Roman"/>
          <w:sz w:val="28"/>
          <w:szCs w:val="28"/>
          <w:lang w:val="uk-UA"/>
        </w:rPr>
        <w:t>. ‒ 2015. ‒</w:t>
      </w:r>
      <w:r w:rsidR="00E24C5D" w:rsidRPr="008F1B4C">
        <w:rPr>
          <w:rFonts w:ascii="Times New Roman" w:hAnsi="Times New Roman"/>
          <w:sz w:val="28"/>
          <w:szCs w:val="28"/>
          <w:lang w:val="uk-UA"/>
        </w:rPr>
        <w:t xml:space="preserve"> №4 (17). ‒ С.20</w:t>
      </w:r>
      <w:r w:rsidR="00B44FD5" w:rsidRPr="008F1B4C">
        <w:rPr>
          <w:rFonts w:ascii="Times New Roman" w:hAnsi="Times New Roman"/>
          <w:sz w:val="28"/>
          <w:szCs w:val="28"/>
          <w:lang w:val="uk-UA"/>
        </w:rPr>
        <w:t>‒</w:t>
      </w:r>
      <w:r w:rsidR="00E24C5D" w:rsidRPr="008F1B4C">
        <w:rPr>
          <w:rFonts w:ascii="Times New Roman" w:hAnsi="Times New Roman"/>
          <w:sz w:val="28"/>
          <w:szCs w:val="28"/>
          <w:lang w:val="uk-UA"/>
        </w:rPr>
        <w:t>29</w:t>
      </w:r>
      <w:r w:rsidR="00B44FD5" w:rsidRPr="008F1B4C">
        <w:rPr>
          <w:rFonts w:ascii="Times New Roman" w:hAnsi="Times New Roman"/>
          <w:sz w:val="28"/>
          <w:szCs w:val="28"/>
          <w:lang w:val="uk-UA"/>
        </w:rPr>
        <w:t>.</w:t>
      </w:r>
    </w:p>
    <w:p w:rsidR="0077550E" w:rsidRPr="008F1B4C" w:rsidRDefault="00794063" w:rsidP="009107D6">
      <w:pPr>
        <w:pStyle w:val="a6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Заїкіна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Т.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С., Бабаджан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="0077550E" w:rsidRPr="008F1B4C">
        <w:rPr>
          <w:rFonts w:ascii="Times New Roman" w:hAnsi="Times New Roman"/>
          <w:sz w:val="28"/>
          <w:szCs w:val="28"/>
          <w:lang w:val="uk-UA"/>
        </w:rPr>
        <w:t>В.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Д., Кравчун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="0077550E" w:rsidRPr="008F1B4C">
        <w:rPr>
          <w:rFonts w:ascii="Times New Roman" w:hAnsi="Times New Roman"/>
          <w:sz w:val="28"/>
          <w:szCs w:val="28"/>
          <w:lang w:val="uk-UA"/>
        </w:rPr>
        <w:t>П.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="0077550E" w:rsidRPr="008F1B4C">
        <w:rPr>
          <w:rFonts w:ascii="Times New Roman" w:hAnsi="Times New Roman"/>
          <w:sz w:val="28"/>
          <w:szCs w:val="28"/>
          <w:lang w:val="uk-UA"/>
        </w:rPr>
        <w:t>Г. Взаємозв’язки між рівнем sCD40-ліганду, sVE-кадгерину та фактору Віллебранда у хворих на гострий інфаркт міокарда з супутнім цукровим діабетом 2 типу / Т.</w:t>
      </w:r>
      <w:r w:rsidR="00AE4793" w:rsidRPr="008F1B4C">
        <w:rPr>
          <w:rFonts w:ascii="Times New Roman" w:hAnsi="Times New Roman"/>
          <w:sz w:val="28"/>
          <w:szCs w:val="28"/>
          <w:lang w:val="uk-UA"/>
        </w:rPr>
        <w:t> </w:t>
      </w:r>
      <w:r w:rsidR="0077550E" w:rsidRPr="008F1B4C">
        <w:rPr>
          <w:rFonts w:ascii="Times New Roman" w:hAnsi="Times New Roman"/>
          <w:sz w:val="28"/>
          <w:szCs w:val="28"/>
          <w:lang w:val="uk-UA"/>
        </w:rPr>
        <w:t>С. Заїкіна, 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="0077550E" w:rsidRPr="008F1B4C">
        <w:rPr>
          <w:rFonts w:ascii="Times New Roman" w:hAnsi="Times New Roman"/>
          <w:sz w:val="28"/>
          <w:szCs w:val="28"/>
          <w:lang w:val="uk-UA"/>
        </w:rPr>
        <w:t>Д. Бабаджан, П.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="0077550E" w:rsidRPr="008F1B4C">
        <w:rPr>
          <w:rFonts w:ascii="Times New Roman" w:hAnsi="Times New Roman"/>
          <w:sz w:val="28"/>
          <w:szCs w:val="28"/>
          <w:lang w:val="uk-UA"/>
        </w:rPr>
        <w:t>Г. Кравчун // Цукровий діабет як інтегральна проблема внутрішньої медицини: конф. З міжнародною участю, присвячена 210-річчю ХНМУ та пам’яті проф. В.М. Хворостинки, 11 вересня 2015 р. ‒ Харків, 2015 ‒ С.44.</w:t>
      </w:r>
    </w:p>
    <w:p w:rsidR="008205AD" w:rsidRPr="008F1B4C" w:rsidRDefault="008205AD" w:rsidP="009107D6">
      <w:pPr>
        <w:pStyle w:val="a6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F1B4C">
        <w:rPr>
          <w:rFonts w:ascii="Times New Roman" w:hAnsi="Times New Roman"/>
          <w:sz w:val="28"/>
          <w:szCs w:val="28"/>
          <w:lang w:val="en-US"/>
        </w:rPr>
        <w:t>Correlation</w:t>
      </w:r>
      <w:r w:rsidRPr="008F1B4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1B4C">
        <w:rPr>
          <w:rFonts w:ascii="Times New Roman" w:hAnsi="Times New Roman"/>
          <w:sz w:val="28"/>
          <w:szCs w:val="28"/>
          <w:lang w:val="en-US"/>
        </w:rPr>
        <w:t>of</w:t>
      </w:r>
      <w:r w:rsidRPr="008F1B4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1B4C">
        <w:rPr>
          <w:rFonts w:ascii="Times New Roman" w:hAnsi="Times New Roman"/>
          <w:sz w:val="28"/>
          <w:szCs w:val="28"/>
          <w:lang w:val="en-US"/>
        </w:rPr>
        <w:t>sCD</w:t>
      </w:r>
      <w:r w:rsidRPr="008F1B4C">
        <w:rPr>
          <w:rFonts w:ascii="Times New Roman" w:hAnsi="Times New Roman"/>
          <w:sz w:val="28"/>
          <w:szCs w:val="28"/>
          <w:lang w:val="uk-UA"/>
        </w:rPr>
        <w:t>40</w:t>
      </w:r>
      <w:r w:rsidRPr="008F1B4C">
        <w:rPr>
          <w:rFonts w:ascii="Times New Roman" w:hAnsi="Times New Roman"/>
          <w:sz w:val="28"/>
          <w:szCs w:val="28"/>
          <w:lang w:val="en-US"/>
        </w:rPr>
        <w:t>L</w:t>
      </w:r>
      <w:r w:rsidRPr="008F1B4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1B4C">
        <w:rPr>
          <w:rFonts w:ascii="Times New Roman" w:hAnsi="Times New Roman"/>
          <w:sz w:val="28"/>
          <w:szCs w:val="28"/>
          <w:lang w:val="en-US"/>
        </w:rPr>
        <w:t>level</w:t>
      </w:r>
      <w:r w:rsidRPr="008F1B4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1B4C">
        <w:rPr>
          <w:rFonts w:ascii="Times New Roman" w:hAnsi="Times New Roman"/>
          <w:sz w:val="28"/>
          <w:szCs w:val="28"/>
          <w:lang w:val="en-US"/>
        </w:rPr>
        <w:t>and</w:t>
      </w:r>
      <w:r w:rsidRPr="008F1B4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1B4C">
        <w:rPr>
          <w:rFonts w:ascii="Times New Roman" w:hAnsi="Times New Roman"/>
          <w:sz w:val="28"/>
          <w:szCs w:val="28"/>
          <w:lang w:val="en-US"/>
        </w:rPr>
        <w:t>the</w:t>
      </w:r>
      <w:r w:rsidRPr="008F1B4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1B4C">
        <w:rPr>
          <w:rFonts w:ascii="Times New Roman" w:hAnsi="Times New Roman"/>
          <w:sz w:val="28"/>
          <w:szCs w:val="28"/>
          <w:lang w:val="en-US"/>
        </w:rPr>
        <w:t>level</w:t>
      </w:r>
      <w:r w:rsidRPr="008F1B4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1B4C">
        <w:rPr>
          <w:rFonts w:ascii="Times New Roman" w:hAnsi="Times New Roman"/>
          <w:sz w:val="28"/>
          <w:szCs w:val="28"/>
          <w:lang w:val="en-US"/>
        </w:rPr>
        <w:t>of</w:t>
      </w:r>
      <w:r w:rsidRPr="008F1B4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1B4C">
        <w:rPr>
          <w:rFonts w:ascii="Times New Roman" w:hAnsi="Times New Roman"/>
          <w:sz w:val="28"/>
          <w:szCs w:val="28"/>
          <w:lang w:val="en-US"/>
        </w:rPr>
        <w:t>unsulin</w:t>
      </w:r>
      <w:r w:rsidRPr="008F1B4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1B4C">
        <w:rPr>
          <w:rFonts w:ascii="Times New Roman" w:hAnsi="Times New Roman"/>
          <w:sz w:val="28"/>
          <w:szCs w:val="28"/>
          <w:lang w:val="en-US"/>
        </w:rPr>
        <w:t>in</w:t>
      </w:r>
      <w:r w:rsidRPr="008F1B4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1B4C">
        <w:rPr>
          <w:rFonts w:ascii="Times New Roman" w:hAnsi="Times New Roman"/>
          <w:sz w:val="28"/>
          <w:szCs w:val="28"/>
          <w:lang w:val="en-US"/>
        </w:rPr>
        <w:t>patients</w:t>
      </w:r>
      <w:r w:rsidRPr="008F1B4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1B4C">
        <w:rPr>
          <w:rFonts w:ascii="Times New Roman" w:hAnsi="Times New Roman"/>
          <w:sz w:val="28"/>
          <w:szCs w:val="28"/>
          <w:lang w:val="en-US"/>
        </w:rPr>
        <w:t>with</w:t>
      </w:r>
      <w:r w:rsidRPr="008F1B4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1B4C">
        <w:rPr>
          <w:rFonts w:ascii="Times New Roman" w:hAnsi="Times New Roman"/>
          <w:sz w:val="28"/>
          <w:szCs w:val="28"/>
          <w:lang w:val="en-US"/>
        </w:rPr>
        <w:t>acute</w:t>
      </w:r>
      <w:r w:rsidRPr="008F1B4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1B4C">
        <w:rPr>
          <w:rFonts w:ascii="Times New Roman" w:hAnsi="Times New Roman"/>
          <w:sz w:val="28"/>
          <w:szCs w:val="28"/>
          <w:lang w:val="en-US"/>
        </w:rPr>
        <w:t>myocardial</w:t>
      </w:r>
      <w:r w:rsidRPr="008F1B4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1B4C">
        <w:rPr>
          <w:rFonts w:ascii="Times New Roman" w:hAnsi="Times New Roman"/>
          <w:sz w:val="28"/>
          <w:szCs w:val="28"/>
          <w:lang w:val="en-US"/>
        </w:rPr>
        <w:t>infarction</w:t>
      </w:r>
      <w:r w:rsidRPr="0079406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1B4C">
        <w:rPr>
          <w:rFonts w:ascii="Times New Roman" w:hAnsi="Times New Roman"/>
          <w:sz w:val="28"/>
          <w:szCs w:val="28"/>
          <w:lang w:val="en-US"/>
        </w:rPr>
        <w:t>and</w:t>
      </w:r>
      <w:r w:rsidRPr="0079406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1B4C">
        <w:rPr>
          <w:rFonts w:ascii="Times New Roman" w:hAnsi="Times New Roman"/>
          <w:sz w:val="28"/>
          <w:szCs w:val="28"/>
          <w:lang w:val="en-US"/>
        </w:rPr>
        <w:t>diabetes</w:t>
      </w:r>
      <w:r w:rsidRPr="0079406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1B4C">
        <w:rPr>
          <w:rFonts w:ascii="Times New Roman" w:hAnsi="Times New Roman"/>
          <w:sz w:val="28"/>
          <w:szCs w:val="28"/>
          <w:lang w:val="en-US"/>
        </w:rPr>
        <w:t>melli</w:t>
      </w:r>
      <w:r w:rsidR="00794063">
        <w:rPr>
          <w:rFonts w:ascii="Times New Roman" w:hAnsi="Times New Roman"/>
          <w:sz w:val="28"/>
          <w:szCs w:val="28"/>
          <w:lang w:val="en-US"/>
        </w:rPr>
        <w:t>tus</w:t>
      </w:r>
      <w:r w:rsidR="00794063" w:rsidRPr="0079406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4063">
        <w:rPr>
          <w:rFonts w:ascii="Times New Roman" w:hAnsi="Times New Roman"/>
          <w:sz w:val="28"/>
          <w:szCs w:val="28"/>
          <w:lang w:val="en-US"/>
        </w:rPr>
        <w:t>type</w:t>
      </w:r>
      <w:r w:rsidR="00794063" w:rsidRPr="00794063">
        <w:rPr>
          <w:rFonts w:ascii="Times New Roman" w:hAnsi="Times New Roman"/>
          <w:sz w:val="28"/>
          <w:szCs w:val="28"/>
          <w:lang w:val="uk-UA"/>
        </w:rPr>
        <w:t xml:space="preserve"> 2 </w:t>
      </w:r>
      <w:r w:rsidR="00794063">
        <w:rPr>
          <w:rFonts w:ascii="Times New Roman" w:hAnsi="Times New Roman"/>
          <w:sz w:val="28"/>
          <w:szCs w:val="28"/>
          <w:lang w:val="en-US"/>
        </w:rPr>
        <w:t>/ T.</w:t>
      </w:r>
      <w:r w:rsidR="00794063">
        <w:rPr>
          <w:rFonts w:ascii="Times New Roman" w:hAnsi="Times New Roman"/>
          <w:sz w:val="28"/>
          <w:szCs w:val="28"/>
          <w:lang w:val="uk-UA"/>
        </w:rPr>
        <w:t> </w:t>
      </w:r>
      <w:r w:rsidR="00794063">
        <w:rPr>
          <w:rFonts w:ascii="Times New Roman" w:hAnsi="Times New Roman"/>
          <w:sz w:val="28"/>
          <w:szCs w:val="28"/>
          <w:lang w:val="en-US"/>
        </w:rPr>
        <w:t>S.</w:t>
      </w:r>
      <w:r w:rsidR="00794063">
        <w:rPr>
          <w:rFonts w:ascii="Times New Roman" w:hAnsi="Times New Roman"/>
          <w:sz w:val="28"/>
          <w:szCs w:val="28"/>
          <w:lang w:val="uk-UA"/>
        </w:rPr>
        <w:t> </w:t>
      </w:r>
      <w:r w:rsidR="00794063">
        <w:rPr>
          <w:rFonts w:ascii="Times New Roman" w:hAnsi="Times New Roman"/>
          <w:sz w:val="28"/>
          <w:szCs w:val="28"/>
          <w:lang w:val="en-US"/>
        </w:rPr>
        <w:t>Zaikina, P.</w:t>
      </w:r>
      <w:r w:rsidR="00794063">
        <w:rPr>
          <w:rFonts w:ascii="Times New Roman" w:hAnsi="Times New Roman"/>
          <w:sz w:val="28"/>
          <w:szCs w:val="28"/>
          <w:lang w:val="uk-UA"/>
        </w:rPr>
        <w:t> </w:t>
      </w:r>
      <w:r w:rsidR="00794063">
        <w:rPr>
          <w:rFonts w:ascii="Times New Roman" w:hAnsi="Times New Roman"/>
          <w:sz w:val="28"/>
          <w:szCs w:val="28"/>
          <w:lang w:val="en-US"/>
        </w:rPr>
        <w:t>I.</w:t>
      </w:r>
      <w:r w:rsidR="00794063">
        <w:rPr>
          <w:rFonts w:ascii="Times New Roman" w:hAnsi="Times New Roman"/>
          <w:sz w:val="28"/>
          <w:szCs w:val="28"/>
          <w:lang w:val="uk-UA"/>
        </w:rPr>
        <w:t> </w:t>
      </w:r>
      <w:r w:rsidRPr="008F1B4C">
        <w:rPr>
          <w:rFonts w:ascii="Times New Roman" w:hAnsi="Times New Roman"/>
          <w:sz w:val="28"/>
          <w:szCs w:val="28"/>
          <w:lang w:val="en-US"/>
        </w:rPr>
        <w:t>Rynchak, Yu.</w:t>
      </w:r>
      <w:r w:rsidR="00794063">
        <w:rPr>
          <w:rFonts w:ascii="Times New Roman" w:hAnsi="Times New Roman"/>
          <w:sz w:val="28"/>
          <w:szCs w:val="28"/>
          <w:lang w:val="uk-UA"/>
        </w:rPr>
        <w:t> </w:t>
      </w:r>
      <w:r w:rsidRPr="008F1B4C">
        <w:rPr>
          <w:rFonts w:ascii="Times New Roman" w:hAnsi="Times New Roman"/>
          <w:sz w:val="28"/>
          <w:szCs w:val="28"/>
          <w:lang w:val="en-US"/>
        </w:rPr>
        <w:t>A.</w:t>
      </w:r>
      <w:r w:rsidR="00794063">
        <w:rPr>
          <w:rFonts w:ascii="Times New Roman" w:hAnsi="Times New Roman"/>
          <w:sz w:val="28"/>
          <w:szCs w:val="28"/>
          <w:lang w:val="uk-UA"/>
        </w:rPr>
        <w:t> </w:t>
      </w:r>
      <w:r w:rsidR="00794063">
        <w:rPr>
          <w:rFonts w:ascii="Times New Roman" w:hAnsi="Times New Roman"/>
          <w:sz w:val="28"/>
          <w:szCs w:val="28"/>
          <w:lang w:val="en-US"/>
        </w:rPr>
        <w:t>Kovalyova, Kasim</w:t>
      </w:r>
      <w:r w:rsidR="00794063">
        <w:rPr>
          <w:rFonts w:ascii="Times New Roman" w:hAnsi="Times New Roman"/>
          <w:sz w:val="28"/>
          <w:szCs w:val="28"/>
          <w:lang w:val="uk-UA"/>
        </w:rPr>
        <w:t> </w:t>
      </w:r>
      <w:r w:rsidR="00794063">
        <w:rPr>
          <w:rFonts w:ascii="Times New Roman" w:hAnsi="Times New Roman"/>
          <w:sz w:val="28"/>
          <w:szCs w:val="28"/>
          <w:lang w:val="en-US"/>
        </w:rPr>
        <w:t>Abd</w:t>
      </w:r>
      <w:r w:rsidR="00794063">
        <w:rPr>
          <w:rFonts w:ascii="Times New Roman" w:hAnsi="Times New Roman"/>
          <w:sz w:val="28"/>
          <w:szCs w:val="28"/>
          <w:lang w:val="uk-UA"/>
        </w:rPr>
        <w:t> </w:t>
      </w:r>
      <w:r w:rsidRPr="008F1B4C">
        <w:rPr>
          <w:rFonts w:ascii="Times New Roman" w:hAnsi="Times New Roman"/>
          <w:sz w:val="28"/>
          <w:szCs w:val="28"/>
          <w:lang w:val="en-US"/>
        </w:rPr>
        <w:t xml:space="preserve">Elrahim // </w:t>
      </w:r>
      <w:r w:rsidRPr="008F1B4C">
        <w:rPr>
          <w:rFonts w:ascii="Times New Roman" w:hAnsi="Times New Roman"/>
          <w:sz w:val="28"/>
          <w:szCs w:val="28"/>
          <w:lang w:val="uk-UA"/>
        </w:rPr>
        <w:t xml:space="preserve">8th </w:t>
      </w:r>
      <w:r w:rsidRPr="008F1B4C">
        <w:rPr>
          <w:rFonts w:ascii="Times New Roman" w:hAnsi="Times New Roman"/>
          <w:sz w:val="28"/>
          <w:szCs w:val="28"/>
          <w:lang w:val="en-US"/>
        </w:rPr>
        <w:t>International Scientific Interdisciplinary Conference for medical students and young scientists, May 14‒15, 2015: abstract book / Kharkiv National Medical University. ‒ Kharkiv, 2015. ‒ P. 103.</w:t>
      </w:r>
    </w:p>
    <w:p w:rsidR="009D71EC" w:rsidRPr="00794063" w:rsidRDefault="009D71EC" w:rsidP="009107D6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94063">
        <w:rPr>
          <w:rFonts w:ascii="Times New Roman" w:hAnsi="Times New Roman"/>
          <w:color w:val="000000"/>
          <w:sz w:val="28"/>
          <w:szCs w:val="28"/>
          <w:shd w:val="clear" w:color="auto" w:fill="FFFEE0"/>
        </w:rPr>
        <w:t xml:space="preserve">Заїкіна Т. С. Вплив тривалості цукрового діабету 2 типу на рівень sCD40-ліганду у хворих з гострим інфарктом міокарда / </w:t>
      </w:r>
      <w:r w:rsidR="00794063">
        <w:rPr>
          <w:rFonts w:ascii="Times New Roman" w:hAnsi="Times New Roman"/>
          <w:color w:val="000000"/>
          <w:sz w:val="28"/>
          <w:szCs w:val="28"/>
          <w:shd w:val="clear" w:color="auto" w:fill="FFFEE0"/>
        </w:rPr>
        <w:t>Т. </w:t>
      </w:r>
      <w:r w:rsidRPr="00794063">
        <w:rPr>
          <w:rFonts w:ascii="Times New Roman" w:hAnsi="Times New Roman"/>
          <w:color w:val="000000"/>
          <w:sz w:val="28"/>
          <w:szCs w:val="28"/>
          <w:shd w:val="clear" w:color="auto" w:fill="FFFEE0"/>
        </w:rPr>
        <w:t>С.</w:t>
      </w:r>
      <w:r w:rsidR="00794063">
        <w:rPr>
          <w:rFonts w:ascii="Times New Roman" w:hAnsi="Times New Roman"/>
          <w:color w:val="000000"/>
          <w:sz w:val="28"/>
          <w:szCs w:val="28"/>
          <w:shd w:val="clear" w:color="auto" w:fill="FFFEE0"/>
        </w:rPr>
        <w:t> Заїкіна, В. Д. Бабаджан, В. М. Цівенко, В. І. </w:t>
      </w:r>
      <w:r w:rsidRPr="00794063">
        <w:rPr>
          <w:rFonts w:ascii="Times New Roman" w:hAnsi="Times New Roman"/>
          <w:color w:val="000000"/>
          <w:sz w:val="28"/>
          <w:szCs w:val="28"/>
          <w:shd w:val="clear" w:color="auto" w:fill="FFFEE0"/>
        </w:rPr>
        <w:t xml:space="preserve">Леонідова // Хронічні неінфекційні захворювання: заходи профілактики і боротьби з ускладненнями : матеріали </w:t>
      </w:r>
      <w:r w:rsidRPr="00794063">
        <w:rPr>
          <w:rFonts w:ascii="Times New Roman" w:hAnsi="Times New Roman"/>
          <w:color w:val="000000"/>
          <w:sz w:val="28"/>
          <w:szCs w:val="28"/>
          <w:shd w:val="clear" w:color="auto" w:fill="FFFEE0"/>
        </w:rPr>
        <w:lastRenderedPageBreak/>
        <w:t>науково-практичної конференції з міжнародною участю, Харків, 5 листопада 2015 р. / НАМН України, ДУ «Національний інститут терапії ім. Л. Т. Малої НАМН». – Харків, 2015. – С. 90.</w:t>
      </w:r>
    </w:p>
    <w:p w:rsidR="009D71EC" w:rsidRPr="00794063" w:rsidRDefault="009D71EC" w:rsidP="009107D6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94063">
        <w:rPr>
          <w:rFonts w:ascii="Times New Roman" w:hAnsi="Times New Roman"/>
          <w:color w:val="000000"/>
          <w:sz w:val="28"/>
          <w:szCs w:val="28"/>
          <w:shd w:val="clear" w:color="auto" w:fill="FFFEE0"/>
        </w:rPr>
        <w:t>Заїкіна Т. С. Вплив тривалості цукрового діабету 2 типу на рівень sVE-кадгерину у хворих з гострим інфарктом міокарда / Т.</w:t>
      </w:r>
      <w:r w:rsidRPr="00794063">
        <w:rPr>
          <w:rFonts w:ascii="Times New Roman" w:hAnsi="Times New Roman"/>
          <w:color w:val="000000"/>
          <w:sz w:val="28"/>
          <w:szCs w:val="28"/>
          <w:shd w:val="clear" w:color="auto" w:fill="FFFEE0"/>
          <w:lang w:val="en-US"/>
        </w:rPr>
        <w:t> </w:t>
      </w:r>
      <w:r w:rsidRPr="00794063">
        <w:rPr>
          <w:rFonts w:ascii="Times New Roman" w:hAnsi="Times New Roman"/>
          <w:color w:val="000000"/>
          <w:sz w:val="28"/>
          <w:szCs w:val="28"/>
          <w:shd w:val="clear" w:color="auto" w:fill="FFFEE0"/>
        </w:rPr>
        <w:t>С.</w:t>
      </w:r>
      <w:r w:rsidRPr="00794063">
        <w:rPr>
          <w:rFonts w:ascii="Times New Roman" w:hAnsi="Times New Roman"/>
          <w:color w:val="000000"/>
          <w:sz w:val="28"/>
          <w:szCs w:val="28"/>
          <w:shd w:val="clear" w:color="auto" w:fill="FFFEE0"/>
          <w:lang w:val="en-US"/>
        </w:rPr>
        <w:t> </w:t>
      </w:r>
      <w:r w:rsidRPr="00794063">
        <w:rPr>
          <w:rFonts w:ascii="Times New Roman" w:hAnsi="Times New Roman"/>
          <w:color w:val="000000"/>
          <w:sz w:val="28"/>
          <w:szCs w:val="28"/>
          <w:shd w:val="clear" w:color="auto" w:fill="FFFEE0"/>
        </w:rPr>
        <w:t>Заїкіна, В. Д.</w:t>
      </w:r>
      <w:r w:rsidRPr="00794063">
        <w:rPr>
          <w:rFonts w:ascii="Times New Roman" w:hAnsi="Times New Roman"/>
          <w:color w:val="000000"/>
          <w:sz w:val="28"/>
          <w:szCs w:val="28"/>
          <w:shd w:val="clear" w:color="auto" w:fill="FFFEE0"/>
          <w:lang w:val="en-US"/>
        </w:rPr>
        <w:t> </w:t>
      </w:r>
      <w:r w:rsidRPr="00794063">
        <w:rPr>
          <w:rFonts w:ascii="Times New Roman" w:hAnsi="Times New Roman"/>
          <w:color w:val="000000"/>
          <w:sz w:val="28"/>
          <w:szCs w:val="28"/>
          <w:shd w:val="clear" w:color="auto" w:fill="FFFEE0"/>
        </w:rPr>
        <w:t>Бабаджан, Л. В. Сапричова, О. В. Глєбова // Хронічні неінфекційні захворювання: заходи профілактики і боротьби з ускладненнями : матеріали науково-практичної конференції з міжнародною участю, Харків, 5 листопада 2015 р. / НАМН України, ДУ «Національний інститут терапії ім. Л. Т. Малої НАМН». – Харків, 2015. – С. 89.</w:t>
      </w:r>
    </w:p>
    <w:p w:rsidR="00656970" w:rsidRDefault="00FC0276" w:rsidP="00AD4501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  <w:r w:rsidR="00656970">
        <w:rPr>
          <w:rFonts w:ascii="Times New Roman" w:hAnsi="Times New Roman"/>
          <w:sz w:val="28"/>
          <w:szCs w:val="28"/>
        </w:rPr>
        <w:lastRenderedPageBreak/>
        <w:t>РОЗДІЛ 4</w:t>
      </w:r>
    </w:p>
    <w:p w:rsidR="00656970" w:rsidRDefault="00656970" w:rsidP="00AD450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ВПЛИВ ТЕРАПІЇ НА РІВЕНЬ МАРКЕРІВ ПОШКОДЖЕННЯ ЕНДОТЕЛІЮ У ХВОРИХ НА ГОСТРИЙ ІНФАРКТ МІОКАРДА </w:t>
      </w:r>
      <w:r w:rsidR="00F032C6">
        <w:rPr>
          <w:rFonts w:ascii="Times New Roman" w:hAnsi="Times New Roman"/>
          <w:sz w:val="28"/>
          <w:szCs w:val="28"/>
        </w:rPr>
        <w:t>З ЕЛЕВАЦІЄЮ СЕГМЕНТА ST ТА</w:t>
      </w:r>
      <w:r>
        <w:rPr>
          <w:rFonts w:ascii="Times New Roman" w:hAnsi="Times New Roman"/>
          <w:sz w:val="28"/>
          <w:szCs w:val="28"/>
        </w:rPr>
        <w:t xml:space="preserve"> СУПУТНІМ ЦУКРОВИМ ДІАБЕТОМ 2</w:t>
      </w:r>
      <w:r w:rsidR="007354DE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</w:t>
      </w:r>
    </w:p>
    <w:p w:rsidR="000B629B" w:rsidRDefault="000B629B" w:rsidP="00AD450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3704B0" w:rsidRDefault="0065326B" w:rsidP="003704B0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F032C6">
        <w:rPr>
          <w:rFonts w:ascii="Times New Roman" w:hAnsi="Times New Roman"/>
          <w:sz w:val="28"/>
          <w:szCs w:val="28"/>
        </w:rPr>
        <w:t>.1 Кліні</w:t>
      </w:r>
      <w:r w:rsidR="00F032C6" w:rsidRPr="00F032C6">
        <w:rPr>
          <w:rFonts w:ascii="Times New Roman" w:hAnsi="Times New Roman"/>
          <w:sz w:val="28"/>
          <w:szCs w:val="28"/>
        </w:rPr>
        <w:t>чна характеристика</w:t>
      </w:r>
      <w:r w:rsidR="003704B0">
        <w:rPr>
          <w:rFonts w:ascii="Times New Roman" w:hAnsi="Times New Roman"/>
          <w:sz w:val="28"/>
          <w:szCs w:val="28"/>
        </w:rPr>
        <w:t xml:space="preserve"> хворих на гострий інфаркт міокарда </w:t>
      </w:r>
      <w:r w:rsidR="00F032C6">
        <w:rPr>
          <w:rFonts w:ascii="Times New Roman" w:hAnsi="Times New Roman"/>
          <w:sz w:val="28"/>
          <w:szCs w:val="28"/>
        </w:rPr>
        <w:t>з елевацією сегмента ST та</w:t>
      </w:r>
      <w:r w:rsidR="003704B0">
        <w:rPr>
          <w:rFonts w:ascii="Times New Roman" w:hAnsi="Times New Roman"/>
          <w:sz w:val="28"/>
          <w:szCs w:val="28"/>
        </w:rPr>
        <w:t xml:space="preserve"> супутнім цукровим діабетом 2</w:t>
      </w:r>
      <w:r w:rsidR="007354DE">
        <w:rPr>
          <w:rFonts w:ascii="Times New Roman" w:hAnsi="Times New Roman"/>
          <w:sz w:val="28"/>
          <w:szCs w:val="28"/>
        </w:rPr>
        <w:t>-го</w:t>
      </w:r>
      <w:r w:rsidR="003704B0">
        <w:rPr>
          <w:rFonts w:ascii="Times New Roman" w:hAnsi="Times New Roman"/>
          <w:sz w:val="28"/>
          <w:szCs w:val="28"/>
        </w:rPr>
        <w:t xml:space="preserve"> типу</w:t>
      </w:r>
      <w:r w:rsidR="001C62BA">
        <w:rPr>
          <w:rFonts w:ascii="Times New Roman" w:hAnsi="Times New Roman"/>
          <w:sz w:val="28"/>
          <w:szCs w:val="28"/>
        </w:rPr>
        <w:t xml:space="preserve"> в залежності від проведеної терапії</w:t>
      </w:r>
    </w:p>
    <w:p w:rsidR="00CB7723" w:rsidRDefault="00CB7723" w:rsidP="00CB772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144AD">
        <w:rPr>
          <w:rFonts w:ascii="Times New Roman" w:hAnsi="Times New Roman"/>
          <w:sz w:val="28"/>
          <w:szCs w:val="28"/>
        </w:rPr>
        <w:t>Аналізуючи клініко-анамнестичні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65326B">
        <w:rPr>
          <w:rFonts w:ascii="Times New Roman" w:hAnsi="Times New Roman"/>
          <w:sz w:val="28"/>
          <w:szCs w:val="28"/>
        </w:rPr>
        <w:t>фактори</w:t>
      </w:r>
      <w:r w:rsidR="00803989">
        <w:rPr>
          <w:rFonts w:ascii="Times New Roman" w:hAnsi="Times New Roman"/>
          <w:sz w:val="28"/>
          <w:szCs w:val="28"/>
        </w:rPr>
        <w:t>, що вказані в таблиці 4.1,</w:t>
      </w:r>
      <w:r w:rsidR="0065326B">
        <w:rPr>
          <w:rFonts w:ascii="Times New Roman" w:hAnsi="Times New Roman"/>
          <w:sz w:val="28"/>
          <w:szCs w:val="28"/>
        </w:rPr>
        <w:t xml:space="preserve"> </w:t>
      </w:r>
      <w:r w:rsidR="00837B6E" w:rsidRPr="00837B6E">
        <w:rPr>
          <w:rFonts w:ascii="Times New Roman" w:hAnsi="Times New Roman"/>
          <w:sz w:val="28"/>
          <w:szCs w:val="28"/>
        </w:rPr>
        <w:t>виявлено, що</w:t>
      </w:r>
      <w:r>
        <w:rPr>
          <w:rFonts w:ascii="Times New Roman" w:hAnsi="Times New Roman"/>
          <w:sz w:val="28"/>
          <w:szCs w:val="28"/>
        </w:rPr>
        <w:t xml:space="preserve"> фібринолітична терапі</w:t>
      </w:r>
      <w:r w:rsidR="00EC4B2D">
        <w:rPr>
          <w:rFonts w:ascii="Times New Roman" w:hAnsi="Times New Roman"/>
          <w:sz w:val="28"/>
          <w:szCs w:val="28"/>
        </w:rPr>
        <w:t>я частіше проводилася жінкам (</w:t>
      </w:r>
      <w:r w:rsidR="00EC4B2D" w:rsidRPr="00EC4B2D">
        <w:rPr>
          <w:rFonts w:ascii="Times New Roman" w:hAnsi="Times New Roman"/>
          <w:sz w:val="28"/>
          <w:szCs w:val="28"/>
        </w:rPr>
        <w:t>72</w:t>
      </w:r>
      <w:r>
        <w:rPr>
          <w:rFonts w:ascii="Times New Roman" w:hAnsi="Times New Roman"/>
          <w:sz w:val="28"/>
          <w:szCs w:val="28"/>
        </w:rPr>
        <w:t xml:space="preserve">%) серед хворих </w:t>
      </w:r>
      <w:r w:rsidR="00803989">
        <w:rPr>
          <w:rFonts w:ascii="Times New Roman" w:hAnsi="Times New Roman"/>
          <w:sz w:val="28"/>
          <w:szCs w:val="28"/>
        </w:rPr>
        <w:t>на ГІМ з елевацією сегмента ST та</w:t>
      </w:r>
      <w:r>
        <w:rPr>
          <w:rFonts w:ascii="Times New Roman" w:hAnsi="Times New Roman"/>
          <w:sz w:val="28"/>
          <w:szCs w:val="28"/>
        </w:rPr>
        <w:t xml:space="preserve"> супутнім цукровим діабетом 2</w:t>
      </w:r>
      <w:r w:rsidR="007354DE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 та чоловікам (72%) серед хворих </w:t>
      </w:r>
      <w:r w:rsidR="00803989">
        <w:rPr>
          <w:rFonts w:ascii="Times New Roman" w:hAnsi="Times New Roman"/>
          <w:sz w:val="28"/>
          <w:szCs w:val="28"/>
        </w:rPr>
        <w:t xml:space="preserve">на ГІМ </w:t>
      </w:r>
      <w:r>
        <w:rPr>
          <w:rFonts w:ascii="Times New Roman" w:hAnsi="Times New Roman"/>
          <w:sz w:val="28"/>
          <w:szCs w:val="28"/>
        </w:rPr>
        <w:t>без порушень вуглеводного обміну.</w:t>
      </w:r>
    </w:p>
    <w:p w:rsidR="00794063" w:rsidRPr="00794063" w:rsidRDefault="00794063" w:rsidP="00CB772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704B0" w:rsidRPr="00C8710C" w:rsidRDefault="003704B0" w:rsidP="004D3C4B">
      <w:pPr>
        <w:spacing w:after="0" w:line="240" w:lineRule="auto"/>
        <w:ind w:firstLine="709"/>
        <w:jc w:val="right"/>
        <w:rPr>
          <w:rFonts w:ascii="Times New Roman" w:hAnsi="Times New Roman"/>
          <w:i/>
          <w:sz w:val="28"/>
          <w:szCs w:val="28"/>
          <w:lang w:eastAsia="ru-RU"/>
        </w:rPr>
      </w:pPr>
      <w:r w:rsidRPr="00C8710C">
        <w:rPr>
          <w:rFonts w:ascii="Times New Roman" w:hAnsi="Times New Roman"/>
          <w:i/>
          <w:sz w:val="28"/>
          <w:szCs w:val="28"/>
          <w:lang w:eastAsia="ru-RU"/>
        </w:rPr>
        <w:t>Табли</w:t>
      </w:r>
      <w:r w:rsidR="00E62502" w:rsidRPr="00C8710C">
        <w:rPr>
          <w:rFonts w:ascii="Times New Roman" w:hAnsi="Times New Roman"/>
          <w:i/>
          <w:sz w:val="28"/>
          <w:szCs w:val="28"/>
          <w:lang w:eastAsia="ru-RU"/>
        </w:rPr>
        <w:t>ця 4.1</w:t>
      </w:r>
    </w:p>
    <w:p w:rsidR="003704B0" w:rsidRPr="003704B0" w:rsidRDefault="003704B0" w:rsidP="004D3C4B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3704B0">
        <w:rPr>
          <w:rFonts w:ascii="Times New Roman" w:hAnsi="Times New Roman"/>
          <w:sz w:val="28"/>
          <w:szCs w:val="28"/>
          <w:lang w:eastAsia="ru-RU"/>
        </w:rPr>
        <w:t xml:space="preserve">Клініко-анамнестичні фактори серцево-судинного ризику у хворих на гострий інфаркт міокарда </w:t>
      </w:r>
      <w:r w:rsidR="00CE4558">
        <w:rPr>
          <w:rFonts w:ascii="Times New Roman" w:hAnsi="Times New Roman"/>
          <w:sz w:val="28"/>
          <w:szCs w:val="28"/>
        </w:rPr>
        <w:t xml:space="preserve">з елевацією сегмента ST </w:t>
      </w:r>
      <w:r w:rsidRPr="003704B0">
        <w:rPr>
          <w:rFonts w:ascii="Times New Roman" w:hAnsi="Times New Roman"/>
          <w:sz w:val="28"/>
          <w:szCs w:val="28"/>
          <w:lang w:eastAsia="ru-RU"/>
        </w:rPr>
        <w:t>в залежності від наявності цукрового діабету 2</w:t>
      </w:r>
      <w:r w:rsidR="007354DE">
        <w:rPr>
          <w:rFonts w:ascii="Times New Roman" w:hAnsi="Times New Roman"/>
          <w:sz w:val="28"/>
          <w:szCs w:val="28"/>
          <w:lang w:eastAsia="ru-RU"/>
        </w:rPr>
        <w:t>-го</w:t>
      </w:r>
      <w:r w:rsidRPr="003704B0">
        <w:rPr>
          <w:rFonts w:ascii="Times New Roman" w:hAnsi="Times New Roman"/>
          <w:sz w:val="28"/>
          <w:szCs w:val="28"/>
          <w:lang w:eastAsia="ru-RU"/>
        </w:rPr>
        <w:t xml:space="preserve"> ти</w:t>
      </w:r>
      <w:r w:rsidR="00CC02BB">
        <w:rPr>
          <w:rFonts w:ascii="Times New Roman" w:hAnsi="Times New Roman"/>
          <w:sz w:val="28"/>
          <w:szCs w:val="28"/>
          <w:lang w:eastAsia="ru-RU"/>
        </w:rPr>
        <w:t>пу та проведеної</w:t>
      </w:r>
      <w:r w:rsidRPr="003704B0">
        <w:rPr>
          <w:rFonts w:ascii="Times New Roman" w:hAnsi="Times New Roman"/>
          <w:sz w:val="28"/>
          <w:szCs w:val="28"/>
          <w:lang w:eastAsia="ru-RU"/>
        </w:rPr>
        <w:t xml:space="preserve"> терапії</w:t>
      </w:r>
    </w:p>
    <w:tbl>
      <w:tblPr>
        <w:tblW w:w="970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480"/>
        <w:gridCol w:w="1701"/>
        <w:gridCol w:w="1701"/>
        <w:gridCol w:w="1559"/>
        <w:gridCol w:w="1701"/>
        <w:gridCol w:w="1559"/>
      </w:tblGrid>
      <w:tr w:rsidR="00794063" w:rsidRPr="00657EA5" w:rsidTr="002D26D4">
        <w:tc>
          <w:tcPr>
            <w:tcW w:w="1480" w:type="dxa"/>
            <w:vMerge w:val="restart"/>
            <w:tcMar>
              <w:left w:w="28" w:type="dxa"/>
              <w:right w:w="28" w:type="dxa"/>
            </w:tcMar>
          </w:tcPr>
          <w:p w:rsidR="00794063" w:rsidRDefault="0079406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 w:rsidRPr="00A30C0E">
              <w:rPr>
                <w:rFonts w:ascii="Times New Roman" w:hAnsi="Times New Roman"/>
                <w:sz w:val="27"/>
                <w:szCs w:val="27"/>
                <w:lang w:val="uk-UA"/>
              </w:rPr>
              <w:t>Фактор</w:t>
            </w:r>
            <w:r>
              <w:rPr>
                <w:rFonts w:ascii="Times New Roman" w:hAnsi="Times New Roman"/>
                <w:sz w:val="27"/>
                <w:szCs w:val="27"/>
                <w:lang w:val="uk-UA"/>
              </w:rPr>
              <w:t>,</w:t>
            </w:r>
          </w:p>
          <w:p w:rsidR="00794063" w:rsidRPr="00A30C0E" w:rsidRDefault="0079406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/>
                <w:sz w:val="27"/>
                <w:szCs w:val="27"/>
                <w:lang w:val="uk-UA"/>
              </w:rPr>
              <w:t>n (%)</w:t>
            </w:r>
          </w:p>
        </w:tc>
        <w:tc>
          <w:tcPr>
            <w:tcW w:w="3402" w:type="dxa"/>
            <w:gridSpan w:val="2"/>
            <w:tcMar>
              <w:left w:w="28" w:type="dxa"/>
              <w:right w:w="28" w:type="dxa"/>
            </w:tcMar>
          </w:tcPr>
          <w:p w:rsidR="00794063" w:rsidRPr="00A30C0E" w:rsidRDefault="0079406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 w:rsidRPr="00A30C0E">
              <w:rPr>
                <w:rFonts w:ascii="Times New Roman" w:hAnsi="Times New Roman"/>
                <w:sz w:val="27"/>
                <w:szCs w:val="27"/>
                <w:lang w:val="uk-UA"/>
              </w:rPr>
              <w:t xml:space="preserve">Гострий інфаркт міокарда </w:t>
            </w:r>
            <w:r>
              <w:rPr>
                <w:rFonts w:ascii="Times New Roman" w:hAnsi="Times New Roman"/>
                <w:sz w:val="27"/>
                <w:szCs w:val="27"/>
                <w:lang w:val="uk-UA"/>
              </w:rPr>
              <w:t>і</w:t>
            </w:r>
            <w:r w:rsidRPr="00A30C0E">
              <w:rPr>
                <w:rFonts w:ascii="Times New Roman" w:hAnsi="Times New Roman"/>
                <w:sz w:val="27"/>
                <w:szCs w:val="27"/>
                <w:lang w:val="uk-UA"/>
              </w:rPr>
              <w:t>з цукровим діабетом 2</w:t>
            </w:r>
            <w:r>
              <w:rPr>
                <w:rFonts w:ascii="Times New Roman" w:hAnsi="Times New Roman"/>
                <w:sz w:val="27"/>
                <w:szCs w:val="27"/>
                <w:lang w:val="uk-UA"/>
              </w:rPr>
              <w:t>-го</w:t>
            </w:r>
            <w:r w:rsidRPr="00A30C0E">
              <w:rPr>
                <w:rFonts w:ascii="Times New Roman" w:hAnsi="Times New Roman"/>
                <w:sz w:val="27"/>
                <w:szCs w:val="27"/>
                <w:lang w:val="uk-UA"/>
              </w:rPr>
              <w:t xml:space="preserve"> типу</w:t>
            </w:r>
          </w:p>
        </w:tc>
        <w:tc>
          <w:tcPr>
            <w:tcW w:w="3260" w:type="dxa"/>
            <w:gridSpan w:val="2"/>
            <w:tcMar>
              <w:left w:w="28" w:type="dxa"/>
              <w:right w:w="28" w:type="dxa"/>
            </w:tcMar>
          </w:tcPr>
          <w:p w:rsidR="00794063" w:rsidRPr="00A30C0E" w:rsidRDefault="00794063" w:rsidP="007354D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b/>
                <w:sz w:val="27"/>
                <w:szCs w:val="27"/>
                <w:lang w:val="uk-UA"/>
              </w:rPr>
            </w:pPr>
            <w:r w:rsidRPr="00A30C0E">
              <w:rPr>
                <w:rFonts w:ascii="Times New Roman" w:hAnsi="Times New Roman"/>
                <w:sz w:val="27"/>
                <w:szCs w:val="27"/>
                <w:lang w:val="uk-UA"/>
              </w:rPr>
              <w:t xml:space="preserve">Гострий інфаркт міокарда </w:t>
            </w:r>
          </w:p>
        </w:tc>
        <w:tc>
          <w:tcPr>
            <w:tcW w:w="1559" w:type="dxa"/>
            <w:vMerge w:val="restart"/>
          </w:tcPr>
          <w:p w:rsidR="00794063" w:rsidRPr="00A30C0E" w:rsidRDefault="00794063" w:rsidP="004D3C4B">
            <w:pPr>
              <w:pStyle w:val="a6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/>
                <w:sz w:val="27"/>
                <w:szCs w:val="27"/>
                <w:lang w:val="uk-UA"/>
              </w:rPr>
              <w:t>р</w:t>
            </w:r>
          </w:p>
        </w:tc>
      </w:tr>
      <w:tr w:rsidR="00794063" w:rsidRPr="00657EA5" w:rsidTr="002D26D4">
        <w:tc>
          <w:tcPr>
            <w:tcW w:w="1480" w:type="dxa"/>
            <w:vMerge/>
            <w:tcMar>
              <w:left w:w="28" w:type="dxa"/>
              <w:right w:w="28" w:type="dxa"/>
            </w:tcMar>
          </w:tcPr>
          <w:p w:rsidR="00794063" w:rsidRPr="00A30C0E" w:rsidRDefault="0079406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794063" w:rsidRDefault="0079406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 w:rsidRPr="00A30C0E">
              <w:rPr>
                <w:rFonts w:ascii="Times New Roman" w:hAnsi="Times New Roman"/>
                <w:sz w:val="27"/>
                <w:szCs w:val="27"/>
                <w:lang w:val="uk-UA"/>
              </w:rPr>
              <w:t xml:space="preserve">з </w:t>
            </w:r>
          </w:p>
          <w:p w:rsidR="00794063" w:rsidRDefault="0079406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 w:rsidRPr="00A30C0E">
              <w:rPr>
                <w:rFonts w:ascii="Times New Roman" w:hAnsi="Times New Roman"/>
                <w:sz w:val="27"/>
                <w:szCs w:val="27"/>
                <w:lang w:val="uk-UA"/>
              </w:rPr>
              <w:t>фібринолі</w:t>
            </w:r>
          </w:p>
          <w:p w:rsidR="00794063" w:rsidRDefault="0079406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 w:rsidRPr="00A30C0E">
              <w:rPr>
                <w:rFonts w:ascii="Times New Roman" w:hAnsi="Times New Roman"/>
                <w:sz w:val="27"/>
                <w:szCs w:val="27"/>
                <w:lang w:val="uk-UA"/>
              </w:rPr>
              <w:t xml:space="preserve">зом </w:t>
            </w:r>
          </w:p>
          <w:p w:rsidR="00794063" w:rsidRPr="00A30C0E" w:rsidRDefault="0079406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 w:rsidRPr="00A30C0E">
              <w:rPr>
                <w:rFonts w:ascii="Times New Roman" w:hAnsi="Times New Roman"/>
                <w:sz w:val="27"/>
                <w:szCs w:val="27"/>
                <w:lang w:val="uk-UA"/>
              </w:rPr>
              <w:t>n=</w:t>
            </w:r>
            <w:r>
              <w:rPr>
                <w:rFonts w:ascii="Times New Roman" w:hAnsi="Times New Roman"/>
                <w:sz w:val="27"/>
                <w:szCs w:val="27"/>
                <w:lang w:val="uk-UA"/>
              </w:rPr>
              <w:t>25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794063" w:rsidRDefault="0079406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en-US"/>
              </w:rPr>
            </w:pPr>
            <w:r w:rsidRPr="00A30C0E">
              <w:rPr>
                <w:rFonts w:ascii="Times New Roman" w:hAnsi="Times New Roman"/>
                <w:sz w:val="27"/>
                <w:szCs w:val="27"/>
                <w:lang w:val="uk-UA"/>
              </w:rPr>
              <w:t xml:space="preserve">без </w:t>
            </w:r>
          </w:p>
          <w:p w:rsidR="00794063" w:rsidRDefault="0079406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 w:rsidRPr="00A30C0E">
              <w:rPr>
                <w:rFonts w:ascii="Times New Roman" w:hAnsi="Times New Roman"/>
                <w:sz w:val="27"/>
                <w:szCs w:val="27"/>
                <w:lang w:val="uk-UA"/>
              </w:rPr>
              <w:t>фібринолі</w:t>
            </w:r>
          </w:p>
          <w:p w:rsidR="00794063" w:rsidRDefault="0079406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 w:rsidRPr="00A30C0E">
              <w:rPr>
                <w:rFonts w:ascii="Times New Roman" w:hAnsi="Times New Roman"/>
                <w:sz w:val="27"/>
                <w:szCs w:val="27"/>
                <w:lang w:val="uk-UA"/>
              </w:rPr>
              <w:t>зу</w:t>
            </w:r>
          </w:p>
          <w:p w:rsidR="00794063" w:rsidRPr="00A30C0E" w:rsidRDefault="0079406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 w:rsidRPr="00A30C0E">
              <w:rPr>
                <w:rFonts w:ascii="Times New Roman" w:hAnsi="Times New Roman"/>
                <w:sz w:val="27"/>
                <w:szCs w:val="27"/>
                <w:lang w:val="uk-UA"/>
              </w:rPr>
              <w:t>n=</w:t>
            </w:r>
            <w:r>
              <w:rPr>
                <w:rFonts w:ascii="Times New Roman" w:hAnsi="Times New Roman"/>
                <w:sz w:val="27"/>
                <w:szCs w:val="27"/>
                <w:lang w:val="uk-UA"/>
              </w:rPr>
              <w:t>45</w:t>
            </w:r>
          </w:p>
        </w:tc>
        <w:tc>
          <w:tcPr>
            <w:tcW w:w="1559" w:type="dxa"/>
            <w:tcMar>
              <w:left w:w="28" w:type="dxa"/>
              <w:right w:w="28" w:type="dxa"/>
            </w:tcMar>
          </w:tcPr>
          <w:p w:rsidR="00794063" w:rsidRDefault="0079406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 w:rsidRPr="00A30C0E">
              <w:rPr>
                <w:rFonts w:ascii="Times New Roman" w:hAnsi="Times New Roman"/>
                <w:sz w:val="27"/>
                <w:szCs w:val="27"/>
                <w:lang w:val="uk-UA"/>
              </w:rPr>
              <w:t>з</w:t>
            </w:r>
          </w:p>
          <w:p w:rsidR="00794063" w:rsidRDefault="0079406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 w:rsidRPr="00A30C0E">
              <w:rPr>
                <w:rFonts w:ascii="Times New Roman" w:hAnsi="Times New Roman"/>
                <w:sz w:val="27"/>
                <w:szCs w:val="27"/>
                <w:lang w:val="uk-UA"/>
              </w:rPr>
              <w:t>фібринолі</w:t>
            </w:r>
          </w:p>
          <w:p w:rsidR="00794063" w:rsidRDefault="0079406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 w:rsidRPr="00A30C0E">
              <w:rPr>
                <w:rFonts w:ascii="Times New Roman" w:hAnsi="Times New Roman"/>
                <w:sz w:val="27"/>
                <w:szCs w:val="27"/>
                <w:lang w:val="uk-UA"/>
              </w:rPr>
              <w:t>зом</w:t>
            </w:r>
          </w:p>
          <w:p w:rsidR="00794063" w:rsidRPr="00A30C0E" w:rsidRDefault="00794063" w:rsidP="004D3C4B">
            <w:pPr>
              <w:spacing w:after="0" w:line="240" w:lineRule="auto"/>
              <w:jc w:val="center"/>
            </w:pPr>
            <w:r w:rsidRPr="00A30C0E">
              <w:rPr>
                <w:rFonts w:ascii="Times New Roman" w:hAnsi="Times New Roman"/>
                <w:sz w:val="27"/>
                <w:szCs w:val="27"/>
              </w:rPr>
              <w:t>n=</w:t>
            </w:r>
            <w:r>
              <w:rPr>
                <w:rFonts w:ascii="Times New Roman" w:hAnsi="Times New Roman"/>
                <w:sz w:val="27"/>
                <w:szCs w:val="27"/>
              </w:rPr>
              <w:t>25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794063" w:rsidRDefault="0079406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en-US"/>
              </w:rPr>
            </w:pPr>
            <w:r w:rsidRPr="00A30C0E">
              <w:rPr>
                <w:rFonts w:ascii="Times New Roman" w:hAnsi="Times New Roman"/>
                <w:sz w:val="27"/>
                <w:szCs w:val="27"/>
                <w:lang w:val="uk-UA"/>
              </w:rPr>
              <w:t xml:space="preserve">без </w:t>
            </w:r>
          </w:p>
          <w:p w:rsidR="00794063" w:rsidRDefault="0079406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 w:rsidRPr="00A30C0E">
              <w:rPr>
                <w:rFonts w:ascii="Times New Roman" w:hAnsi="Times New Roman"/>
                <w:sz w:val="27"/>
                <w:szCs w:val="27"/>
                <w:lang w:val="uk-UA"/>
              </w:rPr>
              <w:t>фібринолі</w:t>
            </w:r>
          </w:p>
          <w:p w:rsidR="00794063" w:rsidRDefault="0079406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 w:rsidRPr="00A30C0E">
              <w:rPr>
                <w:rFonts w:ascii="Times New Roman" w:hAnsi="Times New Roman"/>
                <w:sz w:val="27"/>
                <w:szCs w:val="27"/>
                <w:lang w:val="uk-UA"/>
              </w:rPr>
              <w:t>зу</w:t>
            </w:r>
          </w:p>
          <w:p w:rsidR="00794063" w:rsidRPr="00A30C0E" w:rsidRDefault="0079406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 w:rsidRPr="00A30C0E">
              <w:rPr>
                <w:rFonts w:ascii="Times New Roman" w:hAnsi="Times New Roman"/>
                <w:sz w:val="27"/>
                <w:szCs w:val="27"/>
                <w:lang w:val="uk-UA"/>
              </w:rPr>
              <w:t>n=</w:t>
            </w:r>
            <w:r>
              <w:rPr>
                <w:rFonts w:ascii="Times New Roman" w:hAnsi="Times New Roman"/>
                <w:sz w:val="27"/>
                <w:szCs w:val="27"/>
                <w:lang w:val="uk-UA"/>
              </w:rPr>
              <w:t>30</w:t>
            </w:r>
          </w:p>
        </w:tc>
        <w:tc>
          <w:tcPr>
            <w:tcW w:w="1559" w:type="dxa"/>
            <w:vMerge/>
          </w:tcPr>
          <w:p w:rsidR="00794063" w:rsidRPr="00A30C0E" w:rsidRDefault="0079406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</w:p>
        </w:tc>
      </w:tr>
      <w:tr w:rsidR="002D26D4" w:rsidRPr="00657EA5" w:rsidTr="002D26D4">
        <w:tc>
          <w:tcPr>
            <w:tcW w:w="1480" w:type="dxa"/>
            <w:tcMar>
              <w:left w:w="28" w:type="dxa"/>
              <w:right w:w="28" w:type="dxa"/>
            </w:tcMar>
          </w:tcPr>
          <w:p w:rsidR="002D26D4" w:rsidRPr="00A30C0E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A30C0E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/>
                <w:sz w:val="27"/>
                <w:szCs w:val="27"/>
                <w:lang w:val="uk-UA"/>
              </w:rPr>
              <w:t>1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A30C0E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/>
                <w:sz w:val="27"/>
                <w:szCs w:val="27"/>
                <w:lang w:val="uk-UA"/>
              </w:rPr>
              <w:t>2</w:t>
            </w:r>
          </w:p>
        </w:tc>
        <w:tc>
          <w:tcPr>
            <w:tcW w:w="1559" w:type="dxa"/>
            <w:tcMar>
              <w:left w:w="28" w:type="dxa"/>
              <w:right w:w="28" w:type="dxa"/>
            </w:tcMar>
          </w:tcPr>
          <w:p w:rsidR="002D26D4" w:rsidRPr="00A30C0E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/>
                <w:sz w:val="27"/>
                <w:szCs w:val="27"/>
                <w:lang w:val="uk-UA"/>
              </w:rPr>
              <w:t>3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A30C0E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/>
                <w:sz w:val="27"/>
                <w:szCs w:val="27"/>
                <w:lang w:val="uk-UA"/>
              </w:rPr>
              <w:t>4</w:t>
            </w:r>
          </w:p>
        </w:tc>
        <w:tc>
          <w:tcPr>
            <w:tcW w:w="1559" w:type="dxa"/>
          </w:tcPr>
          <w:p w:rsidR="002D26D4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</w:p>
        </w:tc>
      </w:tr>
      <w:tr w:rsidR="002D26D4" w:rsidRPr="00657EA5" w:rsidTr="002D26D4">
        <w:tc>
          <w:tcPr>
            <w:tcW w:w="1480" w:type="dxa"/>
            <w:tcMar>
              <w:left w:w="28" w:type="dxa"/>
              <w:right w:w="28" w:type="dxa"/>
            </w:tcMar>
          </w:tcPr>
          <w:p w:rsidR="002D26D4" w:rsidRPr="00657EA5" w:rsidRDefault="002D26D4" w:rsidP="004D3C4B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Чоловіки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CE4558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 (28)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657EA5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24 (53,3</w:t>
            </w: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59" w:type="dxa"/>
            <w:tcMar>
              <w:left w:w="28" w:type="dxa"/>
              <w:right w:w="28" w:type="dxa"/>
            </w:tcMar>
          </w:tcPr>
          <w:p w:rsidR="002D26D4" w:rsidRPr="00CE4558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18 (72)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657EA5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21 (70</w:t>
            </w: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59" w:type="dxa"/>
          </w:tcPr>
          <w:p w:rsidR="002D26D4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&lt;0,05</w:t>
            </w:r>
          </w:p>
          <w:p w:rsidR="002D26D4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&lt;0,05</w:t>
            </w:r>
          </w:p>
          <w:p w:rsidR="002D26D4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&lt;0,05</w:t>
            </w:r>
          </w:p>
          <w:p w:rsidR="002D26D4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</w:tc>
      </w:tr>
      <w:tr w:rsidR="002D26D4" w:rsidRPr="00657EA5" w:rsidTr="002D26D4">
        <w:tc>
          <w:tcPr>
            <w:tcW w:w="1480" w:type="dxa"/>
            <w:tcMar>
              <w:left w:w="28" w:type="dxa"/>
              <w:right w:w="28" w:type="dxa"/>
            </w:tcMar>
          </w:tcPr>
          <w:p w:rsidR="002D26D4" w:rsidRPr="00657EA5" w:rsidRDefault="002D26D4" w:rsidP="004D3C4B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Жінки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CE4558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18 (72)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657EA5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21 (46,7</w:t>
            </w: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59" w:type="dxa"/>
            <w:tcMar>
              <w:left w:w="28" w:type="dxa"/>
              <w:right w:w="28" w:type="dxa"/>
            </w:tcMar>
          </w:tcPr>
          <w:p w:rsidR="002D26D4" w:rsidRPr="00CE4558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 (28)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657EA5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 (30</w:t>
            </w: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59" w:type="dxa"/>
          </w:tcPr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1-2</w:t>
            </w:r>
            <w:r w:rsidR="00B30600">
              <w:rPr>
                <w:rFonts w:ascii="Times New Roman" w:hAnsi="Times New Roman"/>
                <w:sz w:val="28"/>
                <w:szCs w:val="28"/>
                <w:lang w:val="uk-UA"/>
              </w:rPr>
              <w:t>&lt;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</w:t>
            </w:r>
            <w:r w:rsidR="00B30600">
              <w:rPr>
                <w:rFonts w:ascii="Times New Roman" w:hAnsi="Times New Roman"/>
                <w:sz w:val="28"/>
                <w:szCs w:val="28"/>
                <w:lang w:val="uk-UA"/>
              </w:rPr>
              <w:t>&lt;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4</w:t>
            </w:r>
            <w:r w:rsidR="00B30600">
              <w:rPr>
                <w:rFonts w:ascii="Times New Roman" w:hAnsi="Times New Roman"/>
                <w:sz w:val="28"/>
                <w:szCs w:val="28"/>
                <w:lang w:val="uk-UA"/>
              </w:rPr>
              <w:t>&lt;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</w:tc>
      </w:tr>
      <w:tr w:rsidR="002D26D4" w:rsidRPr="00657EA5" w:rsidTr="002D26D4">
        <w:tc>
          <w:tcPr>
            <w:tcW w:w="1480" w:type="dxa"/>
            <w:tcMar>
              <w:left w:w="28" w:type="dxa"/>
              <w:right w:w="28" w:type="dxa"/>
            </w:tcMar>
          </w:tcPr>
          <w:p w:rsidR="002D26D4" w:rsidRPr="00657EA5" w:rsidRDefault="002D26D4" w:rsidP="004D3C4B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Вік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64,73±2,46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657EA5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68,49±1,52</w:t>
            </w:r>
          </w:p>
        </w:tc>
        <w:tc>
          <w:tcPr>
            <w:tcW w:w="1559" w:type="dxa"/>
            <w:tcMar>
              <w:left w:w="28" w:type="dxa"/>
              <w:right w:w="28" w:type="dxa"/>
            </w:tcMar>
          </w:tcPr>
          <w:p w:rsidR="002D26D4" w:rsidRPr="00657EA5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60,6±1,97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657EA5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67,77±1,59</w:t>
            </w:r>
          </w:p>
        </w:tc>
        <w:tc>
          <w:tcPr>
            <w:tcW w:w="1559" w:type="dxa"/>
          </w:tcPr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</w:tc>
      </w:tr>
      <w:tr w:rsidR="002D26D4" w:rsidRPr="00657EA5" w:rsidTr="002D26D4">
        <w:tc>
          <w:tcPr>
            <w:tcW w:w="1480" w:type="dxa"/>
            <w:tcMar>
              <w:left w:w="28" w:type="dxa"/>
              <w:right w:w="28" w:type="dxa"/>
            </w:tcMar>
          </w:tcPr>
          <w:p w:rsidR="002D26D4" w:rsidRPr="00657EA5" w:rsidRDefault="002D26D4" w:rsidP="004D3C4B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АГ 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24 (96)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657EA5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40 (88,9</w:t>
            </w: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59" w:type="dxa"/>
            <w:tcMar>
              <w:left w:w="28" w:type="dxa"/>
              <w:right w:w="28" w:type="dxa"/>
            </w:tcMar>
          </w:tcPr>
          <w:p w:rsidR="002D26D4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21 (84)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657EA5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23 (76,7</w:t>
            </w: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59" w:type="dxa"/>
          </w:tcPr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</w:tc>
      </w:tr>
      <w:tr w:rsidR="002D26D4" w:rsidRPr="00657EA5" w:rsidTr="002D26D4">
        <w:tc>
          <w:tcPr>
            <w:tcW w:w="1480" w:type="dxa"/>
            <w:tcMar>
              <w:left w:w="28" w:type="dxa"/>
              <w:right w:w="28" w:type="dxa"/>
            </w:tcMar>
          </w:tcPr>
          <w:p w:rsidR="002D26D4" w:rsidRPr="00657EA5" w:rsidRDefault="002D26D4" w:rsidP="004D3C4B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Палі</w:t>
            </w: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ння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1B3ED5" w:rsidRDefault="002D26D4" w:rsidP="00183EA8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 (8)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1B3ED5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 (22,2</w:t>
            </w:r>
            <w:r w:rsidRPr="001B3ED5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59" w:type="dxa"/>
            <w:tcMar>
              <w:left w:w="28" w:type="dxa"/>
              <w:right w:w="28" w:type="dxa"/>
            </w:tcMar>
          </w:tcPr>
          <w:p w:rsidR="002D26D4" w:rsidRPr="001B3ED5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 (24)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1B3ED5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 (20</w:t>
            </w:r>
            <w:r w:rsidRPr="001B3ED5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59" w:type="dxa"/>
          </w:tcPr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1-2</w:t>
            </w:r>
            <w:r w:rsidR="00B30600">
              <w:rPr>
                <w:rFonts w:ascii="Times New Roman" w:hAnsi="Times New Roman"/>
                <w:sz w:val="28"/>
                <w:szCs w:val="28"/>
                <w:lang w:val="uk-UA"/>
              </w:rPr>
              <w:t>&lt;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</w:t>
            </w:r>
            <w:r w:rsidR="00B30600">
              <w:rPr>
                <w:rFonts w:ascii="Times New Roman" w:hAnsi="Times New Roman"/>
                <w:sz w:val="28"/>
                <w:szCs w:val="28"/>
                <w:lang w:val="uk-UA"/>
              </w:rPr>
              <w:t>&lt;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4</w:t>
            </w:r>
            <w:r w:rsidR="00B30600">
              <w:rPr>
                <w:rFonts w:ascii="Times New Roman" w:hAnsi="Times New Roman"/>
                <w:sz w:val="28"/>
                <w:szCs w:val="28"/>
                <w:lang w:val="uk-UA"/>
              </w:rPr>
              <w:t>&lt;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</w:tc>
      </w:tr>
      <w:tr w:rsidR="002D26D4" w:rsidRPr="00657EA5" w:rsidTr="002D26D4">
        <w:tc>
          <w:tcPr>
            <w:tcW w:w="1480" w:type="dxa"/>
            <w:tcMar>
              <w:left w:w="28" w:type="dxa"/>
              <w:right w:w="28" w:type="dxa"/>
            </w:tcMar>
          </w:tcPr>
          <w:p w:rsidR="002D26D4" w:rsidRPr="007B1539" w:rsidRDefault="002D26D4" w:rsidP="004D3C4B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1539">
              <w:rPr>
                <w:rFonts w:ascii="Times New Roman" w:hAnsi="Times New Roman"/>
                <w:sz w:val="28"/>
                <w:szCs w:val="28"/>
                <w:lang w:val="uk-UA"/>
              </w:rPr>
              <w:t>ІМ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в анамнезі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 (32)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B30600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18 (40</w:t>
            </w:r>
            <w:r w:rsidRPr="001B3ED5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59" w:type="dxa"/>
            <w:tcMar>
              <w:left w:w="28" w:type="dxa"/>
              <w:right w:w="28" w:type="dxa"/>
            </w:tcMar>
          </w:tcPr>
          <w:p w:rsidR="002D26D4" w:rsidRPr="00B30600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 (12)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1B3ED5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 (33,3</w:t>
            </w:r>
            <w:r w:rsidRPr="00857DB9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59" w:type="dxa"/>
          </w:tcPr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</w:tc>
      </w:tr>
      <w:tr w:rsidR="002D26D4" w:rsidRPr="00657EA5" w:rsidTr="002D26D4">
        <w:tc>
          <w:tcPr>
            <w:tcW w:w="1480" w:type="dxa"/>
            <w:tcMar>
              <w:left w:w="28" w:type="dxa"/>
              <w:right w:w="28" w:type="dxa"/>
            </w:tcMar>
          </w:tcPr>
          <w:p w:rsidR="002D26D4" w:rsidRPr="00657EA5" w:rsidRDefault="002D26D4" w:rsidP="004D3C4B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57EA5">
              <w:rPr>
                <w:rFonts w:ascii="Times New Roman" w:hAnsi="Times New Roman"/>
                <w:sz w:val="28"/>
                <w:szCs w:val="28"/>
                <w:lang w:val="uk-UA"/>
              </w:rPr>
              <w:t>Інсульт в анамнезі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857DB9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 (16)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1B3ED5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 (17,8</w:t>
            </w:r>
            <w:r w:rsidRPr="00857DB9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59" w:type="dxa"/>
            <w:tcMar>
              <w:left w:w="28" w:type="dxa"/>
              <w:right w:w="28" w:type="dxa"/>
            </w:tcMar>
          </w:tcPr>
          <w:p w:rsidR="002D26D4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 (4)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857DB9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 (13,3</w:t>
            </w:r>
            <w:r w:rsidRPr="00857DB9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59" w:type="dxa"/>
          </w:tcPr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</w:t>
            </w:r>
            <w:r w:rsidR="00B30600">
              <w:rPr>
                <w:rFonts w:ascii="Times New Roman" w:hAnsi="Times New Roman"/>
                <w:sz w:val="28"/>
                <w:szCs w:val="28"/>
                <w:lang w:val="uk-UA"/>
              </w:rPr>
              <w:t>&lt;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2-3</w:t>
            </w:r>
            <w:r w:rsidR="00B30600">
              <w:rPr>
                <w:rFonts w:ascii="Times New Roman" w:hAnsi="Times New Roman"/>
                <w:sz w:val="28"/>
                <w:szCs w:val="28"/>
                <w:lang w:val="uk-UA"/>
              </w:rPr>
              <w:t>&lt;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3-4</w:t>
            </w:r>
            <w:r w:rsidR="00B30600">
              <w:rPr>
                <w:rFonts w:ascii="Times New Roman" w:hAnsi="Times New Roman"/>
                <w:sz w:val="28"/>
                <w:szCs w:val="28"/>
                <w:lang w:val="uk-UA"/>
              </w:rPr>
              <w:t>&lt;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0,05</w:t>
            </w:r>
          </w:p>
        </w:tc>
      </w:tr>
      <w:tr w:rsidR="002D26D4" w:rsidRPr="00657EA5" w:rsidTr="002D26D4">
        <w:tc>
          <w:tcPr>
            <w:tcW w:w="1480" w:type="dxa"/>
            <w:tcMar>
              <w:left w:w="28" w:type="dxa"/>
              <w:right w:w="28" w:type="dxa"/>
            </w:tcMar>
          </w:tcPr>
          <w:p w:rsidR="002D26D4" w:rsidRDefault="002D26D4" w:rsidP="004D3C4B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ФВ ˂ 40%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8A5F6E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21 (84)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8A5F6E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22 (49)</w:t>
            </w:r>
          </w:p>
        </w:tc>
        <w:tc>
          <w:tcPr>
            <w:tcW w:w="1559" w:type="dxa"/>
            <w:tcMar>
              <w:left w:w="28" w:type="dxa"/>
              <w:right w:w="28" w:type="dxa"/>
            </w:tcMar>
          </w:tcPr>
          <w:p w:rsidR="002D26D4" w:rsidRPr="008A5F6E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19 (76)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8A5F6E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21 (70)</w:t>
            </w:r>
          </w:p>
        </w:tc>
        <w:tc>
          <w:tcPr>
            <w:tcW w:w="1559" w:type="dxa"/>
          </w:tcPr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1-2</w:t>
            </w:r>
            <w:r w:rsidR="00B30600">
              <w:rPr>
                <w:rFonts w:ascii="Times New Roman" w:hAnsi="Times New Roman"/>
                <w:sz w:val="28"/>
                <w:szCs w:val="28"/>
                <w:lang w:val="uk-UA"/>
              </w:rPr>
              <w:t>&lt;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2-3</w:t>
            </w:r>
            <w:r w:rsidR="00B30600">
              <w:rPr>
                <w:rFonts w:ascii="Times New Roman" w:hAnsi="Times New Roman"/>
                <w:sz w:val="28"/>
                <w:szCs w:val="28"/>
                <w:lang w:val="uk-UA"/>
              </w:rPr>
              <w:t>&lt;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2-4</w:t>
            </w:r>
            <w:r w:rsidR="00B30600">
              <w:rPr>
                <w:rFonts w:ascii="Times New Roman" w:hAnsi="Times New Roman"/>
                <w:sz w:val="28"/>
                <w:szCs w:val="28"/>
                <w:lang w:val="uk-UA"/>
              </w:rPr>
              <w:t>&lt;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</w:tc>
      </w:tr>
      <w:tr w:rsidR="002D26D4" w:rsidRPr="00657EA5" w:rsidTr="002D26D4">
        <w:tc>
          <w:tcPr>
            <w:tcW w:w="1480" w:type="dxa"/>
            <w:tcMar>
              <w:left w:w="28" w:type="dxa"/>
              <w:right w:w="28" w:type="dxa"/>
            </w:tcMar>
          </w:tcPr>
          <w:p w:rsidR="002D26D4" w:rsidRPr="009728BC" w:rsidRDefault="002D26D4" w:rsidP="004D3C4B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ГСН 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Pr="009728BC" w:rsidRDefault="002D26D4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9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36</w:t>
            </w:r>
            <w:r w:rsidRPr="009728BC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 (31,1)</w:t>
            </w:r>
          </w:p>
        </w:tc>
        <w:tc>
          <w:tcPr>
            <w:tcW w:w="1559" w:type="dxa"/>
            <w:tcMar>
              <w:left w:w="28" w:type="dxa"/>
              <w:right w:w="28" w:type="dxa"/>
            </w:tcMar>
          </w:tcPr>
          <w:p w:rsidR="002D26D4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 (12)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</w:tcPr>
          <w:p w:rsidR="002D26D4" w:rsidRDefault="002D26D4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 (20)</w:t>
            </w:r>
          </w:p>
        </w:tc>
        <w:tc>
          <w:tcPr>
            <w:tcW w:w="1559" w:type="dxa"/>
          </w:tcPr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2D26D4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  <w:p w:rsidR="002D26D4" w:rsidRDefault="002D26D4" w:rsidP="002D26D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р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&gt;0,05</w:t>
            </w:r>
          </w:p>
        </w:tc>
      </w:tr>
    </w:tbl>
    <w:p w:rsidR="003704B0" w:rsidRDefault="003704B0" w:rsidP="004D3C4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lastRenderedPageBreak/>
        <w:t>Примітка</w:t>
      </w:r>
      <w:r w:rsidRPr="00E144AD">
        <w:rPr>
          <w:rFonts w:ascii="Times New Roman" w:hAnsi="Times New Roman"/>
          <w:sz w:val="28"/>
          <w:szCs w:val="28"/>
          <w:lang w:eastAsia="ru-RU"/>
        </w:rPr>
        <w:t xml:space="preserve">: </w:t>
      </w:r>
      <w:r>
        <w:rPr>
          <w:rFonts w:ascii="Times New Roman" w:hAnsi="Times New Roman"/>
          <w:sz w:val="28"/>
          <w:szCs w:val="28"/>
          <w:lang w:eastAsia="ru-RU"/>
        </w:rPr>
        <w:t xml:space="preserve">ІМ ‒ </w:t>
      </w:r>
      <w:r w:rsidRPr="00E144AD">
        <w:rPr>
          <w:rFonts w:ascii="Times New Roman" w:hAnsi="Times New Roman"/>
          <w:sz w:val="28"/>
          <w:szCs w:val="28"/>
          <w:lang w:eastAsia="ru-RU"/>
        </w:rPr>
        <w:t>інфаркт міокарда</w:t>
      </w:r>
      <w:r w:rsidR="00506B36">
        <w:rPr>
          <w:rFonts w:ascii="Times New Roman" w:hAnsi="Times New Roman"/>
          <w:sz w:val="28"/>
          <w:szCs w:val="28"/>
          <w:lang w:eastAsia="ru-RU"/>
        </w:rPr>
        <w:t xml:space="preserve">; </w:t>
      </w:r>
      <w:r>
        <w:rPr>
          <w:rFonts w:ascii="Times New Roman" w:hAnsi="Times New Roman"/>
          <w:sz w:val="28"/>
          <w:szCs w:val="28"/>
          <w:lang w:eastAsia="ru-RU"/>
        </w:rPr>
        <w:t>ФВ ‒ фракція викиду; ГСН ‒ гостра серцева недостатність</w:t>
      </w:r>
      <w:r w:rsidR="002D26D4">
        <w:rPr>
          <w:rFonts w:ascii="Times New Roman" w:hAnsi="Times New Roman"/>
          <w:sz w:val="28"/>
          <w:szCs w:val="28"/>
          <w:lang w:eastAsia="ru-RU"/>
        </w:rPr>
        <w:t>; р-достовірність відмінностей (р&lt;0,05)</w:t>
      </w:r>
      <w:r>
        <w:rPr>
          <w:rFonts w:ascii="Times New Roman" w:hAnsi="Times New Roman"/>
          <w:sz w:val="28"/>
          <w:szCs w:val="28"/>
          <w:lang w:eastAsia="ru-RU"/>
        </w:rPr>
        <w:t>.</w:t>
      </w:r>
    </w:p>
    <w:p w:rsidR="0035210F" w:rsidRDefault="0035210F" w:rsidP="003704B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794063" w:rsidRDefault="00794063" w:rsidP="00794063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Хворі, яким проводилася фібринолітична терапія з приводу ГІМ з елевацією сегмента ST, були молодшими, ніж хворі, яким фібриноліз не проводився, як в групі пацієнтів із супутнім ЦД 2-го типу (64,73±2,46 років та 68,49±1,52 років відповідно</w:t>
      </w:r>
      <w:r w:rsidRPr="009F4E1B">
        <w:rPr>
          <w:rFonts w:ascii="Times New Roman" w:hAnsi="Times New Roman"/>
          <w:sz w:val="28"/>
          <w:szCs w:val="28"/>
        </w:rPr>
        <w:t>; р</w:t>
      </w:r>
      <w:r>
        <w:rPr>
          <w:rFonts w:ascii="Times New Roman" w:hAnsi="Times New Roman"/>
          <w:sz w:val="28"/>
          <w:szCs w:val="28"/>
        </w:rPr>
        <w:t>&gt;0,05), так і без нього (60,6±1,97 років та 67,77±1,59 років відповідно</w:t>
      </w:r>
      <w:r w:rsidRPr="009F4E1B">
        <w:rPr>
          <w:rFonts w:ascii="Times New Roman" w:hAnsi="Times New Roman"/>
          <w:sz w:val="28"/>
          <w:szCs w:val="28"/>
        </w:rPr>
        <w:t>; р</w:t>
      </w:r>
      <w:r>
        <w:rPr>
          <w:rFonts w:ascii="Times New Roman" w:hAnsi="Times New Roman"/>
          <w:sz w:val="28"/>
          <w:szCs w:val="28"/>
        </w:rPr>
        <w:t xml:space="preserve">&gt;0,05). </w:t>
      </w:r>
    </w:p>
    <w:p w:rsidR="00410CFC" w:rsidRPr="00623932" w:rsidRDefault="00410CFC" w:rsidP="00410CFC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Хворі, яким проводилася фібринолітична терапія,</w:t>
      </w:r>
      <w:r w:rsidRPr="0065326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переважно страждали на артеріальну гіпертензію (9</w:t>
      </w:r>
      <w:r w:rsidRPr="00EC4B2D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>% та 84,0% відповідно</w:t>
      </w:r>
      <w:r w:rsidRPr="009F4E1B">
        <w:rPr>
          <w:rFonts w:ascii="Times New Roman" w:hAnsi="Times New Roman"/>
          <w:sz w:val="28"/>
          <w:szCs w:val="28"/>
        </w:rPr>
        <w:t>; р</w:t>
      </w:r>
      <w:r>
        <w:rPr>
          <w:rFonts w:ascii="Times New Roman" w:hAnsi="Times New Roman"/>
          <w:sz w:val="28"/>
          <w:szCs w:val="28"/>
        </w:rPr>
        <w:t>˃0,05)</w:t>
      </w:r>
      <w:r w:rsidRPr="00E62502">
        <w:rPr>
          <w:rFonts w:ascii="Times New Roman" w:hAnsi="Times New Roman"/>
          <w:sz w:val="28"/>
          <w:szCs w:val="28"/>
        </w:rPr>
        <w:t>; не палили</w:t>
      </w:r>
      <w:r>
        <w:rPr>
          <w:rFonts w:ascii="Times New Roman" w:hAnsi="Times New Roman"/>
          <w:sz w:val="28"/>
          <w:szCs w:val="28"/>
        </w:rPr>
        <w:t xml:space="preserve"> (</w:t>
      </w:r>
      <w:r w:rsidRPr="00EC4B2D">
        <w:rPr>
          <w:rFonts w:ascii="Times New Roman" w:hAnsi="Times New Roman"/>
          <w:sz w:val="28"/>
          <w:szCs w:val="28"/>
        </w:rPr>
        <w:t>92</w:t>
      </w:r>
      <w:r>
        <w:rPr>
          <w:rFonts w:ascii="Times New Roman" w:hAnsi="Times New Roman"/>
          <w:sz w:val="28"/>
          <w:szCs w:val="28"/>
        </w:rPr>
        <w:t>% та 76,0% відповідно</w:t>
      </w:r>
      <w:r w:rsidRPr="009F4E1B">
        <w:rPr>
          <w:rFonts w:ascii="Times New Roman" w:hAnsi="Times New Roman"/>
          <w:sz w:val="28"/>
          <w:szCs w:val="28"/>
        </w:rPr>
        <w:t>; р</w:t>
      </w:r>
      <w:r>
        <w:rPr>
          <w:rFonts w:ascii="Times New Roman" w:hAnsi="Times New Roman"/>
          <w:sz w:val="28"/>
          <w:szCs w:val="28"/>
        </w:rPr>
        <w:t>˃0,05); не мали в анамнезі перенесеного раніше інфаркту міокарда (</w:t>
      </w:r>
      <w:r w:rsidRPr="00EC4B2D">
        <w:rPr>
          <w:rFonts w:ascii="Times New Roman" w:hAnsi="Times New Roman"/>
          <w:sz w:val="28"/>
          <w:szCs w:val="28"/>
        </w:rPr>
        <w:t>68,0</w:t>
      </w:r>
      <w:r>
        <w:rPr>
          <w:rFonts w:ascii="Times New Roman" w:hAnsi="Times New Roman"/>
          <w:sz w:val="28"/>
          <w:szCs w:val="28"/>
        </w:rPr>
        <w:t>% та 88,0% відповідно</w:t>
      </w:r>
      <w:r w:rsidRPr="009F4E1B">
        <w:rPr>
          <w:rFonts w:ascii="Times New Roman" w:hAnsi="Times New Roman"/>
          <w:sz w:val="28"/>
          <w:szCs w:val="28"/>
        </w:rPr>
        <w:t>; р</w:t>
      </w:r>
      <w:r>
        <w:rPr>
          <w:rFonts w:ascii="Times New Roman" w:hAnsi="Times New Roman"/>
          <w:sz w:val="28"/>
          <w:szCs w:val="28"/>
        </w:rPr>
        <w:t>˃0,05), інсульту (8</w:t>
      </w:r>
      <w:r w:rsidRPr="00EC4B2D">
        <w:rPr>
          <w:rFonts w:ascii="Times New Roman" w:hAnsi="Times New Roman"/>
          <w:sz w:val="28"/>
          <w:szCs w:val="28"/>
        </w:rPr>
        <w:t>4,0</w:t>
      </w:r>
      <w:r>
        <w:rPr>
          <w:rFonts w:ascii="Times New Roman" w:hAnsi="Times New Roman"/>
          <w:sz w:val="28"/>
          <w:szCs w:val="28"/>
        </w:rPr>
        <w:t>% та 96,0% відповідно</w:t>
      </w:r>
      <w:r w:rsidRPr="009F4E1B">
        <w:rPr>
          <w:rFonts w:ascii="Times New Roman" w:hAnsi="Times New Roman"/>
          <w:sz w:val="28"/>
          <w:szCs w:val="28"/>
        </w:rPr>
        <w:t>; р</w:t>
      </w:r>
      <w:r>
        <w:rPr>
          <w:rFonts w:ascii="Times New Roman" w:hAnsi="Times New Roman"/>
          <w:sz w:val="28"/>
          <w:szCs w:val="28"/>
        </w:rPr>
        <w:t>˃0,05).</w:t>
      </w:r>
    </w:p>
    <w:p w:rsidR="00AE20D3" w:rsidRDefault="00AE20D3" w:rsidP="008C5551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Згідно з даними, зазначеними в табл.4.</w:t>
      </w:r>
      <w:r w:rsidR="0035210F">
        <w:rPr>
          <w:rFonts w:ascii="Times New Roman" w:hAnsi="Times New Roman"/>
          <w:sz w:val="28"/>
          <w:szCs w:val="28"/>
          <w:lang w:val="uk-UA"/>
        </w:rPr>
        <w:t>2</w:t>
      </w:r>
      <w:r w:rsidR="00EC4B2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C02BB">
        <w:rPr>
          <w:rFonts w:ascii="Times New Roman" w:hAnsi="Times New Roman"/>
          <w:sz w:val="28"/>
          <w:szCs w:val="28"/>
          <w:lang w:val="uk-UA"/>
        </w:rPr>
        <w:t>н</w:t>
      </w:r>
      <w:r w:rsidR="00791F16">
        <w:rPr>
          <w:rFonts w:ascii="Times New Roman" w:hAnsi="Times New Roman"/>
          <w:sz w:val="28"/>
          <w:szCs w:val="28"/>
          <w:lang w:val="uk-UA"/>
        </w:rPr>
        <w:t xml:space="preserve">е виявлено </w:t>
      </w:r>
      <w:r w:rsidR="00803989">
        <w:rPr>
          <w:rFonts w:ascii="Times New Roman" w:hAnsi="Times New Roman"/>
          <w:sz w:val="28"/>
          <w:szCs w:val="28"/>
          <w:lang w:val="uk-UA"/>
        </w:rPr>
        <w:t>достовірних</w:t>
      </w:r>
      <w:r w:rsidR="00791F16">
        <w:rPr>
          <w:rFonts w:ascii="Times New Roman" w:hAnsi="Times New Roman"/>
          <w:sz w:val="28"/>
          <w:szCs w:val="28"/>
          <w:lang w:val="uk-UA"/>
        </w:rPr>
        <w:t xml:space="preserve"> відмінностей в частоті </w:t>
      </w:r>
      <w:r w:rsidR="00CC02BB">
        <w:rPr>
          <w:rFonts w:ascii="Times New Roman" w:hAnsi="Times New Roman"/>
          <w:sz w:val="28"/>
          <w:szCs w:val="28"/>
          <w:lang w:val="uk-UA"/>
        </w:rPr>
        <w:t>призначення</w:t>
      </w:r>
      <w:r w:rsidR="00791F1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43E6">
        <w:rPr>
          <w:rFonts w:ascii="Times New Roman" w:hAnsi="Times New Roman"/>
          <w:sz w:val="28"/>
          <w:szCs w:val="28"/>
          <w:lang w:val="uk-UA"/>
        </w:rPr>
        <w:t>еноксапарину/фондапаринуксу</w:t>
      </w:r>
      <w:r w:rsidR="0034748E">
        <w:rPr>
          <w:rFonts w:ascii="Times New Roman" w:hAnsi="Times New Roman"/>
          <w:sz w:val="28"/>
          <w:szCs w:val="28"/>
          <w:lang w:val="uk-UA"/>
        </w:rPr>
        <w:t xml:space="preserve"> (98,6</w:t>
      </w:r>
      <w:r w:rsidR="00B21141">
        <w:rPr>
          <w:rFonts w:ascii="Times New Roman" w:hAnsi="Times New Roman"/>
          <w:sz w:val="28"/>
          <w:szCs w:val="28"/>
          <w:lang w:val="uk-UA"/>
        </w:rPr>
        <w:t xml:space="preserve">% та 98,2% відповідно; </w:t>
      </w:r>
      <w:r w:rsidR="00B21141" w:rsidRPr="00B21141">
        <w:rPr>
          <w:rFonts w:ascii="Times New Roman" w:hAnsi="Times New Roman"/>
          <w:sz w:val="28"/>
          <w:szCs w:val="28"/>
          <w:lang w:val="uk-UA" w:eastAsia="ru-RU"/>
        </w:rPr>
        <w:t>р˃0,05</w:t>
      </w:r>
      <w:r w:rsidR="00B21141">
        <w:rPr>
          <w:rFonts w:ascii="Times New Roman" w:hAnsi="Times New Roman"/>
          <w:sz w:val="28"/>
          <w:szCs w:val="28"/>
          <w:lang w:val="uk-UA"/>
        </w:rPr>
        <w:t>)</w:t>
      </w:r>
      <w:r w:rsidR="00791F16">
        <w:rPr>
          <w:rFonts w:ascii="Times New Roman" w:hAnsi="Times New Roman"/>
          <w:sz w:val="28"/>
          <w:szCs w:val="28"/>
          <w:lang w:val="uk-UA"/>
        </w:rPr>
        <w:t>, аспірину</w:t>
      </w:r>
      <w:r w:rsidR="0034748E">
        <w:rPr>
          <w:rFonts w:ascii="Times New Roman" w:hAnsi="Times New Roman"/>
          <w:sz w:val="28"/>
          <w:szCs w:val="28"/>
          <w:lang w:val="uk-UA"/>
        </w:rPr>
        <w:t xml:space="preserve"> (91,4</w:t>
      </w:r>
      <w:r w:rsidR="00B21141">
        <w:rPr>
          <w:rFonts w:ascii="Times New Roman" w:hAnsi="Times New Roman"/>
          <w:sz w:val="28"/>
          <w:szCs w:val="28"/>
          <w:lang w:val="uk-UA"/>
        </w:rPr>
        <w:t xml:space="preserve">% та 98,2% відповідно; </w:t>
      </w:r>
      <w:r w:rsidR="00B21141" w:rsidRPr="00B21141">
        <w:rPr>
          <w:rFonts w:ascii="Times New Roman" w:hAnsi="Times New Roman"/>
          <w:sz w:val="28"/>
          <w:szCs w:val="28"/>
          <w:lang w:val="uk-UA" w:eastAsia="ru-RU"/>
        </w:rPr>
        <w:t>р˃0,05</w:t>
      </w:r>
      <w:r w:rsidR="00B21141">
        <w:rPr>
          <w:rFonts w:ascii="Times New Roman" w:hAnsi="Times New Roman"/>
          <w:sz w:val="28"/>
          <w:szCs w:val="28"/>
          <w:lang w:val="uk-UA"/>
        </w:rPr>
        <w:t>)</w:t>
      </w:r>
      <w:r w:rsidR="00791F16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E61ED4" w:rsidRPr="00E61ED4">
        <w:rPr>
          <w:rFonts w:ascii="Times New Roman" w:hAnsi="Times New Roman"/>
          <w:sz w:val="28"/>
          <w:szCs w:val="28"/>
          <w:lang w:val="uk-UA"/>
        </w:rPr>
        <w:t>клопідогрелю</w:t>
      </w:r>
      <w:r w:rsidR="0034748E">
        <w:rPr>
          <w:rFonts w:ascii="Times New Roman" w:hAnsi="Times New Roman"/>
          <w:sz w:val="28"/>
          <w:szCs w:val="28"/>
          <w:lang w:val="uk-UA"/>
        </w:rPr>
        <w:t xml:space="preserve"> (91,4</w:t>
      </w:r>
      <w:r w:rsidR="00B21141">
        <w:rPr>
          <w:rFonts w:ascii="Times New Roman" w:hAnsi="Times New Roman"/>
          <w:sz w:val="28"/>
          <w:szCs w:val="28"/>
          <w:lang w:val="uk-UA"/>
        </w:rPr>
        <w:t xml:space="preserve">% та 98,2% відповідно; </w:t>
      </w:r>
      <w:r w:rsidR="00B21141" w:rsidRPr="00B21141">
        <w:rPr>
          <w:rFonts w:ascii="Times New Roman" w:hAnsi="Times New Roman"/>
          <w:sz w:val="28"/>
          <w:szCs w:val="28"/>
          <w:lang w:val="uk-UA" w:eastAsia="ru-RU"/>
        </w:rPr>
        <w:t>р˃0,05</w:t>
      </w:r>
      <w:r w:rsidR="00B21141">
        <w:rPr>
          <w:rFonts w:ascii="Times New Roman" w:hAnsi="Times New Roman"/>
          <w:sz w:val="28"/>
          <w:szCs w:val="28"/>
          <w:lang w:val="uk-UA"/>
        </w:rPr>
        <w:t>)</w:t>
      </w:r>
      <w:r w:rsidR="00791F16">
        <w:rPr>
          <w:rFonts w:ascii="Times New Roman" w:hAnsi="Times New Roman"/>
          <w:sz w:val="28"/>
          <w:szCs w:val="28"/>
          <w:lang w:val="uk-UA"/>
        </w:rPr>
        <w:t>, статинів</w:t>
      </w:r>
      <w:r w:rsidR="0034748E">
        <w:rPr>
          <w:rFonts w:ascii="Times New Roman" w:hAnsi="Times New Roman"/>
          <w:sz w:val="28"/>
          <w:szCs w:val="28"/>
          <w:lang w:val="uk-UA"/>
        </w:rPr>
        <w:t xml:space="preserve"> (100</w:t>
      </w:r>
      <w:r w:rsidR="00B21141">
        <w:rPr>
          <w:rFonts w:ascii="Times New Roman" w:hAnsi="Times New Roman"/>
          <w:sz w:val="28"/>
          <w:szCs w:val="28"/>
          <w:lang w:val="uk-UA"/>
        </w:rPr>
        <w:t xml:space="preserve">% та 98,2% відповідно; </w:t>
      </w:r>
      <w:r w:rsidR="00B21141" w:rsidRPr="00B21141">
        <w:rPr>
          <w:rFonts w:ascii="Times New Roman" w:hAnsi="Times New Roman"/>
          <w:sz w:val="28"/>
          <w:szCs w:val="28"/>
          <w:lang w:val="uk-UA" w:eastAsia="ru-RU"/>
        </w:rPr>
        <w:t>р˃0,05</w:t>
      </w:r>
      <w:r w:rsidR="00B21141">
        <w:rPr>
          <w:rFonts w:ascii="Times New Roman" w:hAnsi="Times New Roman"/>
          <w:sz w:val="28"/>
          <w:szCs w:val="28"/>
          <w:lang w:val="uk-UA"/>
        </w:rPr>
        <w:t>)</w:t>
      </w:r>
      <w:r w:rsidR="00791F16">
        <w:rPr>
          <w:rFonts w:ascii="Times New Roman" w:hAnsi="Times New Roman"/>
          <w:sz w:val="28"/>
          <w:szCs w:val="28"/>
          <w:lang w:val="uk-UA"/>
        </w:rPr>
        <w:t>, інгібіторів</w:t>
      </w:r>
      <w:r w:rsidR="0034748E">
        <w:rPr>
          <w:rFonts w:ascii="Times New Roman" w:hAnsi="Times New Roman"/>
          <w:sz w:val="28"/>
          <w:szCs w:val="28"/>
          <w:lang w:val="uk-UA"/>
        </w:rPr>
        <w:t xml:space="preserve"> АПФ (91,4</w:t>
      </w:r>
      <w:r w:rsidR="00B21141">
        <w:rPr>
          <w:rFonts w:ascii="Times New Roman" w:hAnsi="Times New Roman"/>
          <w:sz w:val="28"/>
          <w:szCs w:val="28"/>
          <w:lang w:val="uk-UA"/>
        </w:rPr>
        <w:t>% та 98,2%</w:t>
      </w:r>
      <w:r w:rsidR="0038054A">
        <w:rPr>
          <w:rFonts w:ascii="Times New Roman" w:hAnsi="Times New Roman"/>
          <w:sz w:val="28"/>
          <w:szCs w:val="28"/>
          <w:lang w:val="uk-UA"/>
        </w:rPr>
        <w:t xml:space="preserve"> відповідно</w:t>
      </w:r>
      <w:r w:rsidR="00B21141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B21141" w:rsidRPr="00B21141">
        <w:rPr>
          <w:rFonts w:ascii="Times New Roman" w:hAnsi="Times New Roman"/>
          <w:sz w:val="28"/>
          <w:szCs w:val="28"/>
          <w:lang w:val="uk-UA" w:eastAsia="ru-RU"/>
        </w:rPr>
        <w:t>р˃0,05</w:t>
      </w:r>
      <w:r w:rsidR="0034748E">
        <w:rPr>
          <w:rFonts w:ascii="Times New Roman" w:hAnsi="Times New Roman"/>
          <w:sz w:val="28"/>
          <w:szCs w:val="28"/>
          <w:lang w:val="uk-UA"/>
        </w:rPr>
        <w:t>)</w:t>
      </w:r>
      <w:r w:rsidR="006B4EA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4E786A">
        <w:rPr>
          <w:rFonts w:ascii="Times New Roman" w:hAnsi="Times New Roman"/>
          <w:sz w:val="28"/>
          <w:szCs w:val="28"/>
          <w:lang w:val="uk-UA"/>
        </w:rPr>
        <w:t xml:space="preserve">блокатори рецепторів ангіотензину II (8,5% та 3,6% відповідно; </w:t>
      </w:r>
      <w:r w:rsidR="004E786A">
        <w:rPr>
          <w:rFonts w:ascii="Times New Roman" w:hAnsi="Times New Roman"/>
          <w:sz w:val="28"/>
          <w:szCs w:val="28"/>
          <w:lang w:val="uk-UA" w:eastAsia="ru-RU"/>
        </w:rPr>
        <w:t>р&gt;</w:t>
      </w:r>
      <w:r w:rsidR="004E786A" w:rsidRPr="00B21141">
        <w:rPr>
          <w:rFonts w:ascii="Times New Roman" w:hAnsi="Times New Roman"/>
          <w:sz w:val="28"/>
          <w:szCs w:val="28"/>
          <w:lang w:val="uk-UA" w:eastAsia="ru-RU"/>
        </w:rPr>
        <w:t>0,05</w:t>
      </w:r>
      <w:r w:rsidR="004E786A">
        <w:rPr>
          <w:rFonts w:ascii="Times New Roman" w:hAnsi="Times New Roman"/>
          <w:sz w:val="28"/>
          <w:szCs w:val="28"/>
          <w:lang w:val="uk-UA"/>
        </w:rPr>
        <w:t xml:space="preserve">), </w:t>
      </w:r>
      <w:r w:rsidR="006B4EA4">
        <w:rPr>
          <w:rFonts w:ascii="Times New Roman" w:hAnsi="Times New Roman"/>
          <w:sz w:val="28"/>
          <w:szCs w:val="28"/>
          <w:lang w:val="uk-UA"/>
        </w:rPr>
        <w:t>бета-блокаторів (</w:t>
      </w:r>
      <w:r w:rsidR="005943E6">
        <w:rPr>
          <w:rFonts w:ascii="Times New Roman" w:hAnsi="Times New Roman"/>
          <w:sz w:val="28"/>
          <w:szCs w:val="28"/>
          <w:lang w:val="uk-UA"/>
        </w:rPr>
        <w:t>91,4% та 94,5</w:t>
      </w:r>
      <w:r w:rsidR="00E45693">
        <w:rPr>
          <w:rFonts w:ascii="Times New Roman" w:hAnsi="Times New Roman"/>
          <w:sz w:val="28"/>
          <w:szCs w:val="28"/>
          <w:lang w:val="uk-UA"/>
        </w:rPr>
        <w:t xml:space="preserve">% відповідно; </w:t>
      </w:r>
      <w:r w:rsidR="00E45693" w:rsidRPr="00B21141">
        <w:rPr>
          <w:rFonts w:ascii="Times New Roman" w:hAnsi="Times New Roman"/>
          <w:sz w:val="28"/>
          <w:szCs w:val="28"/>
          <w:lang w:val="uk-UA" w:eastAsia="ru-RU"/>
        </w:rPr>
        <w:t>р˃0,05</w:t>
      </w:r>
      <w:r w:rsidR="006B4EA4">
        <w:rPr>
          <w:rFonts w:ascii="Times New Roman" w:hAnsi="Times New Roman"/>
          <w:sz w:val="28"/>
          <w:szCs w:val="28"/>
          <w:lang w:val="uk-UA"/>
        </w:rPr>
        <w:t>)</w:t>
      </w:r>
      <w:r w:rsidR="00B211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F12E2">
        <w:rPr>
          <w:rFonts w:ascii="Times New Roman" w:hAnsi="Times New Roman"/>
          <w:sz w:val="28"/>
          <w:szCs w:val="28"/>
          <w:lang w:val="uk-UA"/>
        </w:rPr>
        <w:t xml:space="preserve">між хворими на ГІМ </w:t>
      </w:r>
      <w:r w:rsidR="002F12E2" w:rsidRPr="00CC02BB">
        <w:rPr>
          <w:rFonts w:ascii="Times New Roman" w:hAnsi="Times New Roman"/>
          <w:sz w:val="28"/>
          <w:szCs w:val="28"/>
          <w:lang w:val="uk-UA"/>
        </w:rPr>
        <w:t xml:space="preserve">з </w:t>
      </w:r>
      <w:r w:rsidR="002F12E2">
        <w:rPr>
          <w:rFonts w:ascii="Times New Roman" w:hAnsi="Times New Roman"/>
          <w:sz w:val="28"/>
          <w:szCs w:val="28"/>
          <w:lang w:val="uk-UA"/>
        </w:rPr>
        <w:t>ЦД 2-го типу або без порушень вуглеводного обміну</w:t>
      </w:r>
      <w:r w:rsidR="00B21141">
        <w:rPr>
          <w:rFonts w:ascii="Times New Roman" w:hAnsi="Times New Roman"/>
          <w:sz w:val="28"/>
          <w:szCs w:val="28"/>
          <w:lang w:val="uk-UA"/>
        </w:rPr>
        <w:t>.</w:t>
      </w:r>
    </w:p>
    <w:p w:rsidR="00794063" w:rsidRPr="0038054A" w:rsidRDefault="00794063" w:rsidP="00794063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Тоді як в лікуванні хворих на ГІМ </w:t>
      </w:r>
      <w:r w:rsidRPr="002F12E2">
        <w:rPr>
          <w:rFonts w:ascii="Times New Roman" w:hAnsi="Times New Roman"/>
          <w:sz w:val="28"/>
          <w:szCs w:val="28"/>
          <w:lang w:val="uk-UA"/>
        </w:rPr>
        <w:t xml:space="preserve">з елевацією сегмента </w:t>
      </w:r>
      <w:r>
        <w:rPr>
          <w:rFonts w:ascii="Times New Roman" w:hAnsi="Times New Roman"/>
          <w:sz w:val="28"/>
          <w:szCs w:val="28"/>
        </w:rPr>
        <w:t>ST</w:t>
      </w:r>
      <w:r w:rsidRPr="002F12E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та ЦД 2-го типу достовірно частіше, ніж хворим на ГІМ з елевацією сегмента ST без порушень вуглеводного обміну, призначали петльові діуретики (92,9% та 81,8% відповідно; </w:t>
      </w:r>
      <w:r>
        <w:rPr>
          <w:rFonts w:ascii="Times New Roman" w:hAnsi="Times New Roman"/>
          <w:sz w:val="28"/>
          <w:szCs w:val="28"/>
          <w:lang w:val="uk-UA" w:eastAsia="ru-RU"/>
        </w:rPr>
        <w:t>р&lt;</w:t>
      </w:r>
      <w:r w:rsidRPr="00B21141">
        <w:rPr>
          <w:rFonts w:ascii="Times New Roman" w:hAnsi="Times New Roman"/>
          <w:sz w:val="28"/>
          <w:szCs w:val="28"/>
          <w:lang w:val="uk-UA" w:eastAsia="ru-RU"/>
        </w:rPr>
        <w:t>0,05</w:t>
      </w:r>
      <w:r>
        <w:rPr>
          <w:rFonts w:ascii="Times New Roman" w:hAnsi="Times New Roman"/>
          <w:sz w:val="28"/>
          <w:szCs w:val="28"/>
          <w:lang w:val="uk-UA"/>
        </w:rPr>
        <w:t xml:space="preserve">) та антагоністи альдостерону (91,4% та 80% відповідно; </w:t>
      </w:r>
      <w:r>
        <w:rPr>
          <w:rFonts w:ascii="Times New Roman" w:hAnsi="Times New Roman"/>
          <w:sz w:val="28"/>
          <w:szCs w:val="28"/>
          <w:lang w:val="uk-UA" w:eastAsia="ru-RU"/>
        </w:rPr>
        <w:t>р&lt;</w:t>
      </w:r>
      <w:r w:rsidRPr="00B21141">
        <w:rPr>
          <w:rFonts w:ascii="Times New Roman" w:hAnsi="Times New Roman"/>
          <w:sz w:val="28"/>
          <w:szCs w:val="28"/>
          <w:lang w:val="uk-UA" w:eastAsia="ru-RU"/>
        </w:rPr>
        <w:t>0,05</w:t>
      </w:r>
      <w:r>
        <w:rPr>
          <w:rFonts w:ascii="Times New Roman" w:hAnsi="Times New Roman"/>
          <w:sz w:val="28"/>
          <w:szCs w:val="28"/>
          <w:lang w:val="uk-UA"/>
        </w:rPr>
        <w:t>), але достовірно рідше використовували нітрати (</w:t>
      </w:r>
      <w:r>
        <w:rPr>
          <w:rFonts w:ascii="Times New Roman" w:hAnsi="Times New Roman"/>
          <w:sz w:val="28"/>
          <w:szCs w:val="28"/>
          <w:lang w:val="uk-UA" w:eastAsia="ru-RU"/>
        </w:rPr>
        <w:t>58,6</w:t>
      </w:r>
      <w:r>
        <w:rPr>
          <w:rFonts w:ascii="Times New Roman" w:hAnsi="Times New Roman"/>
          <w:sz w:val="28"/>
          <w:szCs w:val="28"/>
          <w:lang w:val="uk-UA"/>
        </w:rPr>
        <w:t xml:space="preserve">% та </w:t>
      </w:r>
      <w:r w:rsidRPr="0038054A">
        <w:rPr>
          <w:rFonts w:ascii="Times New Roman" w:hAnsi="Times New Roman"/>
          <w:sz w:val="28"/>
          <w:szCs w:val="28"/>
          <w:lang w:val="uk-UA" w:eastAsia="ru-RU"/>
        </w:rPr>
        <w:t>70,9</w:t>
      </w:r>
      <w:r>
        <w:rPr>
          <w:rFonts w:ascii="Times New Roman" w:hAnsi="Times New Roman"/>
          <w:sz w:val="28"/>
          <w:szCs w:val="28"/>
          <w:lang w:val="uk-UA"/>
        </w:rPr>
        <w:t xml:space="preserve">% відповідно; </w:t>
      </w:r>
      <w:r>
        <w:rPr>
          <w:rFonts w:ascii="Times New Roman" w:hAnsi="Times New Roman"/>
          <w:sz w:val="28"/>
          <w:szCs w:val="28"/>
          <w:lang w:val="uk-UA" w:eastAsia="ru-RU"/>
        </w:rPr>
        <w:t>р˂</w:t>
      </w:r>
      <w:r w:rsidRPr="00B21141">
        <w:rPr>
          <w:rFonts w:ascii="Times New Roman" w:hAnsi="Times New Roman"/>
          <w:sz w:val="28"/>
          <w:szCs w:val="28"/>
          <w:lang w:val="uk-UA" w:eastAsia="ru-RU"/>
        </w:rPr>
        <w:t>0,05</w:t>
      </w:r>
      <w:r>
        <w:rPr>
          <w:rFonts w:ascii="Times New Roman" w:hAnsi="Times New Roman"/>
          <w:sz w:val="28"/>
          <w:szCs w:val="28"/>
          <w:lang w:val="uk-UA"/>
        </w:rPr>
        <w:t>). Ця тенденція може бути зумовлена переважанням проявів гострої лівошлуночкової недостатності з низьким артеріальним тиском саме у хворих на ГІМ в поєднанні із ЦД 2-го типу.</w:t>
      </w:r>
    </w:p>
    <w:p w:rsidR="00794063" w:rsidRDefault="00794063" w:rsidP="008C5551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7175B" w:rsidRPr="007E7491" w:rsidRDefault="00A7175B" w:rsidP="004D3C4B">
      <w:pPr>
        <w:spacing w:after="0" w:line="240" w:lineRule="auto"/>
        <w:jc w:val="right"/>
        <w:rPr>
          <w:rFonts w:ascii="Times New Roman" w:hAnsi="Times New Roman"/>
          <w:i/>
          <w:sz w:val="28"/>
          <w:szCs w:val="28"/>
          <w:lang w:eastAsia="ru-RU"/>
        </w:rPr>
      </w:pPr>
      <w:r w:rsidRPr="007E7491">
        <w:rPr>
          <w:rFonts w:ascii="Times New Roman" w:hAnsi="Times New Roman"/>
          <w:i/>
          <w:sz w:val="28"/>
          <w:szCs w:val="28"/>
          <w:lang w:eastAsia="ru-RU"/>
        </w:rPr>
        <w:t xml:space="preserve">Таблиця </w:t>
      </w:r>
      <w:r w:rsidR="008F23BF" w:rsidRPr="007E7491">
        <w:rPr>
          <w:rFonts w:ascii="Times New Roman" w:hAnsi="Times New Roman"/>
          <w:i/>
          <w:sz w:val="28"/>
          <w:szCs w:val="28"/>
          <w:lang w:eastAsia="ru-RU"/>
        </w:rPr>
        <w:t>4.</w:t>
      </w:r>
      <w:r w:rsidR="0035210F" w:rsidRPr="007E7491">
        <w:rPr>
          <w:rFonts w:ascii="Times New Roman" w:hAnsi="Times New Roman"/>
          <w:i/>
          <w:sz w:val="28"/>
          <w:szCs w:val="28"/>
          <w:lang w:eastAsia="ru-RU"/>
        </w:rPr>
        <w:t>2</w:t>
      </w:r>
    </w:p>
    <w:p w:rsidR="00A7175B" w:rsidRPr="00A7175B" w:rsidRDefault="00A7175B" w:rsidP="004D3C4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A7175B">
        <w:rPr>
          <w:rFonts w:ascii="Times New Roman" w:hAnsi="Times New Roman"/>
          <w:sz w:val="28"/>
          <w:szCs w:val="28"/>
          <w:lang w:eastAsia="ru-RU"/>
        </w:rPr>
        <w:t xml:space="preserve">Лікування хворих на гострий інфаркт міокарда </w:t>
      </w:r>
      <w:r w:rsidR="00CC02BB">
        <w:rPr>
          <w:rFonts w:ascii="Times New Roman" w:hAnsi="Times New Roman"/>
          <w:sz w:val="28"/>
          <w:szCs w:val="28"/>
        </w:rPr>
        <w:t>з елевацією сегмента ST та</w:t>
      </w:r>
      <w:r w:rsidRPr="00A7175B">
        <w:rPr>
          <w:rFonts w:ascii="Times New Roman" w:hAnsi="Times New Roman"/>
          <w:sz w:val="28"/>
          <w:szCs w:val="28"/>
          <w:lang w:eastAsia="ru-RU"/>
        </w:rPr>
        <w:t xml:space="preserve"> цукровим діабетом 2</w:t>
      </w:r>
      <w:r w:rsidR="007354DE">
        <w:rPr>
          <w:rFonts w:ascii="Times New Roman" w:hAnsi="Times New Roman"/>
          <w:sz w:val="28"/>
          <w:szCs w:val="28"/>
          <w:lang w:eastAsia="ru-RU"/>
        </w:rPr>
        <w:t>-го</w:t>
      </w:r>
      <w:r w:rsidR="00CC02BB">
        <w:rPr>
          <w:rFonts w:ascii="Times New Roman" w:hAnsi="Times New Roman"/>
          <w:sz w:val="28"/>
          <w:szCs w:val="28"/>
          <w:lang w:eastAsia="ru-RU"/>
        </w:rPr>
        <w:t xml:space="preserve"> типу або</w:t>
      </w:r>
      <w:r w:rsidRPr="00A7175B">
        <w:rPr>
          <w:rFonts w:ascii="Times New Roman" w:hAnsi="Times New Roman"/>
          <w:sz w:val="28"/>
          <w:szCs w:val="28"/>
          <w:lang w:eastAsia="ru-RU"/>
        </w:rPr>
        <w:t xml:space="preserve"> без нього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45"/>
        <w:gridCol w:w="2145"/>
        <w:gridCol w:w="2227"/>
        <w:gridCol w:w="1530"/>
      </w:tblGrid>
      <w:tr w:rsidR="00F77E13" w:rsidTr="00CD6B77">
        <w:trPr>
          <w:trHeight w:val="1449"/>
        </w:trPr>
        <w:tc>
          <w:tcPr>
            <w:tcW w:w="3845" w:type="dxa"/>
          </w:tcPr>
          <w:p w:rsidR="00F77E13" w:rsidRPr="00D33EC0" w:rsidRDefault="00F77E13" w:rsidP="00252BB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Назва групи лікарських засобів</w:t>
            </w:r>
          </w:p>
        </w:tc>
        <w:tc>
          <w:tcPr>
            <w:tcW w:w="2145" w:type="dxa"/>
          </w:tcPr>
          <w:p w:rsidR="00F77E13" w:rsidRPr="00D33EC0" w:rsidRDefault="00F77E13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3EC0">
              <w:rPr>
                <w:rFonts w:ascii="Times New Roman" w:hAnsi="Times New Roman"/>
                <w:sz w:val="28"/>
                <w:szCs w:val="28"/>
              </w:rPr>
              <w:t xml:space="preserve">Гострий інфаркт міокарда </w:t>
            </w:r>
            <w:r w:rsidR="007354DE" w:rsidRPr="00D33EC0">
              <w:rPr>
                <w:rFonts w:ascii="Times New Roman" w:hAnsi="Times New Roman"/>
                <w:sz w:val="28"/>
                <w:szCs w:val="28"/>
              </w:rPr>
              <w:t>і</w:t>
            </w:r>
            <w:r w:rsidRPr="00D33EC0">
              <w:rPr>
                <w:rFonts w:ascii="Times New Roman" w:hAnsi="Times New Roman"/>
                <w:sz w:val="28"/>
                <w:szCs w:val="28"/>
              </w:rPr>
              <w:t>з цукровим діабетом 2</w:t>
            </w:r>
            <w:r w:rsidR="007354DE" w:rsidRPr="00D33EC0">
              <w:rPr>
                <w:rFonts w:ascii="Times New Roman" w:hAnsi="Times New Roman"/>
                <w:sz w:val="28"/>
                <w:szCs w:val="28"/>
              </w:rPr>
              <w:t>-го</w:t>
            </w:r>
            <w:r w:rsidRPr="00D33EC0">
              <w:rPr>
                <w:rFonts w:ascii="Times New Roman" w:hAnsi="Times New Roman"/>
                <w:sz w:val="28"/>
                <w:szCs w:val="28"/>
              </w:rPr>
              <w:t xml:space="preserve"> типу,</w:t>
            </w:r>
          </w:p>
          <w:p w:rsidR="00F77E13" w:rsidRPr="00D33EC0" w:rsidRDefault="00EC4B2D" w:rsidP="004D3C4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ru-RU"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 w:rsidRPr="00D33EC0">
              <w:rPr>
                <w:rFonts w:ascii="Times New Roman" w:hAnsi="Times New Roman"/>
                <w:sz w:val="28"/>
                <w:szCs w:val="28"/>
                <w:lang w:val="ru-RU"/>
              </w:rPr>
              <w:t>7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val="en-US"/>
              </w:rPr>
              <w:t>0</w:t>
            </w:r>
            <w:r w:rsidR="00252BB6" w:rsidRPr="00D33EC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(%)</w:t>
            </w:r>
          </w:p>
        </w:tc>
        <w:tc>
          <w:tcPr>
            <w:tcW w:w="2227" w:type="dxa"/>
          </w:tcPr>
          <w:p w:rsidR="00F77E13" w:rsidRPr="00D33EC0" w:rsidRDefault="007E7491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</w:rPr>
              <w:t>Гострий інфаркт міокарда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val="ru-RU"/>
              </w:rPr>
              <w:t>,</w:t>
            </w:r>
          </w:p>
          <w:p w:rsidR="00F77E13" w:rsidRPr="00D33EC0" w:rsidRDefault="00F77E13" w:rsidP="004D3C4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ru-RU"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val="en-US"/>
              </w:rPr>
              <w:t>n=55</w:t>
            </w:r>
            <w:r w:rsidR="00252BB6" w:rsidRPr="00D33EC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(%)</w:t>
            </w:r>
          </w:p>
        </w:tc>
        <w:tc>
          <w:tcPr>
            <w:tcW w:w="1530" w:type="dxa"/>
          </w:tcPr>
          <w:p w:rsidR="00F77E13" w:rsidRPr="00D33EC0" w:rsidRDefault="00F77E13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3EC0">
              <w:rPr>
                <w:rFonts w:ascii="Times New Roman" w:hAnsi="Times New Roman"/>
                <w:sz w:val="28"/>
                <w:szCs w:val="28"/>
              </w:rPr>
              <w:t>р</w:t>
            </w:r>
          </w:p>
        </w:tc>
      </w:tr>
      <w:tr w:rsidR="00F77E13" w:rsidTr="00CD6B77">
        <w:tc>
          <w:tcPr>
            <w:tcW w:w="3845" w:type="dxa"/>
          </w:tcPr>
          <w:p w:rsidR="00F77E13" w:rsidRPr="00D33EC0" w:rsidRDefault="00F77E13" w:rsidP="004D3C4B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фібринолітична терапія</w:t>
            </w:r>
          </w:p>
        </w:tc>
        <w:tc>
          <w:tcPr>
            <w:tcW w:w="2145" w:type="dxa"/>
          </w:tcPr>
          <w:p w:rsidR="00F77E13" w:rsidRPr="00D33EC0" w:rsidRDefault="00EC4B2D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val="uk-UA"/>
              </w:rPr>
              <w:t>25 (</w:t>
            </w:r>
            <w:r w:rsidR="0034748E" w:rsidRPr="00D33EC0">
              <w:rPr>
                <w:rFonts w:ascii="Times New Roman" w:hAnsi="Times New Roman"/>
                <w:sz w:val="28"/>
                <w:szCs w:val="28"/>
                <w:lang w:val="uk-UA"/>
              </w:rPr>
              <w:t>35,7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2227" w:type="dxa"/>
          </w:tcPr>
          <w:p w:rsidR="00F77E13" w:rsidRPr="00D33EC0" w:rsidRDefault="00F77E1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val="uk-UA"/>
              </w:rPr>
              <w:t>25 (45,5)</w:t>
            </w:r>
          </w:p>
        </w:tc>
        <w:tc>
          <w:tcPr>
            <w:tcW w:w="1530" w:type="dxa"/>
          </w:tcPr>
          <w:p w:rsidR="00F77E13" w:rsidRPr="00D33EC0" w:rsidRDefault="00F77E1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р</w:t>
            </w:r>
            <w:r w:rsidR="005943E6">
              <w:rPr>
                <w:rFonts w:ascii="Times New Roman" w:hAnsi="Times New Roman"/>
                <w:sz w:val="28"/>
                <w:szCs w:val="28"/>
                <w:lang w:eastAsia="ru-RU"/>
              </w:rPr>
              <w:t>˃</w:t>
            </w: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0,05</w:t>
            </w:r>
          </w:p>
        </w:tc>
      </w:tr>
      <w:tr w:rsidR="00F77E13" w:rsidTr="00CD6B77">
        <w:tc>
          <w:tcPr>
            <w:tcW w:w="3845" w:type="dxa"/>
          </w:tcPr>
          <w:p w:rsidR="00F77E13" w:rsidRPr="00D33EC0" w:rsidRDefault="00CC02BB" w:rsidP="00506B3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еноксапарин/фондапаринукс</w:t>
            </w:r>
          </w:p>
        </w:tc>
        <w:tc>
          <w:tcPr>
            <w:tcW w:w="2145" w:type="dxa"/>
          </w:tcPr>
          <w:p w:rsidR="00F77E13" w:rsidRPr="00D33EC0" w:rsidRDefault="00EC4B2D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6</w:t>
            </w:r>
            <w:r w:rsidR="0034748E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9 (98,</w:t>
            </w:r>
            <w:r w:rsidR="0034748E" w:rsidRPr="00D33EC0">
              <w:rPr>
                <w:rFonts w:ascii="Times New Roman" w:hAnsi="Times New Roman"/>
                <w:sz w:val="28"/>
                <w:szCs w:val="28"/>
                <w:lang w:val="uk-UA" w:eastAsia="ru-RU"/>
              </w:rPr>
              <w:t>6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2227" w:type="dxa"/>
          </w:tcPr>
          <w:p w:rsidR="00F77E13" w:rsidRPr="00D33EC0" w:rsidRDefault="00F77E1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54 (98,2)</w:t>
            </w:r>
          </w:p>
        </w:tc>
        <w:tc>
          <w:tcPr>
            <w:tcW w:w="1530" w:type="dxa"/>
          </w:tcPr>
          <w:p w:rsidR="00F77E13" w:rsidRPr="00D33EC0" w:rsidRDefault="00F77E13" w:rsidP="004D3C4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р˃0,05</w:t>
            </w:r>
          </w:p>
        </w:tc>
      </w:tr>
      <w:tr w:rsidR="00F77E13" w:rsidTr="00CD6B77">
        <w:tc>
          <w:tcPr>
            <w:tcW w:w="3845" w:type="dxa"/>
          </w:tcPr>
          <w:p w:rsidR="00F77E13" w:rsidRPr="00D33EC0" w:rsidRDefault="00D33EC0" w:rsidP="004D3C4B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а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спірин</w:t>
            </w: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r w:rsidR="00874047">
              <w:rPr>
                <w:rFonts w:ascii="Times New Roman" w:hAnsi="Times New Roman"/>
                <w:sz w:val="28"/>
                <w:szCs w:val="28"/>
                <w:lang w:eastAsia="ru-RU"/>
              </w:rPr>
              <w:t>75-100</w:t>
            </w: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мг</w:t>
            </w:r>
          </w:p>
        </w:tc>
        <w:tc>
          <w:tcPr>
            <w:tcW w:w="2145" w:type="dxa"/>
          </w:tcPr>
          <w:p w:rsidR="00F77E13" w:rsidRPr="00D33EC0" w:rsidRDefault="00EC4B2D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val="ru-RU" w:eastAsia="ru-RU"/>
              </w:rPr>
              <w:t>64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r w:rsidR="0034748E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(91,4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2227" w:type="dxa"/>
          </w:tcPr>
          <w:p w:rsidR="00F77E13" w:rsidRPr="00D33EC0" w:rsidRDefault="00F77E13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52 (94,6)</w:t>
            </w:r>
          </w:p>
        </w:tc>
        <w:tc>
          <w:tcPr>
            <w:tcW w:w="1530" w:type="dxa"/>
          </w:tcPr>
          <w:p w:rsidR="00F77E13" w:rsidRPr="00D33EC0" w:rsidRDefault="00F77E13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р˃0,05</w:t>
            </w:r>
          </w:p>
        </w:tc>
      </w:tr>
      <w:tr w:rsidR="00F77E13" w:rsidTr="00CD6B77">
        <w:tc>
          <w:tcPr>
            <w:tcW w:w="3845" w:type="dxa"/>
          </w:tcPr>
          <w:p w:rsidR="00F77E13" w:rsidRPr="00D33EC0" w:rsidRDefault="00D33EC0" w:rsidP="00D33EC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клопідогрель 75 мг/добу</w:t>
            </w:r>
          </w:p>
        </w:tc>
        <w:tc>
          <w:tcPr>
            <w:tcW w:w="2145" w:type="dxa"/>
          </w:tcPr>
          <w:p w:rsidR="00F77E13" w:rsidRPr="00D33EC0" w:rsidRDefault="00EC4B2D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val="ru-RU" w:eastAsia="ru-RU"/>
              </w:rPr>
              <w:t>64</w:t>
            </w:r>
            <w:r w:rsidR="0034748E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(91,4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2227" w:type="dxa"/>
          </w:tcPr>
          <w:p w:rsidR="00F77E13" w:rsidRPr="00D33EC0" w:rsidRDefault="00F77E13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52 (94,6)</w:t>
            </w:r>
          </w:p>
        </w:tc>
        <w:tc>
          <w:tcPr>
            <w:tcW w:w="1530" w:type="dxa"/>
          </w:tcPr>
          <w:p w:rsidR="00F77E13" w:rsidRPr="00D33EC0" w:rsidRDefault="00F77E13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р˃0,05</w:t>
            </w:r>
          </w:p>
        </w:tc>
      </w:tr>
      <w:tr w:rsidR="00F77E13" w:rsidTr="00CD6B77">
        <w:tc>
          <w:tcPr>
            <w:tcW w:w="3845" w:type="dxa"/>
          </w:tcPr>
          <w:p w:rsidR="00F77E13" w:rsidRPr="00D33EC0" w:rsidRDefault="002F12E2" w:rsidP="004D3C4B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с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татини</w:t>
            </w:r>
            <w:r w:rsidR="00CC02BB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(аторвастатин</w:t>
            </w:r>
            <w:r w:rsidR="00D33EC0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40-80</w:t>
            </w:r>
            <w:r w:rsidR="00D33EC0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мг</w:t>
            </w:r>
            <w:r w:rsidR="00D33EC0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/добу</w:t>
            </w:r>
            <w:r w:rsidR="00CC02BB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2145" w:type="dxa"/>
          </w:tcPr>
          <w:p w:rsidR="00F77E13" w:rsidRPr="00D33EC0" w:rsidRDefault="00EC4B2D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val="ru-RU" w:eastAsia="ru-RU"/>
              </w:rPr>
              <w:t>7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0 (100)</w:t>
            </w:r>
          </w:p>
        </w:tc>
        <w:tc>
          <w:tcPr>
            <w:tcW w:w="2227" w:type="dxa"/>
          </w:tcPr>
          <w:p w:rsidR="00F77E13" w:rsidRPr="00D33EC0" w:rsidRDefault="00F77E13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55 (100)</w:t>
            </w:r>
          </w:p>
        </w:tc>
        <w:tc>
          <w:tcPr>
            <w:tcW w:w="1530" w:type="dxa"/>
          </w:tcPr>
          <w:p w:rsidR="00F77E13" w:rsidRPr="00D33EC0" w:rsidRDefault="00F77E13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р˃0,05</w:t>
            </w:r>
          </w:p>
        </w:tc>
      </w:tr>
      <w:tr w:rsidR="00F77E13" w:rsidTr="00CD6B77">
        <w:tc>
          <w:tcPr>
            <w:tcW w:w="3845" w:type="dxa"/>
          </w:tcPr>
          <w:p w:rsidR="00F77E13" w:rsidRPr="00D33EC0" w:rsidRDefault="00CC02BB" w:rsidP="004D3C4B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іАПФ</w:t>
            </w:r>
            <w:r w:rsidR="002F12E2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(еналаприл</w:t>
            </w:r>
            <w:r w:rsidR="00D33EC0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5-40 мг/добу</w:t>
            </w:r>
            <w:r w:rsidR="002F12E2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2145" w:type="dxa"/>
          </w:tcPr>
          <w:p w:rsidR="00F77E13" w:rsidRPr="00D33EC0" w:rsidRDefault="00EC4B2D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val="ru-RU" w:eastAsia="ru-RU"/>
              </w:rPr>
              <w:t>64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r w:rsidR="0034748E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(91,4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2227" w:type="dxa"/>
          </w:tcPr>
          <w:p w:rsidR="00F77E13" w:rsidRPr="00D33EC0" w:rsidRDefault="00F77E13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53 (96,4)</w:t>
            </w:r>
          </w:p>
        </w:tc>
        <w:tc>
          <w:tcPr>
            <w:tcW w:w="1530" w:type="dxa"/>
          </w:tcPr>
          <w:p w:rsidR="00F77E13" w:rsidRPr="00D33EC0" w:rsidRDefault="00F77E13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р˃0,05</w:t>
            </w:r>
          </w:p>
        </w:tc>
      </w:tr>
      <w:tr w:rsidR="00F77E13" w:rsidTr="00CD6B77">
        <w:tc>
          <w:tcPr>
            <w:tcW w:w="3845" w:type="dxa"/>
          </w:tcPr>
          <w:p w:rsidR="00F77E13" w:rsidRPr="00D33EC0" w:rsidRDefault="00837B6E" w:rsidP="004D3C4B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с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артани</w:t>
            </w:r>
            <w:r w:rsidR="00D33EC0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(валсартан 40-320 мг/добу</w:t>
            </w: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2145" w:type="dxa"/>
          </w:tcPr>
          <w:p w:rsidR="00F77E13" w:rsidRPr="00D33EC0" w:rsidRDefault="00EC4B2D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val="ru-RU" w:eastAsia="ru-RU"/>
              </w:rPr>
              <w:t>6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(</w:t>
            </w:r>
            <w:r w:rsidR="0034748E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8,</w:t>
            </w:r>
            <w:r w:rsidR="00E61ED4">
              <w:rPr>
                <w:rFonts w:ascii="Times New Roman" w:hAnsi="Times New Roman"/>
                <w:sz w:val="28"/>
                <w:szCs w:val="28"/>
                <w:lang w:eastAsia="ru-RU"/>
              </w:rPr>
              <w:t>6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2227" w:type="dxa"/>
          </w:tcPr>
          <w:p w:rsidR="00F77E13" w:rsidRPr="00D33EC0" w:rsidRDefault="00E45693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2 (3,6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1530" w:type="dxa"/>
          </w:tcPr>
          <w:p w:rsidR="00F77E13" w:rsidRPr="00D33EC0" w:rsidRDefault="004E786A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р&gt;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0,05</w:t>
            </w:r>
          </w:p>
        </w:tc>
      </w:tr>
      <w:tr w:rsidR="00F77E13" w:rsidTr="00CD6B77">
        <w:tc>
          <w:tcPr>
            <w:tcW w:w="3845" w:type="dxa"/>
          </w:tcPr>
          <w:p w:rsidR="00F77E13" w:rsidRPr="00D33EC0" w:rsidRDefault="00F77E13" w:rsidP="004D3C4B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b-блокатори</w:t>
            </w:r>
            <w:r w:rsidR="002F12E2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(метопролол</w:t>
            </w:r>
            <w:r w:rsidR="00D33EC0">
              <w:rPr>
                <w:rFonts w:ascii="Times New Roman" w:hAnsi="Times New Roman"/>
                <w:sz w:val="28"/>
                <w:szCs w:val="28"/>
                <w:lang w:eastAsia="ru-RU"/>
              </w:rPr>
              <w:t>у</w:t>
            </w:r>
            <w:r w:rsidR="00874047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r w:rsidR="00E45693">
              <w:rPr>
                <w:rFonts w:ascii="Times New Roman" w:hAnsi="Times New Roman"/>
                <w:sz w:val="28"/>
                <w:szCs w:val="28"/>
                <w:lang w:eastAsia="ru-RU"/>
              </w:rPr>
              <w:t>тар</w:t>
            </w:r>
            <w:r w:rsidR="00874047">
              <w:rPr>
                <w:rFonts w:ascii="Times New Roman" w:hAnsi="Times New Roman"/>
                <w:sz w:val="28"/>
                <w:szCs w:val="28"/>
                <w:lang w:eastAsia="ru-RU"/>
              </w:rPr>
              <w:t>трат 12,5-25 мг/двічі на добу</w:t>
            </w:r>
            <w:r w:rsidR="002F12E2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2145" w:type="dxa"/>
          </w:tcPr>
          <w:p w:rsidR="00F77E13" w:rsidRPr="00D33EC0" w:rsidRDefault="005943E6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 w:eastAsia="ru-RU"/>
              </w:rPr>
              <w:t>64</w:t>
            </w:r>
            <w:r w:rsidR="00837BA7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(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91,4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2227" w:type="dxa"/>
          </w:tcPr>
          <w:p w:rsidR="00F77E13" w:rsidRPr="00D33EC0" w:rsidRDefault="005943E6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52 (94,5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1530" w:type="dxa"/>
          </w:tcPr>
          <w:p w:rsidR="00F77E13" w:rsidRPr="00D33EC0" w:rsidRDefault="00837BA7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р&gt;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0,05</w:t>
            </w:r>
          </w:p>
        </w:tc>
      </w:tr>
      <w:tr w:rsidR="00F77E13" w:rsidTr="00CD6B77">
        <w:tc>
          <w:tcPr>
            <w:tcW w:w="3845" w:type="dxa"/>
          </w:tcPr>
          <w:p w:rsidR="00F77E13" w:rsidRPr="00D33EC0" w:rsidRDefault="002F12E2" w:rsidP="002F12E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н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ітрати</w:t>
            </w: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(нітрогліцерин </w:t>
            </w:r>
            <w:r w:rsidR="00874047">
              <w:rPr>
                <w:rFonts w:ascii="Times New Roman" w:hAnsi="Times New Roman"/>
                <w:sz w:val="28"/>
                <w:szCs w:val="28"/>
                <w:lang w:eastAsia="ru-RU"/>
              </w:rPr>
              <w:t>1% 1-2 мл в/в крапельно</w:t>
            </w: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2145" w:type="dxa"/>
          </w:tcPr>
          <w:p w:rsidR="00F77E13" w:rsidRPr="00D33EC0" w:rsidRDefault="00EC4B2D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val="ru-RU" w:eastAsia="ru-RU"/>
              </w:rPr>
              <w:t>41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(58</w:t>
            </w:r>
            <w:r w:rsidR="00D57B69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,</w:t>
            </w:r>
            <w:r w:rsidR="00D57B69" w:rsidRPr="00D33EC0">
              <w:rPr>
                <w:rFonts w:ascii="Times New Roman" w:hAnsi="Times New Roman"/>
                <w:sz w:val="28"/>
                <w:szCs w:val="28"/>
                <w:lang w:val="ru-RU" w:eastAsia="ru-RU"/>
              </w:rPr>
              <w:t>6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2227" w:type="dxa"/>
          </w:tcPr>
          <w:p w:rsidR="00F77E13" w:rsidRPr="00D33EC0" w:rsidRDefault="00F77E13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39 (70,9)</w:t>
            </w:r>
          </w:p>
        </w:tc>
        <w:tc>
          <w:tcPr>
            <w:tcW w:w="1530" w:type="dxa"/>
          </w:tcPr>
          <w:p w:rsidR="00F77E13" w:rsidRPr="00D33EC0" w:rsidRDefault="00B21141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р˂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0,05</w:t>
            </w:r>
          </w:p>
        </w:tc>
      </w:tr>
      <w:tr w:rsidR="00F77E13" w:rsidTr="00CD6B77">
        <w:tc>
          <w:tcPr>
            <w:tcW w:w="3845" w:type="dxa"/>
          </w:tcPr>
          <w:p w:rsidR="00F77E13" w:rsidRPr="00D33EC0" w:rsidRDefault="008E44CF" w:rsidP="00874047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діурети</w:t>
            </w:r>
            <w:r w:rsidRPr="00D33EC0">
              <w:rPr>
                <w:rFonts w:ascii="Times New Roman" w:hAnsi="Times New Roman"/>
                <w:sz w:val="28"/>
                <w:szCs w:val="28"/>
                <w:lang w:val="ru-RU" w:eastAsia="ru-RU"/>
              </w:rPr>
              <w:t>к</w:t>
            </w:r>
            <w:r w:rsidR="002F12E2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и (фуросемід </w:t>
            </w:r>
            <w:r w:rsidR="00874047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40-80 мг </w:t>
            </w:r>
            <w:r w:rsidR="002F12E2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в/в</w:t>
            </w:r>
            <w:r w:rsidR="00874047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крапельно</w:t>
            </w:r>
            <w:r w:rsidR="002F12E2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2145" w:type="dxa"/>
          </w:tcPr>
          <w:p w:rsidR="00F77E13" w:rsidRPr="00D33EC0" w:rsidRDefault="00EC4B2D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val="ru-RU" w:eastAsia="ru-RU"/>
              </w:rPr>
              <w:t>6</w:t>
            </w:r>
            <w:r w:rsidR="0034748E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5 (92,9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2227" w:type="dxa"/>
          </w:tcPr>
          <w:p w:rsidR="00F77E13" w:rsidRPr="00D33EC0" w:rsidRDefault="00F77E13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45 (81,8)</w:t>
            </w:r>
          </w:p>
        </w:tc>
        <w:tc>
          <w:tcPr>
            <w:tcW w:w="1530" w:type="dxa"/>
          </w:tcPr>
          <w:p w:rsidR="00F77E13" w:rsidRPr="00D33EC0" w:rsidRDefault="004E786A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р&lt;</w:t>
            </w:r>
            <w:r w:rsidR="00F77E13"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0,05</w:t>
            </w:r>
          </w:p>
        </w:tc>
      </w:tr>
      <w:tr w:rsidR="00E45693" w:rsidTr="00CD6B77">
        <w:tc>
          <w:tcPr>
            <w:tcW w:w="3845" w:type="dxa"/>
          </w:tcPr>
          <w:p w:rsidR="00E45693" w:rsidRPr="00D33EC0" w:rsidRDefault="00E45693" w:rsidP="00874047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антагоністи альдостерону (спіронолактон 25-50мг/добу)</w:t>
            </w:r>
          </w:p>
        </w:tc>
        <w:tc>
          <w:tcPr>
            <w:tcW w:w="2145" w:type="dxa"/>
          </w:tcPr>
          <w:p w:rsidR="00E45693" w:rsidRPr="00D33EC0" w:rsidRDefault="00E45693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 w:eastAsia="ru-RU"/>
              </w:rPr>
              <w:t>64 (</w:t>
            </w:r>
            <w:r w:rsidR="004E786A">
              <w:rPr>
                <w:rFonts w:ascii="Times New Roman" w:hAnsi="Times New Roman"/>
                <w:sz w:val="28"/>
                <w:szCs w:val="28"/>
                <w:lang w:val="ru-RU" w:eastAsia="ru-RU"/>
              </w:rPr>
              <w:t>91,4</w:t>
            </w:r>
            <w:r>
              <w:rPr>
                <w:rFonts w:ascii="Times New Roman" w:hAnsi="Times New Roman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2227" w:type="dxa"/>
          </w:tcPr>
          <w:p w:rsidR="00E45693" w:rsidRPr="00D33EC0" w:rsidRDefault="004E786A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44 (80)</w:t>
            </w:r>
          </w:p>
        </w:tc>
        <w:tc>
          <w:tcPr>
            <w:tcW w:w="1530" w:type="dxa"/>
          </w:tcPr>
          <w:p w:rsidR="00E45693" w:rsidRPr="00D33EC0" w:rsidRDefault="004E786A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р&lt;</w:t>
            </w: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0,05</w:t>
            </w:r>
          </w:p>
        </w:tc>
      </w:tr>
      <w:tr w:rsidR="00F77E13" w:rsidTr="00CD6B77">
        <w:tc>
          <w:tcPr>
            <w:tcW w:w="3845" w:type="dxa"/>
          </w:tcPr>
          <w:p w:rsidR="00F77E13" w:rsidRPr="008B1AC1" w:rsidRDefault="002F12E2" w:rsidP="00874047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D33EC0">
              <w:rPr>
                <w:rFonts w:ascii="Times New Roman" w:hAnsi="Times New Roman"/>
                <w:sz w:val="28"/>
                <w:szCs w:val="28"/>
                <w:lang w:eastAsia="ru-RU"/>
              </w:rPr>
              <w:t>метформін</w:t>
            </w:r>
            <w:r w:rsidR="00874047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500-2000 мг/добу</w:t>
            </w:r>
          </w:p>
        </w:tc>
        <w:tc>
          <w:tcPr>
            <w:tcW w:w="2145" w:type="dxa"/>
          </w:tcPr>
          <w:p w:rsidR="00F77E13" w:rsidRPr="00D33EC0" w:rsidRDefault="00EC4B2D" w:rsidP="002E409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2E409B">
              <w:rPr>
                <w:rFonts w:ascii="Times New Roman" w:hAnsi="Times New Roman"/>
                <w:sz w:val="28"/>
                <w:szCs w:val="28"/>
                <w:lang w:eastAsia="ru-RU"/>
              </w:rPr>
              <w:t>1</w:t>
            </w:r>
            <w:r w:rsidR="002E409B" w:rsidRPr="002E409B">
              <w:rPr>
                <w:rFonts w:ascii="Times New Roman" w:hAnsi="Times New Roman"/>
                <w:sz w:val="28"/>
                <w:szCs w:val="28"/>
                <w:lang w:val="ru-RU" w:eastAsia="ru-RU"/>
              </w:rPr>
              <w:t>9</w:t>
            </w:r>
            <w:r w:rsidR="002E409B" w:rsidRPr="002E409B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(27</w:t>
            </w:r>
            <w:r w:rsidR="002E409B">
              <w:rPr>
                <w:rFonts w:ascii="Times New Roman" w:hAnsi="Times New Roman"/>
                <w:sz w:val="28"/>
                <w:szCs w:val="28"/>
                <w:lang w:eastAsia="ru-RU"/>
              </w:rPr>
              <w:t>,1)</w:t>
            </w:r>
          </w:p>
        </w:tc>
        <w:tc>
          <w:tcPr>
            <w:tcW w:w="2227" w:type="dxa"/>
          </w:tcPr>
          <w:p w:rsidR="00F77E13" w:rsidRPr="00D33EC0" w:rsidRDefault="00E45693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–</w:t>
            </w:r>
          </w:p>
        </w:tc>
        <w:tc>
          <w:tcPr>
            <w:tcW w:w="1530" w:type="dxa"/>
          </w:tcPr>
          <w:p w:rsidR="00F77E13" w:rsidRPr="00D33EC0" w:rsidRDefault="004E786A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–</w:t>
            </w:r>
          </w:p>
        </w:tc>
      </w:tr>
      <w:tr w:rsidR="00F77E13" w:rsidTr="00CD6B77">
        <w:tc>
          <w:tcPr>
            <w:tcW w:w="3845" w:type="dxa"/>
          </w:tcPr>
          <w:p w:rsidR="00F77E13" w:rsidRPr="00D33EC0" w:rsidRDefault="00874047" w:rsidP="004D3C4B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інсулін короткої дії підшкірно</w:t>
            </w:r>
          </w:p>
        </w:tc>
        <w:tc>
          <w:tcPr>
            <w:tcW w:w="2145" w:type="dxa"/>
          </w:tcPr>
          <w:p w:rsidR="00F77E13" w:rsidRPr="00D33EC0" w:rsidRDefault="00EC4B2D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C307F7">
              <w:rPr>
                <w:rFonts w:ascii="Times New Roman" w:hAnsi="Times New Roman"/>
                <w:sz w:val="28"/>
                <w:szCs w:val="28"/>
                <w:lang w:eastAsia="ru-RU"/>
              </w:rPr>
              <w:t>2</w:t>
            </w:r>
            <w:r w:rsidR="00C307F7" w:rsidRPr="00C307F7">
              <w:rPr>
                <w:rFonts w:ascii="Times New Roman" w:hAnsi="Times New Roman"/>
                <w:sz w:val="28"/>
                <w:szCs w:val="28"/>
                <w:lang w:val="ru-RU" w:eastAsia="ru-RU"/>
              </w:rPr>
              <w:t>5</w:t>
            </w:r>
            <w:r w:rsidR="00C307F7" w:rsidRPr="00C307F7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(35,7</w:t>
            </w:r>
            <w:r w:rsidR="00F77E13" w:rsidRPr="00C307F7">
              <w:rPr>
                <w:rFonts w:ascii="Times New Roman" w:hAnsi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2227" w:type="dxa"/>
          </w:tcPr>
          <w:p w:rsidR="00F77E13" w:rsidRPr="00D33EC0" w:rsidRDefault="00E45693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–</w:t>
            </w:r>
          </w:p>
        </w:tc>
        <w:tc>
          <w:tcPr>
            <w:tcW w:w="1530" w:type="dxa"/>
          </w:tcPr>
          <w:p w:rsidR="00F77E13" w:rsidRPr="00D33EC0" w:rsidRDefault="004E786A" w:rsidP="004D3C4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–</w:t>
            </w:r>
          </w:p>
        </w:tc>
      </w:tr>
    </w:tbl>
    <w:p w:rsidR="00B30600" w:rsidRDefault="008C5551" w:rsidP="004D3C4B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Примітка: р ‒ достовірність відмінностей (р˂0,05)</w:t>
      </w:r>
    </w:p>
    <w:p w:rsidR="005943E6" w:rsidRPr="00170F40" w:rsidRDefault="005943E6" w:rsidP="004D3C4B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9A21B0" w:rsidRDefault="009A21B0" w:rsidP="009A21B0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Задля конт</w:t>
      </w:r>
      <w:r w:rsidR="002E409B">
        <w:rPr>
          <w:rFonts w:ascii="Times New Roman" w:hAnsi="Times New Roman"/>
          <w:sz w:val="28"/>
          <w:szCs w:val="28"/>
          <w:lang w:val="uk-UA"/>
        </w:rPr>
        <w:t>ролю рівня глюкози крові 37,2</w:t>
      </w:r>
      <w:r w:rsidR="00ED6278">
        <w:rPr>
          <w:rFonts w:ascii="Times New Roman" w:hAnsi="Times New Roman"/>
          <w:sz w:val="28"/>
          <w:szCs w:val="28"/>
          <w:lang w:val="uk-UA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 xml:space="preserve"> хворих </w:t>
      </w:r>
      <w:r w:rsidR="007354D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з ЦД 2</w:t>
      </w:r>
      <w:r w:rsidR="007354DE">
        <w:rPr>
          <w:rFonts w:ascii="Times New Roman" w:hAnsi="Times New Roman"/>
          <w:sz w:val="28"/>
          <w:szCs w:val="28"/>
          <w:lang w:val="uk-UA"/>
        </w:rPr>
        <w:t>-го</w:t>
      </w:r>
      <w:r>
        <w:rPr>
          <w:rFonts w:ascii="Times New Roman" w:hAnsi="Times New Roman"/>
          <w:sz w:val="28"/>
          <w:szCs w:val="28"/>
          <w:lang w:val="uk-UA"/>
        </w:rPr>
        <w:t xml:space="preserve"> типу </w:t>
      </w:r>
      <w:r w:rsidR="00ED6278">
        <w:rPr>
          <w:rFonts w:ascii="Times New Roman" w:hAnsi="Times New Roman"/>
          <w:sz w:val="28"/>
          <w:szCs w:val="28"/>
          <w:lang w:val="uk-UA"/>
        </w:rPr>
        <w:t>дотримувалися</w:t>
      </w:r>
      <w:r w:rsidR="00837B6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D6278">
        <w:rPr>
          <w:rFonts w:ascii="Times New Roman" w:hAnsi="Times New Roman"/>
          <w:sz w:val="28"/>
          <w:szCs w:val="28"/>
          <w:lang w:val="uk-UA"/>
        </w:rPr>
        <w:t>лише дієтотерапії,</w:t>
      </w:r>
      <w:r w:rsidR="00837B6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E409B">
        <w:rPr>
          <w:rFonts w:ascii="Times New Roman" w:hAnsi="Times New Roman"/>
          <w:sz w:val="28"/>
          <w:szCs w:val="28"/>
          <w:lang w:val="uk-UA"/>
        </w:rPr>
        <w:t>27,1</w:t>
      </w:r>
      <w:r>
        <w:rPr>
          <w:rFonts w:ascii="Times New Roman" w:hAnsi="Times New Roman"/>
          <w:sz w:val="28"/>
          <w:szCs w:val="28"/>
          <w:lang w:val="uk-UA"/>
        </w:rPr>
        <w:t xml:space="preserve">% </w:t>
      </w:r>
      <w:r w:rsidR="00ED6278">
        <w:rPr>
          <w:rFonts w:ascii="Times New Roman" w:hAnsi="Times New Roman"/>
          <w:sz w:val="28"/>
          <w:szCs w:val="28"/>
          <w:lang w:val="uk-UA"/>
        </w:rPr>
        <w:t xml:space="preserve">хворим </w:t>
      </w:r>
      <w:r>
        <w:rPr>
          <w:rFonts w:ascii="Times New Roman" w:hAnsi="Times New Roman"/>
          <w:sz w:val="28"/>
          <w:szCs w:val="28"/>
          <w:lang w:val="uk-UA"/>
        </w:rPr>
        <w:t>призначалися таблетовані цукрознижувальні засоби</w:t>
      </w:r>
      <w:r w:rsidR="00B30600">
        <w:rPr>
          <w:rFonts w:ascii="Times New Roman" w:hAnsi="Times New Roman"/>
          <w:sz w:val="28"/>
          <w:szCs w:val="28"/>
          <w:lang w:val="uk-UA"/>
        </w:rPr>
        <w:t xml:space="preserve"> (метформін</w:t>
      </w:r>
      <w:r w:rsidR="00837B6E">
        <w:rPr>
          <w:rFonts w:ascii="Times New Roman" w:hAnsi="Times New Roman"/>
          <w:sz w:val="28"/>
          <w:szCs w:val="28"/>
          <w:lang w:val="uk-UA"/>
        </w:rPr>
        <w:t>)</w:t>
      </w:r>
      <w:r w:rsidR="002E409B">
        <w:rPr>
          <w:rFonts w:ascii="Times New Roman" w:hAnsi="Times New Roman"/>
          <w:sz w:val="28"/>
          <w:szCs w:val="28"/>
          <w:lang w:val="uk-UA"/>
        </w:rPr>
        <w:t>, в 35,7</w:t>
      </w:r>
      <w:r w:rsidR="00ED6278">
        <w:rPr>
          <w:rFonts w:ascii="Times New Roman" w:hAnsi="Times New Roman"/>
          <w:sz w:val="28"/>
          <w:szCs w:val="28"/>
          <w:lang w:val="uk-UA"/>
        </w:rPr>
        <w:t>% признач</w:t>
      </w:r>
      <w:r>
        <w:rPr>
          <w:rFonts w:ascii="Times New Roman" w:hAnsi="Times New Roman"/>
          <w:sz w:val="28"/>
          <w:szCs w:val="28"/>
          <w:lang w:val="uk-UA"/>
        </w:rPr>
        <w:t xml:space="preserve">алася </w:t>
      </w:r>
      <w:r w:rsidR="00ED6278">
        <w:rPr>
          <w:rFonts w:ascii="Times New Roman" w:hAnsi="Times New Roman"/>
          <w:sz w:val="28"/>
          <w:szCs w:val="28"/>
          <w:lang w:val="uk-UA"/>
        </w:rPr>
        <w:t>інсулінотерапія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A21B0" w:rsidRDefault="009A21B0" w:rsidP="009A21B0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Таким чином, в лікарській практиці ще й досі існують упередження щодо ефективності та безпечності проведення фібринолітичної терапії серед хворих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на ГІМ </w:t>
      </w:r>
      <w:r w:rsidR="007354D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з супутнім ЦД 2</w:t>
      </w:r>
      <w:r w:rsidR="007354DE">
        <w:rPr>
          <w:rFonts w:ascii="Times New Roman" w:hAnsi="Times New Roman"/>
          <w:sz w:val="28"/>
          <w:szCs w:val="28"/>
          <w:lang w:val="uk-UA"/>
        </w:rPr>
        <w:t>-го</w:t>
      </w:r>
      <w:r>
        <w:rPr>
          <w:rFonts w:ascii="Times New Roman" w:hAnsi="Times New Roman"/>
          <w:sz w:val="28"/>
          <w:szCs w:val="28"/>
          <w:lang w:val="uk-UA"/>
        </w:rPr>
        <w:t xml:space="preserve"> типу. Цим ще раз підтверджується необхідність проведення нашої дисертаційної роботи.</w:t>
      </w:r>
    </w:p>
    <w:p w:rsidR="00E14575" w:rsidRPr="008C5551" w:rsidRDefault="00E14575" w:rsidP="009A21B0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704B0" w:rsidRDefault="00E14575" w:rsidP="003704B0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3704B0">
        <w:rPr>
          <w:rFonts w:ascii="Times New Roman" w:hAnsi="Times New Roman"/>
          <w:sz w:val="28"/>
          <w:szCs w:val="28"/>
        </w:rPr>
        <w:t xml:space="preserve">.2 Значення маркерів пошкодження ендотелію у хворих на ГІМ </w:t>
      </w:r>
      <w:r w:rsidR="00ED6278">
        <w:rPr>
          <w:rFonts w:ascii="Times New Roman" w:hAnsi="Times New Roman"/>
          <w:sz w:val="28"/>
          <w:szCs w:val="28"/>
        </w:rPr>
        <w:t>з елевацією сегмента ST та</w:t>
      </w:r>
      <w:r w:rsidR="003704B0">
        <w:rPr>
          <w:rFonts w:ascii="Times New Roman" w:hAnsi="Times New Roman"/>
          <w:sz w:val="28"/>
          <w:szCs w:val="28"/>
        </w:rPr>
        <w:t xml:space="preserve"> </w:t>
      </w:r>
      <w:r w:rsidR="00557D2B">
        <w:rPr>
          <w:rFonts w:ascii="Times New Roman" w:hAnsi="Times New Roman"/>
          <w:sz w:val="28"/>
          <w:szCs w:val="28"/>
        </w:rPr>
        <w:t xml:space="preserve">супутнім </w:t>
      </w:r>
      <w:r w:rsidR="003704B0">
        <w:rPr>
          <w:rFonts w:ascii="Times New Roman" w:hAnsi="Times New Roman"/>
          <w:sz w:val="28"/>
          <w:szCs w:val="28"/>
        </w:rPr>
        <w:t>ЦД 2</w:t>
      </w:r>
      <w:r w:rsidR="007354DE">
        <w:rPr>
          <w:rFonts w:ascii="Times New Roman" w:hAnsi="Times New Roman"/>
          <w:sz w:val="28"/>
          <w:szCs w:val="28"/>
        </w:rPr>
        <w:t>-го</w:t>
      </w:r>
      <w:r w:rsidR="003704B0">
        <w:rPr>
          <w:rFonts w:ascii="Times New Roman" w:hAnsi="Times New Roman"/>
          <w:sz w:val="28"/>
          <w:szCs w:val="28"/>
        </w:rPr>
        <w:t xml:space="preserve"> типу в залежності від тактики реперфузійної терапії</w:t>
      </w:r>
    </w:p>
    <w:p w:rsidR="008D3D96" w:rsidRDefault="00ED6278" w:rsidP="003704B0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деяких літературних джерелах містяться дані</w:t>
      </w:r>
      <w:r w:rsidR="00A65280">
        <w:rPr>
          <w:rFonts w:ascii="Times New Roman" w:hAnsi="Times New Roman"/>
          <w:sz w:val="28"/>
          <w:szCs w:val="28"/>
        </w:rPr>
        <w:t xml:space="preserve"> щодо формування гіперкоагуляційного синдрому після проведеного тромболізису, який зберігається до кінця</w:t>
      </w:r>
      <w:r w:rsidR="008D3D96">
        <w:rPr>
          <w:rFonts w:ascii="Times New Roman" w:hAnsi="Times New Roman"/>
          <w:sz w:val="28"/>
          <w:szCs w:val="28"/>
        </w:rPr>
        <w:t xml:space="preserve"> друг</w:t>
      </w:r>
      <w:r w:rsidR="00A65280">
        <w:rPr>
          <w:rFonts w:ascii="Times New Roman" w:hAnsi="Times New Roman"/>
          <w:sz w:val="28"/>
          <w:szCs w:val="28"/>
        </w:rPr>
        <w:t>ого ти</w:t>
      </w:r>
      <w:r w:rsidR="008B1AC1">
        <w:rPr>
          <w:rFonts w:ascii="Times New Roman" w:hAnsi="Times New Roman"/>
          <w:sz w:val="28"/>
          <w:szCs w:val="28"/>
        </w:rPr>
        <w:t>жня гострого інфаркту міокарда</w:t>
      </w:r>
      <w:r w:rsidR="008B1AC1" w:rsidRPr="008B1AC1">
        <w:rPr>
          <w:rFonts w:ascii="Times New Roman" w:hAnsi="Times New Roman"/>
          <w:sz w:val="28"/>
          <w:szCs w:val="28"/>
        </w:rPr>
        <w:t xml:space="preserve"> </w:t>
      </w:r>
      <w:r w:rsidR="008D3D96">
        <w:rPr>
          <w:rFonts w:ascii="Times New Roman" w:hAnsi="Times New Roman"/>
          <w:sz w:val="28"/>
          <w:szCs w:val="28"/>
        </w:rPr>
        <w:t>[</w:t>
      </w:r>
      <w:r w:rsidR="00B33836">
        <w:rPr>
          <w:rFonts w:ascii="Times New Roman" w:hAnsi="Times New Roman"/>
          <w:sz w:val="28"/>
          <w:szCs w:val="28"/>
        </w:rPr>
        <w:t>165</w:t>
      </w:r>
      <w:r w:rsidR="008D3D96">
        <w:rPr>
          <w:rFonts w:ascii="Times New Roman" w:hAnsi="Times New Roman"/>
          <w:sz w:val="28"/>
          <w:szCs w:val="28"/>
        </w:rPr>
        <w:t>].</w:t>
      </w:r>
      <w:r w:rsidR="00A65280">
        <w:rPr>
          <w:rFonts w:ascii="Times New Roman" w:hAnsi="Times New Roman"/>
          <w:sz w:val="28"/>
          <w:szCs w:val="28"/>
        </w:rPr>
        <w:t xml:space="preserve"> </w:t>
      </w:r>
    </w:p>
    <w:p w:rsidR="003704B0" w:rsidRDefault="00A65280" w:rsidP="003704B0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Цей механізм порушення рівноваги між згортаючою та протизгортаючою</w:t>
      </w:r>
      <w:r w:rsidR="008D3D96">
        <w:rPr>
          <w:rFonts w:ascii="Times New Roman" w:hAnsi="Times New Roman"/>
          <w:sz w:val="28"/>
          <w:szCs w:val="28"/>
        </w:rPr>
        <w:t xml:space="preserve"> системами крові може призводити до подальших тромбоемболічних ускладнень на тлі</w:t>
      </w:r>
      <w:r w:rsidR="003704B0">
        <w:rPr>
          <w:rFonts w:ascii="Times New Roman" w:hAnsi="Times New Roman"/>
          <w:sz w:val="28"/>
          <w:szCs w:val="28"/>
        </w:rPr>
        <w:t xml:space="preserve"> </w:t>
      </w:r>
      <w:r w:rsidR="008D3D96">
        <w:rPr>
          <w:rFonts w:ascii="Times New Roman" w:hAnsi="Times New Roman"/>
          <w:sz w:val="28"/>
          <w:szCs w:val="28"/>
        </w:rPr>
        <w:t>значно зниженої</w:t>
      </w:r>
      <w:r w:rsidR="003704B0">
        <w:rPr>
          <w:rFonts w:ascii="Times New Roman" w:hAnsi="Times New Roman"/>
          <w:sz w:val="28"/>
          <w:szCs w:val="28"/>
        </w:rPr>
        <w:t xml:space="preserve"> активності інгібуючої системи та помі</w:t>
      </w:r>
      <w:r w:rsidR="008D3D96">
        <w:rPr>
          <w:rFonts w:ascii="Times New Roman" w:hAnsi="Times New Roman"/>
          <w:sz w:val="28"/>
          <w:szCs w:val="28"/>
        </w:rPr>
        <w:t>рно зниженому фібринолізі</w:t>
      </w:r>
      <w:r w:rsidR="00641495" w:rsidRPr="00641495">
        <w:rPr>
          <w:rFonts w:ascii="Times New Roman" w:hAnsi="Times New Roman"/>
          <w:sz w:val="28"/>
          <w:szCs w:val="28"/>
        </w:rPr>
        <w:t xml:space="preserve"> </w:t>
      </w:r>
      <w:r w:rsidR="00641495">
        <w:rPr>
          <w:rFonts w:ascii="Times New Roman" w:hAnsi="Times New Roman"/>
          <w:sz w:val="28"/>
          <w:szCs w:val="28"/>
        </w:rPr>
        <w:t>[</w:t>
      </w:r>
      <w:r w:rsidR="00B33836">
        <w:rPr>
          <w:rFonts w:ascii="Times New Roman" w:hAnsi="Times New Roman"/>
          <w:sz w:val="28"/>
          <w:szCs w:val="28"/>
        </w:rPr>
        <w:t>127</w:t>
      </w:r>
      <w:r w:rsidR="007E79E0">
        <w:rPr>
          <w:rFonts w:ascii="Times New Roman" w:hAnsi="Times New Roman"/>
          <w:sz w:val="28"/>
          <w:szCs w:val="28"/>
        </w:rPr>
        <w:t>,</w:t>
      </w:r>
      <w:r w:rsidR="00B33836">
        <w:rPr>
          <w:rFonts w:ascii="Times New Roman" w:hAnsi="Times New Roman"/>
          <w:sz w:val="28"/>
          <w:szCs w:val="28"/>
        </w:rPr>
        <w:t>155,166</w:t>
      </w:r>
      <w:r w:rsidR="00641495">
        <w:rPr>
          <w:rFonts w:ascii="Times New Roman" w:hAnsi="Times New Roman"/>
          <w:sz w:val="28"/>
          <w:szCs w:val="28"/>
        </w:rPr>
        <w:t>]</w:t>
      </w:r>
      <w:r w:rsidR="008D3D96">
        <w:rPr>
          <w:rFonts w:ascii="Times New Roman" w:hAnsi="Times New Roman"/>
          <w:sz w:val="28"/>
          <w:szCs w:val="28"/>
        </w:rPr>
        <w:t>.</w:t>
      </w:r>
    </w:p>
    <w:p w:rsidR="003704B0" w:rsidRDefault="007D369C" w:rsidP="00AD450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Суперечливість даних щодо впливу </w:t>
      </w:r>
      <w:r w:rsidR="00EF11A0">
        <w:rPr>
          <w:rFonts w:ascii="Times New Roman" w:hAnsi="Times New Roman"/>
          <w:sz w:val="28"/>
          <w:szCs w:val="28"/>
          <w:lang w:val="ru-RU"/>
        </w:rPr>
        <w:t xml:space="preserve">фібринолітичної терапії на </w:t>
      </w:r>
      <w:r>
        <w:rPr>
          <w:rFonts w:ascii="Times New Roman" w:hAnsi="Times New Roman"/>
          <w:sz w:val="28"/>
          <w:szCs w:val="28"/>
          <w:lang w:val="ru-RU"/>
        </w:rPr>
        <w:t>функціональний стан ендотелію стимулює до подальшого наукового пошуку.</w:t>
      </w:r>
    </w:p>
    <w:p w:rsidR="007D369C" w:rsidRPr="007D369C" w:rsidRDefault="007D369C" w:rsidP="00AD450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Нами було оцінено рівні sCD40-ліганду, </w:t>
      </w:r>
      <w:r w:rsidR="00AF535C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AF535C">
        <w:rPr>
          <w:rFonts w:ascii="Times New Roman" w:hAnsi="Times New Roman"/>
          <w:sz w:val="28"/>
          <w:szCs w:val="28"/>
          <w:lang w:val="ru-RU"/>
        </w:rPr>
        <w:t xml:space="preserve">  </w:t>
      </w:r>
      <w:r>
        <w:rPr>
          <w:rFonts w:ascii="Times New Roman" w:hAnsi="Times New Roman"/>
          <w:sz w:val="28"/>
          <w:szCs w:val="28"/>
          <w:lang w:val="ru-RU"/>
        </w:rPr>
        <w:t>та sVE-кадгерину на 10-14</w:t>
      </w:r>
      <w:r w:rsidR="007354DE">
        <w:rPr>
          <w:rFonts w:ascii="Times New Roman" w:hAnsi="Times New Roman"/>
          <w:sz w:val="28"/>
          <w:szCs w:val="28"/>
          <w:lang w:val="ru-RU"/>
        </w:rPr>
        <w:t>-й</w:t>
      </w:r>
      <w:r>
        <w:rPr>
          <w:rFonts w:ascii="Times New Roman" w:hAnsi="Times New Roman"/>
          <w:sz w:val="28"/>
          <w:szCs w:val="28"/>
          <w:lang w:val="ru-RU"/>
        </w:rPr>
        <w:t xml:space="preserve"> день у хворих в залежності від на</w:t>
      </w:r>
      <w:r w:rsidR="0076090C">
        <w:rPr>
          <w:rFonts w:ascii="Times New Roman" w:hAnsi="Times New Roman"/>
          <w:sz w:val="28"/>
          <w:szCs w:val="28"/>
          <w:lang w:val="ru-RU"/>
        </w:rPr>
        <w:t>явності або відсутності супутніх</w:t>
      </w:r>
      <w:r>
        <w:rPr>
          <w:rFonts w:ascii="Times New Roman" w:hAnsi="Times New Roman"/>
          <w:sz w:val="28"/>
          <w:szCs w:val="28"/>
          <w:lang w:val="ru-RU"/>
        </w:rPr>
        <w:t xml:space="preserve"> порушень</w:t>
      </w:r>
      <w:r w:rsidR="00C5703C">
        <w:rPr>
          <w:rFonts w:ascii="Times New Roman" w:hAnsi="Times New Roman"/>
          <w:sz w:val="28"/>
          <w:szCs w:val="28"/>
          <w:lang w:val="ru-RU"/>
        </w:rPr>
        <w:t xml:space="preserve"> вуглеводного обміну та </w:t>
      </w:r>
      <w:r>
        <w:rPr>
          <w:rFonts w:ascii="Times New Roman" w:hAnsi="Times New Roman"/>
          <w:sz w:val="28"/>
          <w:szCs w:val="28"/>
          <w:lang w:val="ru-RU"/>
        </w:rPr>
        <w:t xml:space="preserve">тактики лікування ‒ </w:t>
      </w:r>
      <w:r w:rsidR="00C5703C">
        <w:rPr>
          <w:rFonts w:ascii="Times New Roman" w:hAnsi="Times New Roman"/>
          <w:sz w:val="28"/>
          <w:szCs w:val="28"/>
          <w:lang w:val="ru-RU"/>
        </w:rPr>
        <w:t>з фібринолізом або без фібринолізу.</w:t>
      </w:r>
    </w:p>
    <w:p w:rsidR="00656970" w:rsidRDefault="00656970" w:rsidP="00AD450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8D0D8C">
        <w:rPr>
          <w:rFonts w:ascii="Times New Roman" w:hAnsi="Times New Roman"/>
          <w:sz w:val="28"/>
          <w:szCs w:val="28"/>
        </w:rPr>
        <w:t xml:space="preserve">Як видно з матеріалів таблиці </w:t>
      </w:r>
      <w:r>
        <w:rPr>
          <w:rFonts w:ascii="Times New Roman" w:hAnsi="Times New Roman"/>
          <w:sz w:val="28"/>
          <w:szCs w:val="28"/>
        </w:rPr>
        <w:t>4.</w:t>
      </w:r>
      <w:r w:rsidR="00511B02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у хворих </w:t>
      </w:r>
      <w:r w:rsidR="00D1718F">
        <w:rPr>
          <w:rFonts w:ascii="Times New Roman" w:hAnsi="Times New Roman"/>
          <w:sz w:val="28"/>
          <w:szCs w:val="28"/>
        </w:rPr>
        <w:t xml:space="preserve">із супутнім цукровим діабетом 2-го типу </w:t>
      </w:r>
      <w:r>
        <w:rPr>
          <w:rFonts w:ascii="Times New Roman" w:hAnsi="Times New Roman"/>
          <w:sz w:val="28"/>
          <w:szCs w:val="28"/>
        </w:rPr>
        <w:t>на 1-й день гострого інфаркту міокарда</w:t>
      </w:r>
      <w:r w:rsidR="00D1718F">
        <w:rPr>
          <w:rFonts w:ascii="Times New Roman" w:hAnsi="Times New Roman"/>
          <w:sz w:val="28"/>
          <w:szCs w:val="28"/>
        </w:rPr>
        <w:t xml:space="preserve"> з елевацією сегмента ST, яким проводилася фібринолітична терапія,</w:t>
      </w:r>
      <w:r>
        <w:rPr>
          <w:rFonts w:ascii="Times New Roman" w:hAnsi="Times New Roman"/>
          <w:sz w:val="28"/>
          <w:szCs w:val="28"/>
        </w:rPr>
        <w:t xml:space="preserve"> виявлено суттєве підвищення рівнів sCD40L до </w:t>
      </w:r>
      <w:r w:rsidR="0035210F">
        <w:rPr>
          <w:rFonts w:ascii="Times New Roman" w:hAnsi="Times New Roman"/>
          <w:sz w:val="28"/>
          <w:szCs w:val="28"/>
        </w:rPr>
        <w:t>3,84±</w:t>
      </w:r>
      <w:r w:rsidRPr="00616BA4">
        <w:rPr>
          <w:rFonts w:ascii="Times New Roman" w:hAnsi="Times New Roman"/>
          <w:sz w:val="28"/>
          <w:szCs w:val="28"/>
        </w:rPr>
        <w:t>0,03 нг/мл порівняно з хворими без супутнього поруш</w:t>
      </w:r>
      <w:r w:rsidR="0035210F">
        <w:rPr>
          <w:rFonts w:ascii="Times New Roman" w:hAnsi="Times New Roman"/>
          <w:sz w:val="28"/>
          <w:szCs w:val="28"/>
        </w:rPr>
        <w:t>ення вуглеводного обміну – 3,28</w:t>
      </w:r>
      <w:r w:rsidRPr="00616BA4">
        <w:rPr>
          <w:rFonts w:ascii="Times New Roman" w:hAnsi="Times New Roman"/>
          <w:sz w:val="28"/>
          <w:szCs w:val="28"/>
        </w:rPr>
        <w:t xml:space="preserve">±0,06 нг/мл </w:t>
      </w:r>
      <w:r>
        <w:rPr>
          <w:rFonts w:ascii="Times New Roman" w:hAnsi="Times New Roman"/>
          <w:sz w:val="28"/>
          <w:szCs w:val="28"/>
        </w:rPr>
        <w:t>(</w:t>
      </w:r>
      <w:r w:rsidR="005C4E41">
        <w:rPr>
          <w:rFonts w:ascii="Times New Roman" w:hAnsi="Times New Roman"/>
          <w:sz w:val="28"/>
          <w:szCs w:val="28"/>
        </w:rPr>
        <w:t>р&lt;0,05</w:t>
      </w:r>
      <w:r>
        <w:rPr>
          <w:rFonts w:ascii="Times New Roman" w:hAnsi="Times New Roman"/>
          <w:sz w:val="28"/>
          <w:szCs w:val="28"/>
        </w:rPr>
        <w:t xml:space="preserve">). </w:t>
      </w:r>
    </w:p>
    <w:p w:rsidR="008B1AC1" w:rsidRDefault="008B1AC1" w:rsidP="008B1AC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Отримані результати демонструють, що у хворих із супутнім ЦД 2-го типу в умовах гострої оклюзії вінцевої артерії має місце більш виразна активація тромбоцитарно-лейкоцитарної взаємодії та імунозапальної реакції в порівнянні з хворими без порушень вуглеводного обміну. </w:t>
      </w:r>
    </w:p>
    <w:p w:rsidR="008B1AC1" w:rsidRPr="008B1AC1" w:rsidRDefault="008B1AC1" w:rsidP="00AD450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56970" w:rsidRPr="007D369C" w:rsidRDefault="0035210F" w:rsidP="00EE55CE">
      <w:pPr>
        <w:tabs>
          <w:tab w:val="left" w:pos="-664"/>
        </w:tabs>
        <w:spacing w:after="0" w:line="240" w:lineRule="auto"/>
        <w:ind w:firstLine="709"/>
        <w:jc w:val="right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lastRenderedPageBreak/>
        <w:t>Таблиця 4.3</w:t>
      </w:r>
    </w:p>
    <w:p w:rsidR="00656970" w:rsidRPr="008D3D96" w:rsidRDefault="00656970" w:rsidP="00EE55CE">
      <w:pPr>
        <w:tabs>
          <w:tab w:val="left" w:pos="-664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8D3D96">
        <w:rPr>
          <w:rFonts w:ascii="Times New Roman" w:hAnsi="Times New Roman"/>
          <w:sz w:val="28"/>
          <w:szCs w:val="28"/>
        </w:rPr>
        <w:t xml:space="preserve">Динаміка рівня </w:t>
      </w:r>
      <w:r w:rsidRPr="008D3D96">
        <w:rPr>
          <w:rFonts w:ascii="Times New Roman" w:hAnsi="Times New Roman"/>
          <w:sz w:val="28"/>
          <w:szCs w:val="28"/>
          <w:lang w:val="en-US"/>
        </w:rPr>
        <w:t>sCD</w:t>
      </w:r>
      <w:r w:rsidRPr="008D3D96">
        <w:rPr>
          <w:rFonts w:ascii="Times New Roman" w:hAnsi="Times New Roman"/>
          <w:sz w:val="28"/>
          <w:szCs w:val="28"/>
        </w:rPr>
        <w:t>40</w:t>
      </w:r>
      <w:r w:rsidRPr="008D3D96">
        <w:rPr>
          <w:rFonts w:ascii="Times New Roman" w:hAnsi="Times New Roman"/>
          <w:sz w:val="28"/>
          <w:szCs w:val="28"/>
          <w:lang w:val="en-US"/>
        </w:rPr>
        <w:t>L</w:t>
      </w:r>
      <w:r w:rsidRPr="008D3D96">
        <w:rPr>
          <w:rFonts w:ascii="Times New Roman" w:hAnsi="Times New Roman"/>
          <w:sz w:val="28"/>
          <w:szCs w:val="28"/>
        </w:rPr>
        <w:t xml:space="preserve"> на 1-й та 10</w:t>
      </w:r>
      <w:r w:rsidR="00C32396" w:rsidRPr="00C32396">
        <w:rPr>
          <w:rFonts w:ascii="Times New Roman" w:hAnsi="Times New Roman"/>
          <w:sz w:val="28"/>
          <w:szCs w:val="28"/>
        </w:rPr>
        <w:t>-14</w:t>
      </w:r>
      <w:r w:rsidRPr="008D3D96">
        <w:rPr>
          <w:rFonts w:ascii="Times New Roman" w:hAnsi="Times New Roman"/>
          <w:sz w:val="28"/>
          <w:szCs w:val="28"/>
        </w:rPr>
        <w:t>-й день від початку інфаркту міокарда в залежності від обраної тактики лікування</w:t>
      </w: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276"/>
        <w:gridCol w:w="2126"/>
        <w:gridCol w:w="2268"/>
        <w:gridCol w:w="1985"/>
        <w:gridCol w:w="1984"/>
      </w:tblGrid>
      <w:tr w:rsidR="00656970" w:rsidRPr="00616BA4" w:rsidTr="009F6F0D">
        <w:tc>
          <w:tcPr>
            <w:tcW w:w="1276" w:type="dxa"/>
            <w:vMerge w:val="restart"/>
            <w:vAlign w:val="center"/>
          </w:tcPr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 xml:space="preserve">Рівень 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>sCD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>40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>L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>, нг/мл</w:t>
            </w:r>
          </w:p>
        </w:tc>
        <w:tc>
          <w:tcPr>
            <w:tcW w:w="4394" w:type="dxa"/>
            <w:gridSpan w:val="2"/>
            <w:vAlign w:val="center"/>
          </w:tcPr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 xml:space="preserve">Хворі на гострий інфаркт міокарда </w:t>
            </w:r>
            <w:r w:rsidR="007354DE">
              <w:rPr>
                <w:rFonts w:ascii="Times New Roman" w:hAnsi="Times New Roman"/>
                <w:sz w:val="28"/>
                <w:szCs w:val="28"/>
              </w:rPr>
              <w:t>і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>з супутн</w:t>
            </w:r>
            <w:r w:rsidR="00036C9A">
              <w:rPr>
                <w:rFonts w:ascii="Times New Roman" w:hAnsi="Times New Roman"/>
                <w:sz w:val="28"/>
                <w:szCs w:val="28"/>
              </w:rPr>
              <w:t>ім цукровим діабетом 2</w:t>
            </w:r>
            <w:r w:rsidR="007354DE">
              <w:rPr>
                <w:rFonts w:ascii="Times New Roman" w:hAnsi="Times New Roman"/>
                <w:sz w:val="28"/>
                <w:szCs w:val="28"/>
              </w:rPr>
              <w:t>-го</w:t>
            </w:r>
            <w:r w:rsidR="00036C9A">
              <w:rPr>
                <w:rFonts w:ascii="Times New Roman" w:hAnsi="Times New Roman"/>
                <w:sz w:val="28"/>
                <w:szCs w:val="28"/>
              </w:rPr>
              <w:t xml:space="preserve"> типу, n=</w:t>
            </w:r>
            <w:r w:rsidR="00036C9A" w:rsidRPr="00036C9A">
              <w:rPr>
                <w:rFonts w:ascii="Times New Roman" w:hAnsi="Times New Roman"/>
                <w:sz w:val="28"/>
                <w:szCs w:val="28"/>
              </w:rPr>
              <w:t>7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>0</w:t>
            </w:r>
          </w:p>
        </w:tc>
        <w:tc>
          <w:tcPr>
            <w:tcW w:w="3969" w:type="dxa"/>
            <w:gridSpan w:val="2"/>
            <w:vAlign w:val="center"/>
          </w:tcPr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 xml:space="preserve">Хворі на гострий інфаркт міокарда, 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>=55</w:t>
            </w:r>
          </w:p>
        </w:tc>
      </w:tr>
      <w:tr w:rsidR="009F6F0D" w:rsidRPr="00616BA4" w:rsidTr="00B30600">
        <w:tc>
          <w:tcPr>
            <w:tcW w:w="1276" w:type="dxa"/>
            <w:vMerge/>
            <w:vAlign w:val="center"/>
          </w:tcPr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6" w:type="dxa"/>
            <w:tcMar>
              <w:left w:w="0" w:type="dxa"/>
              <w:right w:w="0" w:type="dxa"/>
            </w:tcMar>
            <w:vAlign w:val="center"/>
          </w:tcPr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 xml:space="preserve">з </w:t>
            </w:r>
          </w:p>
          <w:p w:rsidR="009F6F0D" w:rsidRDefault="00036C9A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фібринолізом, </w:t>
            </w:r>
          </w:p>
          <w:p w:rsidR="00656970" w:rsidRPr="00656970" w:rsidRDefault="00036C9A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n= 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  <w:r w:rsidR="00656970" w:rsidRPr="00656970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2268" w:type="dxa"/>
            <w:vAlign w:val="center"/>
          </w:tcPr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без фібринолізу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, </w:t>
            </w:r>
          </w:p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 xml:space="preserve">n= 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>45</w:t>
            </w:r>
          </w:p>
        </w:tc>
        <w:tc>
          <w:tcPr>
            <w:tcW w:w="1985" w:type="dxa"/>
            <w:vAlign w:val="center"/>
          </w:tcPr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з</w:t>
            </w:r>
          </w:p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фібринолізом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, 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 xml:space="preserve">n= 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>25</w:t>
            </w:r>
          </w:p>
        </w:tc>
        <w:tc>
          <w:tcPr>
            <w:tcW w:w="1984" w:type="dxa"/>
            <w:vAlign w:val="center"/>
          </w:tcPr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 xml:space="preserve">без </w:t>
            </w:r>
          </w:p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фібринолізу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, </w:t>
            </w:r>
          </w:p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 xml:space="preserve">n= 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>30</w:t>
            </w:r>
          </w:p>
        </w:tc>
      </w:tr>
      <w:tr w:rsidR="002E409B" w:rsidRPr="00616BA4" w:rsidTr="009952D2">
        <w:tc>
          <w:tcPr>
            <w:tcW w:w="1276" w:type="dxa"/>
            <w:vMerge w:val="restart"/>
            <w:vAlign w:val="center"/>
          </w:tcPr>
          <w:p w:rsidR="002E409B" w:rsidRPr="00656970" w:rsidRDefault="002E409B" w:rsidP="00D1718F">
            <w:pPr>
              <w:tabs>
                <w:tab w:val="left" w:pos="-664"/>
              </w:tabs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>-й день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>ГІМ</w:t>
            </w:r>
          </w:p>
        </w:tc>
        <w:tc>
          <w:tcPr>
            <w:tcW w:w="4394" w:type="dxa"/>
            <w:gridSpan w:val="2"/>
            <w:tcMar>
              <w:left w:w="0" w:type="dxa"/>
              <w:right w:w="0" w:type="dxa"/>
            </w:tcMar>
            <w:vAlign w:val="center"/>
          </w:tcPr>
          <w:p w:rsidR="002E409B" w:rsidRPr="00656970" w:rsidRDefault="002E409B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3,84±</w:t>
            </w:r>
            <w:r w:rsidRPr="00616BA4">
              <w:rPr>
                <w:rFonts w:ascii="Times New Roman" w:hAnsi="Times New Roman"/>
                <w:sz w:val="28"/>
                <w:szCs w:val="28"/>
              </w:rPr>
              <w:t>0,03</w:t>
            </w:r>
          </w:p>
        </w:tc>
        <w:tc>
          <w:tcPr>
            <w:tcW w:w="3969" w:type="dxa"/>
            <w:gridSpan w:val="2"/>
            <w:vAlign w:val="center"/>
          </w:tcPr>
          <w:p w:rsidR="002E409B" w:rsidRPr="00656970" w:rsidRDefault="002E409B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3,28</w:t>
            </w:r>
            <w:r w:rsidRPr="00616BA4">
              <w:rPr>
                <w:rFonts w:ascii="Times New Roman" w:hAnsi="Times New Roman"/>
                <w:sz w:val="28"/>
                <w:szCs w:val="28"/>
              </w:rPr>
              <w:t>±0,06</w:t>
            </w:r>
          </w:p>
        </w:tc>
      </w:tr>
      <w:tr w:rsidR="002E409B" w:rsidRPr="00616BA4" w:rsidTr="009F6F0D">
        <w:tc>
          <w:tcPr>
            <w:tcW w:w="1276" w:type="dxa"/>
            <w:vMerge/>
            <w:tcMar>
              <w:left w:w="0" w:type="dxa"/>
              <w:right w:w="0" w:type="dxa"/>
            </w:tcMar>
            <w:vAlign w:val="center"/>
          </w:tcPr>
          <w:p w:rsidR="002E409B" w:rsidRPr="00656970" w:rsidRDefault="002E409B" w:rsidP="00D1718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:rsidR="002E409B" w:rsidRPr="00CE079A" w:rsidRDefault="002E409B" w:rsidP="00D1718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3,88±0,06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*</w:t>
            </w:r>
          </w:p>
        </w:tc>
        <w:tc>
          <w:tcPr>
            <w:tcW w:w="2268" w:type="dxa"/>
            <w:vAlign w:val="center"/>
          </w:tcPr>
          <w:p w:rsidR="002E409B" w:rsidRPr="00656970" w:rsidRDefault="002E409B" w:rsidP="00D1718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3,82±0,04″</w:t>
            </w:r>
          </w:p>
        </w:tc>
        <w:tc>
          <w:tcPr>
            <w:tcW w:w="1985" w:type="dxa"/>
            <w:vAlign w:val="center"/>
          </w:tcPr>
          <w:p w:rsidR="002E409B" w:rsidRPr="00CE079A" w:rsidRDefault="002E409B" w:rsidP="00D1718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3,41±0,06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*</w:t>
            </w:r>
          </w:p>
        </w:tc>
        <w:tc>
          <w:tcPr>
            <w:tcW w:w="1984" w:type="dxa"/>
            <w:vAlign w:val="center"/>
          </w:tcPr>
          <w:p w:rsidR="002E409B" w:rsidRPr="00656970" w:rsidRDefault="002E409B" w:rsidP="00D1718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3,17±0,09″</w:t>
            </w:r>
          </w:p>
        </w:tc>
      </w:tr>
      <w:tr w:rsidR="009F6F0D" w:rsidRPr="00616BA4" w:rsidTr="009F6F0D">
        <w:tc>
          <w:tcPr>
            <w:tcW w:w="1276" w:type="dxa"/>
            <w:vAlign w:val="center"/>
          </w:tcPr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10</w:t>
            </w:r>
            <w:r w:rsidR="00AA72FA">
              <w:rPr>
                <w:rFonts w:ascii="Times New Roman" w:hAnsi="Times New Roman"/>
                <w:sz w:val="28"/>
                <w:szCs w:val="28"/>
              </w:rPr>
              <w:t>-14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>-й день</w:t>
            </w:r>
          </w:p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ГІМ</w:t>
            </w:r>
          </w:p>
        </w:tc>
        <w:tc>
          <w:tcPr>
            <w:tcW w:w="2126" w:type="dxa"/>
            <w:vAlign w:val="center"/>
          </w:tcPr>
          <w:p w:rsidR="00656970" w:rsidRPr="00CE079A" w:rsidRDefault="00511B02" w:rsidP="00D1718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2,88</w:t>
            </w:r>
            <w:r w:rsidR="00A80849">
              <w:rPr>
                <w:rFonts w:ascii="Times New Roman" w:hAnsi="Times New Roman"/>
                <w:sz w:val="28"/>
                <w:szCs w:val="28"/>
              </w:rPr>
              <w:t>±</w:t>
            </w:r>
            <w:r>
              <w:rPr>
                <w:rFonts w:ascii="Times New Roman" w:hAnsi="Times New Roman"/>
                <w:sz w:val="28"/>
                <w:szCs w:val="28"/>
              </w:rPr>
              <w:t>0,12</w:t>
            </w:r>
            <w:r w:rsidR="00656970" w:rsidRPr="00656970">
              <w:rPr>
                <w:rFonts w:ascii="Times New Roman" w:hAnsi="Times New Roman"/>
                <w:sz w:val="28"/>
                <w:szCs w:val="28"/>
              </w:rPr>
              <w:t>*</w:t>
            </w:r>
            <w:r w:rsidR="00CE079A">
              <w:rPr>
                <w:rFonts w:ascii="Times New Roman" w:hAnsi="Times New Roman"/>
                <w:sz w:val="28"/>
                <w:szCs w:val="28"/>
                <w:lang w:val="ru-RU"/>
              </w:rPr>
              <w:t>*</w:t>
            </w:r>
          </w:p>
        </w:tc>
        <w:tc>
          <w:tcPr>
            <w:tcW w:w="2268" w:type="dxa"/>
            <w:vAlign w:val="center"/>
          </w:tcPr>
          <w:p w:rsidR="00656970" w:rsidRPr="00CE079A" w:rsidRDefault="00A80849" w:rsidP="00D1718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3,13±</w:t>
            </w:r>
            <w:r w:rsidR="00CE079A">
              <w:rPr>
                <w:rFonts w:ascii="Times New Roman" w:hAnsi="Times New Roman"/>
                <w:sz w:val="28"/>
                <w:szCs w:val="28"/>
              </w:rPr>
              <w:t>0,04˟</w:t>
            </w:r>
          </w:p>
        </w:tc>
        <w:tc>
          <w:tcPr>
            <w:tcW w:w="1985" w:type="dxa"/>
            <w:vAlign w:val="center"/>
          </w:tcPr>
          <w:p w:rsidR="00656970" w:rsidRPr="00CE079A" w:rsidRDefault="00A80849" w:rsidP="00D1718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2,37±</w:t>
            </w:r>
            <w:r w:rsidR="00656970" w:rsidRPr="00656970">
              <w:rPr>
                <w:rFonts w:ascii="Times New Roman" w:hAnsi="Times New Roman"/>
                <w:sz w:val="28"/>
                <w:szCs w:val="28"/>
              </w:rPr>
              <w:t>0,08*</w:t>
            </w:r>
            <w:r w:rsidR="00CE079A">
              <w:rPr>
                <w:rFonts w:ascii="Times New Roman" w:hAnsi="Times New Roman"/>
                <w:sz w:val="28"/>
                <w:szCs w:val="28"/>
                <w:lang w:val="ru-RU"/>
              </w:rPr>
              <w:t>*</w:t>
            </w:r>
          </w:p>
        </w:tc>
        <w:tc>
          <w:tcPr>
            <w:tcW w:w="1984" w:type="dxa"/>
            <w:vAlign w:val="center"/>
          </w:tcPr>
          <w:p w:rsidR="00656970" w:rsidRPr="00CE079A" w:rsidRDefault="00A80849" w:rsidP="00D1718F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2,49±</w:t>
            </w:r>
            <w:r w:rsidR="00CE079A">
              <w:rPr>
                <w:rFonts w:ascii="Times New Roman" w:hAnsi="Times New Roman"/>
                <w:sz w:val="28"/>
                <w:szCs w:val="28"/>
              </w:rPr>
              <w:t>0,08˟</w:t>
            </w:r>
          </w:p>
        </w:tc>
      </w:tr>
      <w:tr w:rsidR="009F6F0D" w:rsidRPr="00616BA4" w:rsidTr="009F6F0D">
        <w:tc>
          <w:tcPr>
            <w:tcW w:w="1276" w:type="dxa"/>
            <w:vAlign w:val="center"/>
          </w:tcPr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Темп зниження</w:t>
            </w:r>
          </w:p>
        </w:tc>
        <w:tc>
          <w:tcPr>
            <w:tcW w:w="2126" w:type="dxa"/>
            <w:vAlign w:val="center"/>
          </w:tcPr>
          <w:p w:rsidR="00656970" w:rsidRPr="00656970" w:rsidRDefault="009C2254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-1,00</w:t>
            </w:r>
            <w:r w:rsidR="00511B02">
              <w:rPr>
                <w:rFonts w:ascii="Times New Roman" w:hAnsi="Times New Roman"/>
                <w:sz w:val="28"/>
                <w:szCs w:val="28"/>
              </w:rPr>
              <w:t xml:space="preserve"> (-</w:t>
            </w:r>
            <w:r w:rsidR="00D1718F">
              <w:rPr>
                <w:rFonts w:ascii="Times New Roman" w:hAnsi="Times New Roman"/>
                <w:sz w:val="28"/>
                <w:szCs w:val="28"/>
              </w:rPr>
              <w:t>25,8</w:t>
            </w:r>
            <w:r w:rsidR="00656970" w:rsidRPr="00656970">
              <w:rPr>
                <w:rFonts w:ascii="Times New Roman" w:hAnsi="Times New Roman"/>
                <w:sz w:val="28"/>
                <w:szCs w:val="28"/>
              </w:rPr>
              <w:t>%)</w:t>
            </w:r>
          </w:p>
        </w:tc>
        <w:tc>
          <w:tcPr>
            <w:tcW w:w="2268" w:type="dxa"/>
            <w:vAlign w:val="center"/>
          </w:tcPr>
          <w:p w:rsidR="00656970" w:rsidRPr="00656970" w:rsidRDefault="009C2254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-0,69</w:t>
            </w:r>
            <w:r w:rsidR="00D1718F">
              <w:rPr>
                <w:rFonts w:ascii="Times New Roman" w:hAnsi="Times New Roman"/>
                <w:sz w:val="28"/>
                <w:szCs w:val="28"/>
              </w:rPr>
              <w:t xml:space="preserve"> (-18,1</w:t>
            </w:r>
            <w:r w:rsidR="00656970" w:rsidRPr="00656970">
              <w:rPr>
                <w:rFonts w:ascii="Times New Roman" w:hAnsi="Times New Roman"/>
                <w:sz w:val="28"/>
                <w:szCs w:val="28"/>
              </w:rPr>
              <w:t>%)</w:t>
            </w:r>
          </w:p>
        </w:tc>
        <w:tc>
          <w:tcPr>
            <w:tcW w:w="1985" w:type="dxa"/>
            <w:vAlign w:val="center"/>
          </w:tcPr>
          <w:p w:rsidR="00656970" w:rsidRPr="00656970" w:rsidRDefault="00D1718F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-1,04 (-30,5</w:t>
            </w:r>
            <w:r w:rsidR="00656970" w:rsidRPr="00656970">
              <w:rPr>
                <w:rFonts w:ascii="Times New Roman" w:hAnsi="Times New Roman"/>
                <w:sz w:val="28"/>
                <w:szCs w:val="28"/>
              </w:rPr>
              <w:t>%)</w:t>
            </w:r>
          </w:p>
        </w:tc>
        <w:tc>
          <w:tcPr>
            <w:tcW w:w="1984" w:type="dxa"/>
            <w:vAlign w:val="center"/>
          </w:tcPr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-0,68 (-21,5%)</w:t>
            </w:r>
          </w:p>
        </w:tc>
      </w:tr>
    </w:tbl>
    <w:p w:rsidR="00656970" w:rsidRDefault="0035210F" w:rsidP="00EE55CE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Примітка:*</w:t>
      </w:r>
      <w:r w:rsidR="00CE079A" w:rsidRPr="00C61066">
        <w:rPr>
          <w:rFonts w:ascii="Times New Roman" w:hAnsi="Times New Roman"/>
          <w:sz w:val="28"/>
          <w:szCs w:val="28"/>
        </w:rPr>
        <w:t>,**, ˟, ″</w:t>
      </w:r>
      <w:r>
        <w:rPr>
          <w:rFonts w:ascii="Times New Roman" w:hAnsi="Times New Roman"/>
          <w:sz w:val="28"/>
          <w:szCs w:val="28"/>
        </w:rPr>
        <w:t>‒</w:t>
      </w:r>
      <w:r w:rsidR="00656970" w:rsidRPr="00051C7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достовірність відмінностей </w:t>
      </w:r>
      <w:r w:rsidR="00656970">
        <w:rPr>
          <w:rFonts w:ascii="Times New Roman" w:hAnsi="Times New Roman"/>
          <w:sz w:val="28"/>
          <w:szCs w:val="28"/>
        </w:rPr>
        <w:t>р&lt;0,05</w:t>
      </w:r>
      <w:r w:rsidR="007F6775">
        <w:rPr>
          <w:rFonts w:ascii="Times New Roman" w:hAnsi="Times New Roman"/>
          <w:sz w:val="28"/>
          <w:szCs w:val="28"/>
        </w:rPr>
        <w:t>.</w:t>
      </w:r>
    </w:p>
    <w:p w:rsidR="002066EE" w:rsidRPr="00051C7F" w:rsidRDefault="002066EE" w:rsidP="00AD450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56970" w:rsidRDefault="007D369C" w:rsidP="00AD450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Через 10</w:t>
      </w:r>
      <w:r w:rsidR="00C32396" w:rsidRPr="00C32396">
        <w:rPr>
          <w:rFonts w:ascii="Times New Roman" w:hAnsi="Times New Roman"/>
          <w:sz w:val="28"/>
          <w:szCs w:val="28"/>
        </w:rPr>
        <w:t>-14</w:t>
      </w:r>
      <w:r>
        <w:rPr>
          <w:rFonts w:ascii="Times New Roman" w:hAnsi="Times New Roman"/>
          <w:sz w:val="28"/>
          <w:szCs w:val="28"/>
        </w:rPr>
        <w:t xml:space="preserve"> днів в у</w:t>
      </w:r>
      <w:r w:rsidR="00656970">
        <w:rPr>
          <w:rFonts w:ascii="Times New Roman" w:hAnsi="Times New Roman"/>
          <w:sz w:val="28"/>
          <w:szCs w:val="28"/>
        </w:rPr>
        <w:t xml:space="preserve">сіх </w:t>
      </w:r>
      <w:r>
        <w:rPr>
          <w:rFonts w:ascii="Times New Roman" w:hAnsi="Times New Roman"/>
          <w:sz w:val="28"/>
          <w:szCs w:val="28"/>
        </w:rPr>
        <w:t xml:space="preserve">групах </w:t>
      </w:r>
      <w:r w:rsidR="00656970">
        <w:rPr>
          <w:rFonts w:ascii="Times New Roman" w:hAnsi="Times New Roman"/>
          <w:sz w:val="28"/>
          <w:szCs w:val="28"/>
        </w:rPr>
        <w:t>обстежених хворих спостерігалося</w:t>
      </w:r>
      <w:r w:rsidR="00656970" w:rsidRPr="00616BA4">
        <w:rPr>
          <w:rFonts w:ascii="Times New Roman" w:hAnsi="Times New Roman"/>
          <w:sz w:val="28"/>
          <w:szCs w:val="28"/>
        </w:rPr>
        <w:t xml:space="preserve"> зниження </w:t>
      </w:r>
      <w:r w:rsidR="00656970">
        <w:rPr>
          <w:rFonts w:ascii="Times New Roman" w:hAnsi="Times New Roman"/>
          <w:sz w:val="28"/>
          <w:szCs w:val="28"/>
        </w:rPr>
        <w:t>рівня sCD40L, але динаміка</w:t>
      </w:r>
      <w:r w:rsidR="00656970" w:rsidRPr="00616BA4">
        <w:rPr>
          <w:rFonts w:ascii="Times New Roman" w:hAnsi="Times New Roman"/>
          <w:sz w:val="28"/>
          <w:szCs w:val="28"/>
        </w:rPr>
        <w:t xml:space="preserve"> </w:t>
      </w:r>
      <w:r w:rsidR="00B810E1">
        <w:rPr>
          <w:rFonts w:ascii="Times New Roman" w:hAnsi="Times New Roman"/>
          <w:sz w:val="28"/>
          <w:szCs w:val="28"/>
        </w:rPr>
        <w:t>зниження цього маркера</w:t>
      </w:r>
      <w:r w:rsidR="00656970" w:rsidRPr="00616BA4">
        <w:rPr>
          <w:rFonts w:ascii="Times New Roman" w:hAnsi="Times New Roman"/>
          <w:sz w:val="28"/>
          <w:szCs w:val="28"/>
        </w:rPr>
        <w:t xml:space="preserve"> </w:t>
      </w:r>
      <w:r w:rsidR="00147F0E">
        <w:rPr>
          <w:rFonts w:ascii="Times New Roman" w:hAnsi="Times New Roman"/>
          <w:sz w:val="28"/>
          <w:szCs w:val="28"/>
        </w:rPr>
        <w:t>різнила</w:t>
      </w:r>
      <w:r w:rsidR="00656970">
        <w:rPr>
          <w:rFonts w:ascii="Times New Roman" w:hAnsi="Times New Roman"/>
          <w:sz w:val="28"/>
          <w:szCs w:val="28"/>
        </w:rPr>
        <w:t>ся</w:t>
      </w:r>
      <w:r w:rsidR="00656970" w:rsidRPr="00616BA4">
        <w:rPr>
          <w:rFonts w:ascii="Times New Roman" w:hAnsi="Times New Roman"/>
          <w:sz w:val="28"/>
          <w:szCs w:val="28"/>
        </w:rPr>
        <w:t xml:space="preserve"> в залежності від наявності порушень</w:t>
      </w:r>
      <w:r w:rsidR="00B810E1">
        <w:rPr>
          <w:rFonts w:ascii="Times New Roman" w:hAnsi="Times New Roman"/>
          <w:sz w:val="28"/>
          <w:szCs w:val="28"/>
        </w:rPr>
        <w:t xml:space="preserve"> вуглеводного обміну та </w:t>
      </w:r>
      <w:r w:rsidR="00656970" w:rsidRPr="00616BA4">
        <w:rPr>
          <w:rFonts w:ascii="Times New Roman" w:hAnsi="Times New Roman"/>
          <w:sz w:val="28"/>
          <w:szCs w:val="28"/>
        </w:rPr>
        <w:t xml:space="preserve">тактики лікування. У хворих </w:t>
      </w:r>
      <w:r w:rsidR="007354DE">
        <w:rPr>
          <w:rFonts w:ascii="Times New Roman" w:hAnsi="Times New Roman"/>
          <w:sz w:val="28"/>
          <w:szCs w:val="28"/>
        </w:rPr>
        <w:t>і</w:t>
      </w:r>
      <w:r w:rsidR="00656970" w:rsidRPr="00616BA4">
        <w:rPr>
          <w:rFonts w:ascii="Times New Roman" w:hAnsi="Times New Roman"/>
          <w:sz w:val="28"/>
          <w:szCs w:val="28"/>
        </w:rPr>
        <w:t>з су</w:t>
      </w:r>
      <w:r w:rsidR="00656970">
        <w:rPr>
          <w:rFonts w:ascii="Times New Roman" w:hAnsi="Times New Roman"/>
          <w:sz w:val="28"/>
          <w:szCs w:val="28"/>
        </w:rPr>
        <w:t>путнім цукровим діабетом 2</w:t>
      </w:r>
      <w:r w:rsidR="007354DE">
        <w:rPr>
          <w:rFonts w:ascii="Times New Roman" w:hAnsi="Times New Roman"/>
          <w:sz w:val="28"/>
          <w:szCs w:val="28"/>
        </w:rPr>
        <w:t>-го</w:t>
      </w:r>
      <w:r w:rsidR="00656970">
        <w:rPr>
          <w:rFonts w:ascii="Times New Roman" w:hAnsi="Times New Roman"/>
          <w:sz w:val="28"/>
          <w:szCs w:val="28"/>
        </w:rPr>
        <w:t xml:space="preserve"> типу рівень</w:t>
      </w:r>
      <w:r w:rsidR="00656970" w:rsidRPr="00616BA4">
        <w:rPr>
          <w:rFonts w:ascii="Times New Roman" w:hAnsi="Times New Roman"/>
          <w:sz w:val="28"/>
          <w:szCs w:val="28"/>
        </w:rPr>
        <w:t xml:space="preserve"> </w:t>
      </w:r>
      <w:r w:rsidR="00656970" w:rsidRPr="00616BA4">
        <w:rPr>
          <w:rFonts w:ascii="Times New Roman" w:hAnsi="Times New Roman"/>
          <w:sz w:val="28"/>
          <w:szCs w:val="28"/>
          <w:lang w:val="en-US"/>
        </w:rPr>
        <w:t>sCD</w:t>
      </w:r>
      <w:r w:rsidR="00656970" w:rsidRPr="00616BA4">
        <w:rPr>
          <w:rFonts w:ascii="Times New Roman" w:hAnsi="Times New Roman"/>
          <w:sz w:val="28"/>
          <w:szCs w:val="28"/>
        </w:rPr>
        <w:t>40</w:t>
      </w:r>
      <w:r w:rsidR="00656970" w:rsidRPr="00616BA4">
        <w:rPr>
          <w:rFonts w:ascii="Times New Roman" w:hAnsi="Times New Roman"/>
          <w:sz w:val="28"/>
          <w:szCs w:val="28"/>
          <w:lang w:val="en-US"/>
        </w:rPr>
        <w:t>L</w:t>
      </w:r>
      <w:r w:rsidR="00656970">
        <w:rPr>
          <w:rFonts w:ascii="Times New Roman" w:hAnsi="Times New Roman"/>
          <w:sz w:val="28"/>
          <w:szCs w:val="28"/>
        </w:rPr>
        <w:t xml:space="preserve"> на 10</w:t>
      </w:r>
      <w:r w:rsidR="00D1718F">
        <w:rPr>
          <w:rFonts w:ascii="Times New Roman" w:hAnsi="Times New Roman"/>
          <w:sz w:val="28"/>
          <w:szCs w:val="28"/>
        </w:rPr>
        <w:t>-14</w:t>
      </w:r>
      <w:r w:rsidR="00656970">
        <w:rPr>
          <w:rFonts w:ascii="Times New Roman" w:hAnsi="Times New Roman"/>
          <w:sz w:val="28"/>
          <w:szCs w:val="28"/>
        </w:rPr>
        <w:t>-й день</w:t>
      </w:r>
      <w:r w:rsidR="00656970" w:rsidRPr="00616BA4">
        <w:rPr>
          <w:rFonts w:ascii="Times New Roman" w:hAnsi="Times New Roman"/>
          <w:sz w:val="28"/>
          <w:szCs w:val="28"/>
        </w:rPr>
        <w:t xml:space="preserve"> в середньому знизився </w:t>
      </w:r>
      <w:r w:rsidR="00656970">
        <w:rPr>
          <w:rFonts w:ascii="Times New Roman" w:hAnsi="Times New Roman"/>
          <w:sz w:val="28"/>
          <w:szCs w:val="28"/>
        </w:rPr>
        <w:t>лише на 18,1% (</w:t>
      </w:r>
      <w:r w:rsidR="00656970" w:rsidRPr="00616BA4">
        <w:rPr>
          <w:rFonts w:ascii="Times New Roman" w:hAnsi="Times New Roman"/>
          <w:sz w:val="28"/>
          <w:szCs w:val="28"/>
        </w:rPr>
        <w:t>до 3,13 ± 0,04 нг/мл</w:t>
      </w:r>
      <w:r w:rsidR="00656970">
        <w:rPr>
          <w:rFonts w:ascii="Times New Roman" w:hAnsi="Times New Roman"/>
          <w:sz w:val="28"/>
          <w:szCs w:val="28"/>
        </w:rPr>
        <w:t>)</w:t>
      </w:r>
      <w:r w:rsidR="00656970" w:rsidRPr="00616BA4">
        <w:rPr>
          <w:rFonts w:ascii="Times New Roman" w:hAnsi="Times New Roman"/>
          <w:sz w:val="28"/>
          <w:szCs w:val="28"/>
        </w:rPr>
        <w:t xml:space="preserve">, </w:t>
      </w:r>
      <w:r w:rsidR="00656970">
        <w:rPr>
          <w:rFonts w:ascii="Times New Roman" w:hAnsi="Times New Roman"/>
          <w:sz w:val="28"/>
          <w:szCs w:val="28"/>
        </w:rPr>
        <w:t xml:space="preserve">тоді як </w:t>
      </w:r>
      <w:r w:rsidR="00656970" w:rsidRPr="00616BA4">
        <w:rPr>
          <w:rFonts w:ascii="Times New Roman" w:hAnsi="Times New Roman"/>
          <w:sz w:val="28"/>
          <w:szCs w:val="28"/>
        </w:rPr>
        <w:t>у хворих без цу</w:t>
      </w:r>
      <w:r w:rsidR="00656970">
        <w:rPr>
          <w:rFonts w:ascii="Times New Roman" w:hAnsi="Times New Roman"/>
          <w:sz w:val="28"/>
          <w:szCs w:val="28"/>
        </w:rPr>
        <w:t>крового діабету ‒ на 21,5% (до 2,49 ± 0,08 нг/мл</w:t>
      </w:r>
      <w:r w:rsidR="00656970" w:rsidRPr="00616BA4">
        <w:rPr>
          <w:rFonts w:ascii="Times New Roman" w:hAnsi="Times New Roman"/>
          <w:sz w:val="28"/>
          <w:szCs w:val="28"/>
        </w:rPr>
        <w:t>). Проведення фібрино</w:t>
      </w:r>
      <w:r w:rsidR="00656970">
        <w:rPr>
          <w:rFonts w:ascii="Times New Roman" w:hAnsi="Times New Roman"/>
          <w:sz w:val="28"/>
          <w:szCs w:val="28"/>
        </w:rPr>
        <w:t>літичної терапії значно пришвидшило</w:t>
      </w:r>
      <w:r w:rsidR="00656970" w:rsidRPr="00616BA4">
        <w:rPr>
          <w:rFonts w:ascii="Times New Roman" w:hAnsi="Times New Roman"/>
          <w:sz w:val="28"/>
          <w:szCs w:val="28"/>
        </w:rPr>
        <w:t xml:space="preserve"> </w:t>
      </w:r>
      <w:r w:rsidR="00656970">
        <w:rPr>
          <w:rFonts w:ascii="Times New Roman" w:hAnsi="Times New Roman"/>
          <w:sz w:val="28"/>
          <w:szCs w:val="28"/>
        </w:rPr>
        <w:t>нормалізацію функціонального</w:t>
      </w:r>
      <w:r w:rsidR="00656970" w:rsidRPr="00616BA4">
        <w:rPr>
          <w:rFonts w:ascii="Times New Roman" w:hAnsi="Times New Roman"/>
          <w:sz w:val="28"/>
          <w:szCs w:val="28"/>
        </w:rPr>
        <w:t xml:space="preserve"> стан</w:t>
      </w:r>
      <w:r w:rsidR="00656970">
        <w:rPr>
          <w:rFonts w:ascii="Times New Roman" w:hAnsi="Times New Roman"/>
          <w:sz w:val="28"/>
          <w:szCs w:val="28"/>
        </w:rPr>
        <w:t>у</w:t>
      </w:r>
      <w:r w:rsidR="00656970" w:rsidRPr="00616BA4">
        <w:rPr>
          <w:rFonts w:ascii="Times New Roman" w:hAnsi="Times New Roman"/>
          <w:sz w:val="28"/>
          <w:szCs w:val="28"/>
        </w:rPr>
        <w:t xml:space="preserve"> ендотелію</w:t>
      </w:r>
      <w:r w:rsidR="00656970">
        <w:rPr>
          <w:rFonts w:ascii="Times New Roman" w:hAnsi="Times New Roman"/>
          <w:sz w:val="28"/>
          <w:szCs w:val="28"/>
        </w:rPr>
        <w:t xml:space="preserve"> </w:t>
      </w:r>
      <w:r w:rsidR="00656970" w:rsidRPr="00616BA4">
        <w:rPr>
          <w:rFonts w:ascii="Times New Roman" w:hAnsi="Times New Roman"/>
          <w:sz w:val="28"/>
          <w:szCs w:val="28"/>
        </w:rPr>
        <w:t xml:space="preserve">у обох групах хворих на </w:t>
      </w:r>
      <w:r w:rsidR="00656970">
        <w:rPr>
          <w:rFonts w:ascii="Times New Roman" w:hAnsi="Times New Roman"/>
          <w:sz w:val="28"/>
          <w:szCs w:val="28"/>
        </w:rPr>
        <w:t>ГІМ</w:t>
      </w:r>
      <w:r w:rsidR="00D1718F">
        <w:rPr>
          <w:rFonts w:ascii="Times New Roman" w:hAnsi="Times New Roman"/>
          <w:sz w:val="28"/>
          <w:szCs w:val="28"/>
        </w:rPr>
        <w:t xml:space="preserve"> з елевацією сегмента ST</w:t>
      </w:r>
      <w:r w:rsidR="00656970" w:rsidRPr="00616BA4">
        <w:rPr>
          <w:rFonts w:ascii="Times New Roman" w:hAnsi="Times New Roman"/>
          <w:sz w:val="28"/>
          <w:szCs w:val="28"/>
        </w:rPr>
        <w:t xml:space="preserve">, </w:t>
      </w:r>
      <w:r w:rsidR="00656970">
        <w:rPr>
          <w:rFonts w:ascii="Times New Roman" w:hAnsi="Times New Roman"/>
          <w:sz w:val="28"/>
          <w:szCs w:val="28"/>
        </w:rPr>
        <w:t xml:space="preserve">рівень sCD40L </w:t>
      </w:r>
      <w:r w:rsidR="00656970" w:rsidRPr="009809AA">
        <w:rPr>
          <w:rFonts w:ascii="Times New Roman" w:hAnsi="Times New Roman"/>
          <w:sz w:val="28"/>
          <w:szCs w:val="28"/>
        </w:rPr>
        <w:t>у х</w:t>
      </w:r>
      <w:r w:rsidR="00656970">
        <w:rPr>
          <w:rFonts w:ascii="Times New Roman" w:hAnsi="Times New Roman"/>
          <w:sz w:val="28"/>
          <w:szCs w:val="28"/>
        </w:rPr>
        <w:t xml:space="preserve">ворих на ГІМ </w:t>
      </w:r>
      <w:r w:rsidR="00D1718F">
        <w:rPr>
          <w:rFonts w:ascii="Times New Roman" w:hAnsi="Times New Roman"/>
          <w:sz w:val="28"/>
          <w:szCs w:val="28"/>
        </w:rPr>
        <w:t>з елевацією сегмента ST та</w:t>
      </w:r>
      <w:r w:rsidR="00656970">
        <w:rPr>
          <w:rFonts w:ascii="Times New Roman" w:hAnsi="Times New Roman"/>
          <w:sz w:val="28"/>
          <w:szCs w:val="28"/>
        </w:rPr>
        <w:t xml:space="preserve"> супутнім цукровим діабетом 2</w:t>
      </w:r>
      <w:r w:rsidR="007354DE">
        <w:rPr>
          <w:rFonts w:ascii="Times New Roman" w:hAnsi="Times New Roman"/>
          <w:sz w:val="28"/>
          <w:szCs w:val="28"/>
        </w:rPr>
        <w:t>-го</w:t>
      </w:r>
      <w:r w:rsidR="00656970">
        <w:rPr>
          <w:rFonts w:ascii="Times New Roman" w:hAnsi="Times New Roman"/>
          <w:sz w:val="28"/>
          <w:szCs w:val="28"/>
        </w:rPr>
        <w:t xml:space="preserve"> ти</w:t>
      </w:r>
      <w:r w:rsidR="00D1718F">
        <w:rPr>
          <w:rFonts w:ascii="Times New Roman" w:hAnsi="Times New Roman"/>
          <w:sz w:val="28"/>
          <w:szCs w:val="28"/>
        </w:rPr>
        <w:t>пу знизився в середньому на 25,8</w:t>
      </w:r>
      <w:r w:rsidR="00656970">
        <w:rPr>
          <w:rFonts w:ascii="Times New Roman" w:hAnsi="Times New Roman"/>
          <w:sz w:val="28"/>
          <w:szCs w:val="28"/>
        </w:rPr>
        <w:t xml:space="preserve">% (до </w:t>
      </w:r>
      <w:r w:rsidR="00511B02">
        <w:rPr>
          <w:rFonts w:ascii="Times New Roman" w:hAnsi="Times New Roman"/>
          <w:sz w:val="28"/>
          <w:szCs w:val="28"/>
        </w:rPr>
        <w:t>2,88 ± 0,12</w:t>
      </w:r>
      <w:r w:rsidR="00656970">
        <w:rPr>
          <w:rFonts w:ascii="Times New Roman" w:hAnsi="Times New Roman"/>
          <w:sz w:val="28"/>
          <w:szCs w:val="28"/>
        </w:rPr>
        <w:t xml:space="preserve"> нг/мл), тоді як у хворих </w:t>
      </w:r>
      <w:r w:rsidR="00A46918">
        <w:rPr>
          <w:rFonts w:ascii="Times New Roman" w:hAnsi="Times New Roman"/>
          <w:sz w:val="28"/>
          <w:szCs w:val="28"/>
        </w:rPr>
        <w:t xml:space="preserve">без порушень вуглеводного обміну </w:t>
      </w:r>
      <w:r w:rsidR="00D1718F">
        <w:rPr>
          <w:rFonts w:ascii="Times New Roman" w:hAnsi="Times New Roman"/>
          <w:sz w:val="28"/>
          <w:szCs w:val="28"/>
        </w:rPr>
        <w:t>‒</w:t>
      </w:r>
      <w:r w:rsidR="00A46918">
        <w:rPr>
          <w:rFonts w:ascii="Times New Roman" w:hAnsi="Times New Roman"/>
          <w:sz w:val="28"/>
          <w:szCs w:val="28"/>
        </w:rPr>
        <w:t xml:space="preserve"> на 30,5</w:t>
      </w:r>
      <w:r w:rsidR="00656970">
        <w:rPr>
          <w:rFonts w:ascii="Times New Roman" w:hAnsi="Times New Roman"/>
          <w:sz w:val="28"/>
          <w:szCs w:val="28"/>
        </w:rPr>
        <w:t>% (</w:t>
      </w:r>
      <w:r w:rsidR="00A46918">
        <w:rPr>
          <w:rFonts w:ascii="Times New Roman" w:hAnsi="Times New Roman"/>
          <w:sz w:val="28"/>
          <w:szCs w:val="28"/>
        </w:rPr>
        <w:t>2,37 ± 0,08</w:t>
      </w:r>
      <w:r w:rsidR="00656970">
        <w:rPr>
          <w:rFonts w:ascii="Times New Roman" w:hAnsi="Times New Roman"/>
          <w:sz w:val="28"/>
          <w:szCs w:val="28"/>
        </w:rPr>
        <w:t xml:space="preserve"> нг/мл) (р&lt;0,05</w:t>
      </w:r>
      <w:r w:rsidR="00656970" w:rsidRPr="00616BA4">
        <w:rPr>
          <w:rFonts w:ascii="Times New Roman" w:hAnsi="Times New Roman"/>
          <w:sz w:val="28"/>
          <w:szCs w:val="28"/>
        </w:rPr>
        <w:t xml:space="preserve">). </w:t>
      </w:r>
    </w:p>
    <w:p w:rsidR="008B1AC1" w:rsidRDefault="008B1AC1" w:rsidP="008B1AC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Подібну тенденцію було виявлено і в динаміці рівня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 xml:space="preserve"> (табл.4.4). Виявлено значне підвищення рівня цього показника у хворих на 1-й день ГІМ з елевацією сегмента ST </w:t>
      </w:r>
      <w:r w:rsidRPr="009F6F0D">
        <w:rPr>
          <w:rFonts w:ascii="Times New Roman" w:hAnsi="Times New Roman"/>
          <w:sz w:val="28"/>
          <w:szCs w:val="28"/>
        </w:rPr>
        <w:t>та</w:t>
      </w:r>
      <w:r>
        <w:rPr>
          <w:rFonts w:ascii="Times New Roman" w:hAnsi="Times New Roman"/>
          <w:sz w:val="28"/>
          <w:szCs w:val="28"/>
        </w:rPr>
        <w:t xml:space="preserve"> супутнім цукровим діабетом 2-го типу 2,02</w:t>
      </w:r>
      <w:r w:rsidRPr="00616BA4">
        <w:rPr>
          <w:rFonts w:ascii="Times New Roman" w:hAnsi="Times New Roman"/>
          <w:sz w:val="28"/>
          <w:szCs w:val="28"/>
        </w:rPr>
        <w:t>±</w:t>
      </w:r>
      <w:r>
        <w:rPr>
          <w:rFonts w:ascii="Times New Roman" w:hAnsi="Times New Roman"/>
          <w:sz w:val="28"/>
          <w:szCs w:val="28"/>
        </w:rPr>
        <w:t xml:space="preserve">0,03 ОД/мл в порівнянні з хворими без порушення вуглеводного обміну ‒ 1,54±0,03 </w:t>
      </w:r>
      <w:r>
        <w:rPr>
          <w:rFonts w:ascii="Times New Roman" w:hAnsi="Times New Roman"/>
          <w:sz w:val="28"/>
          <w:szCs w:val="28"/>
        </w:rPr>
        <w:lastRenderedPageBreak/>
        <w:t>ОД/мл (р&lt;0,05</w:t>
      </w:r>
      <w:r w:rsidRPr="00616BA4">
        <w:rPr>
          <w:rFonts w:ascii="Times New Roman" w:hAnsi="Times New Roman"/>
          <w:sz w:val="28"/>
          <w:szCs w:val="28"/>
        </w:rPr>
        <w:t>).</w:t>
      </w:r>
      <w:r>
        <w:rPr>
          <w:rFonts w:ascii="Times New Roman" w:hAnsi="Times New Roman"/>
          <w:sz w:val="28"/>
          <w:szCs w:val="28"/>
        </w:rPr>
        <w:t xml:space="preserve"> На 10-14-й день ГІМ відбувається зниження рівня цього показника в усіх групах хворих, більш значне у хворих, яким проводився фібриноліз</w:t>
      </w:r>
      <w:r w:rsidRPr="00B51D66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у хворих на ГІМ із супутнім цукровим діабетом 2-го типу, яким було проведено фібриноліз, відбувається зниження рівня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 xml:space="preserve"> на 20,6% (до 1,62±0,06 ОД/мл) порівняно з хворими, яким фібриноліз проведено не було, ‒  на 14,5% (до 1,71±0,04 ОД/мл) (р&lt;0,05</w:t>
      </w:r>
      <w:r w:rsidRPr="00616BA4">
        <w:rPr>
          <w:rFonts w:ascii="Times New Roman" w:hAnsi="Times New Roman"/>
          <w:sz w:val="28"/>
          <w:szCs w:val="28"/>
        </w:rPr>
        <w:t>).</w:t>
      </w:r>
    </w:p>
    <w:p w:rsidR="008B1AC1" w:rsidRPr="008B1AC1" w:rsidRDefault="008B1AC1" w:rsidP="00AD450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56970" w:rsidRPr="005337EA" w:rsidRDefault="0035210F" w:rsidP="00EE55CE">
      <w:pPr>
        <w:tabs>
          <w:tab w:val="left" w:pos="-664"/>
        </w:tabs>
        <w:spacing w:after="0" w:line="240" w:lineRule="auto"/>
        <w:ind w:firstLine="709"/>
        <w:jc w:val="right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Таблиця 4.4</w:t>
      </w:r>
    </w:p>
    <w:p w:rsidR="00656970" w:rsidRPr="007D369C" w:rsidRDefault="007354DE" w:rsidP="00EE55CE">
      <w:pPr>
        <w:tabs>
          <w:tab w:val="left" w:pos="-664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Динаміка рівня </w:t>
      </w:r>
      <w:r w:rsidR="00AF535C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AF535C" w:rsidRPr="007D369C">
        <w:rPr>
          <w:rFonts w:ascii="Times New Roman" w:hAnsi="Times New Roman"/>
          <w:sz w:val="28"/>
          <w:szCs w:val="28"/>
        </w:rPr>
        <w:t xml:space="preserve"> </w:t>
      </w:r>
      <w:r w:rsidR="00AF535C">
        <w:rPr>
          <w:rFonts w:ascii="Times New Roman" w:hAnsi="Times New Roman"/>
          <w:sz w:val="28"/>
          <w:szCs w:val="28"/>
        </w:rPr>
        <w:t xml:space="preserve"> </w:t>
      </w:r>
      <w:r w:rsidR="00656970" w:rsidRPr="007D369C">
        <w:rPr>
          <w:rFonts w:ascii="Times New Roman" w:hAnsi="Times New Roman"/>
          <w:sz w:val="28"/>
          <w:szCs w:val="28"/>
        </w:rPr>
        <w:t>на 1-й та 10</w:t>
      </w:r>
      <w:r w:rsidR="00C32396" w:rsidRPr="00AF535C">
        <w:rPr>
          <w:rFonts w:ascii="Times New Roman" w:hAnsi="Times New Roman"/>
          <w:sz w:val="28"/>
          <w:szCs w:val="28"/>
        </w:rPr>
        <w:t>-14</w:t>
      </w:r>
      <w:r w:rsidR="00656970" w:rsidRPr="007D369C">
        <w:rPr>
          <w:rFonts w:ascii="Times New Roman" w:hAnsi="Times New Roman"/>
          <w:sz w:val="28"/>
          <w:szCs w:val="28"/>
        </w:rPr>
        <w:t>-й день від початку інфаркту міокарда в залежності від обраної тактики лікування</w:t>
      </w: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418"/>
        <w:gridCol w:w="1984"/>
        <w:gridCol w:w="1985"/>
        <w:gridCol w:w="2126"/>
        <w:gridCol w:w="2126"/>
      </w:tblGrid>
      <w:tr w:rsidR="00656970" w:rsidRPr="00616BA4" w:rsidTr="00656970">
        <w:tc>
          <w:tcPr>
            <w:tcW w:w="1418" w:type="dxa"/>
            <w:vMerge w:val="restart"/>
            <w:vAlign w:val="center"/>
          </w:tcPr>
          <w:p w:rsidR="00656970" w:rsidRPr="00656970" w:rsidRDefault="007354DE" w:rsidP="00EE55CE">
            <w:pPr>
              <w:tabs>
                <w:tab w:val="left" w:pos="-664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Рівень </w:t>
            </w:r>
            <w:r w:rsidR="008101AD">
              <w:rPr>
                <w:rFonts w:ascii="Times New Roman" w:hAnsi="Times New Roman"/>
                <w:sz w:val="28"/>
                <w:szCs w:val="28"/>
                <w:lang w:val="en-US" w:eastAsia="ru-RU"/>
              </w:rPr>
              <w:t>vWf</w:t>
            </w:r>
            <w:r w:rsidR="00656970" w:rsidRPr="00656970">
              <w:rPr>
                <w:rFonts w:ascii="Times New Roman" w:hAnsi="Times New Roman"/>
                <w:sz w:val="28"/>
                <w:szCs w:val="28"/>
              </w:rPr>
              <w:t xml:space="preserve">, ОД/мл </w:t>
            </w:r>
          </w:p>
        </w:tc>
        <w:tc>
          <w:tcPr>
            <w:tcW w:w="3969" w:type="dxa"/>
            <w:gridSpan w:val="2"/>
            <w:vAlign w:val="center"/>
          </w:tcPr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 xml:space="preserve">Хворі на гострий інфаркт міокарда </w:t>
            </w:r>
            <w:r w:rsidR="007354DE">
              <w:rPr>
                <w:rFonts w:ascii="Times New Roman" w:hAnsi="Times New Roman"/>
                <w:sz w:val="28"/>
                <w:szCs w:val="28"/>
              </w:rPr>
              <w:t>і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>з супутн</w:t>
            </w:r>
            <w:r w:rsidR="00036C9A">
              <w:rPr>
                <w:rFonts w:ascii="Times New Roman" w:hAnsi="Times New Roman"/>
                <w:sz w:val="28"/>
                <w:szCs w:val="28"/>
              </w:rPr>
              <w:t>ім цукровим діабетом 2</w:t>
            </w:r>
            <w:r w:rsidR="007354DE">
              <w:rPr>
                <w:rFonts w:ascii="Times New Roman" w:hAnsi="Times New Roman"/>
                <w:sz w:val="28"/>
                <w:szCs w:val="28"/>
              </w:rPr>
              <w:t>-го</w:t>
            </w:r>
            <w:r w:rsidR="00036C9A">
              <w:rPr>
                <w:rFonts w:ascii="Times New Roman" w:hAnsi="Times New Roman"/>
                <w:sz w:val="28"/>
                <w:szCs w:val="28"/>
              </w:rPr>
              <w:t xml:space="preserve"> типу, n=</w:t>
            </w:r>
            <w:r w:rsidR="00036C9A" w:rsidRPr="00036C9A">
              <w:rPr>
                <w:rFonts w:ascii="Times New Roman" w:hAnsi="Times New Roman"/>
                <w:sz w:val="28"/>
                <w:szCs w:val="28"/>
              </w:rPr>
              <w:t>7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>0</w:t>
            </w:r>
          </w:p>
        </w:tc>
        <w:tc>
          <w:tcPr>
            <w:tcW w:w="4252" w:type="dxa"/>
            <w:gridSpan w:val="2"/>
            <w:vAlign w:val="center"/>
          </w:tcPr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Хворі на гострий інфаркт міока</w:t>
            </w:r>
            <w:r w:rsidR="007354DE">
              <w:rPr>
                <w:rFonts w:ascii="Times New Roman" w:hAnsi="Times New Roman"/>
                <w:sz w:val="28"/>
                <w:szCs w:val="28"/>
              </w:rPr>
              <w:t>рда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>=55</w:t>
            </w:r>
          </w:p>
        </w:tc>
      </w:tr>
      <w:tr w:rsidR="00656970" w:rsidRPr="00616BA4" w:rsidTr="00656970">
        <w:tc>
          <w:tcPr>
            <w:tcW w:w="1418" w:type="dxa"/>
            <w:vMerge/>
            <w:vAlign w:val="center"/>
          </w:tcPr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 xml:space="preserve">з </w:t>
            </w:r>
          </w:p>
          <w:p w:rsidR="00656970" w:rsidRPr="00656970" w:rsidRDefault="00036C9A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фібринолізом, n= 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  <w:r w:rsidR="00656970" w:rsidRPr="00656970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1985" w:type="dxa"/>
            <w:vAlign w:val="center"/>
          </w:tcPr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без фібринолізу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>,</w:t>
            </w:r>
          </w:p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n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 xml:space="preserve">= 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>45</w:t>
            </w:r>
          </w:p>
        </w:tc>
        <w:tc>
          <w:tcPr>
            <w:tcW w:w="2126" w:type="dxa"/>
            <w:vAlign w:val="center"/>
          </w:tcPr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 xml:space="preserve">з </w:t>
            </w:r>
          </w:p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фібринолізом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, 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 xml:space="preserve">n= 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>25</w:t>
            </w:r>
          </w:p>
        </w:tc>
        <w:tc>
          <w:tcPr>
            <w:tcW w:w="2126" w:type="dxa"/>
            <w:vAlign w:val="center"/>
          </w:tcPr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без</w:t>
            </w:r>
          </w:p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фібринолізу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>,</w:t>
            </w:r>
          </w:p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 xml:space="preserve">n= 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>30</w:t>
            </w:r>
          </w:p>
        </w:tc>
      </w:tr>
      <w:tr w:rsidR="002E409B" w:rsidRPr="00616BA4" w:rsidTr="009952D2">
        <w:tc>
          <w:tcPr>
            <w:tcW w:w="1418" w:type="dxa"/>
            <w:vMerge w:val="restart"/>
            <w:vAlign w:val="center"/>
          </w:tcPr>
          <w:p w:rsidR="002E409B" w:rsidRPr="00656970" w:rsidRDefault="002E409B" w:rsidP="00EE55CE">
            <w:pPr>
              <w:tabs>
                <w:tab w:val="left" w:pos="-664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1-й день ГІМ</w:t>
            </w:r>
          </w:p>
        </w:tc>
        <w:tc>
          <w:tcPr>
            <w:tcW w:w="3969" w:type="dxa"/>
            <w:gridSpan w:val="2"/>
            <w:vAlign w:val="center"/>
          </w:tcPr>
          <w:p w:rsidR="002E409B" w:rsidRDefault="002E409B" w:rsidP="00CE079A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2,02</w:t>
            </w:r>
            <w:r w:rsidRPr="00616BA4">
              <w:rPr>
                <w:rFonts w:ascii="Times New Roman" w:hAnsi="Times New Roman"/>
                <w:sz w:val="28"/>
                <w:szCs w:val="28"/>
              </w:rPr>
              <w:t>±</w:t>
            </w:r>
            <w:r>
              <w:rPr>
                <w:rFonts w:ascii="Times New Roman" w:hAnsi="Times New Roman"/>
                <w:sz w:val="28"/>
                <w:szCs w:val="28"/>
              </w:rPr>
              <w:t>0,03</w:t>
            </w:r>
          </w:p>
        </w:tc>
        <w:tc>
          <w:tcPr>
            <w:tcW w:w="4252" w:type="dxa"/>
            <w:gridSpan w:val="2"/>
            <w:vAlign w:val="center"/>
          </w:tcPr>
          <w:p w:rsidR="002E409B" w:rsidRDefault="000728C0" w:rsidP="00CE079A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1,54±0,03</w:t>
            </w:r>
          </w:p>
        </w:tc>
      </w:tr>
      <w:tr w:rsidR="002E409B" w:rsidRPr="00616BA4" w:rsidTr="008E0AA0">
        <w:tc>
          <w:tcPr>
            <w:tcW w:w="1418" w:type="dxa"/>
            <w:vMerge/>
            <w:vAlign w:val="center"/>
          </w:tcPr>
          <w:p w:rsidR="002E409B" w:rsidRPr="00656970" w:rsidRDefault="002E409B" w:rsidP="00EE55CE">
            <w:pPr>
              <w:tabs>
                <w:tab w:val="left" w:pos="-664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:rsidR="002E409B" w:rsidRPr="00656970" w:rsidRDefault="002E409B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2,04±0,04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>*</w:t>
            </w:r>
          </w:p>
        </w:tc>
        <w:tc>
          <w:tcPr>
            <w:tcW w:w="1985" w:type="dxa"/>
            <w:vAlign w:val="center"/>
          </w:tcPr>
          <w:p w:rsidR="002E409B" w:rsidRPr="009F6F0D" w:rsidRDefault="002E409B" w:rsidP="00CE079A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2,00±0,04″</w:t>
            </w:r>
          </w:p>
        </w:tc>
        <w:tc>
          <w:tcPr>
            <w:tcW w:w="2126" w:type="dxa"/>
            <w:vAlign w:val="center"/>
          </w:tcPr>
          <w:p w:rsidR="002E409B" w:rsidRPr="00656970" w:rsidRDefault="002E409B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1,50±0,04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>*</w:t>
            </w:r>
          </w:p>
        </w:tc>
        <w:tc>
          <w:tcPr>
            <w:tcW w:w="2126" w:type="dxa"/>
            <w:vAlign w:val="center"/>
          </w:tcPr>
          <w:p w:rsidR="002E409B" w:rsidRPr="00CE079A" w:rsidRDefault="002E409B" w:rsidP="00CE079A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1,57±0,04″</w:t>
            </w:r>
          </w:p>
        </w:tc>
      </w:tr>
      <w:tr w:rsidR="00656970" w:rsidRPr="00616BA4" w:rsidTr="00656970">
        <w:tc>
          <w:tcPr>
            <w:tcW w:w="1418" w:type="dxa"/>
            <w:vAlign w:val="center"/>
          </w:tcPr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10</w:t>
            </w:r>
            <w:r w:rsidR="00AA72FA">
              <w:rPr>
                <w:rFonts w:ascii="Times New Roman" w:hAnsi="Times New Roman"/>
                <w:sz w:val="28"/>
                <w:szCs w:val="28"/>
              </w:rPr>
              <w:t>-14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>-й день ГІМ</w:t>
            </w:r>
          </w:p>
        </w:tc>
        <w:tc>
          <w:tcPr>
            <w:tcW w:w="1984" w:type="dxa"/>
            <w:vAlign w:val="center"/>
          </w:tcPr>
          <w:p w:rsidR="00656970" w:rsidRPr="00CE079A" w:rsidRDefault="00511B02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1,62</w:t>
            </w:r>
            <w:r w:rsidR="00A80849">
              <w:rPr>
                <w:rFonts w:ascii="Times New Roman" w:hAnsi="Times New Roman"/>
                <w:sz w:val="28"/>
                <w:szCs w:val="28"/>
              </w:rPr>
              <w:t>±</w:t>
            </w:r>
            <w:r w:rsidR="00CE079A">
              <w:rPr>
                <w:rFonts w:ascii="Times New Roman" w:hAnsi="Times New Roman"/>
                <w:sz w:val="28"/>
                <w:szCs w:val="28"/>
              </w:rPr>
              <w:t>0,06˟</w:t>
            </w:r>
          </w:p>
        </w:tc>
        <w:tc>
          <w:tcPr>
            <w:tcW w:w="1985" w:type="dxa"/>
            <w:vAlign w:val="center"/>
          </w:tcPr>
          <w:p w:rsidR="00656970" w:rsidRPr="00CE079A" w:rsidRDefault="00A80849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1,71±</w:t>
            </w:r>
            <w:r w:rsidR="00656970" w:rsidRPr="00656970">
              <w:rPr>
                <w:rFonts w:ascii="Times New Roman" w:hAnsi="Times New Roman"/>
                <w:sz w:val="28"/>
                <w:szCs w:val="28"/>
              </w:rPr>
              <w:t>0,04*</w:t>
            </w:r>
            <w:r w:rsidR="00CE079A">
              <w:rPr>
                <w:rFonts w:ascii="Times New Roman" w:hAnsi="Times New Roman"/>
                <w:sz w:val="28"/>
                <w:szCs w:val="28"/>
                <w:lang w:val="ru-RU"/>
              </w:rPr>
              <w:t>*</w:t>
            </w:r>
          </w:p>
        </w:tc>
        <w:tc>
          <w:tcPr>
            <w:tcW w:w="2126" w:type="dxa"/>
            <w:vAlign w:val="center"/>
          </w:tcPr>
          <w:p w:rsidR="00656970" w:rsidRPr="00CE079A" w:rsidRDefault="00A80849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1,2</w:t>
            </w:r>
            <w:r w:rsidR="00CE079A">
              <w:rPr>
                <w:rFonts w:ascii="Times New Roman" w:hAnsi="Times New Roman"/>
                <w:sz w:val="28"/>
                <w:szCs w:val="28"/>
                <w:lang w:val="ru-RU"/>
              </w:rPr>
              <w:t>0</w:t>
            </w:r>
            <w:r>
              <w:rPr>
                <w:rFonts w:ascii="Times New Roman" w:hAnsi="Times New Roman"/>
                <w:sz w:val="28"/>
                <w:szCs w:val="28"/>
              </w:rPr>
              <w:t>±</w:t>
            </w:r>
            <w:r w:rsidR="00CE079A">
              <w:rPr>
                <w:rFonts w:ascii="Times New Roman" w:hAnsi="Times New Roman"/>
                <w:sz w:val="28"/>
                <w:szCs w:val="28"/>
              </w:rPr>
              <w:t>0,03˟</w:t>
            </w:r>
          </w:p>
        </w:tc>
        <w:tc>
          <w:tcPr>
            <w:tcW w:w="2126" w:type="dxa"/>
            <w:vAlign w:val="center"/>
          </w:tcPr>
          <w:p w:rsidR="00656970" w:rsidRPr="00CE079A" w:rsidRDefault="00A80849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1,37±</w:t>
            </w:r>
            <w:r w:rsidR="00656970" w:rsidRPr="00656970">
              <w:rPr>
                <w:rFonts w:ascii="Times New Roman" w:hAnsi="Times New Roman"/>
                <w:sz w:val="28"/>
                <w:szCs w:val="28"/>
              </w:rPr>
              <w:t>0,04*</w:t>
            </w:r>
            <w:r w:rsidR="00CE079A">
              <w:rPr>
                <w:rFonts w:ascii="Times New Roman" w:hAnsi="Times New Roman"/>
                <w:sz w:val="28"/>
                <w:szCs w:val="28"/>
                <w:lang w:val="ru-RU"/>
              </w:rPr>
              <w:t>*</w:t>
            </w:r>
          </w:p>
        </w:tc>
      </w:tr>
      <w:tr w:rsidR="00656970" w:rsidRPr="00616BA4" w:rsidTr="00656970">
        <w:tc>
          <w:tcPr>
            <w:tcW w:w="1418" w:type="dxa"/>
            <w:vAlign w:val="center"/>
          </w:tcPr>
          <w:p w:rsidR="00656970" w:rsidRPr="00656970" w:rsidRDefault="00656970" w:rsidP="00EE55CE">
            <w:pPr>
              <w:tabs>
                <w:tab w:val="left" w:pos="-664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Темп зниження</w:t>
            </w:r>
          </w:p>
        </w:tc>
        <w:tc>
          <w:tcPr>
            <w:tcW w:w="1984" w:type="dxa"/>
            <w:vAlign w:val="center"/>
          </w:tcPr>
          <w:p w:rsidR="00656970" w:rsidRPr="00656970" w:rsidRDefault="00511B02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</w:t>
            </w:r>
            <w:r w:rsidR="009C2254">
              <w:rPr>
                <w:rFonts w:ascii="Times New Roman" w:hAnsi="Times New Roman"/>
                <w:sz w:val="28"/>
                <w:szCs w:val="28"/>
              </w:rPr>
              <w:t>,42</w:t>
            </w:r>
            <w:r w:rsidR="00CE079A">
              <w:rPr>
                <w:rFonts w:ascii="Times New Roman" w:hAnsi="Times New Roman"/>
                <w:sz w:val="28"/>
                <w:szCs w:val="28"/>
              </w:rPr>
              <w:t xml:space="preserve"> (-</w:t>
            </w:r>
            <w:r w:rsidR="00CE079A">
              <w:rPr>
                <w:rFonts w:ascii="Times New Roman" w:hAnsi="Times New Roman"/>
                <w:sz w:val="28"/>
                <w:szCs w:val="28"/>
                <w:lang w:val="ru-RU"/>
              </w:rPr>
              <w:t>20,6</w:t>
            </w:r>
            <w:r w:rsidR="00656970" w:rsidRPr="00656970">
              <w:rPr>
                <w:rFonts w:ascii="Times New Roman" w:hAnsi="Times New Roman"/>
                <w:sz w:val="28"/>
                <w:szCs w:val="28"/>
              </w:rPr>
              <w:t>%)</w:t>
            </w:r>
          </w:p>
        </w:tc>
        <w:tc>
          <w:tcPr>
            <w:tcW w:w="1985" w:type="dxa"/>
            <w:vAlign w:val="center"/>
          </w:tcPr>
          <w:p w:rsidR="00656970" w:rsidRPr="00656970" w:rsidRDefault="009C2254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-0,29</w:t>
            </w:r>
            <w:r w:rsidR="00CE079A">
              <w:rPr>
                <w:rFonts w:ascii="Times New Roman" w:hAnsi="Times New Roman"/>
                <w:sz w:val="28"/>
                <w:szCs w:val="28"/>
              </w:rPr>
              <w:t xml:space="preserve"> (-1</w:t>
            </w:r>
            <w:r w:rsidR="00CE079A">
              <w:rPr>
                <w:rFonts w:ascii="Times New Roman" w:hAnsi="Times New Roman"/>
                <w:sz w:val="28"/>
                <w:szCs w:val="28"/>
                <w:lang w:val="ru-RU"/>
              </w:rPr>
              <w:t>4,5</w:t>
            </w:r>
            <w:r w:rsidR="00656970" w:rsidRPr="00656970">
              <w:rPr>
                <w:rFonts w:ascii="Times New Roman" w:hAnsi="Times New Roman"/>
                <w:sz w:val="28"/>
                <w:szCs w:val="28"/>
              </w:rPr>
              <w:t>%)</w:t>
            </w:r>
          </w:p>
        </w:tc>
        <w:tc>
          <w:tcPr>
            <w:tcW w:w="2126" w:type="dxa"/>
            <w:vAlign w:val="center"/>
          </w:tcPr>
          <w:p w:rsidR="00656970" w:rsidRPr="00656970" w:rsidRDefault="009C2254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-0,30</w:t>
            </w:r>
            <w:r w:rsidR="00CE079A">
              <w:rPr>
                <w:rFonts w:ascii="Times New Roman" w:hAnsi="Times New Roman"/>
                <w:sz w:val="28"/>
                <w:szCs w:val="28"/>
              </w:rPr>
              <w:t xml:space="preserve"> (-2</w:t>
            </w:r>
            <w:r w:rsidR="00CE079A">
              <w:rPr>
                <w:rFonts w:ascii="Times New Roman" w:hAnsi="Times New Roman"/>
                <w:sz w:val="28"/>
                <w:szCs w:val="28"/>
                <w:lang w:val="ru-RU"/>
              </w:rPr>
              <w:t>0,0</w:t>
            </w:r>
            <w:r w:rsidR="00656970" w:rsidRPr="00656970">
              <w:rPr>
                <w:rFonts w:ascii="Times New Roman" w:hAnsi="Times New Roman"/>
                <w:sz w:val="28"/>
                <w:szCs w:val="28"/>
              </w:rPr>
              <w:t>%)</w:t>
            </w:r>
          </w:p>
        </w:tc>
        <w:tc>
          <w:tcPr>
            <w:tcW w:w="2126" w:type="dxa"/>
            <w:vAlign w:val="center"/>
          </w:tcPr>
          <w:p w:rsidR="00656970" w:rsidRPr="00656970" w:rsidRDefault="009C2254" w:rsidP="00EE55CE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-0,20</w:t>
            </w:r>
            <w:r w:rsidR="00CE079A">
              <w:rPr>
                <w:rFonts w:ascii="Times New Roman" w:hAnsi="Times New Roman"/>
                <w:sz w:val="28"/>
                <w:szCs w:val="28"/>
              </w:rPr>
              <w:t xml:space="preserve"> (-1</w:t>
            </w:r>
            <w:r w:rsidR="00CE079A">
              <w:rPr>
                <w:rFonts w:ascii="Times New Roman" w:hAnsi="Times New Roman"/>
                <w:sz w:val="28"/>
                <w:szCs w:val="28"/>
                <w:lang w:val="ru-RU"/>
              </w:rPr>
              <w:t>2,7</w:t>
            </w:r>
            <w:r w:rsidR="00656970" w:rsidRPr="00656970">
              <w:rPr>
                <w:rFonts w:ascii="Times New Roman" w:hAnsi="Times New Roman"/>
                <w:sz w:val="28"/>
                <w:szCs w:val="28"/>
              </w:rPr>
              <w:t>%)</w:t>
            </w:r>
          </w:p>
        </w:tc>
      </w:tr>
    </w:tbl>
    <w:p w:rsidR="00656970" w:rsidRDefault="00EF11A0" w:rsidP="00EE55CE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Примітка:*</w:t>
      </w:r>
      <w:r w:rsidR="00CE079A" w:rsidRPr="00C61066">
        <w:rPr>
          <w:rFonts w:ascii="Times New Roman" w:hAnsi="Times New Roman"/>
          <w:sz w:val="28"/>
          <w:szCs w:val="28"/>
        </w:rPr>
        <w:t>, **, ″, ˟</w:t>
      </w:r>
      <w:r>
        <w:rPr>
          <w:rFonts w:ascii="Times New Roman" w:hAnsi="Times New Roman"/>
          <w:sz w:val="28"/>
          <w:szCs w:val="28"/>
        </w:rPr>
        <w:t>‒</w:t>
      </w:r>
      <w:r w:rsidR="00656970" w:rsidRPr="00051C7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достовірність відмінностей </w:t>
      </w:r>
      <w:r w:rsidR="00656970">
        <w:rPr>
          <w:rFonts w:ascii="Times New Roman" w:hAnsi="Times New Roman"/>
          <w:sz w:val="28"/>
          <w:szCs w:val="28"/>
        </w:rPr>
        <w:t>р&lt;0,05</w:t>
      </w:r>
      <w:r w:rsidR="00BB55EE">
        <w:rPr>
          <w:rFonts w:ascii="Times New Roman" w:hAnsi="Times New Roman"/>
          <w:sz w:val="28"/>
          <w:szCs w:val="28"/>
        </w:rPr>
        <w:t>.</w:t>
      </w:r>
    </w:p>
    <w:p w:rsidR="002066EE" w:rsidRPr="00C61066" w:rsidRDefault="002066EE" w:rsidP="00AD450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3A7C18" w:rsidRPr="00A37FA3" w:rsidRDefault="00EF11A0" w:rsidP="007E749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Встановлено</w:t>
      </w:r>
      <w:r w:rsidR="007E7491">
        <w:rPr>
          <w:rFonts w:ascii="Times New Roman" w:hAnsi="Times New Roman"/>
          <w:sz w:val="28"/>
          <w:szCs w:val="28"/>
        </w:rPr>
        <w:t xml:space="preserve">, що у хворих в 1-й день ГІМ </w:t>
      </w:r>
      <w:r w:rsidR="009C2254">
        <w:rPr>
          <w:rFonts w:ascii="Times New Roman" w:hAnsi="Times New Roman"/>
          <w:sz w:val="28"/>
          <w:szCs w:val="28"/>
        </w:rPr>
        <w:t>з елеваціє</w:t>
      </w:r>
      <w:r w:rsidR="007468CC" w:rsidRPr="007468CC">
        <w:rPr>
          <w:rFonts w:ascii="Times New Roman" w:hAnsi="Times New Roman"/>
          <w:sz w:val="28"/>
          <w:szCs w:val="28"/>
        </w:rPr>
        <w:t xml:space="preserve">ю сегмента </w:t>
      </w:r>
      <w:r w:rsidR="007468CC">
        <w:rPr>
          <w:rFonts w:ascii="Times New Roman" w:hAnsi="Times New Roman"/>
          <w:sz w:val="28"/>
          <w:szCs w:val="28"/>
          <w:lang w:val="ru-RU"/>
        </w:rPr>
        <w:t>ST</w:t>
      </w:r>
      <w:r w:rsidR="007468CC" w:rsidRPr="007468CC">
        <w:rPr>
          <w:rFonts w:ascii="Times New Roman" w:hAnsi="Times New Roman"/>
          <w:sz w:val="28"/>
          <w:szCs w:val="28"/>
        </w:rPr>
        <w:t xml:space="preserve"> та</w:t>
      </w:r>
      <w:r w:rsidR="007E7491">
        <w:rPr>
          <w:rFonts w:ascii="Times New Roman" w:hAnsi="Times New Roman"/>
          <w:sz w:val="28"/>
          <w:szCs w:val="28"/>
        </w:rPr>
        <w:t xml:space="preserve"> супутнім ЦД 2</w:t>
      </w:r>
      <w:r w:rsidR="0043688D">
        <w:rPr>
          <w:rFonts w:ascii="Times New Roman" w:hAnsi="Times New Roman"/>
          <w:sz w:val="28"/>
          <w:szCs w:val="28"/>
        </w:rPr>
        <w:t>-го</w:t>
      </w:r>
      <w:r w:rsidR="007E7491">
        <w:rPr>
          <w:rFonts w:ascii="Times New Roman" w:hAnsi="Times New Roman"/>
          <w:sz w:val="28"/>
          <w:szCs w:val="28"/>
        </w:rPr>
        <w:t xml:space="preserve"> типу мали місце</w:t>
      </w:r>
      <w:r>
        <w:rPr>
          <w:rFonts w:ascii="Times New Roman" w:hAnsi="Times New Roman"/>
          <w:sz w:val="28"/>
          <w:szCs w:val="28"/>
        </w:rPr>
        <w:t xml:space="preserve"> достовірно вищі рівні </w:t>
      </w:r>
      <w:r w:rsidRPr="007D369C">
        <w:rPr>
          <w:rFonts w:ascii="Times New Roman" w:hAnsi="Times New Roman"/>
          <w:sz w:val="28"/>
          <w:szCs w:val="28"/>
          <w:lang w:val="en-US"/>
        </w:rPr>
        <w:t>sVE</w:t>
      </w:r>
      <w:r w:rsidRPr="007D369C">
        <w:rPr>
          <w:rFonts w:ascii="Times New Roman" w:hAnsi="Times New Roman"/>
          <w:sz w:val="28"/>
          <w:szCs w:val="28"/>
        </w:rPr>
        <w:t>-кадгерину</w:t>
      </w:r>
      <w:r w:rsidR="00511B02">
        <w:rPr>
          <w:rFonts w:ascii="Times New Roman" w:hAnsi="Times New Roman"/>
          <w:sz w:val="28"/>
          <w:szCs w:val="28"/>
        </w:rPr>
        <w:t>, порівняно з хворими</w:t>
      </w:r>
      <w:r>
        <w:rPr>
          <w:rFonts w:ascii="Times New Roman" w:hAnsi="Times New Roman"/>
          <w:sz w:val="28"/>
          <w:szCs w:val="28"/>
        </w:rPr>
        <w:t xml:space="preserve"> без порушень вуглеводного обміну (1,79±0,03 нг/мл та 1,47±0,03 нг/мл; р˂0,05), що свідчить про </w:t>
      </w:r>
      <w:r w:rsidR="00B810E1">
        <w:rPr>
          <w:rFonts w:ascii="Times New Roman" w:hAnsi="Times New Roman"/>
          <w:sz w:val="28"/>
          <w:szCs w:val="28"/>
        </w:rPr>
        <w:t xml:space="preserve">більш значну виразність </w:t>
      </w:r>
      <w:r>
        <w:rPr>
          <w:rFonts w:ascii="Times New Roman" w:hAnsi="Times New Roman"/>
          <w:sz w:val="28"/>
          <w:szCs w:val="28"/>
        </w:rPr>
        <w:t xml:space="preserve">проявів </w:t>
      </w:r>
      <w:r w:rsidR="007468CC">
        <w:rPr>
          <w:rFonts w:ascii="Times New Roman" w:hAnsi="Times New Roman"/>
          <w:sz w:val="28"/>
          <w:szCs w:val="28"/>
        </w:rPr>
        <w:t>дезінтеграції ендотелію</w:t>
      </w:r>
      <w:r>
        <w:rPr>
          <w:rFonts w:ascii="Times New Roman" w:hAnsi="Times New Roman"/>
          <w:sz w:val="28"/>
          <w:szCs w:val="28"/>
        </w:rPr>
        <w:t xml:space="preserve"> саме на тлі інсулінорезистентності</w:t>
      </w:r>
      <w:r w:rsidR="00B925F5">
        <w:rPr>
          <w:rFonts w:ascii="Times New Roman" w:hAnsi="Times New Roman"/>
          <w:sz w:val="28"/>
          <w:szCs w:val="28"/>
        </w:rPr>
        <w:t>.</w:t>
      </w:r>
      <w:r w:rsidR="0039459E">
        <w:rPr>
          <w:rFonts w:ascii="Times New Roman" w:hAnsi="Times New Roman"/>
          <w:sz w:val="28"/>
          <w:szCs w:val="28"/>
        </w:rPr>
        <w:t xml:space="preserve"> </w:t>
      </w:r>
      <w:r w:rsidR="00B925F5">
        <w:rPr>
          <w:rFonts w:ascii="Times New Roman" w:hAnsi="Times New Roman"/>
          <w:sz w:val="28"/>
          <w:szCs w:val="28"/>
        </w:rPr>
        <w:t>На 10</w:t>
      </w:r>
      <w:r w:rsidR="00E3256D" w:rsidRPr="00E3256D">
        <w:rPr>
          <w:rFonts w:ascii="Times New Roman" w:hAnsi="Times New Roman"/>
          <w:sz w:val="28"/>
          <w:szCs w:val="28"/>
        </w:rPr>
        <w:t>-14</w:t>
      </w:r>
      <w:r w:rsidR="00B925F5">
        <w:rPr>
          <w:rFonts w:ascii="Times New Roman" w:hAnsi="Times New Roman"/>
          <w:sz w:val="28"/>
          <w:szCs w:val="28"/>
        </w:rPr>
        <w:t xml:space="preserve">-й день інфаркту міокарда відбувається зниження </w:t>
      </w:r>
      <w:r w:rsidR="007468CC">
        <w:rPr>
          <w:rFonts w:ascii="Times New Roman" w:hAnsi="Times New Roman"/>
          <w:sz w:val="28"/>
          <w:szCs w:val="28"/>
        </w:rPr>
        <w:t xml:space="preserve">рівня </w:t>
      </w:r>
      <w:r w:rsidR="00B925F5">
        <w:rPr>
          <w:rFonts w:ascii="Times New Roman" w:hAnsi="Times New Roman"/>
          <w:sz w:val="28"/>
          <w:szCs w:val="28"/>
        </w:rPr>
        <w:t>цього показника, що свідчить про поступове в</w:t>
      </w:r>
      <w:r w:rsidR="007468CC">
        <w:rPr>
          <w:rFonts w:ascii="Times New Roman" w:hAnsi="Times New Roman"/>
          <w:sz w:val="28"/>
          <w:szCs w:val="28"/>
        </w:rPr>
        <w:t>ідновлення цілісності</w:t>
      </w:r>
      <w:r w:rsidR="00B925F5">
        <w:rPr>
          <w:rFonts w:ascii="Times New Roman" w:hAnsi="Times New Roman"/>
          <w:sz w:val="28"/>
          <w:szCs w:val="28"/>
        </w:rPr>
        <w:t xml:space="preserve"> ендотелію, втім, динаміка зниження цього показника різниться в залежності від наявності коморбідної патології та обраної тактики лікування. </w:t>
      </w:r>
    </w:p>
    <w:p w:rsidR="005C4E41" w:rsidRPr="005337EA" w:rsidRDefault="0035210F" w:rsidP="009B156B">
      <w:pPr>
        <w:tabs>
          <w:tab w:val="left" w:pos="-664"/>
        </w:tabs>
        <w:spacing w:after="0" w:line="240" w:lineRule="auto"/>
        <w:ind w:firstLine="709"/>
        <w:jc w:val="right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lastRenderedPageBreak/>
        <w:t>Таблиця 4.5</w:t>
      </w:r>
    </w:p>
    <w:p w:rsidR="005C4E41" w:rsidRPr="007D369C" w:rsidRDefault="005C4E41" w:rsidP="009B156B">
      <w:pPr>
        <w:tabs>
          <w:tab w:val="left" w:pos="-664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7D369C">
        <w:rPr>
          <w:rFonts w:ascii="Times New Roman" w:hAnsi="Times New Roman"/>
          <w:sz w:val="28"/>
          <w:szCs w:val="28"/>
        </w:rPr>
        <w:t xml:space="preserve">Динаміка рівня </w:t>
      </w:r>
      <w:r w:rsidRPr="007D369C">
        <w:rPr>
          <w:rFonts w:ascii="Times New Roman" w:hAnsi="Times New Roman"/>
          <w:sz w:val="28"/>
          <w:szCs w:val="28"/>
          <w:lang w:val="en-US"/>
        </w:rPr>
        <w:t>sVE</w:t>
      </w:r>
      <w:r w:rsidRPr="007D369C">
        <w:rPr>
          <w:rFonts w:ascii="Times New Roman" w:hAnsi="Times New Roman"/>
          <w:sz w:val="28"/>
          <w:szCs w:val="28"/>
        </w:rPr>
        <w:t>-кадгерину на 1-й та 10</w:t>
      </w:r>
      <w:r w:rsidR="00C32396" w:rsidRPr="00C32396">
        <w:rPr>
          <w:rFonts w:ascii="Times New Roman" w:hAnsi="Times New Roman"/>
          <w:sz w:val="28"/>
          <w:szCs w:val="28"/>
        </w:rPr>
        <w:t>-14</w:t>
      </w:r>
      <w:r w:rsidRPr="007D369C">
        <w:rPr>
          <w:rFonts w:ascii="Times New Roman" w:hAnsi="Times New Roman"/>
          <w:sz w:val="28"/>
          <w:szCs w:val="28"/>
        </w:rPr>
        <w:t>-й день від початку інфаркту міокарда в залежності від обраної тактики лікування</w:t>
      </w: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560"/>
        <w:gridCol w:w="1984"/>
        <w:gridCol w:w="1985"/>
        <w:gridCol w:w="1984"/>
        <w:gridCol w:w="2126"/>
      </w:tblGrid>
      <w:tr w:rsidR="00D81BDA" w:rsidRPr="00616BA4" w:rsidTr="00B56379">
        <w:tc>
          <w:tcPr>
            <w:tcW w:w="1560" w:type="dxa"/>
            <w:vMerge w:val="restart"/>
            <w:vAlign w:val="center"/>
          </w:tcPr>
          <w:p w:rsidR="00D81BDA" w:rsidRPr="00D81BDA" w:rsidRDefault="00D81BDA" w:rsidP="009B156B">
            <w:pPr>
              <w:tabs>
                <w:tab w:val="left" w:pos="-664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81BDA">
              <w:rPr>
                <w:rFonts w:ascii="Times New Roman" w:hAnsi="Times New Roman"/>
                <w:sz w:val="28"/>
                <w:szCs w:val="28"/>
              </w:rPr>
              <w:t xml:space="preserve">Рівень </w:t>
            </w:r>
            <w:r w:rsidRPr="00D81BDA">
              <w:rPr>
                <w:rFonts w:ascii="Times New Roman" w:hAnsi="Times New Roman"/>
                <w:sz w:val="28"/>
                <w:szCs w:val="28"/>
                <w:lang w:val="en-US"/>
              </w:rPr>
              <w:t>sVE</w:t>
            </w:r>
            <w:r w:rsidRPr="00D81BDA">
              <w:rPr>
                <w:rFonts w:ascii="Times New Roman" w:hAnsi="Times New Roman"/>
                <w:sz w:val="28"/>
                <w:szCs w:val="28"/>
              </w:rPr>
              <w:t>-кадгерину</w:t>
            </w:r>
            <w:r>
              <w:rPr>
                <w:rFonts w:ascii="Times New Roman" w:hAnsi="Times New Roman"/>
                <w:sz w:val="28"/>
                <w:szCs w:val="28"/>
              </w:rPr>
              <w:t>, нг</w:t>
            </w:r>
            <w:r w:rsidRPr="00D81BDA">
              <w:rPr>
                <w:rFonts w:ascii="Times New Roman" w:hAnsi="Times New Roman"/>
                <w:sz w:val="28"/>
                <w:szCs w:val="28"/>
              </w:rPr>
              <w:t xml:space="preserve">/мл </w:t>
            </w:r>
          </w:p>
        </w:tc>
        <w:tc>
          <w:tcPr>
            <w:tcW w:w="3969" w:type="dxa"/>
            <w:gridSpan w:val="2"/>
            <w:vAlign w:val="center"/>
          </w:tcPr>
          <w:p w:rsidR="00D81BDA" w:rsidRPr="00656970" w:rsidRDefault="00D81BDA" w:rsidP="009B156B">
            <w:pPr>
              <w:tabs>
                <w:tab w:val="left" w:pos="-664"/>
              </w:tabs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 xml:space="preserve">Хворі на гострий інфаркт міокарда </w:t>
            </w:r>
            <w:r w:rsidR="0043688D">
              <w:rPr>
                <w:rFonts w:ascii="Times New Roman" w:hAnsi="Times New Roman"/>
                <w:sz w:val="28"/>
                <w:szCs w:val="28"/>
              </w:rPr>
              <w:t>і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>з супутн</w:t>
            </w:r>
            <w:r w:rsidR="00036C9A">
              <w:rPr>
                <w:rFonts w:ascii="Times New Roman" w:hAnsi="Times New Roman"/>
                <w:sz w:val="28"/>
                <w:szCs w:val="28"/>
              </w:rPr>
              <w:t>ім цукровим діабетом 2</w:t>
            </w:r>
            <w:r w:rsidR="0043688D">
              <w:rPr>
                <w:rFonts w:ascii="Times New Roman" w:hAnsi="Times New Roman"/>
                <w:sz w:val="28"/>
                <w:szCs w:val="28"/>
              </w:rPr>
              <w:t>-го</w:t>
            </w:r>
            <w:r w:rsidR="00036C9A">
              <w:rPr>
                <w:rFonts w:ascii="Times New Roman" w:hAnsi="Times New Roman"/>
                <w:sz w:val="28"/>
                <w:szCs w:val="28"/>
              </w:rPr>
              <w:t xml:space="preserve"> типу, n=</w:t>
            </w:r>
            <w:r w:rsidR="00036C9A" w:rsidRPr="00036C9A">
              <w:rPr>
                <w:rFonts w:ascii="Times New Roman" w:hAnsi="Times New Roman"/>
                <w:sz w:val="28"/>
                <w:szCs w:val="28"/>
              </w:rPr>
              <w:t>7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>0</w:t>
            </w:r>
          </w:p>
        </w:tc>
        <w:tc>
          <w:tcPr>
            <w:tcW w:w="4110" w:type="dxa"/>
            <w:gridSpan w:val="2"/>
            <w:vAlign w:val="center"/>
          </w:tcPr>
          <w:p w:rsidR="00D81BDA" w:rsidRPr="00656970" w:rsidRDefault="00D81BDA" w:rsidP="009B156B">
            <w:pPr>
              <w:tabs>
                <w:tab w:val="left" w:pos="-664"/>
              </w:tabs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Хворі на гострий інфаркт міо</w:t>
            </w:r>
            <w:r w:rsidR="0043688D">
              <w:rPr>
                <w:rFonts w:ascii="Times New Roman" w:hAnsi="Times New Roman"/>
                <w:sz w:val="28"/>
                <w:szCs w:val="28"/>
              </w:rPr>
              <w:t>карда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>=55</w:t>
            </w:r>
          </w:p>
        </w:tc>
      </w:tr>
      <w:tr w:rsidR="00D81BDA" w:rsidRPr="00616BA4" w:rsidTr="00B56379">
        <w:tc>
          <w:tcPr>
            <w:tcW w:w="1560" w:type="dxa"/>
            <w:vMerge/>
            <w:vAlign w:val="center"/>
          </w:tcPr>
          <w:p w:rsidR="00D81BDA" w:rsidRPr="00656970" w:rsidRDefault="00D81BDA" w:rsidP="009B156B">
            <w:pPr>
              <w:tabs>
                <w:tab w:val="left" w:pos="-664"/>
              </w:tabs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:rsidR="00D81BDA" w:rsidRPr="00656970" w:rsidRDefault="00D81BDA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 xml:space="preserve">з </w:t>
            </w:r>
          </w:p>
          <w:p w:rsidR="00D81BDA" w:rsidRPr="00656970" w:rsidRDefault="00036C9A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фібринолізом, n= 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  <w:r w:rsidR="00D81BDA" w:rsidRPr="00656970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1985" w:type="dxa"/>
            <w:vAlign w:val="center"/>
          </w:tcPr>
          <w:p w:rsidR="00D81BDA" w:rsidRPr="00656970" w:rsidRDefault="00D81BDA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без фібринолізу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>,</w:t>
            </w:r>
          </w:p>
          <w:p w:rsidR="00D81BDA" w:rsidRPr="00656970" w:rsidRDefault="00D81BDA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n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 xml:space="preserve">= 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>45</w:t>
            </w:r>
          </w:p>
        </w:tc>
        <w:tc>
          <w:tcPr>
            <w:tcW w:w="1984" w:type="dxa"/>
            <w:vAlign w:val="center"/>
          </w:tcPr>
          <w:p w:rsidR="00D81BDA" w:rsidRPr="00656970" w:rsidRDefault="00D81BDA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 xml:space="preserve">з </w:t>
            </w:r>
          </w:p>
          <w:p w:rsidR="00D81BDA" w:rsidRPr="00656970" w:rsidRDefault="00D81BDA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фібринолізом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, 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 xml:space="preserve">n= 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>25</w:t>
            </w:r>
          </w:p>
        </w:tc>
        <w:tc>
          <w:tcPr>
            <w:tcW w:w="2126" w:type="dxa"/>
            <w:vAlign w:val="center"/>
          </w:tcPr>
          <w:p w:rsidR="00D81BDA" w:rsidRPr="00656970" w:rsidRDefault="00D81BDA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без</w:t>
            </w:r>
          </w:p>
          <w:p w:rsidR="00D81BDA" w:rsidRPr="00656970" w:rsidRDefault="00D81BDA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фібринолізу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>,</w:t>
            </w:r>
          </w:p>
          <w:p w:rsidR="00D81BDA" w:rsidRPr="00656970" w:rsidRDefault="00D81BDA" w:rsidP="009B156B">
            <w:pPr>
              <w:tabs>
                <w:tab w:val="left" w:pos="-664"/>
              </w:tabs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 xml:space="preserve">n= </w:t>
            </w:r>
            <w:r w:rsidRPr="00656970">
              <w:rPr>
                <w:rFonts w:ascii="Times New Roman" w:hAnsi="Times New Roman"/>
                <w:sz w:val="28"/>
                <w:szCs w:val="28"/>
                <w:lang w:val="en-US"/>
              </w:rPr>
              <w:t>30</w:t>
            </w:r>
          </w:p>
        </w:tc>
      </w:tr>
      <w:tr w:rsidR="000728C0" w:rsidRPr="00616BA4" w:rsidTr="009952D2">
        <w:tc>
          <w:tcPr>
            <w:tcW w:w="1560" w:type="dxa"/>
            <w:vMerge w:val="restart"/>
            <w:vAlign w:val="center"/>
          </w:tcPr>
          <w:p w:rsidR="000728C0" w:rsidRPr="00656970" w:rsidRDefault="000728C0" w:rsidP="009B156B">
            <w:pPr>
              <w:tabs>
                <w:tab w:val="left" w:pos="-664"/>
              </w:tabs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1-й день ГІМ</w:t>
            </w:r>
          </w:p>
        </w:tc>
        <w:tc>
          <w:tcPr>
            <w:tcW w:w="3969" w:type="dxa"/>
            <w:gridSpan w:val="2"/>
            <w:vAlign w:val="center"/>
          </w:tcPr>
          <w:p w:rsidR="000728C0" w:rsidRDefault="000728C0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1,79±0,03</w:t>
            </w:r>
          </w:p>
        </w:tc>
        <w:tc>
          <w:tcPr>
            <w:tcW w:w="4110" w:type="dxa"/>
            <w:gridSpan w:val="2"/>
            <w:vAlign w:val="center"/>
          </w:tcPr>
          <w:p w:rsidR="000728C0" w:rsidRDefault="000728C0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1,47±0,03</w:t>
            </w:r>
          </w:p>
        </w:tc>
      </w:tr>
      <w:tr w:rsidR="000728C0" w:rsidRPr="00616BA4" w:rsidTr="00B56379">
        <w:tc>
          <w:tcPr>
            <w:tcW w:w="1560" w:type="dxa"/>
            <w:vMerge/>
            <w:vAlign w:val="center"/>
          </w:tcPr>
          <w:p w:rsidR="000728C0" w:rsidRPr="00656970" w:rsidRDefault="000728C0" w:rsidP="009B156B">
            <w:pPr>
              <w:tabs>
                <w:tab w:val="left" w:pos="-664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:rsidR="000728C0" w:rsidRPr="00656970" w:rsidRDefault="000728C0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1,83±0,05*</w:t>
            </w:r>
          </w:p>
        </w:tc>
        <w:tc>
          <w:tcPr>
            <w:tcW w:w="1985" w:type="dxa"/>
            <w:vAlign w:val="center"/>
          </w:tcPr>
          <w:p w:rsidR="000728C0" w:rsidRPr="00656970" w:rsidRDefault="000728C0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1,76±0,03″</w:t>
            </w:r>
          </w:p>
        </w:tc>
        <w:tc>
          <w:tcPr>
            <w:tcW w:w="1984" w:type="dxa"/>
            <w:vAlign w:val="center"/>
          </w:tcPr>
          <w:p w:rsidR="000728C0" w:rsidRPr="00656970" w:rsidRDefault="000728C0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1,47±0,04*</w:t>
            </w:r>
          </w:p>
        </w:tc>
        <w:tc>
          <w:tcPr>
            <w:tcW w:w="2126" w:type="dxa"/>
            <w:vAlign w:val="center"/>
          </w:tcPr>
          <w:p w:rsidR="000728C0" w:rsidRPr="007468CC" w:rsidRDefault="000728C0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1,47±0,04″</w:t>
            </w:r>
          </w:p>
        </w:tc>
      </w:tr>
      <w:tr w:rsidR="00D81BDA" w:rsidRPr="00616BA4" w:rsidTr="00B56379">
        <w:tc>
          <w:tcPr>
            <w:tcW w:w="1560" w:type="dxa"/>
            <w:vAlign w:val="center"/>
          </w:tcPr>
          <w:p w:rsidR="00D81BDA" w:rsidRPr="00656970" w:rsidRDefault="00D81BDA" w:rsidP="009B156B">
            <w:pPr>
              <w:tabs>
                <w:tab w:val="left" w:pos="-664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10</w:t>
            </w:r>
            <w:r w:rsidR="001564C7">
              <w:rPr>
                <w:rFonts w:ascii="Times New Roman" w:hAnsi="Times New Roman"/>
                <w:sz w:val="28"/>
                <w:szCs w:val="28"/>
                <w:lang w:val="ru-RU"/>
              </w:rPr>
              <w:t>-14</w:t>
            </w:r>
            <w:r w:rsidRPr="00656970">
              <w:rPr>
                <w:rFonts w:ascii="Times New Roman" w:hAnsi="Times New Roman"/>
                <w:sz w:val="28"/>
                <w:szCs w:val="28"/>
              </w:rPr>
              <w:t>-й день ГІМ</w:t>
            </w:r>
          </w:p>
        </w:tc>
        <w:tc>
          <w:tcPr>
            <w:tcW w:w="1984" w:type="dxa"/>
            <w:vAlign w:val="center"/>
          </w:tcPr>
          <w:p w:rsidR="00D81BDA" w:rsidRPr="006330AF" w:rsidRDefault="00297B5E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1,51</w:t>
            </w:r>
            <w:r w:rsidR="00A80849">
              <w:rPr>
                <w:rFonts w:ascii="Times New Roman" w:hAnsi="Times New Roman"/>
                <w:sz w:val="28"/>
                <w:szCs w:val="28"/>
              </w:rPr>
              <w:t>±</w:t>
            </w:r>
            <w:r>
              <w:rPr>
                <w:rFonts w:ascii="Times New Roman" w:hAnsi="Times New Roman"/>
                <w:sz w:val="28"/>
                <w:szCs w:val="28"/>
              </w:rPr>
              <w:t>0,04</w:t>
            </w:r>
            <w:r w:rsidR="00D81BDA" w:rsidRPr="006330AF">
              <w:rPr>
                <w:rFonts w:ascii="Times New Roman" w:hAnsi="Times New Roman"/>
                <w:sz w:val="28"/>
                <w:szCs w:val="28"/>
              </w:rPr>
              <w:t>*</w:t>
            </w:r>
            <w:r w:rsidR="009C2254">
              <w:rPr>
                <w:rFonts w:ascii="Times New Roman" w:hAnsi="Times New Roman"/>
                <w:sz w:val="28"/>
                <w:szCs w:val="28"/>
              </w:rPr>
              <w:t>*</w:t>
            </w:r>
          </w:p>
        </w:tc>
        <w:tc>
          <w:tcPr>
            <w:tcW w:w="1985" w:type="dxa"/>
            <w:vAlign w:val="center"/>
          </w:tcPr>
          <w:p w:rsidR="00D81BDA" w:rsidRPr="006330AF" w:rsidRDefault="00A80849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1,46±</w:t>
            </w:r>
            <w:r w:rsidR="006330AF" w:rsidRPr="006330AF">
              <w:rPr>
                <w:rFonts w:ascii="Times New Roman" w:hAnsi="Times New Roman"/>
                <w:sz w:val="28"/>
                <w:szCs w:val="28"/>
              </w:rPr>
              <w:t>0,03</w:t>
            </w:r>
            <w:r w:rsidR="009C2254">
              <w:rPr>
                <w:rFonts w:ascii="Times New Roman" w:hAnsi="Times New Roman"/>
                <w:sz w:val="28"/>
                <w:szCs w:val="28"/>
              </w:rPr>
              <w:t>˟</w:t>
            </w:r>
          </w:p>
        </w:tc>
        <w:tc>
          <w:tcPr>
            <w:tcW w:w="1984" w:type="dxa"/>
            <w:vAlign w:val="center"/>
          </w:tcPr>
          <w:p w:rsidR="00D81BDA" w:rsidRPr="006330AF" w:rsidRDefault="00A80849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0,99±</w:t>
            </w:r>
            <w:r w:rsidR="006330AF" w:rsidRPr="006330AF">
              <w:rPr>
                <w:rFonts w:ascii="Times New Roman" w:hAnsi="Times New Roman"/>
                <w:sz w:val="28"/>
                <w:szCs w:val="28"/>
              </w:rPr>
              <w:t>0,04</w:t>
            </w:r>
            <w:r w:rsidR="00D81BDA" w:rsidRPr="006330AF">
              <w:rPr>
                <w:rFonts w:ascii="Times New Roman" w:hAnsi="Times New Roman"/>
                <w:sz w:val="28"/>
                <w:szCs w:val="28"/>
              </w:rPr>
              <w:t>*</w:t>
            </w:r>
            <w:r w:rsidR="009C2254">
              <w:rPr>
                <w:rFonts w:ascii="Times New Roman" w:hAnsi="Times New Roman"/>
                <w:sz w:val="28"/>
                <w:szCs w:val="28"/>
              </w:rPr>
              <w:t>*</w:t>
            </w:r>
          </w:p>
        </w:tc>
        <w:tc>
          <w:tcPr>
            <w:tcW w:w="2126" w:type="dxa"/>
            <w:vAlign w:val="center"/>
          </w:tcPr>
          <w:p w:rsidR="00D81BDA" w:rsidRPr="006330AF" w:rsidRDefault="00A80849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1,13±</w:t>
            </w:r>
            <w:r w:rsidR="00BB55EE" w:rsidRPr="00BB55EE">
              <w:rPr>
                <w:rFonts w:ascii="Times New Roman" w:hAnsi="Times New Roman"/>
                <w:sz w:val="28"/>
                <w:szCs w:val="28"/>
              </w:rPr>
              <w:t>0,03</w:t>
            </w:r>
            <w:r w:rsidR="009C2254">
              <w:rPr>
                <w:rFonts w:ascii="Times New Roman" w:hAnsi="Times New Roman"/>
                <w:sz w:val="28"/>
                <w:szCs w:val="28"/>
              </w:rPr>
              <w:t>˟</w:t>
            </w:r>
          </w:p>
        </w:tc>
      </w:tr>
      <w:tr w:rsidR="00D81BDA" w:rsidRPr="00616BA4" w:rsidTr="00B56379">
        <w:tc>
          <w:tcPr>
            <w:tcW w:w="1560" w:type="dxa"/>
            <w:vAlign w:val="center"/>
          </w:tcPr>
          <w:p w:rsidR="00D81BDA" w:rsidRPr="00656970" w:rsidRDefault="00D81BDA" w:rsidP="009B156B">
            <w:pPr>
              <w:tabs>
                <w:tab w:val="left" w:pos="-664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56970">
              <w:rPr>
                <w:rFonts w:ascii="Times New Roman" w:hAnsi="Times New Roman"/>
                <w:sz w:val="28"/>
                <w:szCs w:val="28"/>
              </w:rPr>
              <w:t>Темп зниження</w:t>
            </w:r>
          </w:p>
        </w:tc>
        <w:tc>
          <w:tcPr>
            <w:tcW w:w="1984" w:type="dxa"/>
            <w:vAlign w:val="center"/>
          </w:tcPr>
          <w:p w:rsidR="00D81BDA" w:rsidRPr="006330AF" w:rsidRDefault="007468CC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32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(-1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7,5</w:t>
            </w:r>
            <w:r w:rsidR="00D81BDA" w:rsidRPr="00BB55EE">
              <w:rPr>
                <w:rFonts w:ascii="Times New Roman" w:hAnsi="Times New Roman"/>
                <w:sz w:val="28"/>
                <w:szCs w:val="28"/>
              </w:rPr>
              <w:t>%)</w:t>
            </w:r>
          </w:p>
        </w:tc>
        <w:tc>
          <w:tcPr>
            <w:tcW w:w="1985" w:type="dxa"/>
            <w:vAlign w:val="center"/>
          </w:tcPr>
          <w:p w:rsidR="00D81BDA" w:rsidRPr="007468CC" w:rsidRDefault="00D81BDA" w:rsidP="007468CC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  <w:lang w:val="ru-RU"/>
              </w:rPr>
            </w:pPr>
            <w:r w:rsidRPr="00BB55EE">
              <w:rPr>
                <w:rFonts w:ascii="Times New Roman" w:hAnsi="Times New Roman"/>
                <w:sz w:val="28"/>
                <w:szCs w:val="28"/>
              </w:rPr>
              <w:t>-0,3</w:t>
            </w:r>
            <w:r w:rsidR="007468CC">
              <w:rPr>
                <w:rFonts w:ascii="Times New Roman" w:hAnsi="Times New Roman"/>
                <w:sz w:val="28"/>
                <w:szCs w:val="28"/>
                <w:lang w:val="ru-RU"/>
              </w:rPr>
              <w:t>0</w:t>
            </w:r>
            <w:r w:rsidR="007468CC">
              <w:rPr>
                <w:rFonts w:ascii="Times New Roman" w:hAnsi="Times New Roman"/>
                <w:sz w:val="28"/>
                <w:szCs w:val="28"/>
              </w:rPr>
              <w:t xml:space="preserve"> (-1</w:t>
            </w:r>
            <w:r w:rsidR="007468CC">
              <w:rPr>
                <w:rFonts w:ascii="Times New Roman" w:hAnsi="Times New Roman"/>
                <w:sz w:val="28"/>
                <w:szCs w:val="28"/>
                <w:lang w:val="ru-RU"/>
              </w:rPr>
              <w:t>7,0</w:t>
            </w:r>
            <w:r w:rsidR="009C2254">
              <w:rPr>
                <w:rFonts w:ascii="Times New Roman" w:hAnsi="Times New Roman"/>
                <w:sz w:val="28"/>
                <w:szCs w:val="28"/>
                <w:lang w:val="ru-RU"/>
              </w:rPr>
              <w:t>%</w:t>
            </w:r>
            <w:r w:rsidR="007468CC">
              <w:rPr>
                <w:rFonts w:ascii="Times New Roman" w:hAnsi="Times New Roman"/>
                <w:sz w:val="28"/>
                <w:szCs w:val="28"/>
                <w:lang w:val="ru-RU"/>
              </w:rPr>
              <w:t>)</w:t>
            </w:r>
          </w:p>
        </w:tc>
        <w:tc>
          <w:tcPr>
            <w:tcW w:w="1984" w:type="dxa"/>
            <w:vAlign w:val="center"/>
          </w:tcPr>
          <w:p w:rsidR="00D81BDA" w:rsidRPr="006330AF" w:rsidRDefault="00BB55EE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</w:rPr>
            </w:pPr>
            <w:r w:rsidRPr="00BB55EE">
              <w:rPr>
                <w:rFonts w:ascii="Times New Roman" w:hAnsi="Times New Roman"/>
                <w:sz w:val="28"/>
                <w:szCs w:val="28"/>
              </w:rPr>
              <w:t>-0,48 (-32,7</w:t>
            </w:r>
            <w:r w:rsidR="00D81BDA" w:rsidRPr="00BB55EE">
              <w:rPr>
                <w:rFonts w:ascii="Times New Roman" w:hAnsi="Times New Roman"/>
                <w:sz w:val="28"/>
                <w:szCs w:val="28"/>
              </w:rPr>
              <w:t>%)</w:t>
            </w:r>
          </w:p>
        </w:tc>
        <w:tc>
          <w:tcPr>
            <w:tcW w:w="2126" w:type="dxa"/>
            <w:vAlign w:val="center"/>
          </w:tcPr>
          <w:p w:rsidR="00D81BDA" w:rsidRPr="006330AF" w:rsidRDefault="00BB55EE" w:rsidP="009B156B">
            <w:pPr>
              <w:tabs>
                <w:tab w:val="left" w:pos="-664"/>
              </w:tabs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highlight w:val="yellow"/>
              </w:rPr>
            </w:pPr>
            <w:r w:rsidRPr="00BB55EE">
              <w:rPr>
                <w:rFonts w:ascii="Times New Roman" w:hAnsi="Times New Roman"/>
                <w:sz w:val="28"/>
                <w:szCs w:val="28"/>
              </w:rPr>
              <w:t>-0,34 (-23,1</w:t>
            </w:r>
            <w:r w:rsidR="00D81BDA" w:rsidRPr="00BB55EE">
              <w:rPr>
                <w:rFonts w:ascii="Times New Roman" w:hAnsi="Times New Roman"/>
                <w:sz w:val="28"/>
                <w:szCs w:val="28"/>
              </w:rPr>
              <w:t>%)</w:t>
            </w:r>
          </w:p>
        </w:tc>
      </w:tr>
    </w:tbl>
    <w:p w:rsidR="006330AF" w:rsidRDefault="006330AF" w:rsidP="009B156B">
      <w:pPr>
        <w:tabs>
          <w:tab w:val="left" w:pos="-66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330AF">
        <w:rPr>
          <w:rFonts w:ascii="Times New Roman" w:hAnsi="Times New Roman"/>
          <w:sz w:val="28"/>
          <w:szCs w:val="28"/>
        </w:rPr>
        <w:t>Примітка: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B925F5">
        <w:rPr>
          <w:rFonts w:ascii="Times New Roman" w:hAnsi="Times New Roman"/>
          <w:sz w:val="28"/>
          <w:szCs w:val="28"/>
        </w:rPr>
        <w:t>*</w:t>
      </w:r>
      <w:r w:rsidR="009C2254">
        <w:rPr>
          <w:rFonts w:ascii="Times New Roman" w:hAnsi="Times New Roman"/>
          <w:sz w:val="28"/>
          <w:szCs w:val="28"/>
        </w:rPr>
        <w:t>,**,˟, ″</w:t>
      </w:r>
      <w:r w:rsidR="00B925F5">
        <w:rPr>
          <w:rFonts w:ascii="Times New Roman" w:hAnsi="Times New Roman"/>
          <w:sz w:val="28"/>
          <w:szCs w:val="28"/>
        </w:rPr>
        <w:t>‒</w:t>
      </w:r>
      <w:r w:rsidRPr="00AA6BFA">
        <w:rPr>
          <w:rFonts w:ascii="Times New Roman" w:hAnsi="Times New Roman"/>
          <w:sz w:val="28"/>
          <w:szCs w:val="28"/>
        </w:rPr>
        <w:t xml:space="preserve"> </w:t>
      </w:r>
      <w:r w:rsidR="009C2254">
        <w:rPr>
          <w:rFonts w:ascii="Times New Roman" w:hAnsi="Times New Roman"/>
          <w:sz w:val="28"/>
          <w:szCs w:val="28"/>
        </w:rPr>
        <w:t xml:space="preserve">достовірність відмінностей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 xml:space="preserve"> &lt;0,05</w:t>
      </w:r>
      <w:r w:rsidRPr="00D42CA7">
        <w:rPr>
          <w:rFonts w:ascii="Times New Roman" w:hAnsi="Times New Roman"/>
          <w:sz w:val="28"/>
          <w:szCs w:val="28"/>
        </w:rPr>
        <w:t>.</w:t>
      </w:r>
    </w:p>
    <w:p w:rsidR="002066EE" w:rsidRPr="002066EE" w:rsidRDefault="002066EE" w:rsidP="00AD4501">
      <w:pPr>
        <w:tabs>
          <w:tab w:val="left" w:pos="-66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557D2B" w:rsidRPr="00A37FA3" w:rsidRDefault="00557D2B" w:rsidP="00557D2B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хворих на ГІМ без порушень вуглеводного обміну продемонстровано значно більш виразне зниження sVE-кадгерину</w:t>
      </w:r>
      <w:r w:rsidRPr="00B56379">
        <w:rPr>
          <w:rFonts w:ascii="Times New Roman" w:hAnsi="Times New Roman"/>
          <w:sz w:val="28"/>
          <w:szCs w:val="28"/>
        </w:rPr>
        <w:t xml:space="preserve"> на тл</w:t>
      </w:r>
      <w:r>
        <w:rPr>
          <w:rFonts w:ascii="Times New Roman" w:hAnsi="Times New Roman"/>
          <w:sz w:val="28"/>
          <w:szCs w:val="28"/>
        </w:rPr>
        <w:t>і</w:t>
      </w:r>
      <w:r w:rsidRPr="00B56379">
        <w:rPr>
          <w:rFonts w:ascii="Times New Roman" w:hAnsi="Times New Roman"/>
          <w:sz w:val="28"/>
          <w:szCs w:val="28"/>
        </w:rPr>
        <w:t xml:space="preserve"> терапії</w:t>
      </w:r>
      <w:r>
        <w:rPr>
          <w:rFonts w:ascii="Times New Roman" w:hAnsi="Times New Roman"/>
          <w:sz w:val="28"/>
          <w:szCs w:val="28"/>
        </w:rPr>
        <w:t>, ніж у хворих на ГІМ в поєднанні із ЦД 2-го типу (-23,1% та -17% відповідно), що підтверджує наявність негативного впливу інсулінорезистентності, гіперглікемії та гіперінсулінемії на процеси відновлення нормальної функції ендотелію, маркером чого є sVE-кадгерин. Проведення фібринолізу у хворих на ГІМ без порушень вуглеводного обміну призводить до більш значного зниження рівня sVE-кадгерину, на відміну від хворих із ЦД 2-го типу (32,7% та 17,5% відповідно).</w:t>
      </w:r>
    </w:p>
    <w:p w:rsidR="00C8710C" w:rsidRDefault="008308F9" w:rsidP="00AD450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</w:t>
      </w:r>
      <w:r w:rsidR="00656970">
        <w:rPr>
          <w:rFonts w:ascii="Times New Roman" w:hAnsi="Times New Roman"/>
          <w:sz w:val="28"/>
          <w:szCs w:val="28"/>
        </w:rPr>
        <w:t>аким чином, на 10</w:t>
      </w:r>
      <w:r w:rsidR="00C32396" w:rsidRPr="00C32396">
        <w:rPr>
          <w:rFonts w:ascii="Times New Roman" w:hAnsi="Times New Roman"/>
          <w:sz w:val="28"/>
          <w:szCs w:val="28"/>
        </w:rPr>
        <w:t>-14</w:t>
      </w:r>
      <w:r w:rsidR="00656970">
        <w:rPr>
          <w:rFonts w:ascii="Times New Roman" w:hAnsi="Times New Roman"/>
          <w:sz w:val="28"/>
          <w:szCs w:val="28"/>
        </w:rPr>
        <w:t>-й день ГІМ в усіх обстежених хворих в</w:t>
      </w:r>
      <w:r w:rsidR="0043688D">
        <w:rPr>
          <w:rFonts w:ascii="Times New Roman" w:hAnsi="Times New Roman"/>
          <w:sz w:val="28"/>
          <w:szCs w:val="28"/>
        </w:rPr>
        <w:t xml:space="preserve">ідбулося зниження рівнів </w:t>
      </w:r>
      <w:r w:rsidR="00AF535C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B56379">
        <w:rPr>
          <w:rFonts w:ascii="Times New Roman" w:hAnsi="Times New Roman"/>
          <w:sz w:val="28"/>
          <w:szCs w:val="28"/>
        </w:rPr>
        <w:t>,</w:t>
      </w:r>
      <w:r w:rsidR="00656970">
        <w:rPr>
          <w:rFonts w:ascii="Times New Roman" w:hAnsi="Times New Roman"/>
          <w:sz w:val="28"/>
          <w:szCs w:val="28"/>
        </w:rPr>
        <w:t xml:space="preserve"> sCD40L</w:t>
      </w:r>
      <w:r w:rsidR="00B56379">
        <w:rPr>
          <w:rFonts w:ascii="Times New Roman" w:hAnsi="Times New Roman"/>
          <w:sz w:val="28"/>
          <w:szCs w:val="28"/>
        </w:rPr>
        <w:t xml:space="preserve"> та</w:t>
      </w:r>
      <w:r w:rsidR="00526293">
        <w:rPr>
          <w:rFonts w:ascii="Times New Roman" w:hAnsi="Times New Roman"/>
          <w:sz w:val="28"/>
          <w:szCs w:val="28"/>
        </w:rPr>
        <w:t xml:space="preserve"> sVE-кадгерину</w:t>
      </w:r>
      <w:r w:rsidR="00B810E1">
        <w:rPr>
          <w:rFonts w:ascii="Times New Roman" w:hAnsi="Times New Roman"/>
          <w:sz w:val="28"/>
          <w:szCs w:val="28"/>
        </w:rPr>
        <w:t>, що свідчить про</w:t>
      </w:r>
      <w:r w:rsidR="00656970">
        <w:rPr>
          <w:rFonts w:ascii="Times New Roman" w:hAnsi="Times New Roman"/>
          <w:sz w:val="28"/>
          <w:szCs w:val="28"/>
        </w:rPr>
        <w:t xml:space="preserve"> відновлення фу</w:t>
      </w:r>
      <w:r w:rsidR="00526293">
        <w:rPr>
          <w:rFonts w:ascii="Times New Roman" w:hAnsi="Times New Roman"/>
          <w:sz w:val="28"/>
          <w:szCs w:val="28"/>
        </w:rPr>
        <w:t xml:space="preserve">нкції ендотелію. </w:t>
      </w:r>
      <w:r w:rsidR="00B56379">
        <w:rPr>
          <w:rFonts w:ascii="Times New Roman" w:hAnsi="Times New Roman"/>
          <w:sz w:val="28"/>
          <w:szCs w:val="28"/>
        </w:rPr>
        <w:t>П</w:t>
      </w:r>
      <w:r w:rsidR="00656970">
        <w:rPr>
          <w:rFonts w:ascii="Times New Roman" w:hAnsi="Times New Roman"/>
          <w:sz w:val="28"/>
          <w:szCs w:val="28"/>
        </w:rPr>
        <w:t>роведення фібринолітичної терапії</w:t>
      </w:r>
      <w:r w:rsidR="003E239D">
        <w:rPr>
          <w:rFonts w:ascii="Times New Roman" w:hAnsi="Times New Roman"/>
          <w:sz w:val="28"/>
          <w:szCs w:val="28"/>
        </w:rPr>
        <w:t xml:space="preserve">, особливо у хворих на ГІМ із супутнім ЦД 2-го типу, </w:t>
      </w:r>
      <w:r w:rsidR="00B56379">
        <w:rPr>
          <w:rFonts w:ascii="Times New Roman" w:hAnsi="Times New Roman"/>
          <w:sz w:val="28"/>
          <w:szCs w:val="28"/>
        </w:rPr>
        <w:t>сприяє прискоренню відновлення</w:t>
      </w:r>
      <w:r w:rsidR="00656970">
        <w:rPr>
          <w:rFonts w:ascii="Times New Roman" w:hAnsi="Times New Roman"/>
          <w:sz w:val="28"/>
          <w:szCs w:val="28"/>
        </w:rPr>
        <w:t xml:space="preserve"> стан</w:t>
      </w:r>
      <w:r w:rsidR="00B56379">
        <w:rPr>
          <w:rFonts w:ascii="Times New Roman" w:hAnsi="Times New Roman"/>
          <w:sz w:val="28"/>
          <w:szCs w:val="28"/>
        </w:rPr>
        <w:t>у</w:t>
      </w:r>
      <w:r w:rsidR="00656970">
        <w:rPr>
          <w:rFonts w:ascii="Times New Roman" w:hAnsi="Times New Roman"/>
          <w:sz w:val="28"/>
          <w:szCs w:val="28"/>
        </w:rPr>
        <w:t xml:space="preserve"> ендотелію в порівнянні з хворими</w:t>
      </w:r>
      <w:r w:rsidR="00B810E1">
        <w:rPr>
          <w:rFonts w:ascii="Times New Roman" w:hAnsi="Times New Roman"/>
          <w:sz w:val="28"/>
          <w:szCs w:val="28"/>
        </w:rPr>
        <w:t xml:space="preserve"> на ГІМ із супутнім ЦД</w:t>
      </w:r>
      <w:r w:rsidR="00B56379">
        <w:rPr>
          <w:rFonts w:ascii="Times New Roman" w:hAnsi="Times New Roman"/>
          <w:sz w:val="28"/>
          <w:szCs w:val="28"/>
        </w:rPr>
        <w:t xml:space="preserve"> 2-го типу</w:t>
      </w:r>
      <w:r w:rsidR="00656970">
        <w:rPr>
          <w:rFonts w:ascii="Times New Roman" w:hAnsi="Times New Roman"/>
          <w:sz w:val="28"/>
          <w:szCs w:val="28"/>
        </w:rPr>
        <w:t>, яким фібриноліз проведено не було.</w:t>
      </w:r>
      <w:r w:rsidR="007E7491">
        <w:rPr>
          <w:rFonts w:ascii="Times New Roman" w:hAnsi="Times New Roman"/>
          <w:sz w:val="28"/>
          <w:szCs w:val="28"/>
        </w:rPr>
        <w:t xml:space="preserve"> </w:t>
      </w:r>
    </w:p>
    <w:p w:rsidR="003E239D" w:rsidRDefault="003E239D" w:rsidP="00AD450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A80849" w:rsidRDefault="003872BA" w:rsidP="00AD450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4.3</w:t>
      </w:r>
      <w:r w:rsidR="00C8710C">
        <w:rPr>
          <w:rFonts w:ascii="Times New Roman" w:hAnsi="Times New Roman"/>
          <w:sz w:val="28"/>
          <w:szCs w:val="28"/>
        </w:rPr>
        <w:t xml:space="preserve"> Вплив фактору часу початку фібринолітичної терапії на динаміку маркерів пошкодження ендотелію у хворих на гострий інфаркт міокарда </w:t>
      </w:r>
      <w:r w:rsidR="0043688D">
        <w:rPr>
          <w:rFonts w:ascii="Times New Roman" w:hAnsi="Times New Roman"/>
          <w:sz w:val="28"/>
          <w:szCs w:val="28"/>
        </w:rPr>
        <w:t>і</w:t>
      </w:r>
      <w:r w:rsidR="00C8710C">
        <w:rPr>
          <w:rFonts w:ascii="Times New Roman" w:hAnsi="Times New Roman"/>
          <w:sz w:val="28"/>
          <w:szCs w:val="28"/>
        </w:rPr>
        <w:t>з супутнім цукровим діабетом 2</w:t>
      </w:r>
      <w:r w:rsidR="0043688D">
        <w:rPr>
          <w:rFonts w:ascii="Times New Roman" w:hAnsi="Times New Roman"/>
          <w:sz w:val="28"/>
          <w:szCs w:val="28"/>
        </w:rPr>
        <w:t>-го</w:t>
      </w:r>
      <w:r w:rsidR="00C8710C">
        <w:rPr>
          <w:rFonts w:ascii="Times New Roman" w:hAnsi="Times New Roman"/>
          <w:sz w:val="28"/>
          <w:szCs w:val="28"/>
        </w:rPr>
        <w:t xml:space="preserve"> типу</w:t>
      </w:r>
    </w:p>
    <w:p w:rsidR="007D369C" w:rsidRDefault="007D369C" w:rsidP="00AD450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Згідно з Наказом Міністерства охорони здоров’я </w:t>
      </w:r>
      <w:r w:rsidR="00762321">
        <w:rPr>
          <w:rFonts w:ascii="Times New Roman" w:hAnsi="Times New Roman"/>
          <w:sz w:val="28"/>
          <w:szCs w:val="28"/>
        </w:rPr>
        <w:t>№455 від 02.07.2014 року «</w:t>
      </w:r>
      <w:r w:rsidR="00AB2BB8" w:rsidRPr="00290921">
        <w:rPr>
          <w:rFonts w:ascii="Times New Roman" w:hAnsi="Times New Roman"/>
          <w:sz w:val="28"/>
          <w:szCs w:val="28"/>
        </w:rPr>
        <w:t xml:space="preserve">Уніфікований клінічний протокол екстреної, первинної, вторинної (спеціалізованої) та третинної (високоспеціалізованої) медичної допомоги та медичної реабілітації хворих на гострий коронарний синдром з елевацією сегмента </w:t>
      </w:r>
      <w:r w:rsidR="00AB2BB8">
        <w:rPr>
          <w:rFonts w:ascii="Times New Roman" w:hAnsi="Times New Roman"/>
          <w:sz w:val="28"/>
          <w:szCs w:val="28"/>
        </w:rPr>
        <w:t>ST</w:t>
      </w:r>
      <w:r w:rsidR="00762321">
        <w:rPr>
          <w:rFonts w:ascii="Times New Roman" w:hAnsi="Times New Roman"/>
          <w:sz w:val="28"/>
          <w:szCs w:val="28"/>
        </w:rPr>
        <w:t>»</w:t>
      </w:r>
      <w:r w:rsidR="00A80849">
        <w:rPr>
          <w:rFonts w:ascii="Times New Roman" w:hAnsi="Times New Roman"/>
          <w:sz w:val="28"/>
          <w:szCs w:val="28"/>
        </w:rPr>
        <w:t xml:space="preserve">, </w:t>
      </w:r>
      <w:r w:rsidR="00230E27">
        <w:rPr>
          <w:rFonts w:ascii="Times New Roman" w:hAnsi="Times New Roman"/>
          <w:sz w:val="28"/>
          <w:szCs w:val="28"/>
        </w:rPr>
        <w:t xml:space="preserve">за відсутності умов для проведення невідкладного первинного коронарного втручання, </w:t>
      </w:r>
      <w:r w:rsidR="00A80849">
        <w:rPr>
          <w:rFonts w:ascii="Times New Roman" w:hAnsi="Times New Roman"/>
          <w:sz w:val="28"/>
          <w:szCs w:val="28"/>
        </w:rPr>
        <w:t>реко</w:t>
      </w:r>
      <w:r w:rsidR="00230E27">
        <w:rPr>
          <w:rFonts w:ascii="Times New Roman" w:hAnsi="Times New Roman"/>
          <w:sz w:val="28"/>
          <w:szCs w:val="28"/>
        </w:rPr>
        <w:t>мендується якнайшвидше проведення фібринолітич</w:t>
      </w:r>
      <w:r w:rsidR="00A80849">
        <w:rPr>
          <w:rFonts w:ascii="Times New Roman" w:hAnsi="Times New Roman"/>
          <w:sz w:val="28"/>
          <w:szCs w:val="28"/>
        </w:rPr>
        <w:t>ної терапії</w:t>
      </w:r>
      <w:r w:rsidR="00230E27">
        <w:rPr>
          <w:rFonts w:ascii="Times New Roman" w:hAnsi="Times New Roman"/>
          <w:sz w:val="28"/>
          <w:szCs w:val="28"/>
        </w:rPr>
        <w:t>, бажано</w:t>
      </w:r>
      <w:r w:rsidR="00A80849">
        <w:rPr>
          <w:rFonts w:ascii="Times New Roman" w:hAnsi="Times New Roman"/>
          <w:sz w:val="28"/>
          <w:szCs w:val="28"/>
        </w:rPr>
        <w:t xml:space="preserve"> в строк протягом 120 хвилин від початку больового синдрому</w:t>
      </w:r>
      <w:r w:rsidR="00AB2BB8">
        <w:rPr>
          <w:rFonts w:ascii="Times New Roman" w:hAnsi="Times New Roman"/>
          <w:sz w:val="28"/>
          <w:szCs w:val="28"/>
        </w:rPr>
        <w:t>, що підвищує ефективність відновлення кровообігу в інфаркт-залежній артерії та сприяє зменшенню частоти розвитку ускладнень</w:t>
      </w:r>
      <w:r w:rsidR="00A54BB2">
        <w:rPr>
          <w:rFonts w:ascii="Times New Roman" w:hAnsi="Times New Roman"/>
          <w:sz w:val="28"/>
          <w:szCs w:val="28"/>
        </w:rPr>
        <w:t xml:space="preserve"> [</w:t>
      </w:r>
      <w:r w:rsidR="00AB01CD">
        <w:rPr>
          <w:rFonts w:ascii="Times New Roman" w:hAnsi="Times New Roman"/>
          <w:sz w:val="28"/>
          <w:szCs w:val="28"/>
        </w:rPr>
        <w:t>125</w:t>
      </w:r>
      <w:r w:rsidR="00E10FBB">
        <w:rPr>
          <w:rFonts w:ascii="Times New Roman" w:hAnsi="Times New Roman"/>
          <w:sz w:val="28"/>
          <w:szCs w:val="28"/>
        </w:rPr>
        <w:t>]</w:t>
      </w:r>
      <w:r w:rsidR="00AB2BB8">
        <w:rPr>
          <w:rFonts w:ascii="Times New Roman" w:hAnsi="Times New Roman"/>
          <w:sz w:val="28"/>
          <w:szCs w:val="28"/>
        </w:rPr>
        <w:t>.</w:t>
      </w:r>
    </w:p>
    <w:p w:rsidR="00AB2BB8" w:rsidRDefault="00AB2BB8" w:rsidP="00AD450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 огляду на </w:t>
      </w:r>
      <w:r w:rsidR="0042705A">
        <w:rPr>
          <w:rFonts w:ascii="Times New Roman" w:hAnsi="Times New Roman"/>
          <w:sz w:val="28"/>
          <w:szCs w:val="28"/>
        </w:rPr>
        <w:t>це, нами було проаналізовано, як</w:t>
      </w:r>
      <w:r w:rsidR="00D3021E">
        <w:rPr>
          <w:rFonts w:ascii="Times New Roman" w:hAnsi="Times New Roman"/>
          <w:sz w:val="28"/>
          <w:szCs w:val="28"/>
        </w:rPr>
        <w:t>им чином</w:t>
      </w:r>
      <w:r>
        <w:rPr>
          <w:rFonts w:ascii="Times New Roman" w:hAnsi="Times New Roman"/>
          <w:sz w:val="28"/>
          <w:szCs w:val="28"/>
        </w:rPr>
        <w:t xml:space="preserve"> час початку фібринолітичної терапії </w:t>
      </w:r>
      <w:r w:rsidR="00D3021E">
        <w:rPr>
          <w:rFonts w:ascii="Times New Roman" w:hAnsi="Times New Roman"/>
          <w:sz w:val="28"/>
          <w:szCs w:val="28"/>
        </w:rPr>
        <w:t xml:space="preserve">може впливати </w:t>
      </w:r>
      <w:r>
        <w:rPr>
          <w:rFonts w:ascii="Times New Roman" w:hAnsi="Times New Roman"/>
          <w:sz w:val="28"/>
          <w:szCs w:val="28"/>
        </w:rPr>
        <w:t>на рівні маркерів пошкодження ен</w:t>
      </w:r>
      <w:r w:rsidR="0043688D">
        <w:rPr>
          <w:rFonts w:ascii="Times New Roman" w:hAnsi="Times New Roman"/>
          <w:sz w:val="28"/>
          <w:szCs w:val="28"/>
        </w:rPr>
        <w:t xml:space="preserve">дотелію ‒ sCD40-ліганду, </w:t>
      </w:r>
      <w:r w:rsidR="00AF535C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AF535C">
        <w:rPr>
          <w:rFonts w:ascii="Times New Roman" w:hAnsi="Times New Roman"/>
          <w:sz w:val="28"/>
          <w:szCs w:val="28"/>
        </w:rPr>
        <w:t xml:space="preserve">  </w:t>
      </w:r>
      <w:r w:rsidR="0042705A">
        <w:rPr>
          <w:rFonts w:ascii="Times New Roman" w:hAnsi="Times New Roman"/>
          <w:sz w:val="28"/>
          <w:szCs w:val="28"/>
        </w:rPr>
        <w:t>та sVE-кадгерину</w:t>
      </w:r>
      <w:r>
        <w:rPr>
          <w:rFonts w:ascii="Times New Roman" w:hAnsi="Times New Roman"/>
          <w:sz w:val="28"/>
          <w:szCs w:val="28"/>
        </w:rPr>
        <w:t>.</w:t>
      </w:r>
    </w:p>
    <w:p w:rsidR="00AB2BB8" w:rsidRDefault="00AB2BB8" w:rsidP="00AD450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Задля цього усіх хворих на ГІМ</w:t>
      </w:r>
      <w:r w:rsidR="00550275">
        <w:rPr>
          <w:rFonts w:ascii="Times New Roman" w:hAnsi="Times New Roman"/>
          <w:sz w:val="28"/>
          <w:szCs w:val="28"/>
        </w:rPr>
        <w:t xml:space="preserve"> </w:t>
      </w:r>
      <w:r w:rsidR="0043688D">
        <w:rPr>
          <w:rFonts w:ascii="Times New Roman" w:hAnsi="Times New Roman"/>
          <w:sz w:val="28"/>
          <w:szCs w:val="28"/>
        </w:rPr>
        <w:t>і</w:t>
      </w:r>
      <w:r w:rsidR="00550275">
        <w:rPr>
          <w:rFonts w:ascii="Times New Roman" w:hAnsi="Times New Roman"/>
          <w:sz w:val="28"/>
          <w:szCs w:val="28"/>
        </w:rPr>
        <w:t>з супутнім ЦД 2</w:t>
      </w:r>
      <w:r w:rsidR="0043688D">
        <w:rPr>
          <w:rFonts w:ascii="Times New Roman" w:hAnsi="Times New Roman"/>
          <w:sz w:val="28"/>
          <w:szCs w:val="28"/>
        </w:rPr>
        <w:t>-го</w:t>
      </w:r>
      <w:r w:rsidR="00550275">
        <w:rPr>
          <w:rFonts w:ascii="Times New Roman" w:hAnsi="Times New Roman"/>
          <w:sz w:val="28"/>
          <w:szCs w:val="28"/>
        </w:rPr>
        <w:t xml:space="preserve"> типу</w:t>
      </w:r>
      <w:r>
        <w:rPr>
          <w:rFonts w:ascii="Times New Roman" w:hAnsi="Times New Roman"/>
          <w:sz w:val="28"/>
          <w:szCs w:val="28"/>
        </w:rPr>
        <w:t xml:space="preserve"> було розподілено в залежності від часу початку фібринолітичної терапії</w:t>
      </w:r>
      <w:r w:rsidR="00B30600">
        <w:rPr>
          <w:rFonts w:ascii="Times New Roman" w:hAnsi="Times New Roman"/>
          <w:sz w:val="28"/>
          <w:szCs w:val="28"/>
        </w:rPr>
        <w:t xml:space="preserve"> стрептокіназою</w:t>
      </w:r>
      <w:r>
        <w:rPr>
          <w:rFonts w:ascii="Times New Roman" w:hAnsi="Times New Roman"/>
          <w:sz w:val="28"/>
          <w:szCs w:val="28"/>
        </w:rPr>
        <w:t>: 1</w:t>
      </w:r>
      <w:r w:rsidR="000728C0">
        <w:rPr>
          <w:rFonts w:ascii="Times New Roman" w:hAnsi="Times New Roman"/>
          <w:sz w:val="28"/>
          <w:szCs w:val="28"/>
        </w:rPr>
        <w:t xml:space="preserve"> група </w:t>
      </w:r>
      <w:r>
        <w:rPr>
          <w:rFonts w:ascii="Times New Roman" w:hAnsi="Times New Roman"/>
          <w:sz w:val="28"/>
          <w:szCs w:val="28"/>
        </w:rPr>
        <w:t xml:space="preserve"> ‒</w:t>
      </w:r>
      <w:r w:rsidR="00436D36">
        <w:rPr>
          <w:rFonts w:ascii="Times New Roman" w:hAnsi="Times New Roman"/>
          <w:sz w:val="28"/>
          <w:szCs w:val="28"/>
        </w:rPr>
        <w:t xml:space="preserve"> </w:t>
      </w:r>
      <w:r w:rsidR="000728C0" w:rsidRPr="00036C9A">
        <w:rPr>
          <w:rFonts w:ascii="Times New Roman" w:hAnsi="Times New Roman"/>
          <w:sz w:val="28"/>
          <w:szCs w:val="28"/>
        </w:rPr>
        <w:t>12</w:t>
      </w:r>
      <w:r w:rsidR="000728C0">
        <w:rPr>
          <w:rFonts w:ascii="Times New Roman" w:hAnsi="Times New Roman"/>
          <w:sz w:val="28"/>
          <w:szCs w:val="28"/>
        </w:rPr>
        <w:t xml:space="preserve"> хворих</w:t>
      </w:r>
      <w:r w:rsidR="00436D36">
        <w:rPr>
          <w:rFonts w:ascii="Times New Roman" w:hAnsi="Times New Roman"/>
          <w:sz w:val="28"/>
          <w:szCs w:val="28"/>
        </w:rPr>
        <w:t xml:space="preserve"> на ГІМ </w:t>
      </w:r>
      <w:r w:rsidR="0043688D">
        <w:rPr>
          <w:rFonts w:ascii="Times New Roman" w:hAnsi="Times New Roman"/>
          <w:sz w:val="28"/>
          <w:szCs w:val="28"/>
        </w:rPr>
        <w:t>і</w:t>
      </w:r>
      <w:r w:rsidR="00436D36">
        <w:rPr>
          <w:rFonts w:ascii="Times New Roman" w:hAnsi="Times New Roman"/>
          <w:sz w:val="28"/>
          <w:szCs w:val="28"/>
        </w:rPr>
        <w:t>з супутнім ЦД 2</w:t>
      </w:r>
      <w:r w:rsidR="0043688D">
        <w:rPr>
          <w:rFonts w:ascii="Times New Roman" w:hAnsi="Times New Roman"/>
          <w:sz w:val="28"/>
          <w:szCs w:val="28"/>
        </w:rPr>
        <w:t>-го</w:t>
      </w:r>
      <w:r w:rsidR="00436D36">
        <w:rPr>
          <w:rFonts w:ascii="Times New Roman" w:hAnsi="Times New Roman"/>
          <w:sz w:val="28"/>
          <w:szCs w:val="28"/>
        </w:rPr>
        <w:t xml:space="preserve"> типу, яким було</w:t>
      </w:r>
      <w:r w:rsidR="00550275">
        <w:rPr>
          <w:rFonts w:ascii="Times New Roman" w:hAnsi="Times New Roman"/>
          <w:sz w:val="28"/>
          <w:szCs w:val="28"/>
        </w:rPr>
        <w:t xml:space="preserve"> проведено фібриноліз протягом 120 хвилин</w:t>
      </w:r>
      <w:r w:rsidR="00436D36">
        <w:rPr>
          <w:rFonts w:ascii="Times New Roman" w:hAnsi="Times New Roman"/>
          <w:sz w:val="28"/>
          <w:szCs w:val="28"/>
        </w:rPr>
        <w:t xml:space="preserve"> ві</w:t>
      </w:r>
      <w:r w:rsidR="000742FF">
        <w:rPr>
          <w:rFonts w:ascii="Times New Roman" w:hAnsi="Times New Roman"/>
          <w:sz w:val="28"/>
          <w:szCs w:val="28"/>
        </w:rPr>
        <w:t>д початку больового синдрому; 2</w:t>
      </w:r>
      <w:r w:rsidR="000728C0">
        <w:rPr>
          <w:rFonts w:ascii="Times New Roman" w:hAnsi="Times New Roman"/>
          <w:sz w:val="28"/>
          <w:szCs w:val="28"/>
        </w:rPr>
        <w:t xml:space="preserve"> група </w:t>
      </w:r>
      <w:r w:rsidR="00436D36">
        <w:rPr>
          <w:rFonts w:ascii="Times New Roman" w:hAnsi="Times New Roman"/>
          <w:sz w:val="28"/>
          <w:szCs w:val="28"/>
        </w:rPr>
        <w:t xml:space="preserve"> ‒ </w:t>
      </w:r>
      <w:r w:rsidR="000728C0">
        <w:rPr>
          <w:rFonts w:ascii="Times New Roman" w:hAnsi="Times New Roman"/>
          <w:sz w:val="28"/>
          <w:szCs w:val="28"/>
        </w:rPr>
        <w:t>13 хворих</w:t>
      </w:r>
      <w:r w:rsidR="00436D36">
        <w:rPr>
          <w:rFonts w:ascii="Times New Roman" w:hAnsi="Times New Roman"/>
          <w:sz w:val="28"/>
          <w:szCs w:val="28"/>
        </w:rPr>
        <w:t xml:space="preserve"> на ГІМ </w:t>
      </w:r>
      <w:r w:rsidR="0043688D">
        <w:rPr>
          <w:rFonts w:ascii="Times New Roman" w:hAnsi="Times New Roman"/>
          <w:sz w:val="28"/>
          <w:szCs w:val="28"/>
        </w:rPr>
        <w:t>і</w:t>
      </w:r>
      <w:r w:rsidR="00436D36">
        <w:rPr>
          <w:rFonts w:ascii="Times New Roman" w:hAnsi="Times New Roman"/>
          <w:sz w:val="28"/>
          <w:szCs w:val="28"/>
        </w:rPr>
        <w:t>з супутнім ЦД 2</w:t>
      </w:r>
      <w:r w:rsidR="0043688D">
        <w:rPr>
          <w:rFonts w:ascii="Times New Roman" w:hAnsi="Times New Roman"/>
          <w:sz w:val="28"/>
          <w:szCs w:val="28"/>
        </w:rPr>
        <w:t>-го</w:t>
      </w:r>
      <w:r w:rsidR="00436D36">
        <w:rPr>
          <w:rFonts w:ascii="Times New Roman" w:hAnsi="Times New Roman"/>
          <w:sz w:val="28"/>
          <w:szCs w:val="28"/>
        </w:rPr>
        <w:t xml:space="preserve"> типу, яким ф</w:t>
      </w:r>
      <w:r w:rsidR="00550275">
        <w:rPr>
          <w:rFonts w:ascii="Times New Roman" w:hAnsi="Times New Roman"/>
          <w:sz w:val="28"/>
          <w:szCs w:val="28"/>
        </w:rPr>
        <w:t>ібриноліз проведено пізніше за 120 хвилин</w:t>
      </w:r>
      <w:r w:rsidR="000742FF">
        <w:rPr>
          <w:rFonts w:ascii="Times New Roman" w:hAnsi="Times New Roman"/>
          <w:sz w:val="28"/>
          <w:szCs w:val="28"/>
        </w:rPr>
        <w:t>; 3</w:t>
      </w:r>
      <w:r w:rsidR="000728C0">
        <w:rPr>
          <w:rFonts w:ascii="Times New Roman" w:hAnsi="Times New Roman"/>
          <w:sz w:val="28"/>
          <w:szCs w:val="28"/>
        </w:rPr>
        <w:t xml:space="preserve"> група</w:t>
      </w:r>
      <w:r w:rsidR="00436D36">
        <w:rPr>
          <w:rFonts w:ascii="Times New Roman" w:hAnsi="Times New Roman"/>
          <w:sz w:val="28"/>
          <w:szCs w:val="28"/>
        </w:rPr>
        <w:t xml:space="preserve"> ‒ </w:t>
      </w:r>
      <w:r w:rsidR="000728C0">
        <w:rPr>
          <w:rFonts w:ascii="Times New Roman" w:hAnsi="Times New Roman"/>
          <w:sz w:val="28"/>
          <w:szCs w:val="28"/>
        </w:rPr>
        <w:t>45 хворих</w:t>
      </w:r>
      <w:r w:rsidR="00436D36">
        <w:rPr>
          <w:rFonts w:ascii="Times New Roman" w:hAnsi="Times New Roman"/>
          <w:sz w:val="28"/>
          <w:szCs w:val="28"/>
        </w:rPr>
        <w:t xml:space="preserve"> на ГІМ </w:t>
      </w:r>
      <w:r w:rsidR="0043688D">
        <w:rPr>
          <w:rFonts w:ascii="Times New Roman" w:hAnsi="Times New Roman"/>
          <w:sz w:val="28"/>
          <w:szCs w:val="28"/>
        </w:rPr>
        <w:t>і</w:t>
      </w:r>
      <w:r w:rsidR="00436D36">
        <w:rPr>
          <w:rFonts w:ascii="Times New Roman" w:hAnsi="Times New Roman"/>
          <w:sz w:val="28"/>
          <w:szCs w:val="28"/>
        </w:rPr>
        <w:t>з супутнім ЦД 2</w:t>
      </w:r>
      <w:r w:rsidR="0043688D">
        <w:rPr>
          <w:rFonts w:ascii="Times New Roman" w:hAnsi="Times New Roman"/>
          <w:sz w:val="28"/>
          <w:szCs w:val="28"/>
        </w:rPr>
        <w:t>-го</w:t>
      </w:r>
      <w:r w:rsidR="00436D36">
        <w:rPr>
          <w:rFonts w:ascii="Times New Roman" w:hAnsi="Times New Roman"/>
          <w:sz w:val="28"/>
          <w:szCs w:val="28"/>
        </w:rPr>
        <w:t xml:space="preserve"> типу, яким фібриноліз </w:t>
      </w:r>
      <w:r w:rsidR="00550275">
        <w:rPr>
          <w:rFonts w:ascii="Times New Roman" w:hAnsi="Times New Roman"/>
          <w:sz w:val="28"/>
          <w:szCs w:val="28"/>
        </w:rPr>
        <w:t>не проводився взагалі.</w:t>
      </w:r>
    </w:p>
    <w:p w:rsidR="00550275" w:rsidRDefault="00550275" w:rsidP="00AD450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 огляду на отримані дані </w:t>
      </w:r>
      <w:r w:rsidR="0042705A">
        <w:rPr>
          <w:rFonts w:ascii="Times New Roman" w:hAnsi="Times New Roman"/>
          <w:sz w:val="28"/>
          <w:szCs w:val="28"/>
        </w:rPr>
        <w:t xml:space="preserve">(табл.4.6) </w:t>
      </w:r>
      <w:r>
        <w:rPr>
          <w:rFonts w:ascii="Times New Roman" w:hAnsi="Times New Roman"/>
          <w:sz w:val="28"/>
          <w:szCs w:val="28"/>
        </w:rPr>
        <w:t xml:space="preserve">встановлено, що динаміка зниження рівня sCD40-ліганду у хворих на ГІМ </w:t>
      </w:r>
      <w:r w:rsidR="0043688D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>з супутнім ЦД 2</w:t>
      </w:r>
      <w:r w:rsidR="0043688D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 достовірно вища у хворих, яким фібриноліз було проведено протягом 120 хвилин від початку больового синдрому, ніж тим, кому фібриноліз проведено пізніше (-</w:t>
      </w:r>
      <w:r w:rsidR="00FD65A4">
        <w:rPr>
          <w:rFonts w:ascii="Times New Roman" w:hAnsi="Times New Roman"/>
          <w:sz w:val="28"/>
          <w:szCs w:val="28"/>
        </w:rPr>
        <w:t xml:space="preserve">1,42±0,06 нг/мл  </w:t>
      </w:r>
      <w:r w:rsidR="00192671">
        <w:rPr>
          <w:rFonts w:ascii="Times New Roman" w:hAnsi="Times New Roman"/>
          <w:sz w:val="28"/>
          <w:szCs w:val="28"/>
        </w:rPr>
        <w:t>та</w:t>
      </w:r>
      <w:r w:rsidR="00FD65A4">
        <w:rPr>
          <w:rFonts w:ascii="Times New Roman" w:hAnsi="Times New Roman"/>
          <w:sz w:val="28"/>
          <w:szCs w:val="28"/>
        </w:rPr>
        <w:t xml:space="preserve"> -0,84±0,1 нг/мл</w:t>
      </w:r>
      <w:r w:rsidR="00192671">
        <w:rPr>
          <w:rFonts w:ascii="Times New Roman" w:hAnsi="Times New Roman"/>
          <w:sz w:val="28"/>
          <w:szCs w:val="28"/>
        </w:rPr>
        <w:t xml:space="preserve"> відповідно</w:t>
      </w:r>
      <w:r>
        <w:rPr>
          <w:rFonts w:ascii="Times New Roman" w:hAnsi="Times New Roman"/>
          <w:sz w:val="28"/>
          <w:szCs w:val="28"/>
        </w:rPr>
        <w:t xml:space="preserve">; р˂0,05), </w:t>
      </w:r>
      <w:r w:rsidR="00FD65A4">
        <w:rPr>
          <w:rFonts w:ascii="Times New Roman" w:hAnsi="Times New Roman"/>
          <w:sz w:val="28"/>
          <w:szCs w:val="28"/>
        </w:rPr>
        <w:t>або не проведено взагалі (-1,42±0,06 нг/мл</w:t>
      </w:r>
      <w:r w:rsidR="00192671">
        <w:rPr>
          <w:rFonts w:ascii="Times New Roman" w:hAnsi="Times New Roman"/>
          <w:sz w:val="28"/>
          <w:szCs w:val="28"/>
        </w:rPr>
        <w:t xml:space="preserve"> та</w:t>
      </w:r>
      <w:r w:rsidR="00FD65A4">
        <w:rPr>
          <w:rFonts w:ascii="Times New Roman" w:hAnsi="Times New Roman"/>
          <w:sz w:val="28"/>
          <w:szCs w:val="28"/>
        </w:rPr>
        <w:t xml:space="preserve"> -0,69±0,04 нг/мл</w:t>
      </w:r>
      <w:r w:rsidR="00192671">
        <w:rPr>
          <w:rFonts w:ascii="Times New Roman" w:hAnsi="Times New Roman"/>
          <w:sz w:val="28"/>
          <w:szCs w:val="28"/>
        </w:rPr>
        <w:t xml:space="preserve"> відповідно</w:t>
      </w:r>
      <w:r>
        <w:rPr>
          <w:rFonts w:ascii="Times New Roman" w:hAnsi="Times New Roman"/>
          <w:sz w:val="28"/>
          <w:szCs w:val="28"/>
        </w:rPr>
        <w:t>; р˂0,05). Тим не менш</w:t>
      </w:r>
      <w:r w:rsidR="0043688D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lastRenderedPageBreak/>
        <w:t>позитивний вплив фібринолітичної</w:t>
      </w:r>
      <w:r w:rsidR="003E13FF">
        <w:rPr>
          <w:rFonts w:ascii="Times New Roman" w:hAnsi="Times New Roman"/>
          <w:sz w:val="28"/>
          <w:szCs w:val="28"/>
        </w:rPr>
        <w:t xml:space="preserve"> терапії на динаміку sCD40-ліган</w:t>
      </w:r>
      <w:r>
        <w:rPr>
          <w:rFonts w:ascii="Times New Roman" w:hAnsi="Times New Roman"/>
          <w:sz w:val="28"/>
          <w:szCs w:val="28"/>
        </w:rPr>
        <w:t xml:space="preserve">ду зберігається навіть за умов </w:t>
      </w:r>
      <w:r w:rsidR="003E13FF">
        <w:rPr>
          <w:rFonts w:ascii="Times New Roman" w:hAnsi="Times New Roman"/>
          <w:sz w:val="28"/>
          <w:szCs w:val="28"/>
        </w:rPr>
        <w:t xml:space="preserve">його </w:t>
      </w:r>
      <w:r>
        <w:rPr>
          <w:rFonts w:ascii="Times New Roman" w:hAnsi="Times New Roman"/>
          <w:sz w:val="28"/>
          <w:szCs w:val="28"/>
        </w:rPr>
        <w:t>більш пізнього проведення</w:t>
      </w:r>
      <w:r w:rsidR="003E13FF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порівняно з хворими, яким </w:t>
      </w:r>
      <w:r w:rsidR="00B30600">
        <w:rPr>
          <w:rFonts w:ascii="Times New Roman" w:hAnsi="Times New Roman"/>
          <w:sz w:val="28"/>
          <w:szCs w:val="28"/>
        </w:rPr>
        <w:t xml:space="preserve">фібриноліз не проводився взагалі </w:t>
      </w:r>
      <w:r w:rsidR="00FD65A4">
        <w:rPr>
          <w:rFonts w:ascii="Times New Roman" w:hAnsi="Times New Roman"/>
          <w:sz w:val="28"/>
          <w:szCs w:val="28"/>
        </w:rPr>
        <w:t xml:space="preserve">-0,84±0,1 нг/мл </w:t>
      </w:r>
      <w:r w:rsidR="00192671">
        <w:rPr>
          <w:rFonts w:ascii="Times New Roman" w:hAnsi="Times New Roman"/>
          <w:sz w:val="28"/>
          <w:szCs w:val="28"/>
        </w:rPr>
        <w:t>та</w:t>
      </w:r>
      <w:r w:rsidR="003E13FF">
        <w:rPr>
          <w:rFonts w:ascii="Times New Roman" w:hAnsi="Times New Roman"/>
          <w:sz w:val="28"/>
          <w:szCs w:val="28"/>
        </w:rPr>
        <w:t xml:space="preserve"> -</w:t>
      </w:r>
      <w:r w:rsidR="00FD65A4">
        <w:rPr>
          <w:rFonts w:ascii="Times New Roman" w:hAnsi="Times New Roman"/>
          <w:sz w:val="28"/>
          <w:szCs w:val="28"/>
        </w:rPr>
        <w:t xml:space="preserve">0,69±0,04 </w:t>
      </w:r>
      <w:r w:rsidR="00192671">
        <w:rPr>
          <w:rFonts w:ascii="Times New Roman" w:hAnsi="Times New Roman"/>
          <w:sz w:val="28"/>
          <w:szCs w:val="28"/>
        </w:rPr>
        <w:t>відповідно</w:t>
      </w:r>
      <w:r w:rsidR="003E13FF">
        <w:rPr>
          <w:rFonts w:ascii="Times New Roman" w:hAnsi="Times New Roman"/>
          <w:sz w:val="28"/>
          <w:szCs w:val="28"/>
        </w:rPr>
        <w:t>; р˂0,05).</w:t>
      </w:r>
    </w:p>
    <w:p w:rsidR="003E13FF" w:rsidRDefault="003E13FF" w:rsidP="00AD450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Подібна закономірність простежується і при оцінці sVE-кадгерину на 10-</w:t>
      </w:r>
      <w:r w:rsidR="00C32396">
        <w:rPr>
          <w:rFonts w:ascii="Times New Roman" w:hAnsi="Times New Roman"/>
          <w:sz w:val="28"/>
          <w:szCs w:val="28"/>
          <w:lang w:val="ru-RU"/>
        </w:rPr>
        <w:t xml:space="preserve">14 </w:t>
      </w:r>
      <w:r>
        <w:rPr>
          <w:rFonts w:ascii="Times New Roman" w:hAnsi="Times New Roman"/>
          <w:sz w:val="28"/>
          <w:szCs w:val="28"/>
        </w:rPr>
        <w:t xml:space="preserve">й день інфаркту міокарда. Виявлено, що проведення фібринолітичної терапії в рекомендований протоколом строк також призводить до більш суттєвого зниження цього маркера пошкодження ендотелію, порівняно з хворими, яким фібриноліз було </w:t>
      </w:r>
      <w:r w:rsidR="00FD65A4">
        <w:rPr>
          <w:rFonts w:ascii="Times New Roman" w:hAnsi="Times New Roman"/>
          <w:sz w:val="28"/>
          <w:szCs w:val="28"/>
        </w:rPr>
        <w:t>проведено пізніше (-0,38±0,1 нг/мл</w:t>
      </w:r>
      <w:r w:rsidR="00192671">
        <w:rPr>
          <w:rFonts w:ascii="Times New Roman" w:hAnsi="Times New Roman"/>
          <w:sz w:val="28"/>
          <w:szCs w:val="28"/>
        </w:rPr>
        <w:t xml:space="preserve"> та</w:t>
      </w:r>
      <w:r w:rsidR="00FD65A4">
        <w:rPr>
          <w:rFonts w:ascii="Times New Roman" w:hAnsi="Times New Roman"/>
          <w:sz w:val="28"/>
          <w:szCs w:val="28"/>
        </w:rPr>
        <w:t xml:space="preserve"> -0,31±0,1 нг/мл</w:t>
      </w:r>
      <w:r w:rsidR="00192671">
        <w:rPr>
          <w:rFonts w:ascii="Times New Roman" w:hAnsi="Times New Roman"/>
          <w:sz w:val="28"/>
          <w:szCs w:val="28"/>
        </w:rPr>
        <w:t xml:space="preserve"> відповідно</w:t>
      </w:r>
      <w:r>
        <w:rPr>
          <w:rFonts w:ascii="Times New Roman" w:hAnsi="Times New Roman"/>
          <w:sz w:val="28"/>
          <w:szCs w:val="28"/>
        </w:rPr>
        <w:t xml:space="preserve">; р˂0,05). Цікавим є той факт, що динаміка зниження рівня sVЕ-кадгерину у хворих, яким фібриноліз проведено пізніше за 120 хвилин, співставна з тими, кому фібриноліз не </w:t>
      </w:r>
      <w:r w:rsidR="00D76B41">
        <w:rPr>
          <w:rFonts w:ascii="Times New Roman" w:hAnsi="Times New Roman"/>
          <w:sz w:val="28"/>
          <w:szCs w:val="28"/>
        </w:rPr>
        <w:t xml:space="preserve">проводився взагалі </w:t>
      </w:r>
      <w:r w:rsidR="00FD65A4">
        <w:rPr>
          <w:rFonts w:ascii="Times New Roman" w:hAnsi="Times New Roman"/>
          <w:sz w:val="28"/>
          <w:szCs w:val="28"/>
        </w:rPr>
        <w:t>-0,31±0,1 нг/мл</w:t>
      </w:r>
      <w:r w:rsidR="00D76B41">
        <w:rPr>
          <w:rFonts w:ascii="Times New Roman" w:hAnsi="Times New Roman"/>
          <w:sz w:val="28"/>
          <w:szCs w:val="28"/>
        </w:rPr>
        <w:t xml:space="preserve"> та</w:t>
      </w:r>
      <w:r>
        <w:rPr>
          <w:rFonts w:ascii="Times New Roman" w:hAnsi="Times New Roman"/>
          <w:sz w:val="28"/>
          <w:szCs w:val="28"/>
        </w:rPr>
        <w:t xml:space="preserve"> -</w:t>
      </w:r>
      <w:r w:rsidR="00FD65A4">
        <w:rPr>
          <w:rFonts w:ascii="Times New Roman" w:hAnsi="Times New Roman"/>
          <w:sz w:val="28"/>
          <w:szCs w:val="28"/>
        </w:rPr>
        <w:t>0,3±0,03 нг/мл</w:t>
      </w:r>
      <w:r w:rsidR="00D76B41">
        <w:rPr>
          <w:rFonts w:ascii="Times New Roman" w:hAnsi="Times New Roman"/>
          <w:sz w:val="28"/>
          <w:szCs w:val="28"/>
        </w:rPr>
        <w:t xml:space="preserve"> відповідно</w:t>
      </w:r>
      <w:r>
        <w:rPr>
          <w:rFonts w:ascii="Times New Roman" w:hAnsi="Times New Roman"/>
          <w:sz w:val="28"/>
          <w:szCs w:val="28"/>
        </w:rPr>
        <w:t>;</w:t>
      </w:r>
      <w:r w:rsidR="006032A3">
        <w:rPr>
          <w:rFonts w:ascii="Times New Roman" w:hAnsi="Times New Roman"/>
          <w:sz w:val="28"/>
          <w:szCs w:val="28"/>
        </w:rPr>
        <w:t xml:space="preserve"> р˃</w:t>
      </w:r>
      <w:r>
        <w:rPr>
          <w:rFonts w:ascii="Times New Roman" w:hAnsi="Times New Roman"/>
          <w:sz w:val="28"/>
          <w:szCs w:val="28"/>
        </w:rPr>
        <w:t>0,05).</w:t>
      </w:r>
    </w:p>
    <w:p w:rsidR="00436D36" w:rsidRPr="0042705A" w:rsidRDefault="00436D36" w:rsidP="009B156B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/>
          <w:i/>
          <w:sz w:val="28"/>
          <w:szCs w:val="28"/>
        </w:rPr>
      </w:pPr>
      <w:r w:rsidRPr="0042705A">
        <w:rPr>
          <w:rFonts w:ascii="Times New Roman" w:hAnsi="Times New Roman"/>
          <w:i/>
          <w:sz w:val="28"/>
          <w:szCs w:val="28"/>
        </w:rPr>
        <w:t>Таблиця 4.</w:t>
      </w:r>
      <w:r w:rsidR="0042705A" w:rsidRPr="0042705A">
        <w:rPr>
          <w:rFonts w:ascii="Times New Roman" w:hAnsi="Times New Roman"/>
          <w:i/>
          <w:sz w:val="28"/>
          <w:szCs w:val="28"/>
        </w:rPr>
        <w:t>6</w:t>
      </w:r>
    </w:p>
    <w:p w:rsidR="00436D36" w:rsidRDefault="00436D36" w:rsidP="009B156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Середні рівні маркерів пошкодження ендотелію у хворих на ГІМ </w:t>
      </w:r>
      <w:r w:rsidR="0043688D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>з супутнім ЦД 2</w:t>
      </w:r>
      <w:r w:rsidR="0043688D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 в залежності від строку початку фібринолітичної терапії</w:t>
      </w:r>
    </w:p>
    <w:tbl>
      <w:tblPr>
        <w:tblStyle w:val="ad"/>
        <w:tblW w:w="0" w:type="auto"/>
        <w:tblLayout w:type="fixed"/>
        <w:tblLook w:val="04A0"/>
      </w:tblPr>
      <w:tblGrid>
        <w:gridCol w:w="1668"/>
        <w:gridCol w:w="1275"/>
        <w:gridCol w:w="1402"/>
        <w:gridCol w:w="1350"/>
        <w:gridCol w:w="1350"/>
        <w:gridCol w:w="1350"/>
        <w:gridCol w:w="1460"/>
      </w:tblGrid>
      <w:tr w:rsidR="00AE7C11" w:rsidTr="00456B6C">
        <w:trPr>
          <w:trHeight w:val="623"/>
        </w:trPr>
        <w:tc>
          <w:tcPr>
            <w:tcW w:w="1668" w:type="dxa"/>
            <w:vMerge w:val="restart"/>
          </w:tcPr>
          <w:p w:rsidR="00AE7C11" w:rsidRPr="00AF5B5F" w:rsidRDefault="00AE7C11" w:rsidP="009B156B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Показник</w:t>
            </w:r>
          </w:p>
        </w:tc>
        <w:tc>
          <w:tcPr>
            <w:tcW w:w="8187" w:type="dxa"/>
            <w:gridSpan w:val="6"/>
          </w:tcPr>
          <w:p w:rsidR="00AE7C11" w:rsidRPr="00AF5B5F" w:rsidRDefault="00A80849" w:rsidP="009B156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Хворі на гострий інфаркт міокарда </w:t>
            </w:r>
            <w:r w:rsidR="0043688D">
              <w:rPr>
                <w:rFonts w:ascii="Times New Roman" w:hAnsi="Times New Roman"/>
                <w:sz w:val="28"/>
                <w:szCs w:val="28"/>
              </w:rPr>
              <w:t>і</w:t>
            </w:r>
            <w:r>
              <w:rPr>
                <w:rFonts w:ascii="Times New Roman" w:hAnsi="Times New Roman"/>
                <w:sz w:val="28"/>
                <w:szCs w:val="28"/>
              </w:rPr>
              <w:t>з супутнім ЦД 2</w:t>
            </w:r>
            <w:r w:rsidR="0043688D">
              <w:rPr>
                <w:rFonts w:ascii="Times New Roman" w:hAnsi="Times New Roman"/>
                <w:sz w:val="28"/>
                <w:szCs w:val="28"/>
              </w:rPr>
              <w:t>-го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типу</w:t>
            </w:r>
            <w:r w:rsidR="000D242D">
              <w:rPr>
                <w:rFonts w:ascii="Times New Roman" w:hAnsi="Times New Roman"/>
                <w:sz w:val="28"/>
                <w:szCs w:val="28"/>
              </w:rPr>
              <w:t>, n=7</w:t>
            </w:r>
            <w:r w:rsidR="00AE7C11" w:rsidRPr="00AF5B5F">
              <w:rPr>
                <w:rFonts w:ascii="Times New Roman" w:hAnsi="Times New Roman"/>
                <w:sz w:val="28"/>
                <w:szCs w:val="28"/>
              </w:rPr>
              <w:t>0</w:t>
            </w:r>
          </w:p>
        </w:tc>
      </w:tr>
      <w:tr w:rsidR="00AE7C11" w:rsidTr="00456B6C">
        <w:trPr>
          <w:trHeight w:val="144"/>
        </w:trPr>
        <w:tc>
          <w:tcPr>
            <w:tcW w:w="1668" w:type="dxa"/>
            <w:vMerge/>
          </w:tcPr>
          <w:p w:rsidR="00AE7C11" w:rsidRPr="00AF5B5F" w:rsidRDefault="00AE7C11" w:rsidP="009B156B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2677" w:type="dxa"/>
            <w:gridSpan w:val="2"/>
          </w:tcPr>
          <w:p w:rsidR="00AE7C11" w:rsidRPr="004958D8" w:rsidRDefault="00A80849" w:rsidP="009B156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Фібринолі</w:t>
            </w:r>
            <w:r w:rsidR="00AE7C11" w:rsidRPr="00AF5B5F">
              <w:rPr>
                <w:rFonts w:ascii="Times New Roman" w:hAnsi="Times New Roman"/>
                <w:sz w:val="28"/>
                <w:szCs w:val="28"/>
              </w:rPr>
              <w:t>з проведен</w:t>
            </w:r>
            <w:r>
              <w:rPr>
                <w:rFonts w:ascii="Times New Roman" w:hAnsi="Times New Roman"/>
                <w:sz w:val="28"/>
                <w:szCs w:val="28"/>
              </w:rPr>
              <w:t>о &lt;120 хвилин</w:t>
            </w:r>
            <w:r w:rsidR="004958D8">
              <w:rPr>
                <w:rFonts w:ascii="Times New Roman" w:hAnsi="Times New Roman"/>
                <w:sz w:val="28"/>
                <w:szCs w:val="28"/>
                <w:lang w:val="en-US"/>
              </w:rPr>
              <w:t>, n=</w:t>
            </w:r>
            <w:r w:rsidR="004958D8">
              <w:rPr>
                <w:rFonts w:ascii="Times New Roman" w:hAnsi="Times New Roman"/>
                <w:sz w:val="28"/>
                <w:szCs w:val="28"/>
                <w:lang w:val="ru-RU"/>
              </w:rPr>
              <w:t>12</w:t>
            </w:r>
          </w:p>
        </w:tc>
        <w:tc>
          <w:tcPr>
            <w:tcW w:w="2700" w:type="dxa"/>
            <w:gridSpan w:val="2"/>
          </w:tcPr>
          <w:p w:rsidR="00AE7C11" w:rsidRPr="004958D8" w:rsidRDefault="00A80849" w:rsidP="009B156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Фібринолі</w:t>
            </w:r>
            <w:r w:rsidR="00AE7C11" w:rsidRPr="00AF5B5F">
              <w:rPr>
                <w:rFonts w:ascii="Times New Roman" w:hAnsi="Times New Roman"/>
                <w:sz w:val="28"/>
                <w:szCs w:val="28"/>
              </w:rPr>
              <w:t>з проведен</w:t>
            </w:r>
            <w:r>
              <w:rPr>
                <w:rFonts w:ascii="Times New Roman" w:hAnsi="Times New Roman"/>
                <w:sz w:val="28"/>
                <w:szCs w:val="28"/>
              </w:rPr>
              <w:t>о &gt;120 хвилин</w:t>
            </w:r>
            <w:r w:rsidR="004958D8">
              <w:rPr>
                <w:rFonts w:ascii="Times New Roman" w:hAnsi="Times New Roman"/>
                <w:sz w:val="28"/>
                <w:szCs w:val="28"/>
                <w:lang w:val="en-US"/>
              </w:rPr>
              <w:t>, n=1</w:t>
            </w:r>
            <w:r w:rsidR="004958D8">
              <w:rPr>
                <w:rFonts w:ascii="Times New Roman" w:hAnsi="Times New Roman"/>
                <w:sz w:val="28"/>
                <w:szCs w:val="28"/>
                <w:lang w:val="ru-RU"/>
              </w:rPr>
              <w:t>3</w:t>
            </w:r>
          </w:p>
        </w:tc>
        <w:tc>
          <w:tcPr>
            <w:tcW w:w="2810" w:type="dxa"/>
            <w:gridSpan w:val="2"/>
          </w:tcPr>
          <w:p w:rsidR="00AE7C11" w:rsidRPr="00AF5B5F" w:rsidRDefault="00A80849" w:rsidP="009B156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Без фібринолізу</w:t>
            </w:r>
            <w:r w:rsidR="00AE7C11" w:rsidRPr="00AF5B5F">
              <w:rPr>
                <w:rFonts w:ascii="Times New Roman" w:hAnsi="Times New Roman"/>
                <w:sz w:val="28"/>
                <w:szCs w:val="28"/>
              </w:rPr>
              <w:t>, n=45</w:t>
            </w:r>
          </w:p>
        </w:tc>
      </w:tr>
      <w:tr w:rsidR="00AE7C11" w:rsidTr="00456B6C">
        <w:trPr>
          <w:trHeight w:val="645"/>
        </w:trPr>
        <w:tc>
          <w:tcPr>
            <w:tcW w:w="1668" w:type="dxa"/>
          </w:tcPr>
          <w:p w:rsidR="00AE7C11" w:rsidRPr="00AF5B5F" w:rsidRDefault="00AE7C11" w:rsidP="009B156B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275" w:type="dxa"/>
          </w:tcPr>
          <w:p w:rsidR="00AE7C11" w:rsidRPr="00AF5B5F" w:rsidRDefault="00AE7C11" w:rsidP="009B156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</w:rPr>
              <w:t>1-й день</w:t>
            </w:r>
          </w:p>
        </w:tc>
        <w:tc>
          <w:tcPr>
            <w:tcW w:w="1402" w:type="dxa"/>
          </w:tcPr>
          <w:p w:rsidR="00AE7C11" w:rsidRPr="00AF5B5F" w:rsidRDefault="00AE7C11" w:rsidP="009B156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</w:rPr>
              <w:t>10</w:t>
            </w:r>
            <w:r w:rsidR="00C32396">
              <w:rPr>
                <w:rFonts w:ascii="Times New Roman" w:hAnsi="Times New Roman"/>
                <w:sz w:val="28"/>
                <w:szCs w:val="28"/>
                <w:lang w:val="ru-RU"/>
              </w:rPr>
              <w:t>-14</w:t>
            </w:r>
            <w:r w:rsidRPr="00AF5B5F">
              <w:rPr>
                <w:rFonts w:ascii="Times New Roman" w:hAnsi="Times New Roman"/>
                <w:sz w:val="28"/>
                <w:szCs w:val="28"/>
              </w:rPr>
              <w:t>-й день</w:t>
            </w:r>
          </w:p>
        </w:tc>
        <w:tc>
          <w:tcPr>
            <w:tcW w:w="1350" w:type="dxa"/>
          </w:tcPr>
          <w:p w:rsidR="00AE7C11" w:rsidRPr="00AF5B5F" w:rsidRDefault="00AE7C11" w:rsidP="009B156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</w:rPr>
              <w:t>1-й день</w:t>
            </w:r>
          </w:p>
        </w:tc>
        <w:tc>
          <w:tcPr>
            <w:tcW w:w="1350" w:type="dxa"/>
          </w:tcPr>
          <w:p w:rsidR="00AE7C11" w:rsidRPr="00AF5B5F" w:rsidRDefault="00AE7C11" w:rsidP="009B156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</w:rPr>
              <w:t>10</w:t>
            </w:r>
            <w:r w:rsidR="00C32396">
              <w:rPr>
                <w:rFonts w:ascii="Times New Roman" w:hAnsi="Times New Roman"/>
                <w:sz w:val="28"/>
                <w:szCs w:val="28"/>
                <w:lang w:val="ru-RU"/>
              </w:rPr>
              <w:t>-14</w:t>
            </w:r>
            <w:r w:rsidRPr="00AF5B5F">
              <w:rPr>
                <w:rFonts w:ascii="Times New Roman" w:hAnsi="Times New Roman"/>
                <w:sz w:val="28"/>
                <w:szCs w:val="28"/>
              </w:rPr>
              <w:t>-й день</w:t>
            </w:r>
          </w:p>
        </w:tc>
        <w:tc>
          <w:tcPr>
            <w:tcW w:w="1350" w:type="dxa"/>
          </w:tcPr>
          <w:p w:rsidR="00AE7C11" w:rsidRPr="00AF5B5F" w:rsidRDefault="00AE7C11" w:rsidP="009B156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</w:rPr>
              <w:t>1-й день</w:t>
            </w:r>
          </w:p>
        </w:tc>
        <w:tc>
          <w:tcPr>
            <w:tcW w:w="1460" w:type="dxa"/>
          </w:tcPr>
          <w:p w:rsidR="00AE7C11" w:rsidRPr="00AF5B5F" w:rsidRDefault="00AE7C11" w:rsidP="009B156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</w:rPr>
              <w:t>10</w:t>
            </w:r>
            <w:r w:rsidR="00C32396">
              <w:rPr>
                <w:rFonts w:ascii="Times New Roman" w:hAnsi="Times New Roman"/>
                <w:sz w:val="28"/>
                <w:szCs w:val="28"/>
                <w:lang w:val="ru-RU"/>
              </w:rPr>
              <w:t>-14</w:t>
            </w:r>
            <w:r w:rsidRPr="00AF5B5F">
              <w:rPr>
                <w:rFonts w:ascii="Times New Roman" w:hAnsi="Times New Roman"/>
                <w:sz w:val="28"/>
                <w:szCs w:val="28"/>
              </w:rPr>
              <w:t>-й день</w:t>
            </w:r>
          </w:p>
        </w:tc>
      </w:tr>
      <w:tr w:rsidR="00AE7C11" w:rsidTr="00456B6C">
        <w:trPr>
          <w:trHeight w:val="550"/>
        </w:trPr>
        <w:tc>
          <w:tcPr>
            <w:tcW w:w="1668" w:type="dxa"/>
            <w:vMerge w:val="restart"/>
          </w:tcPr>
          <w:p w:rsidR="00AE7C11" w:rsidRPr="00AF5B5F" w:rsidRDefault="00AE7C11" w:rsidP="00AF535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  <w:lang w:val="en-US"/>
              </w:rPr>
              <w:t>sVE-кадгерин, нг/мл</w:t>
            </w:r>
          </w:p>
        </w:tc>
        <w:tc>
          <w:tcPr>
            <w:tcW w:w="1275" w:type="dxa"/>
            <w:vMerge w:val="restart"/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1,87±0,1</w:t>
            </w:r>
          </w:p>
        </w:tc>
        <w:tc>
          <w:tcPr>
            <w:tcW w:w="1402" w:type="dxa"/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1,49±0,1</w:t>
            </w:r>
          </w:p>
        </w:tc>
        <w:tc>
          <w:tcPr>
            <w:tcW w:w="1350" w:type="dxa"/>
            <w:vMerge w:val="restart"/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1,86±0,1</w:t>
            </w:r>
          </w:p>
        </w:tc>
        <w:tc>
          <w:tcPr>
            <w:tcW w:w="1350" w:type="dxa"/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1,55±0,1</w:t>
            </w:r>
          </w:p>
        </w:tc>
        <w:tc>
          <w:tcPr>
            <w:tcW w:w="1350" w:type="dxa"/>
            <w:vMerge w:val="restart"/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1,76±0,03</w:t>
            </w:r>
          </w:p>
        </w:tc>
        <w:tc>
          <w:tcPr>
            <w:tcW w:w="1460" w:type="dxa"/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1,46±0,03</w:t>
            </w:r>
          </w:p>
        </w:tc>
      </w:tr>
      <w:tr w:rsidR="00AE7C11" w:rsidTr="00456B6C">
        <w:trPr>
          <w:trHeight w:val="413"/>
        </w:trPr>
        <w:tc>
          <w:tcPr>
            <w:tcW w:w="1668" w:type="dxa"/>
            <w:vMerge/>
          </w:tcPr>
          <w:p w:rsidR="00AE7C11" w:rsidRPr="00AF5B5F" w:rsidRDefault="00AE7C11" w:rsidP="009B156B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275" w:type="dxa"/>
            <w:vMerge/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402" w:type="dxa"/>
          </w:tcPr>
          <w:p w:rsidR="00AE7C11" w:rsidRPr="00456B6C" w:rsidRDefault="00AA72FA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-</w:t>
            </w:r>
            <w:r w:rsidR="00456B6C" w:rsidRPr="00456B6C">
              <w:rPr>
                <w:rFonts w:ascii="Times New Roman" w:hAnsi="Times New Roman"/>
                <w:sz w:val="27"/>
                <w:szCs w:val="27"/>
              </w:rPr>
              <w:t>0,38±0,1 (</w:t>
            </w:r>
            <w:r w:rsidR="00AE7C11" w:rsidRPr="00456B6C">
              <w:rPr>
                <w:rFonts w:ascii="Times New Roman" w:hAnsi="Times New Roman"/>
                <w:sz w:val="27"/>
                <w:szCs w:val="27"/>
              </w:rPr>
              <w:t>-20,6%</w:t>
            </w:r>
            <w:r w:rsidR="00456B6C" w:rsidRPr="00456B6C">
              <w:rPr>
                <w:rFonts w:ascii="Times New Roman" w:hAnsi="Times New Roman"/>
                <w:sz w:val="27"/>
                <w:szCs w:val="27"/>
              </w:rPr>
              <w:t>)</w:t>
            </w:r>
            <w:r w:rsidR="006166FA">
              <w:rPr>
                <w:rFonts w:ascii="Times New Roman" w:hAnsi="Times New Roman"/>
                <w:sz w:val="27"/>
                <w:szCs w:val="27"/>
              </w:rPr>
              <w:t>*</w:t>
            </w:r>
          </w:p>
        </w:tc>
        <w:tc>
          <w:tcPr>
            <w:tcW w:w="1350" w:type="dxa"/>
            <w:vMerge/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350" w:type="dxa"/>
          </w:tcPr>
          <w:p w:rsidR="00456B6C" w:rsidRPr="00456B6C" w:rsidRDefault="00456B6C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-0,31±0,1</w:t>
            </w:r>
          </w:p>
          <w:p w:rsidR="00AE7C11" w:rsidRPr="00456B6C" w:rsidRDefault="00456B6C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(</w:t>
            </w:r>
            <w:r w:rsidR="00AE7C11" w:rsidRPr="00456B6C">
              <w:rPr>
                <w:rFonts w:ascii="Times New Roman" w:hAnsi="Times New Roman"/>
                <w:sz w:val="27"/>
                <w:szCs w:val="27"/>
              </w:rPr>
              <w:t>-16,3%</w:t>
            </w:r>
            <w:r w:rsidRPr="00456B6C">
              <w:rPr>
                <w:rFonts w:ascii="Times New Roman" w:hAnsi="Times New Roman"/>
                <w:sz w:val="27"/>
                <w:szCs w:val="27"/>
              </w:rPr>
              <w:t>)</w:t>
            </w:r>
            <w:r w:rsidR="006166FA">
              <w:rPr>
                <w:rFonts w:ascii="Times New Roman" w:hAnsi="Times New Roman"/>
                <w:sz w:val="27"/>
                <w:szCs w:val="27"/>
              </w:rPr>
              <w:t>*</w:t>
            </w:r>
          </w:p>
        </w:tc>
        <w:tc>
          <w:tcPr>
            <w:tcW w:w="1350" w:type="dxa"/>
            <w:vMerge/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460" w:type="dxa"/>
          </w:tcPr>
          <w:p w:rsidR="00456B6C" w:rsidRPr="00456B6C" w:rsidRDefault="00456B6C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-0,30±0,03</w:t>
            </w:r>
          </w:p>
          <w:p w:rsidR="00AE7C11" w:rsidRPr="00456B6C" w:rsidRDefault="00456B6C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(</w:t>
            </w:r>
            <w:r w:rsidR="00AE7C11" w:rsidRPr="00456B6C">
              <w:rPr>
                <w:rFonts w:ascii="Times New Roman" w:hAnsi="Times New Roman"/>
                <w:sz w:val="27"/>
                <w:szCs w:val="27"/>
              </w:rPr>
              <w:t>-17%</w:t>
            </w:r>
            <w:r w:rsidRPr="00456B6C">
              <w:rPr>
                <w:rFonts w:ascii="Times New Roman" w:hAnsi="Times New Roman"/>
                <w:sz w:val="27"/>
                <w:szCs w:val="27"/>
              </w:rPr>
              <w:t>)</w:t>
            </w:r>
          </w:p>
        </w:tc>
      </w:tr>
      <w:tr w:rsidR="00AE7C11" w:rsidTr="00456B6C">
        <w:trPr>
          <w:trHeight w:val="462"/>
        </w:trPr>
        <w:tc>
          <w:tcPr>
            <w:tcW w:w="1668" w:type="dxa"/>
            <w:vMerge w:val="restart"/>
          </w:tcPr>
          <w:p w:rsidR="00AE7C11" w:rsidRPr="00AF5B5F" w:rsidRDefault="00AE7C11" w:rsidP="00AF535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</w:rPr>
              <w:t>sCD40L, нг/мл</w:t>
            </w:r>
          </w:p>
        </w:tc>
        <w:tc>
          <w:tcPr>
            <w:tcW w:w="1275" w:type="dxa"/>
            <w:vMerge w:val="restart"/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3,8±0,06</w:t>
            </w:r>
          </w:p>
        </w:tc>
        <w:tc>
          <w:tcPr>
            <w:tcW w:w="1402" w:type="dxa"/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2,38±0,</w:t>
            </w:r>
            <w:r w:rsidR="00FD65A4">
              <w:rPr>
                <w:rFonts w:ascii="Times New Roman" w:hAnsi="Times New Roman"/>
                <w:sz w:val="27"/>
                <w:szCs w:val="27"/>
              </w:rPr>
              <w:t>17</w:t>
            </w:r>
          </w:p>
        </w:tc>
        <w:tc>
          <w:tcPr>
            <w:tcW w:w="1350" w:type="dxa"/>
            <w:vMerge w:val="restart"/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3,95±0,09</w:t>
            </w:r>
          </w:p>
        </w:tc>
        <w:tc>
          <w:tcPr>
            <w:tcW w:w="1350" w:type="dxa"/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3,11±0,</w:t>
            </w:r>
            <w:r w:rsidR="00FD65A4">
              <w:rPr>
                <w:rFonts w:ascii="Times New Roman" w:hAnsi="Times New Roman"/>
                <w:sz w:val="27"/>
                <w:szCs w:val="27"/>
              </w:rPr>
              <w:t>16</w:t>
            </w:r>
          </w:p>
        </w:tc>
        <w:tc>
          <w:tcPr>
            <w:tcW w:w="1350" w:type="dxa"/>
            <w:vMerge w:val="restart"/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3,82±0,04</w:t>
            </w:r>
          </w:p>
        </w:tc>
        <w:tc>
          <w:tcPr>
            <w:tcW w:w="1460" w:type="dxa"/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3,13±0,04</w:t>
            </w:r>
          </w:p>
        </w:tc>
      </w:tr>
      <w:tr w:rsidR="00AE7C11" w:rsidTr="00456B6C">
        <w:trPr>
          <w:trHeight w:val="462"/>
        </w:trPr>
        <w:tc>
          <w:tcPr>
            <w:tcW w:w="1668" w:type="dxa"/>
            <w:vMerge/>
          </w:tcPr>
          <w:p w:rsidR="00AE7C11" w:rsidRPr="00AF5B5F" w:rsidRDefault="00AE7C11" w:rsidP="009B156B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75" w:type="dxa"/>
            <w:vMerge/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402" w:type="dxa"/>
          </w:tcPr>
          <w:p w:rsidR="00456B6C" w:rsidRPr="00456B6C" w:rsidRDefault="00456B6C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-1,42±0,06</w:t>
            </w:r>
          </w:p>
          <w:p w:rsidR="00AE7C11" w:rsidRPr="00456B6C" w:rsidRDefault="00456B6C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(</w:t>
            </w:r>
            <w:r w:rsidR="00AE7C11" w:rsidRPr="00456B6C">
              <w:rPr>
                <w:rFonts w:ascii="Times New Roman" w:hAnsi="Times New Roman"/>
                <w:sz w:val="27"/>
                <w:szCs w:val="27"/>
              </w:rPr>
              <w:t>-37,4%</w:t>
            </w:r>
            <w:r w:rsidRPr="00456B6C">
              <w:rPr>
                <w:rFonts w:ascii="Times New Roman" w:hAnsi="Times New Roman"/>
                <w:sz w:val="27"/>
                <w:szCs w:val="27"/>
              </w:rPr>
              <w:t>)</w:t>
            </w:r>
            <w:r w:rsidR="006166FA">
              <w:rPr>
                <w:rFonts w:ascii="Times New Roman" w:hAnsi="Times New Roman"/>
                <w:sz w:val="27"/>
                <w:szCs w:val="27"/>
              </w:rPr>
              <w:t>*</w:t>
            </w:r>
          </w:p>
        </w:tc>
        <w:tc>
          <w:tcPr>
            <w:tcW w:w="1350" w:type="dxa"/>
            <w:vMerge/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350" w:type="dxa"/>
          </w:tcPr>
          <w:p w:rsidR="00456B6C" w:rsidRDefault="00456B6C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-</w:t>
            </w:r>
            <w:r>
              <w:rPr>
                <w:rFonts w:ascii="Times New Roman" w:hAnsi="Times New Roman"/>
                <w:sz w:val="27"/>
                <w:szCs w:val="27"/>
              </w:rPr>
              <w:t>0</w:t>
            </w:r>
            <w:r w:rsidRPr="00456B6C">
              <w:rPr>
                <w:rFonts w:ascii="Times New Roman" w:hAnsi="Times New Roman"/>
                <w:sz w:val="27"/>
                <w:szCs w:val="27"/>
              </w:rPr>
              <w:t>,84±</w:t>
            </w:r>
            <w:r>
              <w:rPr>
                <w:rFonts w:ascii="Times New Roman" w:hAnsi="Times New Roman"/>
                <w:sz w:val="27"/>
                <w:szCs w:val="27"/>
              </w:rPr>
              <w:t>0,1</w:t>
            </w:r>
          </w:p>
          <w:p w:rsidR="00AE7C11" w:rsidRPr="00456B6C" w:rsidRDefault="00456B6C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(</w:t>
            </w:r>
            <w:r w:rsidR="00AE7C11" w:rsidRPr="00456B6C">
              <w:rPr>
                <w:rFonts w:ascii="Times New Roman" w:hAnsi="Times New Roman"/>
                <w:sz w:val="27"/>
                <w:szCs w:val="27"/>
              </w:rPr>
              <w:t>-21,3%</w:t>
            </w:r>
            <w:r w:rsidRPr="00456B6C">
              <w:rPr>
                <w:rFonts w:ascii="Times New Roman" w:hAnsi="Times New Roman"/>
                <w:sz w:val="27"/>
                <w:szCs w:val="27"/>
              </w:rPr>
              <w:t>)</w:t>
            </w:r>
            <w:r w:rsidR="006166FA">
              <w:rPr>
                <w:rFonts w:ascii="Times New Roman" w:hAnsi="Times New Roman"/>
                <w:sz w:val="27"/>
                <w:szCs w:val="27"/>
              </w:rPr>
              <w:t>*</w:t>
            </w:r>
          </w:p>
        </w:tc>
        <w:tc>
          <w:tcPr>
            <w:tcW w:w="1350" w:type="dxa"/>
            <w:vMerge/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460" w:type="dxa"/>
          </w:tcPr>
          <w:p w:rsidR="00456B6C" w:rsidRPr="00456B6C" w:rsidRDefault="00456B6C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-0,69±0,04</w:t>
            </w:r>
          </w:p>
          <w:p w:rsidR="00AE7C11" w:rsidRPr="00456B6C" w:rsidRDefault="00456B6C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(</w:t>
            </w:r>
            <w:r w:rsidR="00AE7C11" w:rsidRPr="00456B6C">
              <w:rPr>
                <w:rFonts w:ascii="Times New Roman" w:hAnsi="Times New Roman"/>
                <w:sz w:val="27"/>
                <w:szCs w:val="27"/>
              </w:rPr>
              <w:t>-18%</w:t>
            </w:r>
            <w:r w:rsidRPr="00456B6C">
              <w:rPr>
                <w:rFonts w:ascii="Times New Roman" w:hAnsi="Times New Roman"/>
                <w:sz w:val="27"/>
                <w:szCs w:val="27"/>
              </w:rPr>
              <w:t>)</w:t>
            </w:r>
            <w:r w:rsidR="006166FA">
              <w:rPr>
                <w:rFonts w:ascii="Times New Roman" w:hAnsi="Times New Roman"/>
                <w:sz w:val="27"/>
                <w:szCs w:val="27"/>
              </w:rPr>
              <w:t>*</w:t>
            </w:r>
          </w:p>
        </w:tc>
      </w:tr>
      <w:tr w:rsidR="00AE7C11" w:rsidTr="00456B6C">
        <w:trPr>
          <w:trHeight w:val="472"/>
        </w:trPr>
        <w:tc>
          <w:tcPr>
            <w:tcW w:w="1668" w:type="dxa"/>
            <w:vMerge w:val="restart"/>
            <w:tcMar>
              <w:left w:w="0" w:type="dxa"/>
              <w:right w:w="0" w:type="dxa"/>
            </w:tcMar>
          </w:tcPr>
          <w:p w:rsidR="00AE7C11" w:rsidRDefault="00AF535C" w:rsidP="00AF5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 w:eastAsia="ru-RU"/>
              </w:rPr>
              <w:t>vWf</w:t>
            </w:r>
            <w:r w:rsidR="00AE7C11">
              <w:rPr>
                <w:rFonts w:ascii="Times New Roman" w:hAnsi="Times New Roman"/>
                <w:sz w:val="28"/>
                <w:szCs w:val="28"/>
              </w:rPr>
              <w:t>,</w:t>
            </w:r>
          </w:p>
          <w:p w:rsidR="00AE7C11" w:rsidRPr="00AF5B5F" w:rsidRDefault="00AE7C11" w:rsidP="00AF5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ОД/мл</w:t>
            </w:r>
          </w:p>
        </w:tc>
        <w:tc>
          <w:tcPr>
            <w:tcW w:w="1275" w:type="dxa"/>
            <w:vMerge w:val="restart"/>
            <w:tcMar>
              <w:left w:w="0" w:type="dxa"/>
              <w:right w:w="0" w:type="dxa"/>
            </w:tcMar>
          </w:tcPr>
          <w:p w:rsidR="00AE7C11" w:rsidRPr="00456B6C" w:rsidRDefault="004B56CB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1,94±</w:t>
            </w:r>
            <w:r w:rsidR="000662AB" w:rsidRPr="00456B6C">
              <w:rPr>
                <w:rFonts w:ascii="Times New Roman" w:hAnsi="Times New Roman"/>
                <w:sz w:val="27"/>
                <w:szCs w:val="27"/>
              </w:rPr>
              <w:t>0,05</w:t>
            </w:r>
          </w:p>
        </w:tc>
        <w:tc>
          <w:tcPr>
            <w:tcW w:w="1402" w:type="dxa"/>
            <w:tcMar>
              <w:left w:w="0" w:type="dxa"/>
              <w:right w:w="0" w:type="dxa"/>
            </w:tcMar>
          </w:tcPr>
          <w:p w:rsidR="00AE7C11" w:rsidRPr="00456B6C" w:rsidRDefault="004B56CB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1,38±</w:t>
            </w:r>
            <w:r w:rsidR="000662AB" w:rsidRPr="00456B6C">
              <w:rPr>
                <w:rFonts w:ascii="Times New Roman" w:hAnsi="Times New Roman"/>
                <w:sz w:val="27"/>
                <w:szCs w:val="27"/>
              </w:rPr>
              <w:t>0,04</w:t>
            </w:r>
          </w:p>
        </w:tc>
        <w:tc>
          <w:tcPr>
            <w:tcW w:w="1350" w:type="dxa"/>
            <w:vMerge w:val="restart"/>
            <w:tcMar>
              <w:left w:w="0" w:type="dxa"/>
              <w:right w:w="0" w:type="dxa"/>
            </w:tcMar>
          </w:tcPr>
          <w:p w:rsidR="00AE7C11" w:rsidRPr="00456B6C" w:rsidRDefault="004B56CB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2,09±</w:t>
            </w:r>
            <w:r w:rsidR="000662AB" w:rsidRPr="00456B6C">
              <w:rPr>
                <w:rFonts w:ascii="Times New Roman" w:hAnsi="Times New Roman"/>
                <w:sz w:val="27"/>
                <w:szCs w:val="27"/>
              </w:rPr>
              <w:t>0,05</w:t>
            </w:r>
          </w:p>
        </w:tc>
        <w:tc>
          <w:tcPr>
            <w:tcW w:w="1350" w:type="dxa"/>
            <w:tcMar>
              <w:left w:w="0" w:type="dxa"/>
              <w:right w:w="0" w:type="dxa"/>
            </w:tcMar>
          </w:tcPr>
          <w:p w:rsidR="00AE7C11" w:rsidRPr="00456B6C" w:rsidRDefault="004B56CB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1,70±</w:t>
            </w:r>
            <w:r w:rsidR="000662AB" w:rsidRPr="00456B6C">
              <w:rPr>
                <w:rFonts w:ascii="Times New Roman" w:hAnsi="Times New Roman"/>
                <w:sz w:val="27"/>
                <w:szCs w:val="27"/>
              </w:rPr>
              <w:t>0,07</w:t>
            </w:r>
          </w:p>
        </w:tc>
        <w:tc>
          <w:tcPr>
            <w:tcW w:w="1350" w:type="dxa"/>
            <w:vMerge w:val="restart"/>
            <w:tcMar>
              <w:left w:w="0" w:type="dxa"/>
              <w:right w:w="0" w:type="dxa"/>
            </w:tcMar>
          </w:tcPr>
          <w:p w:rsidR="00AE7C11" w:rsidRPr="00456B6C" w:rsidRDefault="004B56CB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2,00±</w:t>
            </w:r>
            <w:r w:rsidR="000662AB" w:rsidRPr="00456B6C">
              <w:rPr>
                <w:rFonts w:ascii="Times New Roman" w:hAnsi="Times New Roman"/>
                <w:sz w:val="27"/>
                <w:szCs w:val="27"/>
              </w:rPr>
              <w:t>0,04</w:t>
            </w:r>
          </w:p>
        </w:tc>
        <w:tc>
          <w:tcPr>
            <w:tcW w:w="1460" w:type="dxa"/>
            <w:tcMar>
              <w:left w:w="0" w:type="dxa"/>
              <w:right w:w="0" w:type="dxa"/>
            </w:tcMar>
          </w:tcPr>
          <w:p w:rsidR="00AE7C11" w:rsidRPr="00456B6C" w:rsidRDefault="004B56CB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1,71±</w:t>
            </w:r>
            <w:r w:rsidR="000662AB" w:rsidRPr="00456B6C">
              <w:rPr>
                <w:rFonts w:ascii="Times New Roman" w:hAnsi="Times New Roman"/>
                <w:sz w:val="27"/>
                <w:szCs w:val="27"/>
              </w:rPr>
              <w:t>0,04</w:t>
            </w:r>
          </w:p>
        </w:tc>
      </w:tr>
      <w:tr w:rsidR="00AE7C11" w:rsidTr="00456B6C">
        <w:trPr>
          <w:trHeight w:val="471"/>
        </w:trPr>
        <w:tc>
          <w:tcPr>
            <w:tcW w:w="1668" w:type="dxa"/>
            <w:vMerge/>
            <w:tcMar>
              <w:left w:w="0" w:type="dxa"/>
              <w:right w:w="0" w:type="dxa"/>
            </w:tcMar>
          </w:tcPr>
          <w:p w:rsidR="00AE7C11" w:rsidRPr="00AF5B5F" w:rsidRDefault="00AE7C11" w:rsidP="009B156B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75" w:type="dxa"/>
            <w:vMerge/>
            <w:tcMar>
              <w:left w:w="0" w:type="dxa"/>
              <w:right w:w="0" w:type="dxa"/>
            </w:tcMar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402" w:type="dxa"/>
            <w:tcMar>
              <w:left w:w="0" w:type="dxa"/>
              <w:right w:w="0" w:type="dxa"/>
            </w:tcMar>
          </w:tcPr>
          <w:p w:rsidR="00456B6C" w:rsidRPr="00456B6C" w:rsidRDefault="00456B6C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-0,56±0,05</w:t>
            </w:r>
          </w:p>
          <w:p w:rsidR="00AE7C11" w:rsidRPr="00456B6C" w:rsidRDefault="00456B6C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(</w:t>
            </w:r>
            <w:r w:rsidR="004B56CB" w:rsidRPr="00456B6C">
              <w:rPr>
                <w:rFonts w:ascii="Times New Roman" w:hAnsi="Times New Roman"/>
                <w:sz w:val="27"/>
                <w:szCs w:val="27"/>
              </w:rPr>
              <w:t>-29,0%</w:t>
            </w:r>
            <w:r w:rsidRPr="00456B6C">
              <w:rPr>
                <w:rFonts w:ascii="Times New Roman" w:hAnsi="Times New Roman"/>
                <w:sz w:val="27"/>
                <w:szCs w:val="27"/>
              </w:rPr>
              <w:t>)</w:t>
            </w:r>
            <w:r w:rsidR="006166FA">
              <w:rPr>
                <w:rFonts w:ascii="Times New Roman" w:hAnsi="Times New Roman"/>
                <w:sz w:val="27"/>
                <w:szCs w:val="27"/>
              </w:rPr>
              <w:t>*</w:t>
            </w:r>
          </w:p>
        </w:tc>
        <w:tc>
          <w:tcPr>
            <w:tcW w:w="1350" w:type="dxa"/>
            <w:vMerge/>
            <w:tcMar>
              <w:left w:w="0" w:type="dxa"/>
              <w:right w:w="0" w:type="dxa"/>
            </w:tcMar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350" w:type="dxa"/>
            <w:tcMar>
              <w:left w:w="0" w:type="dxa"/>
              <w:right w:w="0" w:type="dxa"/>
            </w:tcMar>
          </w:tcPr>
          <w:p w:rsidR="00456B6C" w:rsidRPr="00456B6C" w:rsidRDefault="00456B6C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-0,39±0,05</w:t>
            </w:r>
          </w:p>
          <w:p w:rsidR="00AE7C11" w:rsidRPr="00456B6C" w:rsidRDefault="00456B6C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(</w:t>
            </w:r>
            <w:r w:rsidR="004B56CB" w:rsidRPr="00456B6C">
              <w:rPr>
                <w:rFonts w:ascii="Times New Roman" w:hAnsi="Times New Roman"/>
                <w:sz w:val="27"/>
                <w:szCs w:val="27"/>
              </w:rPr>
              <w:t>-19,0%</w:t>
            </w:r>
            <w:r w:rsidRPr="00456B6C">
              <w:rPr>
                <w:rFonts w:ascii="Times New Roman" w:hAnsi="Times New Roman"/>
                <w:sz w:val="27"/>
                <w:szCs w:val="27"/>
              </w:rPr>
              <w:t>)</w:t>
            </w:r>
            <w:r w:rsidR="006166FA">
              <w:rPr>
                <w:rFonts w:ascii="Times New Roman" w:hAnsi="Times New Roman"/>
                <w:sz w:val="27"/>
                <w:szCs w:val="27"/>
              </w:rPr>
              <w:t>*</w:t>
            </w:r>
          </w:p>
        </w:tc>
        <w:tc>
          <w:tcPr>
            <w:tcW w:w="1350" w:type="dxa"/>
            <w:vMerge/>
            <w:tcMar>
              <w:left w:w="0" w:type="dxa"/>
              <w:right w:w="0" w:type="dxa"/>
            </w:tcMar>
          </w:tcPr>
          <w:p w:rsidR="00AE7C11" w:rsidRPr="00456B6C" w:rsidRDefault="00AE7C11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460" w:type="dxa"/>
            <w:tcMar>
              <w:left w:w="0" w:type="dxa"/>
              <w:right w:w="0" w:type="dxa"/>
            </w:tcMar>
          </w:tcPr>
          <w:p w:rsidR="00456B6C" w:rsidRPr="00456B6C" w:rsidRDefault="00456B6C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-0,29±0,04</w:t>
            </w:r>
          </w:p>
          <w:p w:rsidR="00AE7C11" w:rsidRPr="00456B6C" w:rsidRDefault="00456B6C" w:rsidP="0045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456B6C">
              <w:rPr>
                <w:rFonts w:ascii="Times New Roman" w:hAnsi="Times New Roman"/>
                <w:sz w:val="27"/>
                <w:szCs w:val="27"/>
              </w:rPr>
              <w:t>(</w:t>
            </w:r>
            <w:r w:rsidR="004B56CB" w:rsidRPr="00456B6C">
              <w:rPr>
                <w:rFonts w:ascii="Times New Roman" w:hAnsi="Times New Roman"/>
                <w:sz w:val="27"/>
                <w:szCs w:val="27"/>
              </w:rPr>
              <w:t>-15,0%</w:t>
            </w:r>
            <w:r w:rsidRPr="00456B6C">
              <w:rPr>
                <w:rFonts w:ascii="Times New Roman" w:hAnsi="Times New Roman"/>
                <w:sz w:val="27"/>
                <w:szCs w:val="27"/>
              </w:rPr>
              <w:t>)</w:t>
            </w:r>
            <w:r w:rsidR="006166FA">
              <w:rPr>
                <w:rFonts w:ascii="Times New Roman" w:hAnsi="Times New Roman"/>
                <w:sz w:val="27"/>
                <w:szCs w:val="27"/>
              </w:rPr>
              <w:t>*</w:t>
            </w:r>
          </w:p>
        </w:tc>
      </w:tr>
    </w:tbl>
    <w:p w:rsidR="00436D36" w:rsidRDefault="00AE7C11" w:rsidP="009B156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Примітка:</w:t>
      </w:r>
      <w:r w:rsidR="006166FA">
        <w:rPr>
          <w:rFonts w:ascii="Times New Roman" w:hAnsi="Times New Roman"/>
          <w:sz w:val="28"/>
          <w:szCs w:val="28"/>
        </w:rPr>
        <w:t xml:space="preserve"> * –</w:t>
      </w:r>
      <w:r>
        <w:rPr>
          <w:rFonts w:ascii="Times New Roman" w:hAnsi="Times New Roman"/>
          <w:sz w:val="28"/>
          <w:szCs w:val="28"/>
        </w:rPr>
        <w:t xml:space="preserve"> р˂0,05.</w:t>
      </w:r>
    </w:p>
    <w:p w:rsidR="002066EE" w:rsidRDefault="002066EE" w:rsidP="00AD450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8B1AC1" w:rsidRDefault="008B1AC1" w:rsidP="008B1AC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При оцінці впливу фібринолітичної терапії на динаміку рівня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 xml:space="preserve"> виявлено, що найбільш значне зниження спостерігається в групі хворих, яким реперфузію проведено протягом 120 хвилин від початку больового синдрому, ніж тим, кому фібриноліз проведено пізніше за цей строк (-0,56±0,05 ОД/мл та -0,39±0,05 ОД/мл відповідно; р˂0,05), або не проводився взагалі (-0,56±0,05 ОД/мл та -0,29±0,04 ОД/мл відповідно; р˂0,05). Проведення фібринолізу пізніше за 120 хвилин також чинить позитивний вплив на зниження рівня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>, порівняно з тими, кому фібриноліз не проводився (-0,39±0,05 ОД/мл та -0,29±0,04 ОД/мл відповідно; р˂0,05).</w:t>
      </w:r>
    </w:p>
    <w:p w:rsidR="00666C4B" w:rsidRDefault="001741D2" w:rsidP="001741D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Задля проведення порівняльного аналізу впливу фібринолізу на маркери пошкодження ендотелію у хворих з ГІМ без порушень вуглеводного обмін</w:t>
      </w:r>
      <w:r w:rsidR="00D76B41">
        <w:rPr>
          <w:rFonts w:ascii="Times New Roman" w:hAnsi="Times New Roman"/>
          <w:sz w:val="28"/>
          <w:szCs w:val="28"/>
        </w:rPr>
        <w:t>у, їх</w:t>
      </w:r>
      <w:r>
        <w:rPr>
          <w:rFonts w:ascii="Times New Roman" w:hAnsi="Times New Roman"/>
          <w:sz w:val="28"/>
          <w:szCs w:val="28"/>
        </w:rPr>
        <w:t xml:space="preserve"> було розподілено на групи: </w:t>
      </w:r>
      <w:r w:rsidR="000742FF">
        <w:rPr>
          <w:rFonts w:ascii="Times New Roman" w:hAnsi="Times New Roman"/>
          <w:sz w:val="28"/>
          <w:szCs w:val="28"/>
        </w:rPr>
        <w:t>1 група</w:t>
      </w:r>
      <w:r w:rsidR="00550275">
        <w:rPr>
          <w:rFonts w:ascii="Times New Roman" w:hAnsi="Times New Roman"/>
          <w:sz w:val="28"/>
          <w:szCs w:val="28"/>
        </w:rPr>
        <w:t xml:space="preserve"> ‒ </w:t>
      </w:r>
      <w:r w:rsidR="000728C0">
        <w:rPr>
          <w:rFonts w:ascii="Times New Roman" w:hAnsi="Times New Roman"/>
          <w:sz w:val="28"/>
          <w:szCs w:val="28"/>
        </w:rPr>
        <w:t>11 хворих</w:t>
      </w:r>
      <w:r w:rsidR="00550275">
        <w:rPr>
          <w:rFonts w:ascii="Times New Roman" w:hAnsi="Times New Roman"/>
          <w:sz w:val="28"/>
          <w:szCs w:val="28"/>
        </w:rPr>
        <w:t xml:space="preserve"> на ГІМ без порушень вуглеводного обміну, яким було проведено фібриноліз протягом 120 хвилин від початку больового синдрому</w:t>
      </w:r>
      <w:r w:rsidR="000742FF">
        <w:rPr>
          <w:rFonts w:ascii="Times New Roman" w:hAnsi="Times New Roman"/>
          <w:sz w:val="28"/>
          <w:szCs w:val="28"/>
        </w:rPr>
        <w:t>; 2 група</w:t>
      </w:r>
      <w:r w:rsidR="00550275">
        <w:rPr>
          <w:rFonts w:ascii="Times New Roman" w:hAnsi="Times New Roman"/>
          <w:sz w:val="28"/>
          <w:szCs w:val="28"/>
        </w:rPr>
        <w:t xml:space="preserve"> ‒ </w:t>
      </w:r>
      <w:r w:rsidR="000728C0">
        <w:rPr>
          <w:rFonts w:ascii="Times New Roman" w:hAnsi="Times New Roman"/>
          <w:sz w:val="28"/>
          <w:szCs w:val="28"/>
        </w:rPr>
        <w:t>14 хворих</w:t>
      </w:r>
      <w:r w:rsidR="00550275">
        <w:rPr>
          <w:rFonts w:ascii="Times New Roman" w:hAnsi="Times New Roman"/>
          <w:sz w:val="28"/>
          <w:szCs w:val="28"/>
        </w:rPr>
        <w:t xml:space="preserve"> на ГІМ без порушень вуглеводного обміну, яким фібриноліз було проведено пізніше за 120 хвилин</w:t>
      </w:r>
      <w:r w:rsidR="000742FF">
        <w:rPr>
          <w:rFonts w:ascii="Times New Roman" w:hAnsi="Times New Roman"/>
          <w:sz w:val="28"/>
          <w:szCs w:val="28"/>
        </w:rPr>
        <w:t>; 3 група</w:t>
      </w:r>
      <w:r w:rsidR="00550275">
        <w:rPr>
          <w:rFonts w:ascii="Times New Roman" w:hAnsi="Times New Roman"/>
          <w:sz w:val="28"/>
          <w:szCs w:val="28"/>
        </w:rPr>
        <w:t xml:space="preserve"> ‒ </w:t>
      </w:r>
      <w:r w:rsidR="000728C0">
        <w:rPr>
          <w:rFonts w:ascii="Times New Roman" w:hAnsi="Times New Roman"/>
          <w:sz w:val="28"/>
          <w:szCs w:val="28"/>
        </w:rPr>
        <w:t>30 хворих</w:t>
      </w:r>
      <w:r w:rsidR="00550275">
        <w:rPr>
          <w:rFonts w:ascii="Times New Roman" w:hAnsi="Times New Roman"/>
          <w:sz w:val="28"/>
          <w:szCs w:val="28"/>
        </w:rPr>
        <w:t xml:space="preserve"> на ГІМ без порушень вуглеводного обміну, яким фібриноліз не проводився.</w:t>
      </w:r>
    </w:p>
    <w:p w:rsidR="008B1AC1" w:rsidRDefault="008B1AC1" w:rsidP="008B1AC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Згідно з даними, вказаними в табл.4.7, виявлено суттєве зниження рівня sVЕ-кадгерину у хворих на ГІМ без порушень вуглеводного обміну, яким фібринолітичну терапію було поведено в строк до 120 хвилин, порівняно з хворими, яким фібриноліз було проведено пізніше (-0,6±0,03 нг/мл та -0,37±0,05 нг/мл відповідно; р˂0,05), або не проведено взагалі (0,6±0,03 нг/мл та -0,34±0,03 нг/мл відповідно; р˂0,05). Як і у хворих із ЦД 2-го типу, у хворих без порушень вуглеводного обміну не виявлено достовірних відмінностей у динаміці зниження рівня sVE-кадгерину між тими, кому фібриноліз було проведено пізніше або не проведено взагалі (-0,37±0,05 нг/мл та -0,34±0,03 нг/мл </w:t>
      </w:r>
      <w:r w:rsidRPr="007778B9">
        <w:rPr>
          <w:rFonts w:ascii="Times New Roman" w:hAnsi="Times New Roman"/>
          <w:sz w:val="28"/>
          <w:szCs w:val="28"/>
        </w:rPr>
        <w:t>відповідно</w:t>
      </w:r>
      <w:r>
        <w:rPr>
          <w:rFonts w:ascii="Times New Roman" w:hAnsi="Times New Roman"/>
          <w:sz w:val="28"/>
          <w:szCs w:val="28"/>
        </w:rPr>
        <w:t>; р˃0,05).</w:t>
      </w:r>
    </w:p>
    <w:p w:rsidR="008B1AC1" w:rsidRDefault="008B1AC1" w:rsidP="001741D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8B1AC1" w:rsidRPr="008B1AC1" w:rsidRDefault="008B1AC1" w:rsidP="001741D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66C4B" w:rsidRPr="0042705A" w:rsidRDefault="00666C4B" w:rsidP="009B156B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/>
          <w:i/>
          <w:sz w:val="28"/>
          <w:szCs w:val="28"/>
        </w:rPr>
      </w:pPr>
      <w:r w:rsidRPr="0042705A">
        <w:rPr>
          <w:rFonts w:ascii="Times New Roman" w:hAnsi="Times New Roman"/>
          <w:i/>
          <w:sz w:val="28"/>
          <w:szCs w:val="28"/>
        </w:rPr>
        <w:lastRenderedPageBreak/>
        <w:t>Таблиця 4.</w:t>
      </w:r>
      <w:r w:rsidR="0042705A" w:rsidRPr="0042705A">
        <w:rPr>
          <w:rFonts w:ascii="Times New Roman" w:hAnsi="Times New Roman"/>
          <w:i/>
          <w:sz w:val="28"/>
          <w:szCs w:val="28"/>
        </w:rPr>
        <w:t>7</w:t>
      </w:r>
    </w:p>
    <w:p w:rsidR="00666C4B" w:rsidRDefault="00666C4B" w:rsidP="009B156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Середні рівні маркерів пошкодження ендотелію у хворих на ГІМ без порушень вуглеводного обміну в залежності від строку початку фібринолітичної терапії</w:t>
      </w:r>
    </w:p>
    <w:tbl>
      <w:tblPr>
        <w:tblStyle w:val="ad"/>
        <w:tblW w:w="0" w:type="auto"/>
        <w:tblLayout w:type="fixed"/>
        <w:tblLook w:val="04A0"/>
      </w:tblPr>
      <w:tblGrid>
        <w:gridCol w:w="1668"/>
        <w:gridCol w:w="1327"/>
        <w:gridCol w:w="1350"/>
        <w:gridCol w:w="1350"/>
        <w:gridCol w:w="1350"/>
        <w:gridCol w:w="1350"/>
        <w:gridCol w:w="1460"/>
      </w:tblGrid>
      <w:tr w:rsidR="00666C4B" w:rsidTr="006E6009">
        <w:trPr>
          <w:trHeight w:val="623"/>
        </w:trPr>
        <w:tc>
          <w:tcPr>
            <w:tcW w:w="1668" w:type="dxa"/>
            <w:vMerge w:val="restart"/>
          </w:tcPr>
          <w:p w:rsidR="00666C4B" w:rsidRPr="00AF5B5F" w:rsidRDefault="00666C4B" w:rsidP="009B156B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Показник</w:t>
            </w:r>
          </w:p>
        </w:tc>
        <w:tc>
          <w:tcPr>
            <w:tcW w:w="8187" w:type="dxa"/>
            <w:gridSpan w:val="6"/>
          </w:tcPr>
          <w:p w:rsidR="00666C4B" w:rsidRPr="00AF5B5F" w:rsidRDefault="00666C4B" w:rsidP="009B156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Хв</w:t>
            </w:r>
            <w:r w:rsidR="00D76B41">
              <w:rPr>
                <w:rFonts w:ascii="Times New Roman" w:hAnsi="Times New Roman"/>
                <w:sz w:val="28"/>
                <w:szCs w:val="28"/>
              </w:rPr>
              <w:t>орі на гострий інфаркт міокарда</w:t>
            </w:r>
            <w:r w:rsidRPr="00AF5B5F">
              <w:rPr>
                <w:rFonts w:ascii="Times New Roman" w:hAnsi="Times New Roman"/>
                <w:sz w:val="28"/>
                <w:szCs w:val="28"/>
              </w:rPr>
              <w:t>, n=</w:t>
            </w:r>
            <w:r w:rsidR="001741D2">
              <w:rPr>
                <w:rFonts w:ascii="Times New Roman" w:hAnsi="Times New Roman"/>
                <w:sz w:val="28"/>
                <w:szCs w:val="28"/>
              </w:rPr>
              <w:t>55</w:t>
            </w:r>
          </w:p>
        </w:tc>
      </w:tr>
      <w:tr w:rsidR="00666C4B" w:rsidTr="006E6009">
        <w:trPr>
          <w:trHeight w:val="144"/>
        </w:trPr>
        <w:tc>
          <w:tcPr>
            <w:tcW w:w="1668" w:type="dxa"/>
            <w:vMerge/>
          </w:tcPr>
          <w:p w:rsidR="00666C4B" w:rsidRPr="00AF5B5F" w:rsidRDefault="00666C4B" w:rsidP="009B156B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2677" w:type="dxa"/>
            <w:gridSpan w:val="2"/>
          </w:tcPr>
          <w:p w:rsidR="00666C4B" w:rsidRPr="001741D2" w:rsidRDefault="00666C4B" w:rsidP="009B156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Фібринолі</w:t>
            </w:r>
            <w:r w:rsidRPr="00AF5B5F">
              <w:rPr>
                <w:rFonts w:ascii="Times New Roman" w:hAnsi="Times New Roman"/>
                <w:sz w:val="28"/>
                <w:szCs w:val="28"/>
              </w:rPr>
              <w:t>з проведен</w:t>
            </w:r>
            <w:r>
              <w:rPr>
                <w:rFonts w:ascii="Times New Roman" w:hAnsi="Times New Roman"/>
                <w:sz w:val="28"/>
                <w:szCs w:val="28"/>
              </w:rPr>
              <w:t>о &lt;120 хвилин</w:t>
            </w:r>
            <w:r w:rsidR="001741D2">
              <w:rPr>
                <w:rFonts w:ascii="Times New Roman" w:hAnsi="Times New Roman"/>
                <w:sz w:val="28"/>
                <w:szCs w:val="28"/>
                <w:lang w:val="en-US"/>
              </w:rPr>
              <w:t>, n=</w:t>
            </w:r>
            <w:r w:rsidR="001741D2"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2700" w:type="dxa"/>
            <w:gridSpan w:val="2"/>
          </w:tcPr>
          <w:p w:rsidR="00666C4B" w:rsidRPr="001741D2" w:rsidRDefault="00666C4B" w:rsidP="009B156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Фібринолі</w:t>
            </w:r>
            <w:r w:rsidRPr="00AF5B5F">
              <w:rPr>
                <w:rFonts w:ascii="Times New Roman" w:hAnsi="Times New Roman"/>
                <w:sz w:val="28"/>
                <w:szCs w:val="28"/>
              </w:rPr>
              <w:t>з проведен</w:t>
            </w:r>
            <w:r>
              <w:rPr>
                <w:rFonts w:ascii="Times New Roman" w:hAnsi="Times New Roman"/>
                <w:sz w:val="28"/>
                <w:szCs w:val="28"/>
              </w:rPr>
              <w:t>о &gt;120 хвилин</w:t>
            </w:r>
            <w:r w:rsidR="001741D2">
              <w:rPr>
                <w:rFonts w:ascii="Times New Roman" w:hAnsi="Times New Roman"/>
                <w:sz w:val="28"/>
                <w:szCs w:val="28"/>
                <w:lang w:val="en-US"/>
              </w:rPr>
              <w:t>, n=</w:t>
            </w:r>
            <w:r w:rsidR="001741D2">
              <w:rPr>
                <w:rFonts w:ascii="Times New Roman" w:hAnsi="Times New Roman"/>
                <w:sz w:val="28"/>
                <w:szCs w:val="28"/>
              </w:rPr>
              <w:t>14</w:t>
            </w:r>
          </w:p>
        </w:tc>
        <w:tc>
          <w:tcPr>
            <w:tcW w:w="2810" w:type="dxa"/>
            <w:gridSpan w:val="2"/>
          </w:tcPr>
          <w:p w:rsidR="00666C4B" w:rsidRPr="00AF5B5F" w:rsidRDefault="00666C4B" w:rsidP="009B156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Без фібринолізу</w:t>
            </w:r>
            <w:r w:rsidRPr="00AF5B5F">
              <w:rPr>
                <w:rFonts w:ascii="Times New Roman" w:hAnsi="Times New Roman"/>
                <w:sz w:val="28"/>
                <w:szCs w:val="28"/>
              </w:rPr>
              <w:t>, n=</w:t>
            </w:r>
            <w:r w:rsidR="001741D2">
              <w:rPr>
                <w:rFonts w:ascii="Times New Roman" w:hAnsi="Times New Roman"/>
                <w:sz w:val="28"/>
                <w:szCs w:val="28"/>
              </w:rPr>
              <w:t>30</w:t>
            </w:r>
          </w:p>
        </w:tc>
      </w:tr>
      <w:tr w:rsidR="00666C4B" w:rsidTr="006E6009">
        <w:trPr>
          <w:trHeight w:val="645"/>
        </w:trPr>
        <w:tc>
          <w:tcPr>
            <w:tcW w:w="1668" w:type="dxa"/>
          </w:tcPr>
          <w:p w:rsidR="00666C4B" w:rsidRPr="00AF5B5F" w:rsidRDefault="00666C4B" w:rsidP="009B156B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327" w:type="dxa"/>
          </w:tcPr>
          <w:p w:rsidR="00666C4B" w:rsidRPr="00AF5B5F" w:rsidRDefault="00666C4B" w:rsidP="009B156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</w:rPr>
              <w:t>1-й день</w:t>
            </w:r>
          </w:p>
        </w:tc>
        <w:tc>
          <w:tcPr>
            <w:tcW w:w="1350" w:type="dxa"/>
          </w:tcPr>
          <w:p w:rsidR="00666C4B" w:rsidRPr="00AF5B5F" w:rsidRDefault="00666C4B" w:rsidP="009B156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</w:rPr>
              <w:t>10</w:t>
            </w:r>
            <w:r w:rsidR="00C32396">
              <w:rPr>
                <w:rFonts w:ascii="Times New Roman" w:hAnsi="Times New Roman"/>
                <w:sz w:val="28"/>
                <w:szCs w:val="28"/>
                <w:lang w:val="ru-RU"/>
              </w:rPr>
              <w:t>-14</w:t>
            </w:r>
            <w:r w:rsidRPr="00AF5B5F">
              <w:rPr>
                <w:rFonts w:ascii="Times New Roman" w:hAnsi="Times New Roman"/>
                <w:sz w:val="28"/>
                <w:szCs w:val="28"/>
              </w:rPr>
              <w:t>-й день</w:t>
            </w:r>
          </w:p>
        </w:tc>
        <w:tc>
          <w:tcPr>
            <w:tcW w:w="1350" w:type="dxa"/>
          </w:tcPr>
          <w:p w:rsidR="00666C4B" w:rsidRPr="00AF5B5F" w:rsidRDefault="00666C4B" w:rsidP="009B156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</w:rPr>
              <w:t>1-й день</w:t>
            </w:r>
          </w:p>
        </w:tc>
        <w:tc>
          <w:tcPr>
            <w:tcW w:w="1350" w:type="dxa"/>
          </w:tcPr>
          <w:p w:rsidR="00666C4B" w:rsidRPr="00AF5B5F" w:rsidRDefault="00666C4B" w:rsidP="009B156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</w:rPr>
              <w:t>10</w:t>
            </w:r>
            <w:r w:rsidR="00C32396">
              <w:rPr>
                <w:rFonts w:ascii="Times New Roman" w:hAnsi="Times New Roman"/>
                <w:sz w:val="28"/>
                <w:szCs w:val="28"/>
                <w:lang w:val="ru-RU"/>
              </w:rPr>
              <w:t>-14</w:t>
            </w:r>
            <w:r w:rsidRPr="00AF5B5F">
              <w:rPr>
                <w:rFonts w:ascii="Times New Roman" w:hAnsi="Times New Roman"/>
                <w:sz w:val="28"/>
                <w:szCs w:val="28"/>
              </w:rPr>
              <w:t>-й день</w:t>
            </w:r>
          </w:p>
        </w:tc>
        <w:tc>
          <w:tcPr>
            <w:tcW w:w="1350" w:type="dxa"/>
          </w:tcPr>
          <w:p w:rsidR="00666C4B" w:rsidRPr="00AF5B5F" w:rsidRDefault="00666C4B" w:rsidP="009B156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</w:rPr>
              <w:t>1-й день</w:t>
            </w:r>
          </w:p>
        </w:tc>
        <w:tc>
          <w:tcPr>
            <w:tcW w:w="1460" w:type="dxa"/>
          </w:tcPr>
          <w:p w:rsidR="00666C4B" w:rsidRPr="00AF5B5F" w:rsidRDefault="00666C4B" w:rsidP="009B156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</w:rPr>
              <w:t>10</w:t>
            </w:r>
            <w:r w:rsidR="00C32396">
              <w:rPr>
                <w:rFonts w:ascii="Times New Roman" w:hAnsi="Times New Roman"/>
                <w:sz w:val="28"/>
                <w:szCs w:val="28"/>
                <w:lang w:val="ru-RU"/>
              </w:rPr>
              <w:t>-14</w:t>
            </w:r>
            <w:r w:rsidRPr="00AF5B5F">
              <w:rPr>
                <w:rFonts w:ascii="Times New Roman" w:hAnsi="Times New Roman"/>
                <w:sz w:val="28"/>
                <w:szCs w:val="28"/>
              </w:rPr>
              <w:t>-й день</w:t>
            </w:r>
          </w:p>
        </w:tc>
      </w:tr>
      <w:tr w:rsidR="00666C4B" w:rsidTr="006E6009">
        <w:trPr>
          <w:trHeight w:val="550"/>
        </w:trPr>
        <w:tc>
          <w:tcPr>
            <w:tcW w:w="1668" w:type="dxa"/>
            <w:vMerge w:val="restart"/>
          </w:tcPr>
          <w:p w:rsidR="00666C4B" w:rsidRPr="00AF5B5F" w:rsidRDefault="00666C4B" w:rsidP="00AF535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  <w:lang w:val="en-US"/>
              </w:rPr>
              <w:t>sVE-кадгерин, нг/мл</w:t>
            </w:r>
          </w:p>
        </w:tc>
        <w:tc>
          <w:tcPr>
            <w:tcW w:w="1327" w:type="dxa"/>
            <w:vMerge w:val="restart"/>
          </w:tcPr>
          <w:p w:rsidR="00666C4B" w:rsidRPr="00365443" w:rsidRDefault="00755E3E" w:rsidP="003654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pacing w:val="-20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pacing w:val="-20"/>
                <w:sz w:val="27"/>
                <w:szCs w:val="27"/>
              </w:rPr>
              <w:t>1,45</w:t>
            </w:r>
            <w:r w:rsidR="00666C4B" w:rsidRPr="00365443">
              <w:rPr>
                <w:rFonts w:ascii="Times New Roman" w:hAnsi="Times New Roman"/>
                <w:spacing w:val="-20"/>
                <w:sz w:val="27"/>
                <w:szCs w:val="27"/>
              </w:rPr>
              <w:t>±0,</w:t>
            </w:r>
            <w:r w:rsidRPr="00365443">
              <w:rPr>
                <w:rFonts w:ascii="Times New Roman" w:hAnsi="Times New Roman"/>
                <w:spacing w:val="-20"/>
                <w:sz w:val="27"/>
                <w:szCs w:val="27"/>
              </w:rPr>
              <w:t>05</w:t>
            </w:r>
          </w:p>
        </w:tc>
        <w:tc>
          <w:tcPr>
            <w:tcW w:w="1350" w:type="dxa"/>
          </w:tcPr>
          <w:p w:rsidR="00666C4B" w:rsidRPr="00365443" w:rsidRDefault="00755E3E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0,85±0,03</w:t>
            </w:r>
          </w:p>
        </w:tc>
        <w:tc>
          <w:tcPr>
            <w:tcW w:w="1350" w:type="dxa"/>
            <w:vMerge w:val="restart"/>
          </w:tcPr>
          <w:p w:rsidR="00666C4B" w:rsidRPr="00365443" w:rsidRDefault="00755E3E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1,48±0,06</w:t>
            </w:r>
          </w:p>
        </w:tc>
        <w:tc>
          <w:tcPr>
            <w:tcW w:w="1350" w:type="dxa"/>
          </w:tcPr>
          <w:p w:rsidR="00666C4B" w:rsidRPr="00365443" w:rsidRDefault="00755E3E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1,1±0,05</w:t>
            </w:r>
          </w:p>
        </w:tc>
        <w:tc>
          <w:tcPr>
            <w:tcW w:w="1350" w:type="dxa"/>
            <w:vMerge w:val="restart"/>
          </w:tcPr>
          <w:p w:rsidR="00666C4B" w:rsidRPr="00365443" w:rsidRDefault="00755E3E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1,47±0,04</w:t>
            </w:r>
          </w:p>
        </w:tc>
        <w:tc>
          <w:tcPr>
            <w:tcW w:w="1460" w:type="dxa"/>
          </w:tcPr>
          <w:p w:rsidR="00666C4B" w:rsidRPr="00365443" w:rsidRDefault="00755E3E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1,13</w:t>
            </w:r>
            <w:r w:rsidR="00666C4B" w:rsidRPr="00365443">
              <w:rPr>
                <w:rFonts w:ascii="Times New Roman" w:hAnsi="Times New Roman"/>
                <w:sz w:val="27"/>
                <w:szCs w:val="27"/>
              </w:rPr>
              <w:t>±0,03</w:t>
            </w:r>
          </w:p>
        </w:tc>
      </w:tr>
      <w:tr w:rsidR="00666C4B" w:rsidTr="00365443">
        <w:trPr>
          <w:trHeight w:val="413"/>
        </w:trPr>
        <w:tc>
          <w:tcPr>
            <w:tcW w:w="1668" w:type="dxa"/>
            <w:vMerge/>
          </w:tcPr>
          <w:p w:rsidR="00666C4B" w:rsidRPr="00AF5B5F" w:rsidRDefault="00666C4B" w:rsidP="00AF535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327" w:type="dxa"/>
            <w:vMerge/>
          </w:tcPr>
          <w:p w:rsidR="00666C4B" w:rsidRPr="00365443" w:rsidRDefault="00666C4B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350" w:type="dxa"/>
            <w:tcMar>
              <w:left w:w="0" w:type="dxa"/>
              <w:right w:w="0" w:type="dxa"/>
            </w:tcMar>
          </w:tcPr>
          <w:p w:rsidR="00365443" w:rsidRPr="00365443" w:rsidRDefault="00365443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-0,6±0,03</w:t>
            </w:r>
          </w:p>
          <w:p w:rsidR="00666C4B" w:rsidRPr="00365443" w:rsidRDefault="00365443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(</w:t>
            </w:r>
            <w:r w:rsidR="00755E3E" w:rsidRPr="00365443">
              <w:rPr>
                <w:rFonts w:ascii="Times New Roman" w:hAnsi="Times New Roman"/>
                <w:sz w:val="27"/>
                <w:szCs w:val="27"/>
              </w:rPr>
              <w:t>-41,0</w:t>
            </w:r>
            <w:r w:rsidR="00666C4B" w:rsidRPr="00365443">
              <w:rPr>
                <w:rFonts w:ascii="Times New Roman" w:hAnsi="Times New Roman"/>
                <w:sz w:val="27"/>
                <w:szCs w:val="27"/>
              </w:rPr>
              <w:t>%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)</w:t>
            </w:r>
            <w:r w:rsidR="006166FA">
              <w:rPr>
                <w:rFonts w:ascii="Times New Roman" w:hAnsi="Times New Roman"/>
                <w:sz w:val="27"/>
                <w:szCs w:val="27"/>
              </w:rPr>
              <w:t>*</w:t>
            </w:r>
          </w:p>
        </w:tc>
        <w:tc>
          <w:tcPr>
            <w:tcW w:w="1350" w:type="dxa"/>
            <w:vMerge/>
          </w:tcPr>
          <w:p w:rsidR="00666C4B" w:rsidRPr="00365443" w:rsidRDefault="00666C4B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350" w:type="dxa"/>
            <w:tcMar>
              <w:left w:w="0" w:type="dxa"/>
              <w:right w:w="0" w:type="dxa"/>
            </w:tcMar>
          </w:tcPr>
          <w:p w:rsidR="00365443" w:rsidRPr="00365443" w:rsidRDefault="00365443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-0,37±0,0</w:t>
            </w:r>
            <w:r w:rsidR="009C32B0">
              <w:rPr>
                <w:rFonts w:ascii="Times New Roman" w:hAnsi="Times New Roman"/>
                <w:sz w:val="27"/>
                <w:szCs w:val="27"/>
              </w:rPr>
              <w:t>5</w:t>
            </w:r>
          </w:p>
          <w:p w:rsidR="00666C4B" w:rsidRPr="00365443" w:rsidRDefault="00365443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(</w:t>
            </w:r>
            <w:r w:rsidR="00755E3E" w:rsidRPr="00365443">
              <w:rPr>
                <w:rFonts w:ascii="Times New Roman" w:hAnsi="Times New Roman"/>
                <w:sz w:val="27"/>
                <w:szCs w:val="27"/>
              </w:rPr>
              <w:t>-23,6</w:t>
            </w:r>
            <w:r w:rsidR="00666C4B" w:rsidRPr="00365443">
              <w:rPr>
                <w:rFonts w:ascii="Times New Roman" w:hAnsi="Times New Roman"/>
                <w:sz w:val="27"/>
                <w:szCs w:val="27"/>
              </w:rPr>
              <w:t>%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)</w:t>
            </w:r>
            <w:r w:rsidR="006166FA">
              <w:rPr>
                <w:rFonts w:ascii="Times New Roman" w:hAnsi="Times New Roman"/>
                <w:sz w:val="27"/>
                <w:szCs w:val="27"/>
              </w:rPr>
              <w:t>*</w:t>
            </w:r>
          </w:p>
        </w:tc>
        <w:tc>
          <w:tcPr>
            <w:tcW w:w="1350" w:type="dxa"/>
            <w:vMerge/>
          </w:tcPr>
          <w:p w:rsidR="00666C4B" w:rsidRPr="00365443" w:rsidRDefault="00666C4B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460" w:type="dxa"/>
          </w:tcPr>
          <w:p w:rsidR="00365443" w:rsidRPr="00365443" w:rsidRDefault="00365443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-0,34±0,03</w:t>
            </w:r>
          </w:p>
          <w:p w:rsidR="00666C4B" w:rsidRPr="00365443" w:rsidRDefault="00365443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(</w:t>
            </w:r>
            <w:r w:rsidR="00755E3E" w:rsidRPr="00365443">
              <w:rPr>
                <w:rFonts w:ascii="Times New Roman" w:hAnsi="Times New Roman"/>
                <w:sz w:val="27"/>
                <w:szCs w:val="27"/>
              </w:rPr>
              <w:t>-23</w:t>
            </w:r>
            <w:r w:rsidR="00666C4B" w:rsidRPr="00365443">
              <w:rPr>
                <w:rFonts w:ascii="Times New Roman" w:hAnsi="Times New Roman"/>
                <w:sz w:val="27"/>
                <w:szCs w:val="27"/>
              </w:rPr>
              <w:t>%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)</w:t>
            </w:r>
          </w:p>
        </w:tc>
      </w:tr>
      <w:tr w:rsidR="00666C4B" w:rsidTr="006E6009">
        <w:trPr>
          <w:trHeight w:val="462"/>
        </w:trPr>
        <w:tc>
          <w:tcPr>
            <w:tcW w:w="1668" w:type="dxa"/>
            <w:vMerge w:val="restart"/>
          </w:tcPr>
          <w:p w:rsidR="00666C4B" w:rsidRPr="00AF5B5F" w:rsidRDefault="00666C4B" w:rsidP="00AF535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</w:rPr>
              <w:t>sCD40L, нг/мл</w:t>
            </w:r>
          </w:p>
        </w:tc>
        <w:tc>
          <w:tcPr>
            <w:tcW w:w="1327" w:type="dxa"/>
            <w:vMerge w:val="restart"/>
          </w:tcPr>
          <w:p w:rsidR="00666C4B" w:rsidRPr="00365443" w:rsidRDefault="00755E3E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pacing w:val="-20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pacing w:val="-20"/>
                <w:sz w:val="27"/>
                <w:szCs w:val="27"/>
              </w:rPr>
              <w:t>3,35</w:t>
            </w:r>
            <w:r w:rsidR="00666C4B" w:rsidRPr="00365443">
              <w:rPr>
                <w:rFonts w:ascii="Times New Roman" w:hAnsi="Times New Roman"/>
                <w:spacing w:val="-20"/>
                <w:sz w:val="27"/>
                <w:szCs w:val="27"/>
              </w:rPr>
              <w:t>±0,0</w:t>
            </w:r>
            <w:r w:rsidRPr="00365443">
              <w:rPr>
                <w:rFonts w:ascii="Times New Roman" w:hAnsi="Times New Roman"/>
                <w:spacing w:val="-20"/>
                <w:sz w:val="27"/>
                <w:szCs w:val="27"/>
              </w:rPr>
              <w:t>7</w:t>
            </w:r>
          </w:p>
        </w:tc>
        <w:tc>
          <w:tcPr>
            <w:tcW w:w="1350" w:type="dxa"/>
          </w:tcPr>
          <w:p w:rsidR="00666C4B" w:rsidRPr="00365443" w:rsidRDefault="00755E3E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2,08±0,0</w:t>
            </w:r>
            <w:r w:rsidR="00666C4B" w:rsidRPr="00365443">
              <w:rPr>
                <w:rFonts w:ascii="Times New Roman" w:hAnsi="Times New Roman"/>
                <w:sz w:val="27"/>
                <w:szCs w:val="27"/>
              </w:rPr>
              <w:t>7</w:t>
            </w:r>
          </w:p>
        </w:tc>
        <w:tc>
          <w:tcPr>
            <w:tcW w:w="1350" w:type="dxa"/>
            <w:vMerge w:val="restart"/>
          </w:tcPr>
          <w:p w:rsidR="00666C4B" w:rsidRPr="00365443" w:rsidRDefault="00755E3E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3,47±0,08</w:t>
            </w:r>
          </w:p>
        </w:tc>
        <w:tc>
          <w:tcPr>
            <w:tcW w:w="1350" w:type="dxa"/>
          </w:tcPr>
          <w:p w:rsidR="00666C4B" w:rsidRPr="00365443" w:rsidRDefault="00755E3E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2,63±0,1</w:t>
            </w:r>
          </w:p>
        </w:tc>
        <w:tc>
          <w:tcPr>
            <w:tcW w:w="1350" w:type="dxa"/>
            <w:vMerge w:val="restart"/>
          </w:tcPr>
          <w:p w:rsidR="00666C4B" w:rsidRPr="00365443" w:rsidRDefault="00755E3E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3,17±0,09</w:t>
            </w:r>
          </w:p>
        </w:tc>
        <w:tc>
          <w:tcPr>
            <w:tcW w:w="1460" w:type="dxa"/>
          </w:tcPr>
          <w:p w:rsidR="00666C4B" w:rsidRPr="00365443" w:rsidRDefault="00755E3E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2,49±0,08</w:t>
            </w:r>
          </w:p>
        </w:tc>
      </w:tr>
      <w:tr w:rsidR="00666C4B" w:rsidTr="00365443">
        <w:trPr>
          <w:trHeight w:val="462"/>
        </w:trPr>
        <w:tc>
          <w:tcPr>
            <w:tcW w:w="1668" w:type="dxa"/>
            <w:vMerge/>
          </w:tcPr>
          <w:p w:rsidR="00666C4B" w:rsidRPr="00AF5B5F" w:rsidRDefault="00666C4B" w:rsidP="00AF535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27" w:type="dxa"/>
            <w:vMerge/>
          </w:tcPr>
          <w:p w:rsidR="00666C4B" w:rsidRPr="00365443" w:rsidRDefault="00666C4B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350" w:type="dxa"/>
            <w:tcMar>
              <w:left w:w="0" w:type="dxa"/>
              <w:right w:w="0" w:type="dxa"/>
            </w:tcMar>
          </w:tcPr>
          <w:p w:rsidR="00365443" w:rsidRDefault="00365443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-1,27±0,07</w:t>
            </w:r>
          </w:p>
          <w:p w:rsidR="00666C4B" w:rsidRPr="00365443" w:rsidRDefault="00365443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(</w:t>
            </w:r>
            <w:r w:rsidR="00755E3E" w:rsidRPr="00365443">
              <w:rPr>
                <w:rFonts w:ascii="Times New Roman" w:hAnsi="Times New Roman"/>
                <w:sz w:val="27"/>
                <w:szCs w:val="27"/>
              </w:rPr>
              <w:t>-39</w:t>
            </w:r>
            <w:r w:rsidR="00666C4B" w:rsidRPr="00365443">
              <w:rPr>
                <w:rFonts w:ascii="Times New Roman" w:hAnsi="Times New Roman"/>
                <w:sz w:val="27"/>
                <w:szCs w:val="27"/>
              </w:rPr>
              <w:t>%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)</w:t>
            </w:r>
            <w:r w:rsidR="009C32B0">
              <w:rPr>
                <w:rFonts w:ascii="Times New Roman" w:hAnsi="Times New Roman"/>
                <w:sz w:val="27"/>
                <w:szCs w:val="27"/>
              </w:rPr>
              <w:t>*</w:t>
            </w:r>
          </w:p>
        </w:tc>
        <w:tc>
          <w:tcPr>
            <w:tcW w:w="1350" w:type="dxa"/>
            <w:vMerge/>
          </w:tcPr>
          <w:p w:rsidR="00666C4B" w:rsidRPr="00365443" w:rsidRDefault="00666C4B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350" w:type="dxa"/>
          </w:tcPr>
          <w:p w:rsidR="00365443" w:rsidRPr="00365443" w:rsidRDefault="00365443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-0,84±0,1</w:t>
            </w:r>
          </w:p>
          <w:p w:rsidR="00666C4B" w:rsidRPr="00365443" w:rsidRDefault="00365443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(</w:t>
            </w:r>
            <w:r w:rsidR="00755E3E" w:rsidRPr="00365443">
              <w:rPr>
                <w:rFonts w:ascii="Times New Roman" w:hAnsi="Times New Roman"/>
                <w:sz w:val="27"/>
                <w:szCs w:val="27"/>
              </w:rPr>
              <w:t>-24,2</w:t>
            </w:r>
            <w:r w:rsidR="00666C4B" w:rsidRPr="00365443">
              <w:rPr>
                <w:rFonts w:ascii="Times New Roman" w:hAnsi="Times New Roman"/>
                <w:sz w:val="27"/>
                <w:szCs w:val="27"/>
              </w:rPr>
              <w:t>%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)</w:t>
            </w:r>
            <w:r w:rsidR="009C32B0">
              <w:rPr>
                <w:rFonts w:ascii="Times New Roman" w:hAnsi="Times New Roman"/>
                <w:sz w:val="27"/>
                <w:szCs w:val="27"/>
              </w:rPr>
              <w:t>*</w:t>
            </w:r>
          </w:p>
        </w:tc>
        <w:tc>
          <w:tcPr>
            <w:tcW w:w="1350" w:type="dxa"/>
            <w:vMerge/>
          </w:tcPr>
          <w:p w:rsidR="00666C4B" w:rsidRPr="00365443" w:rsidRDefault="00666C4B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460" w:type="dxa"/>
          </w:tcPr>
          <w:p w:rsidR="00365443" w:rsidRPr="00365443" w:rsidRDefault="00365443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-0,68±0,08</w:t>
            </w:r>
          </w:p>
          <w:p w:rsidR="00666C4B" w:rsidRPr="00365443" w:rsidRDefault="00365443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(</w:t>
            </w:r>
            <w:r w:rsidR="00755E3E" w:rsidRPr="00365443">
              <w:rPr>
                <w:rFonts w:ascii="Times New Roman" w:hAnsi="Times New Roman"/>
                <w:sz w:val="27"/>
                <w:szCs w:val="27"/>
              </w:rPr>
              <w:t>-22</w:t>
            </w:r>
            <w:r w:rsidR="00666C4B" w:rsidRPr="00365443">
              <w:rPr>
                <w:rFonts w:ascii="Times New Roman" w:hAnsi="Times New Roman"/>
                <w:sz w:val="27"/>
                <w:szCs w:val="27"/>
              </w:rPr>
              <w:t>%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)</w:t>
            </w:r>
          </w:p>
        </w:tc>
      </w:tr>
      <w:tr w:rsidR="00666C4B" w:rsidTr="006E6009">
        <w:trPr>
          <w:trHeight w:val="472"/>
        </w:trPr>
        <w:tc>
          <w:tcPr>
            <w:tcW w:w="1668" w:type="dxa"/>
            <w:vMerge w:val="restart"/>
            <w:tcMar>
              <w:left w:w="0" w:type="dxa"/>
              <w:right w:w="0" w:type="dxa"/>
            </w:tcMar>
          </w:tcPr>
          <w:p w:rsidR="00666C4B" w:rsidRDefault="00AF535C" w:rsidP="00AF5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 w:eastAsia="ru-RU"/>
              </w:rPr>
              <w:t>vWf</w:t>
            </w:r>
            <w:r w:rsidR="00666C4B">
              <w:rPr>
                <w:rFonts w:ascii="Times New Roman" w:hAnsi="Times New Roman"/>
                <w:sz w:val="28"/>
                <w:szCs w:val="28"/>
              </w:rPr>
              <w:t>,</w:t>
            </w:r>
          </w:p>
          <w:p w:rsidR="00666C4B" w:rsidRPr="00AF5B5F" w:rsidRDefault="00666C4B" w:rsidP="00AF5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ОД/мл</w:t>
            </w:r>
          </w:p>
        </w:tc>
        <w:tc>
          <w:tcPr>
            <w:tcW w:w="1327" w:type="dxa"/>
            <w:vMerge w:val="restart"/>
            <w:tcMar>
              <w:left w:w="0" w:type="dxa"/>
              <w:right w:w="0" w:type="dxa"/>
            </w:tcMar>
          </w:tcPr>
          <w:p w:rsidR="00666C4B" w:rsidRPr="00365443" w:rsidRDefault="00755E3E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1,51</w:t>
            </w:r>
            <w:r w:rsidR="00666C4B" w:rsidRPr="00365443">
              <w:rPr>
                <w:rFonts w:ascii="Times New Roman" w:hAnsi="Times New Roman"/>
                <w:sz w:val="27"/>
                <w:szCs w:val="27"/>
              </w:rPr>
              <w:t>±0,05</w:t>
            </w:r>
          </w:p>
        </w:tc>
        <w:tc>
          <w:tcPr>
            <w:tcW w:w="1350" w:type="dxa"/>
            <w:tcMar>
              <w:left w:w="0" w:type="dxa"/>
              <w:right w:w="0" w:type="dxa"/>
            </w:tcMar>
          </w:tcPr>
          <w:p w:rsidR="00666C4B" w:rsidRPr="00365443" w:rsidRDefault="00755E3E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1,19</w:t>
            </w:r>
            <w:r w:rsidR="00666C4B" w:rsidRPr="00365443">
              <w:rPr>
                <w:rFonts w:ascii="Times New Roman" w:hAnsi="Times New Roman"/>
                <w:sz w:val="27"/>
                <w:szCs w:val="27"/>
              </w:rPr>
              <w:t>±0,04</w:t>
            </w:r>
          </w:p>
        </w:tc>
        <w:tc>
          <w:tcPr>
            <w:tcW w:w="1350" w:type="dxa"/>
            <w:vMerge w:val="restart"/>
            <w:tcMar>
              <w:left w:w="0" w:type="dxa"/>
              <w:right w:w="0" w:type="dxa"/>
            </w:tcMar>
          </w:tcPr>
          <w:p w:rsidR="00666C4B" w:rsidRPr="00365443" w:rsidRDefault="00755E3E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1,50</w:t>
            </w:r>
            <w:r w:rsidR="00666C4B" w:rsidRPr="00365443">
              <w:rPr>
                <w:rFonts w:ascii="Times New Roman" w:hAnsi="Times New Roman"/>
                <w:sz w:val="27"/>
                <w:szCs w:val="27"/>
              </w:rPr>
              <w:t>±0,05</w:t>
            </w:r>
          </w:p>
        </w:tc>
        <w:tc>
          <w:tcPr>
            <w:tcW w:w="1350" w:type="dxa"/>
            <w:tcMar>
              <w:left w:w="0" w:type="dxa"/>
              <w:right w:w="0" w:type="dxa"/>
            </w:tcMar>
          </w:tcPr>
          <w:p w:rsidR="00666C4B" w:rsidRPr="00365443" w:rsidRDefault="00755E3E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1,21</w:t>
            </w:r>
            <w:r w:rsidR="00666C4B" w:rsidRPr="00365443">
              <w:rPr>
                <w:rFonts w:ascii="Times New Roman" w:hAnsi="Times New Roman"/>
                <w:sz w:val="27"/>
                <w:szCs w:val="27"/>
              </w:rPr>
              <w:t>±0,0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350" w:type="dxa"/>
            <w:vMerge w:val="restart"/>
            <w:tcMar>
              <w:left w:w="0" w:type="dxa"/>
              <w:right w:w="0" w:type="dxa"/>
            </w:tcMar>
          </w:tcPr>
          <w:p w:rsidR="00666C4B" w:rsidRPr="00365443" w:rsidRDefault="00755E3E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1,57</w:t>
            </w:r>
            <w:r w:rsidR="00666C4B" w:rsidRPr="00365443">
              <w:rPr>
                <w:rFonts w:ascii="Times New Roman" w:hAnsi="Times New Roman"/>
                <w:sz w:val="27"/>
                <w:szCs w:val="27"/>
              </w:rPr>
              <w:t>±0,04</w:t>
            </w:r>
          </w:p>
        </w:tc>
        <w:tc>
          <w:tcPr>
            <w:tcW w:w="1460" w:type="dxa"/>
            <w:tcMar>
              <w:left w:w="0" w:type="dxa"/>
              <w:right w:w="0" w:type="dxa"/>
            </w:tcMar>
          </w:tcPr>
          <w:p w:rsidR="00666C4B" w:rsidRPr="00365443" w:rsidRDefault="00755E3E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1,37</w:t>
            </w:r>
            <w:r w:rsidR="00666C4B" w:rsidRPr="00365443">
              <w:rPr>
                <w:rFonts w:ascii="Times New Roman" w:hAnsi="Times New Roman"/>
                <w:sz w:val="27"/>
                <w:szCs w:val="27"/>
              </w:rPr>
              <w:t>±0,04</w:t>
            </w:r>
          </w:p>
        </w:tc>
      </w:tr>
      <w:tr w:rsidR="00666C4B" w:rsidTr="006E6009">
        <w:trPr>
          <w:trHeight w:val="471"/>
        </w:trPr>
        <w:tc>
          <w:tcPr>
            <w:tcW w:w="1668" w:type="dxa"/>
            <w:vMerge/>
            <w:tcMar>
              <w:left w:w="0" w:type="dxa"/>
              <w:right w:w="0" w:type="dxa"/>
            </w:tcMar>
          </w:tcPr>
          <w:p w:rsidR="00666C4B" w:rsidRPr="00AF5B5F" w:rsidRDefault="00666C4B" w:rsidP="009B156B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27" w:type="dxa"/>
            <w:vMerge/>
            <w:tcMar>
              <w:left w:w="0" w:type="dxa"/>
              <w:right w:w="0" w:type="dxa"/>
            </w:tcMar>
          </w:tcPr>
          <w:p w:rsidR="00666C4B" w:rsidRPr="00365443" w:rsidRDefault="00666C4B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350" w:type="dxa"/>
            <w:tcMar>
              <w:left w:w="0" w:type="dxa"/>
              <w:right w:w="0" w:type="dxa"/>
            </w:tcMar>
          </w:tcPr>
          <w:p w:rsidR="00365443" w:rsidRPr="00365443" w:rsidRDefault="00365443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-0,32±0,04</w:t>
            </w:r>
          </w:p>
          <w:p w:rsidR="00666C4B" w:rsidRPr="00365443" w:rsidRDefault="00365443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(</w:t>
            </w:r>
            <w:r w:rsidR="00755E3E" w:rsidRPr="00365443">
              <w:rPr>
                <w:rFonts w:ascii="Times New Roman" w:hAnsi="Times New Roman"/>
                <w:sz w:val="27"/>
                <w:szCs w:val="27"/>
              </w:rPr>
              <w:t>-22</w:t>
            </w:r>
            <w:r w:rsidR="00666C4B" w:rsidRPr="00365443">
              <w:rPr>
                <w:rFonts w:ascii="Times New Roman" w:hAnsi="Times New Roman"/>
                <w:sz w:val="27"/>
                <w:szCs w:val="27"/>
              </w:rPr>
              <w:t>,0%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)</w:t>
            </w:r>
          </w:p>
        </w:tc>
        <w:tc>
          <w:tcPr>
            <w:tcW w:w="1350" w:type="dxa"/>
            <w:vMerge/>
            <w:tcMar>
              <w:left w:w="0" w:type="dxa"/>
              <w:right w:w="0" w:type="dxa"/>
            </w:tcMar>
          </w:tcPr>
          <w:p w:rsidR="00666C4B" w:rsidRPr="00365443" w:rsidRDefault="00666C4B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350" w:type="dxa"/>
            <w:tcMar>
              <w:left w:w="0" w:type="dxa"/>
              <w:right w:w="0" w:type="dxa"/>
            </w:tcMar>
          </w:tcPr>
          <w:p w:rsidR="00365443" w:rsidRPr="00365443" w:rsidRDefault="00365443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-0,29±0,03</w:t>
            </w:r>
          </w:p>
          <w:p w:rsidR="00666C4B" w:rsidRPr="00365443" w:rsidRDefault="00365443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(</w:t>
            </w:r>
            <w:r w:rsidR="00666C4B" w:rsidRPr="00365443">
              <w:rPr>
                <w:rFonts w:ascii="Times New Roman" w:hAnsi="Times New Roman"/>
                <w:sz w:val="27"/>
                <w:szCs w:val="27"/>
              </w:rPr>
              <w:t>-19,0%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)</w:t>
            </w:r>
            <w:r w:rsidR="009C32B0">
              <w:rPr>
                <w:rFonts w:ascii="Times New Roman" w:hAnsi="Times New Roman"/>
                <w:sz w:val="27"/>
                <w:szCs w:val="27"/>
              </w:rPr>
              <w:t>*</w:t>
            </w:r>
          </w:p>
        </w:tc>
        <w:tc>
          <w:tcPr>
            <w:tcW w:w="1350" w:type="dxa"/>
            <w:vMerge/>
            <w:tcMar>
              <w:left w:w="0" w:type="dxa"/>
              <w:right w:w="0" w:type="dxa"/>
            </w:tcMar>
          </w:tcPr>
          <w:p w:rsidR="00666C4B" w:rsidRPr="00365443" w:rsidRDefault="00666C4B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460" w:type="dxa"/>
            <w:tcMar>
              <w:left w:w="0" w:type="dxa"/>
              <w:right w:w="0" w:type="dxa"/>
            </w:tcMar>
          </w:tcPr>
          <w:p w:rsidR="00365443" w:rsidRPr="00365443" w:rsidRDefault="00365443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-0,2±0,04</w:t>
            </w:r>
          </w:p>
          <w:p w:rsidR="00666C4B" w:rsidRPr="00365443" w:rsidRDefault="00365443" w:rsidP="00365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(</w:t>
            </w:r>
            <w:r w:rsidR="00755E3E" w:rsidRPr="00365443">
              <w:rPr>
                <w:rFonts w:ascii="Times New Roman" w:hAnsi="Times New Roman"/>
                <w:sz w:val="27"/>
                <w:szCs w:val="27"/>
              </w:rPr>
              <w:t>-12</w:t>
            </w:r>
            <w:r w:rsidR="00666C4B" w:rsidRPr="00365443">
              <w:rPr>
                <w:rFonts w:ascii="Times New Roman" w:hAnsi="Times New Roman"/>
                <w:sz w:val="27"/>
                <w:szCs w:val="27"/>
              </w:rPr>
              <w:t>,0%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)</w:t>
            </w:r>
            <w:r w:rsidR="009C32B0">
              <w:rPr>
                <w:rFonts w:ascii="Times New Roman" w:hAnsi="Times New Roman"/>
                <w:sz w:val="27"/>
                <w:szCs w:val="27"/>
              </w:rPr>
              <w:t>*</w:t>
            </w:r>
          </w:p>
        </w:tc>
      </w:tr>
    </w:tbl>
    <w:p w:rsidR="00666C4B" w:rsidRDefault="00666C4B" w:rsidP="009B156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Примітка:</w:t>
      </w:r>
      <w:r w:rsidR="006166FA">
        <w:rPr>
          <w:rFonts w:ascii="Times New Roman" w:hAnsi="Times New Roman"/>
          <w:sz w:val="28"/>
          <w:szCs w:val="28"/>
        </w:rPr>
        <w:t xml:space="preserve"> *–</w:t>
      </w:r>
      <w:r>
        <w:rPr>
          <w:rFonts w:ascii="Times New Roman" w:hAnsi="Times New Roman"/>
          <w:sz w:val="28"/>
          <w:szCs w:val="28"/>
        </w:rPr>
        <w:t xml:space="preserve"> р˂0,05.</w:t>
      </w:r>
    </w:p>
    <w:p w:rsidR="002066EE" w:rsidRDefault="002066EE" w:rsidP="00666C4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E449E1" w:rsidRDefault="00E449E1" w:rsidP="00666C4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Подібна тенденція спостерігається і в динаміці рівня sCD40-ліганду: ранній фібриноліз призводив до значно більшого зниження рівня sCD40-ліганду, ніж у хворих, яким фібриноліз було</w:t>
      </w:r>
      <w:r w:rsidR="00D9082C">
        <w:rPr>
          <w:rFonts w:ascii="Times New Roman" w:hAnsi="Times New Roman"/>
          <w:sz w:val="28"/>
          <w:szCs w:val="28"/>
        </w:rPr>
        <w:t xml:space="preserve"> проведено пізніше (-</w:t>
      </w:r>
      <w:r w:rsidR="009C32B0">
        <w:rPr>
          <w:rFonts w:ascii="Times New Roman" w:hAnsi="Times New Roman"/>
          <w:sz w:val="28"/>
          <w:szCs w:val="28"/>
        </w:rPr>
        <w:t xml:space="preserve">1,27±0,07 нг/мл </w:t>
      </w:r>
      <w:r w:rsidR="00D9082C">
        <w:rPr>
          <w:rFonts w:ascii="Times New Roman" w:hAnsi="Times New Roman"/>
          <w:sz w:val="28"/>
          <w:szCs w:val="28"/>
        </w:rPr>
        <w:t>та</w:t>
      </w:r>
      <w:r>
        <w:rPr>
          <w:rFonts w:ascii="Times New Roman" w:hAnsi="Times New Roman"/>
          <w:sz w:val="28"/>
          <w:szCs w:val="28"/>
        </w:rPr>
        <w:t xml:space="preserve"> -</w:t>
      </w:r>
      <w:r w:rsidR="009C32B0">
        <w:rPr>
          <w:rFonts w:ascii="Times New Roman" w:hAnsi="Times New Roman"/>
          <w:sz w:val="28"/>
          <w:szCs w:val="28"/>
        </w:rPr>
        <w:t xml:space="preserve">0,84±0,1 нг/мл </w:t>
      </w:r>
      <w:r w:rsidR="007778B9">
        <w:rPr>
          <w:rFonts w:ascii="Times New Roman" w:hAnsi="Times New Roman"/>
          <w:sz w:val="28"/>
          <w:szCs w:val="28"/>
        </w:rPr>
        <w:t>відповідно</w:t>
      </w:r>
      <w:r>
        <w:rPr>
          <w:rFonts w:ascii="Times New Roman" w:hAnsi="Times New Roman"/>
          <w:sz w:val="28"/>
          <w:szCs w:val="28"/>
        </w:rPr>
        <w:t>; р˂0,05) або проводилася антикоагу</w:t>
      </w:r>
      <w:r w:rsidR="00D9082C">
        <w:rPr>
          <w:rFonts w:ascii="Times New Roman" w:hAnsi="Times New Roman"/>
          <w:sz w:val="28"/>
          <w:szCs w:val="28"/>
        </w:rPr>
        <w:t>лянтна терапія (-</w:t>
      </w:r>
      <w:r w:rsidR="009C32B0">
        <w:rPr>
          <w:rFonts w:ascii="Times New Roman" w:hAnsi="Times New Roman"/>
          <w:sz w:val="28"/>
          <w:szCs w:val="28"/>
        </w:rPr>
        <w:t xml:space="preserve">1,27±0,07 нг/мл </w:t>
      </w:r>
      <w:r w:rsidR="00D9082C">
        <w:rPr>
          <w:rFonts w:ascii="Times New Roman" w:hAnsi="Times New Roman"/>
          <w:sz w:val="28"/>
          <w:szCs w:val="28"/>
        </w:rPr>
        <w:t>та</w:t>
      </w:r>
      <w:r>
        <w:rPr>
          <w:rFonts w:ascii="Times New Roman" w:hAnsi="Times New Roman"/>
          <w:sz w:val="28"/>
          <w:szCs w:val="28"/>
        </w:rPr>
        <w:t xml:space="preserve"> -</w:t>
      </w:r>
      <w:r w:rsidR="009C32B0">
        <w:rPr>
          <w:rFonts w:ascii="Times New Roman" w:hAnsi="Times New Roman"/>
          <w:sz w:val="28"/>
          <w:szCs w:val="28"/>
        </w:rPr>
        <w:t xml:space="preserve">0,68±0,08 нг/мл </w:t>
      </w:r>
      <w:r w:rsidR="007778B9">
        <w:rPr>
          <w:rFonts w:ascii="Times New Roman" w:hAnsi="Times New Roman"/>
          <w:sz w:val="28"/>
          <w:szCs w:val="28"/>
        </w:rPr>
        <w:t>відповідно</w:t>
      </w:r>
      <w:r>
        <w:rPr>
          <w:rFonts w:ascii="Times New Roman" w:hAnsi="Times New Roman"/>
          <w:sz w:val="28"/>
          <w:szCs w:val="28"/>
        </w:rPr>
        <w:t xml:space="preserve">; р˂0,05). </w:t>
      </w:r>
      <w:r w:rsidR="00C11544">
        <w:rPr>
          <w:rFonts w:ascii="Times New Roman" w:hAnsi="Times New Roman"/>
          <w:sz w:val="28"/>
          <w:szCs w:val="28"/>
        </w:rPr>
        <w:t xml:space="preserve">Проведення фібринолізу пізніше, ніж 120 хвилин від початку больового синдрому, також призводить до зниження рівня sCD40-ліганду, яке достовірно не відрізняється від тих, кому фібриноліз проведено не </w:t>
      </w:r>
      <w:r w:rsidR="009C32B0">
        <w:rPr>
          <w:rFonts w:ascii="Times New Roman" w:hAnsi="Times New Roman"/>
          <w:sz w:val="28"/>
          <w:szCs w:val="28"/>
        </w:rPr>
        <w:t xml:space="preserve">було (-0,84±0,1 нг/мл </w:t>
      </w:r>
      <w:r w:rsidR="00D9082C">
        <w:rPr>
          <w:rFonts w:ascii="Times New Roman" w:hAnsi="Times New Roman"/>
          <w:sz w:val="28"/>
          <w:szCs w:val="28"/>
        </w:rPr>
        <w:t>та</w:t>
      </w:r>
      <w:r w:rsidR="00C11544">
        <w:rPr>
          <w:rFonts w:ascii="Times New Roman" w:hAnsi="Times New Roman"/>
          <w:sz w:val="28"/>
          <w:szCs w:val="28"/>
        </w:rPr>
        <w:t xml:space="preserve"> -</w:t>
      </w:r>
      <w:r w:rsidR="009C32B0">
        <w:rPr>
          <w:rFonts w:ascii="Times New Roman" w:hAnsi="Times New Roman"/>
          <w:sz w:val="28"/>
          <w:szCs w:val="28"/>
        </w:rPr>
        <w:t xml:space="preserve">0,68±0,08 нг/мл </w:t>
      </w:r>
      <w:r w:rsidR="00D9082C">
        <w:rPr>
          <w:rFonts w:ascii="Times New Roman" w:hAnsi="Times New Roman"/>
          <w:sz w:val="28"/>
          <w:szCs w:val="28"/>
        </w:rPr>
        <w:t>відповідно</w:t>
      </w:r>
      <w:r w:rsidR="00C11544">
        <w:rPr>
          <w:rFonts w:ascii="Times New Roman" w:hAnsi="Times New Roman"/>
          <w:sz w:val="28"/>
          <w:szCs w:val="28"/>
        </w:rPr>
        <w:t xml:space="preserve">; р˃0,05). </w:t>
      </w:r>
    </w:p>
    <w:p w:rsidR="000345F2" w:rsidRPr="00846B66" w:rsidRDefault="007778B9" w:rsidP="009A1B6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Продемонстрован</w:t>
      </w:r>
      <w:r w:rsidR="00C11544">
        <w:rPr>
          <w:rFonts w:ascii="Times New Roman" w:hAnsi="Times New Roman"/>
          <w:sz w:val="28"/>
          <w:szCs w:val="28"/>
        </w:rPr>
        <w:t xml:space="preserve">о відсутність будь-якого впливу </w:t>
      </w:r>
      <w:r w:rsidR="006166FA">
        <w:rPr>
          <w:rFonts w:ascii="Times New Roman" w:hAnsi="Times New Roman"/>
          <w:sz w:val="28"/>
          <w:szCs w:val="28"/>
        </w:rPr>
        <w:t xml:space="preserve">саме </w:t>
      </w:r>
      <w:r w:rsidR="00C11544">
        <w:rPr>
          <w:rFonts w:ascii="Times New Roman" w:hAnsi="Times New Roman"/>
          <w:sz w:val="28"/>
          <w:szCs w:val="28"/>
        </w:rPr>
        <w:t>часу проведення фібринолізу</w:t>
      </w:r>
      <w:r w:rsidR="0043688D">
        <w:rPr>
          <w:rFonts w:ascii="Times New Roman" w:hAnsi="Times New Roman"/>
          <w:sz w:val="28"/>
          <w:szCs w:val="28"/>
        </w:rPr>
        <w:t xml:space="preserve"> на динаміку </w:t>
      </w:r>
      <w:r w:rsidR="00AF535C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AF535C">
        <w:rPr>
          <w:rFonts w:ascii="Times New Roman" w:hAnsi="Times New Roman"/>
          <w:sz w:val="28"/>
          <w:szCs w:val="28"/>
        </w:rPr>
        <w:t xml:space="preserve"> </w:t>
      </w:r>
      <w:r w:rsidR="009C32B0">
        <w:rPr>
          <w:rFonts w:ascii="Times New Roman" w:hAnsi="Times New Roman"/>
          <w:sz w:val="28"/>
          <w:szCs w:val="28"/>
        </w:rPr>
        <w:t>(-0,32±0,04 ОД/мл</w:t>
      </w:r>
      <w:r w:rsidR="00D9082C">
        <w:rPr>
          <w:rFonts w:ascii="Times New Roman" w:hAnsi="Times New Roman"/>
          <w:sz w:val="28"/>
          <w:szCs w:val="28"/>
        </w:rPr>
        <w:t xml:space="preserve"> та</w:t>
      </w:r>
      <w:r>
        <w:rPr>
          <w:rFonts w:ascii="Times New Roman" w:hAnsi="Times New Roman"/>
          <w:sz w:val="28"/>
          <w:szCs w:val="28"/>
        </w:rPr>
        <w:t xml:space="preserve"> -</w:t>
      </w:r>
      <w:r w:rsidR="009C32B0">
        <w:rPr>
          <w:rFonts w:ascii="Times New Roman" w:hAnsi="Times New Roman"/>
          <w:sz w:val="28"/>
          <w:szCs w:val="28"/>
        </w:rPr>
        <w:t xml:space="preserve">0,29±0,03 ОД/мл </w:t>
      </w:r>
      <w:r w:rsidR="00D9082C">
        <w:rPr>
          <w:rFonts w:ascii="Times New Roman" w:hAnsi="Times New Roman"/>
          <w:sz w:val="28"/>
          <w:szCs w:val="28"/>
        </w:rPr>
        <w:t>відповідно</w:t>
      </w:r>
      <w:r>
        <w:rPr>
          <w:rFonts w:ascii="Times New Roman" w:hAnsi="Times New Roman"/>
          <w:sz w:val="28"/>
          <w:szCs w:val="28"/>
        </w:rPr>
        <w:t>; р˃0,05) при збереженому позитивному ефекті фібринолізу в</w:t>
      </w:r>
      <w:r w:rsidR="00D9082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цілому </w:t>
      </w:r>
      <w:r>
        <w:rPr>
          <w:rFonts w:ascii="Times New Roman" w:hAnsi="Times New Roman"/>
          <w:sz w:val="28"/>
          <w:szCs w:val="28"/>
        </w:rPr>
        <w:lastRenderedPageBreak/>
        <w:t>на процеси відновлення функціонально</w:t>
      </w:r>
      <w:r w:rsidR="00D9082C">
        <w:rPr>
          <w:rFonts w:ascii="Times New Roman" w:hAnsi="Times New Roman"/>
          <w:sz w:val="28"/>
          <w:szCs w:val="28"/>
        </w:rPr>
        <w:t xml:space="preserve">го стану ендотелію </w:t>
      </w:r>
      <w:r w:rsidR="009C32B0">
        <w:rPr>
          <w:rFonts w:ascii="Times New Roman" w:hAnsi="Times New Roman"/>
          <w:sz w:val="28"/>
          <w:szCs w:val="28"/>
        </w:rPr>
        <w:t xml:space="preserve">-0,29±0,03 ОД/мл </w:t>
      </w:r>
      <w:r w:rsidR="00D9082C">
        <w:rPr>
          <w:rFonts w:ascii="Times New Roman" w:hAnsi="Times New Roman"/>
          <w:sz w:val="28"/>
          <w:szCs w:val="28"/>
        </w:rPr>
        <w:t>та</w:t>
      </w:r>
      <w:r>
        <w:rPr>
          <w:rFonts w:ascii="Times New Roman" w:hAnsi="Times New Roman"/>
          <w:sz w:val="28"/>
          <w:szCs w:val="28"/>
        </w:rPr>
        <w:t xml:space="preserve"> </w:t>
      </w:r>
      <w:r w:rsidR="009C32B0">
        <w:rPr>
          <w:rFonts w:ascii="Times New Roman" w:hAnsi="Times New Roman"/>
          <w:sz w:val="28"/>
          <w:szCs w:val="28"/>
        </w:rPr>
        <w:t xml:space="preserve">-0,2±0,04 ОД/мл </w:t>
      </w:r>
      <w:r w:rsidR="00192671">
        <w:rPr>
          <w:rFonts w:ascii="Times New Roman" w:hAnsi="Times New Roman"/>
          <w:sz w:val="28"/>
          <w:szCs w:val="28"/>
        </w:rPr>
        <w:t>відповідно</w:t>
      </w:r>
      <w:r>
        <w:rPr>
          <w:rFonts w:ascii="Times New Roman" w:hAnsi="Times New Roman"/>
          <w:sz w:val="28"/>
          <w:szCs w:val="28"/>
        </w:rPr>
        <w:t>; р˂0,05)</w:t>
      </w:r>
      <w:r w:rsidR="009A1B67" w:rsidRPr="00846B66">
        <w:rPr>
          <w:rFonts w:ascii="Times New Roman" w:hAnsi="Times New Roman"/>
          <w:sz w:val="28"/>
          <w:szCs w:val="28"/>
        </w:rPr>
        <w:t>.</w:t>
      </w:r>
    </w:p>
    <w:p w:rsidR="006E6009" w:rsidRDefault="00D76B41" w:rsidP="009A1B6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  <w:r w:rsidRPr="00846B66">
        <w:rPr>
          <w:rFonts w:ascii="Times New Roman" w:hAnsi="Times New Roman"/>
          <w:sz w:val="28"/>
          <w:szCs w:val="28"/>
        </w:rPr>
        <w:t xml:space="preserve">Таким чином, </w:t>
      </w:r>
      <w:r w:rsidR="00FC5270" w:rsidRPr="00846B66">
        <w:rPr>
          <w:rFonts w:ascii="Times New Roman" w:hAnsi="Times New Roman"/>
          <w:sz w:val="28"/>
          <w:szCs w:val="28"/>
        </w:rPr>
        <w:t>було продемонстровано патоморфологічне обгрунтування наявних</w:t>
      </w:r>
      <w:r w:rsidRPr="00846B66">
        <w:rPr>
          <w:rFonts w:ascii="Times New Roman" w:hAnsi="Times New Roman"/>
          <w:sz w:val="28"/>
          <w:szCs w:val="28"/>
        </w:rPr>
        <w:t xml:space="preserve"> </w:t>
      </w:r>
      <w:r w:rsidR="00FC5270" w:rsidRPr="00846B66">
        <w:rPr>
          <w:rFonts w:ascii="Times New Roman" w:hAnsi="Times New Roman"/>
          <w:sz w:val="28"/>
          <w:szCs w:val="28"/>
        </w:rPr>
        <w:t xml:space="preserve">вимог щодо терміну початку </w:t>
      </w:r>
      <w:r w:rsidRPr="00846B66">
        <w:rPr>
          <w:rFonts w:ascii="Times New Roman" w:hAnsi="Times New Roman"/>
          <w:sz w:val="28"/>
          <w:szCs w:val="28"/>
        </w:rPr>
        <w:t xml:space="preserve">реперфузійної терапії </w:t>
      </w:r>
      <w:r w:rsidR="00FC5270" w:rsidRPr="00846B66">
        <w:rPr>
          <w:rFonts w:ascii="Times New Roman" w:hAnsi="Times New Roman"/>
          <w:sz w:val="28"/>
          <w:szCs w:val="28"/>
        </w:rPr>
        <w:t>у хворих на ГІМ</w:t>
      </w:r>
      <w:r w:rsidR="00B30600">
        <w:rPr>
          <w:rFonts w:ascii="Times New Roman" w:hAnsi="Times New Roman"/>
          <w:sz w:val="28"/>
          <w:szCs w:val="28"/>
        </w:rPr>
        <w:t xml:space="preserve"> з еле</w:t>
      </w:r>
      <w:r w:rsidR="006166FA">
        <w:rPr>
          <w:rFonts w:ascii="Times New Roman" w:hAnsi="Times New Roman"/>
          <w:sz w:val="28"/>
          <w:szCs w:val="28"/>
        </w:rPr>
        <w:t>вацією сегмента ST та супутнім ЦД 2-го типу</w:t>
      </w:r>
      <w:r w:rsidRPr="00846B66">
        <w:rPr>
          <w:rFonts w:ascii="Times New Roman" w:hAnsi="Times New Roman"/>
          <w:sz w:val="28"/>
          <w:szCs w:val="28"/>
        </w:rPr>
        <w:t xml:space="preserve">. </w:t>
      </w:r>
      <w:r w:rsidRPr="006166FA">
        <w:rPr>
          <w:rFonts w:ascii="Times New Roman" w:hAnsi="Times New Roman"/>
          <w:sz w:val="28"/>
          <w:szCs w:val="28"/>
        </w:rPr>
        <w:t>Встановлено, що проведення фібринолітичної терапії в строк до 120 хвилин від початку больового синдрому</w:t>
      </w:r>
      <w:r w:rsidR="00FC5270" w:rsidRPr="006166FA">
        <w:rPr>
          <w:rFonts w:ascii="Times New Roman" w:hAnsi="Times New Roman"/>
          <w:sz w:val="28"/>
          <w:szCs w:val="28"/>
        </w:rPr>
        <w:t xml:space="preserve"> прискорює </w:t>
      </w:r>
      <w:r w:rsidR="006166FA" w:rsidRPr="006166FA">
        <w:rPr>
          <w:rFonts w:ascii="Times New Roman" w:hAnsi="Times New Roman"/>
          <w:sz w:val="28"/>
          <w:szCs w:val="28"/>
        </w:rPr>
        <w:t xml:space="preserve">процеси </w:t>
      </w:r>
      <w:r w:rsidR="00FC5270" w:rsidRPr="006166FA">
        <w:rPr>
          <w:rFonts w:ascii="Times New Roman" w:hAnsi="Times New Roman"/>
          <w:sz w:val="28"/>
          <w:szCs w:val="28"/>
        </w:rPr>
        <w:t>відновлення функціонального стану ендотелію</w:t>
      </w:r>
      <w:r w:rsidR="006166FA" w:rsidRPr="006166FA">
        <w:rPr>
          <w:rFonts w:ascii="Times New Roman" w:hAnsi="Times New Roman"/>
          <w:sz w:val="28"/>
          <w:szCs w:val="28"/>
        </w:rPr>
        <w:t xml:space="preserve"> </w:t>
      </w:r>
      <w:r w:rsidR="00B30600">
        <w:rPr>
          <w:rFonts w:ascii="Times New Roman" w:hAnsi="Times New Roman"/>
          <w:sz w:val="28"/>
          <w:szCs w:val="28"/>
        </w:rPr>
        <w:t xml:space="preserve">та згасання активації імунного запалення </w:t>
      </w:r>
      <w:r w:rsidR="006166FA" w:rsidRPr="006166FA">
        <w:rPr>
          <w:rFonts w:ascii="Times New Roman" w:hAnsi="Times New Roman"/>
          <w:sz w:val="28"/>
          <w:szCs w:val="28"/>
        </w:rPr>
        <w:t xml:space="preserve">за рахунок зниження рівнів </w:t>
      </w:r>
      <w:r w:rsidR="006166FA">
        <w:rPr>
          <w:rFonts w:ascii="Times New Roman" w:hAnsi="Times New Roman"/>
          <w:sz w:val="28"/>
          <w:szCs w:val="28"/>
          <w:lang w:val="ru-RU"/>
        </w:rPr>
        <w:t>sCD</w:t>
      </w:r>
      <w:r w:rsidR="006166FA" w:rsidRPr="006166FA">
        <w:rPr>
          <w:rFonts w:ascii="Times New Roman" w:hAnsi="Times New Roman"/>
          <w:sz w:val="28"/>
          <w:szCs w:val="28"/>
        </w:rPr>
        <w:t xml:space="preserve">40-ліганду, </w:t>
      </w:r>
      <w:r w:rsidR="006166FA">
        <w:rPr>
          <w:rFonts w:ascii="Times New Roman" w:hAnsi="Times New Roman"/>
          <w:sz w:val="28"/>
          <w:szCs w:val="28"/>
          <w:lang w:val="ru-RU"/>
        </w:rPr>
        <w:t>sVE</w:t>
      </w:r>
      <w:r w:rsidR="006166FA" w:rsidRPr="006166FA">
        <w:rPr>
          <w:rFonts w:ascii="Times New Roman" w:hAnsi="Times New Roman"/>
          <w:sz w:val="28"/>
          <w:szCs w:val="28"/>
        </w:rPr>
        <w:t>-кадг</w:t>
      </w:r>
      <w:r w:rsidR="006166FA">
        <w:rPr>
          <w:rFonts w:ascii="Times New Roman" w:hAnsi="Times New Roman"/>
          <w:sz w:val="28"/>
          <w:szCs w:val="28"/>
        </w:rPr>
        <w:t xml:space="preserve">ерину та </w:t>
      </w:r>
      <w:r w:rsidR="00AF535C">
        <w:rPr>
          <w:rFonts w:ascii="Times New Roman" w:hAnsi="Times New Roman"/>
          <w:sz w:val="28"/>
          <w:szCs w:val="28"/>
          <w:lang w:val="en-US" w:eastAsia="ru-RU"/>
        </w:rPr>
        <w:t>vWf</w:t>
      </w:r>
      <w:r w:rsidRPr="006166FA">
        <w:rPr>
          <w:rFonts w:ascii="Times New Roman" w:hAnsi="Times New Roman"/>
          <w:sz w:val="28"/>
          <w:szCs w:val="28"/>
        </w:rPr>
        <w:t>, ніж ф</w:t>
      </w:r>
      <w:r w:rsidR="0043688D" w:rsidRPr="006166FA">
        <w:rPr>
          <w:rFonts w:ascii="Times New Roman" w:hAnsi="Times New Roman"/>
          <w:sz w:val="28"/>
          <w:szCs w:val="28"/>
        </w:rPr>
        <w:t xml:space="preserve">ібриноліз, проведений пізніше. </w:t>
      </w:r>
      <w:r w:rsidR="0043688D">
        <w:rPr>
          <w:rFonts w:ascii="Times New Roman" w:hAnsi="Times New Roman"/>
          <w:sz w:val="28"/>
          <w:szCs w:val="28"/>
          <w:lang w:val="ru-RU"/>
        </w:rPr>
        <w:t>У</w:t>
      </w:r>
      <w:r>
        <w:rPr>
          <w:rFonts w:ascii="Times New Roman" w:hAnsi="Times New Roman"/>
          <w:sz w:val="28"/>
          <w:szCs w:val="28"/>
          <w:lang w:val="ru-RU"/>
        </w:rPr>
        <w:t xml:space="preserve">тім, навіть за умов </w:t>
      </w:r>
      <w:r w:rsidR="00FC5270">
        <w:rPr>
          <w:rFonts w:ascii="Times New Roman" w:hAnsi="Times New Roman"/>
          <w:sz w:val="28"/>
          <w:szCs w:val="28"/>
          <w:lang w:val="ru-RU"/>
        </w:rPr>
        <w:t>більш пізньо</w:t>
      </w:r>
      <w:r>
        <w:rPr>
          <w:rFonts w:ascii="Times New Roman" w:hAnsi="Times New Roman"/>
          <w:sz w:val="28"/>
          <w:szCs w:val="28"/>
          <w:lang w:val="ru-RU"/>
        </w:rPr>
        <w:t xml:space="preserve">го проведення фібринолізу, </w:t>
      </w:r>
      <w:r w:rsidR="00FC5270">
        <w:rPr>
          <w:rFonts w:ascii="Times New Roman" w:hAnsi="Times New Roman"/>
          <w:sz w:val="28"/>
          <w:szCs w:val="28"/>
          <w:lang w:val="ru-RU"/>
        </w:rPr>
        <w:t>цей позитивний вплив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C5270">
        <w:rPr>
          <w:rFonts w:ascii="Times New Roman" w:hAnsi="Times New Roman"/>
          <w:sz w:val="28"/>
          <w:szCs w:val="28"/>
          <w:lang w:val="ru-RU"/>
        </w:rPr>
        <w:t xml:space="preserve">зберігається. </w:t>
      </w:r>
    </w:p>
    <w:p w:rsidR="00423158" w:rsidRDefault="00423158" w:rsidP="009A1B6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87A72" w:rsidRDefault="00687A72" w:rsidP="0043482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4.4 Вплив </w:t>
      </w:r>
      <w:r w:rsidR="00BA2BD9">
        <w:rPr>
          <w:rFonts w:ascii="Times New Roman" w:hAnsi="Times New Roman"/>
          <w:sz w:val="28"/>
          <w:szCs w:val="28"/>
        </w:rPr>
        <w:t>антикоагулянтних препаратів</w:t>
      </w:r>
      <w:r>
        <w:rPr>
          <w:rFonts w:ascii="Times New Roman" w:hAnsi="Times New Roman"/>
          <w:sz w:val="28"/>
          <w:szCs w:val="28"/>
        </w:rPr>
        <w:t xml:space="preserve"> на динаміку маркерів пошкодження ендотелію у хворих на гострий інфаркт міокарда із супутнім цукровим діабетом 2-го типу</w:t>
      </w:r>
    </w:p>
    <w:p w:rsidR="00434822" w:rsidRPr="009062FB" w:rsidRDefault="00434822" w:rsidP="0043482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Відповідно до існуючих рекомендацій, задля уникнення ретромбозів після успішного фібринолізу рекомендовано призначення еноксапарину або фондапаринуксу з огляду на їх доведений вплив на короткостроковий прогноз. Так, </w:t>
      </w:r>
      <w:r>
        <w:rPr>
          <w:rFonts w:ascii="Times New Roman" w:hAnsi="Times New Roman"/>
          <w:sz w:val="28"/>
          <w:szCs w:val="28"/>
        </w:rPr>
        <w:t>за підсумками досліджень</w:t>
      </w:r>
      <w:r w:rsidRPr="009062FB">
        <w:rPr>
          <w:rFonts w:ascii="Times New Roman" w:hAnsi="Times New Roman"/>
          <w:sz w:val="28"/>
          <w:szCs w:val="28"/>
        </w:rPr>
        <w:t xml:space="preserve"> </w:t>
      </w:r>
      <w:r w:rsidR="006C3FAF">
        <w:rPr>
          <w:rFonts w:ascii="Times New Roman" w:hAnsi="Times New Roman"/>
          <w:sz w:val="28"/>
          <w:szCs w:val="28"/>
          <w:lang w:val="en-US"/>
        </w:rPr>
        <w:t>Ex</w:t>
      </w:r>
      <w:r>
        <w:rPr>
          <w:rFonts w:ascii="Times New Roman" w:hAnsi="Times New Roman"/>
          <w:sz w:val="28"/>
          <w:szCs w:val="28"/>
          <w:lang w:val="en-US"/>
        </w:rPr>
        <w:t>TRACT</w:t>
      </w:r>
      <w:r w:rsidRPr="0018016E">
        <w:rPr>
          <w:rFonts w:ascii="Times New Roman" w:hAnsi="Times New Roman"/>
          <w:sz w:val="28"/>
          <w:szCs w:val="28"/>
          <w:lang w:val="ru-RU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TIMI</w:t>
      </w:r>
      <w:r w:rsidRPr="0018016E">
        <w:rPr>
          <w:rFonts w:ascii="Times New Roman" w:hAnsi="Times New Roman"/>
          <w:sz w:val="28"/>
          <w:szCs w:val="28"/>
          <w:lang w:val="ru-RU"/>
        </w:rPr>
        <w:t xml:space="preserve"> 25 та </w:t>
      </w:r>
      <w:r w:rsidRPr="009062FB">
        <w:rPr>
          <w:rFonts w:ascii="Times New Roman" w:hAnsi="Times New Roman"/>
          <w:sz w:val="28"/>
          <w:szCs w:val="28"/>
          <w:lang w:val="en-US"/>
        </w:rPr>
        <w:t>ASSENT</w:t>
      </w:r>
      <w:r w:rsidR="006C3FAF">
        <w:rPr>
          <w:rFonts w:ascii="Times New Roman" w:hAnsi="Times New Roman"/>
          <w:sz w:val="28"/>
          <w:szCs w:val="28"/>
        </w:rPr>
        <w:t>-</w:t>
      </w:r>
      <w:r w:rsidR="006C3FAF" w:rsidRPr="006C3FAF">
        <w:rPr>
          <w:rFonts w:ascii="Times New Roman" w:hAnsi="Times New Roman"/>
          <w:sz w:val="28"/>
          <w:szCs w:val="28"/>
          <w:lang w:val="ru-RU"/>
        </w:rPr>
        <w:t>3</w:t>
      </w:r>
      <w:r w:rsidRPr="009062FB">
        <w:rPr>
          <w:rFonts w:ascii="Times New Roman" w:hAnsi="Times New Roman"/>
          <w:sz w:val="28"/>
          <w:szCs w:val="28"/>
        </w:rPr>
        <w:t xml:space="preserve"> призначення еноксапарину після проведення тромболітичної терапії призводило до зниження частоти повторних інфарктів міокарда та випадків рефрактерної ішемії, а також смертності протягом 30 днів</w:t>
      </w:r>
      <w:r>
        <w:rPr>
          <w:rFonts w:ascii="Times New Roman" w:hAnsi="Times New Roman"/>
          <w:sz w:val="28"/>
          <w:szCs w:val="28"/>
        </w:rPr>
        <w:t xml:space="preserve"> </w:t>
      </w:r>
      <w:r w:rsidRPr="006C3FAF">
        <w:rPr>
          <w:rFonts w:ascii="Times New Roman" w:hAnsi="Times New Roman"/>
          <w:sz w:val="28"/>
          <w:szCs w:val="28"/>
        </w:rPr>
        <w:t>[</w:t>
      </w:r>
      <w:r w:rsidR="00B33836">
        <w:rPr>
          <w:rFonts w:ascii="Times New Roman" w:hAnsi="Times New Roman"/>
          <w:sz w:val="28"/>
          <w:szCs w:val="28"/>
          <w:lang w:val="ru-RU"/>
        </w:rPr>
        <w:t>167,168</w:t>
      </w:r>
      <w:r w:rsidRPr="006C3FAF">
        <w:rPr>
          <w:rFonts w:ascii="Times New Roman" w:hAnsi="Times New Roman"/>
          <w:sz w:val="28"/>
          <w:szCs w:val="28"/>
        </w:rPr>
        <w:t>].</w:t>
      </w:r>
      <w:r>
        <w:rPr>
          <w:rFonts w:ascii="Times New Roman" w:hAnsi="Times New Roman"/>
          <w:sz w:val="28"/>
          <w:szCs w:val="28"/>
        </w:rPr>
        <w:t xml:space="preserve"> Подібний позитивний вплив </w:t>
      </w:r>
      <w:r w:rsidRPr="009062FB">
        <w:rPr>
          <w:rFonts w:ascii="Times New Roman" w:hAnsi="Times New Roman"/>
          <w:sz w:val="28"/>
          <w:szCs w:val="28"/>
        </w:rPr>
        <w:t>фондапаринуксу після проведення тромболізису стрептокіназою було встановлено і за підсумками дослідження OASIS-6, який в порівнянні з терапією нефракціонованим гепарином також сприяв зниженню частоти серцево-судинної смерті та повторного інфаркту міокарда протягом 30 днів спостереження без підвищення частоти геморагічних ускладнень</w:t>
      </w:r>
      <w:r w:rsidR="00B33836">
        <w:rPr>
          <w:rFonts w:ascii="Times New Roman" w:hAnsi="Times New Roman"/>
          <w:sz w:val="28"/>
          <w:szCs w:val="28"/>
        </w:rPr>
        <w:t xml:space="preserve"> [169</w:t>
      </w:r>
      <w:r>
        <w:rPr>
          <w:rFonts w:ascii="Times New Roman" w:hAnsi="Times New Roman"/>
          <w:sz w:val="28"/>
          <w:szCs w:val="28"/>
        </w:rPr>
        <w:t>]</w:t>
      </w:r>
      <w:r w:rsidRPr="009062FB">
        <w:rPr>
          <w:rFonts w:ascii="Times New Roman" w:hAnsi="Times New Roman"/>
          <w:sz w:val="28"/>
          <w:szCs w:val="28"/>
        </w:rPr>
        <w:t>.</w:t>
      </w:r>
    </w:p>
    <w:p w:rsidR="00687A72" w:rsidRPr="0039783E" w:rsidRDefault="0039783E" w:rsidP="0043482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дослідженні OASIS-5 було отримано дані щодо співставної ефективності фондапаринуксу та еноксапарину в контексті  розвитку смерті </w:t>
      </w:r>
      <w:r>
        <w:rPr>
          <w:rFonts w:ascii="Times New Roman" w:hAnsi="Times New Roman"/>
          <w:sz w:val="28"/>
          <w:szCs w:val="28"/>
        </w:rPr>
        <w:lastRenderedPageBreak/>
        <w:t xml:space="preserve">та/або рецидиву інфаркту міокарда серед хворих після вже </w:t>
      </w:r>
      <w:r w:rsidR="000658E5">
        <w:rPr>
          <w:rFonts w:ascii="Times New Roman" w:hAnsi="Times New Roman"/>
          <w:sz w:val="28"/>
          <w:szCs w:val="28"/>
        </w:rPr>
        <w:t>перенесеного інфаркту міокарда на тлі зменшення</w:t>
      </w:r>
      <w:r>
        <w:rPr>
          <w:rFonts w:ascii="Times New Roman" w:hAnsi="Times New Roman"/>
          <w:sz w:val="28"/>
          <w:szCs w:val="28"/>
        </w:rPr>
        <w:t xml:space="preserve"> ризик</w:t>
      </w:r>
      <w:r w:rsidR="000658E5">
        <w:rPr>
          <w:rFonts w:ascii="Times New Roman" w:hAnsi="Times New Roman"/>
          <w:sz w:val="28"/>
          <w:szCs w:val="28"/>
        </w:rPr>
        <w:t>у</w:t>
      </w:r>
      <w:r w:rsidR="00B33836">
        <w:rPr>
          <w:rFonts w:ascii="Times New Roman" w:hAnsi="Times New Roman"/>
          <w:sz w:val="28"/>
          <w:szCs w:val="28"/>
        </w:rPr>
        <w:t xml:space="preserve"> геморагічних ускладнень [170</w:t>
      </w:r>
      <w:r>
        <w:rPr>
          <w:rFonts w:ascii="Times New Roman" w:hAnsi="Times New Roman"/>
          <w:sz w:val="28"/>
          <w:szCs w:val="28"/>
        </w:rPr>
        <w:t xml:space="preserve">]. </w:t>
      </w:r>
    </w:p>
    <w:p w:rsidR="00687A72" w:rsidRDefault="00687A72" w:rsidP="00687A7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Задля </w:t>
      </w:r>
      <w:r w:rsidR="00DA4976">
        <w:rPr>
          <w:rFonts w:ascii="Times New Roman" w:hAnsi="Times New Roman"/>
          <w:sz w:val="28"/>
          <w:szCs w:val="28"/>
        </w:rPr>
        <w:t xml:space="preserve">порівняльної </w:t>
      </w:r>
      <w:r>
        <w:rPr>
          <w:rFonts w:ascii="Times New Roman" w:hAnsi="Times New Roman"/>
          <w:sz w:val="28"/>
          <w:szCs w:val="28"/>
        </w:rPr>
        <w:t>оцінки впливу еноксапарину або фондапаринуксу на функціональний стан ендотелію та активність внутрішньосудинного імунного запалення</w:t>
      </w:r>
      <w:r w:rsidR="00B11A45" w:rsidRPr="00B11A45">
        <w:rPr>
          <w:rFonts w:ascii="Times New Roman" w:hAnsi="Times New Roman"/>
          <w:sz w:val="28"/>
          <w:szCs w:val="28"/>
        </w:rPr>
        <w:t xml:space="preserve"> </w:t>
      </w:r>
      <w:r w:rsidR="00B11A45">
        <w:rPr>
          <w:rFonts w:ascii="Times New Roman" w:hAnsi="Times New Roman"/>
          <w:sz w:val="28"/>
          <w:szCs w:val="28"/>
        </w:rPr>
        <w:t xml:space="preserve">у хворих на ГІМ із супутнім ЦД 2-го типу </w:t>
      </w:r>
      <w:r w:rsidR="00B11A45" w:rsidRPr="00B11A45">
        <w:rPr>
          <w:rFonts w:ascii="Times New Roman" w:hAnsi="Times New Roman"/>
          <w:sz w:val="28"/>
          <w:szCs w:val="28"/>
        </w:rPr>
        <w:t>після проведення фібринолізу</w:t>
      </w:r>
      <w:r>
        <w:rPr>
          <w:rFonts w:ascii="Times New Roman" w:hAnsi="Times New Roman"/>
          <w:sz w:val="28"/>
          <w:szCs w:val="28"/>
        </w:rPr>
        <w:t>, ми розподілили хворих на гострий інфаркт міокарда із супутнім цукровим діабетом 2-го типу на групи: 1а група ‒ 13 хворих на ГІМ із супутнім цукровим діабетом 2-го типу, яким проводився тромболізис стрептокіназою з наступним при</w:t>
      </w:r>
      <w:r w:rsidR="00230E27">
        <w:rPr>
          <w:rFonts w:ascii="Times New Roman" w:hAnsi="Times New Roman"/>
          <w:sz w:val="28"/>
          <w:szCs w:val="28"/>
        </w:rPr>
        <w:t>значенням еноксапарину</w:t>
      </w:r>
      <w:r>
        <w:rPr>
          <w:rFonts w:ascii="Times New Roman" w:hAnsi="Times New Roman"/>
          <w:sz w:val="28"/>
          <w:szCs w:val="28"/>
        </w:rPr>
        <w:t>; 1б група ‒ 13 хворих на ГІМ із супутнім цукровим діабетом 2-го типу</w:t>
      </w:r>
      <w:r w:rsidR="00230E27">
        <w:rPr>
          <w:rFonts w:ascii="Times New Roman" w:hAnsi="Times New Roman"/>
          <w:sz w:val="28"/>
          <w:szCs w:val="28"/>
        </w:rPr>
        <w:t xml:space="preserve"> без фібринолізу</w:t>
      </w:r>
      <w:r>
        <w:rPr>
          <w:rFonts w:ascii="Times New Roman" w:hAnsi="Times New Roman"/>
          <w:sz w:val="28"/>
          <w:szCs w:val="28"/>
        </w:rPr>
        <w:t>, яким проводилася терапія</w:t>
      </w:r>
      <w:r w:rsidR="00230E27">
        <w:rPr>
          <w:rFonts w:ascii="Times New Roman" w:hAnsi="Times New Roman"/>
          <w:sz w:val="28"/>
          <w:szCs w:val="28"/>
        </w:rPr>
        <w:t xml:space="preserve"> еноксапарином</w:t>
      </w:r>
      <w:r>
        <w:rPr>
          <w:rFonts w:ascii="Times New Roman" w:hAnsi="Times New Roman"/>
          <w:sz w:val="28"/>
          <w:szCs w:val="28"/>
        </w:rPr>
        <w:t xml:space="preserve">; 2а група ‒ </w:t>
      </w:r>
      <w:r w:rsidR="007B6635">
        <w:rPr>
          <w:rFonts w:ascii="Times New Roman" w:hAnsi="Times New Roman"/>
          <w:sz w:val="28"/>
          <w:szCs w:val="28"/>
        </w:rPr>
        <w:t>12</w:t>
      </w:r>
      <w:r>
        <w:rPr>
          <w:rFonts w:ascii="Times New Roman" w:hAnsi="Times New Roman"/>
          <w:sz w:val="28"/>
          <w:szCs w:val="28"/>
        </w:rPr>
        <w:t xml:space="preserve"> хворих на ГІМ із супутнім цукровим діабетом 2-го типу, яким проводився тромболізис стрептокіназою з наступним призначенням </w:t>
      </w:r>
      <w:r w:rsidR="00230E27">
        <w:rPr>
          <w:rFonts w:ascii="Times New Roman" w:hAnsi="Times New Roman"/>
          <w:sz w:val="28"/>
          <w:szCs w:val="28"/>
        </w:rPr>
        <w:t>фондапаринуксу</w:t>
      </w:r>
      <w:r>
        <w:rPr>
          <w:rFonts w:ascii="Times New Roman" w:hAnsi="Times New Roman"/>
          <w:sz w:val="28"/>
          <w:szCs w:val="28"/>
        </w:rPr>
        <w:t xml:space="preserve">; 1б група ‒ </w:t>
      </w:r>
      <w:r w:rsidR="000658E5">
        <w:rPr>
          <w:rFonts w:ascii="Times New Roman" w:hAnsi="Times New Roman"/>
          <w:sz w:val="28"/>
          <w:szCs w:val="28"/>
        </w:rPr>
        <w:t>32</w:t>
      </w:r>
      <w:r>
        <w:rPr>
          <w:rFonts w:ascii="Times New Roman" w:hAnsi="Times New Roman"/>
          <w:sz w:val="28"/>
          <w:szCs w:val="28"/>
        </w:rPr>
        <w:t xml:space="preserve"> хворих на ГІМ із супутнім цукровим діабетом 2-го типу</w:t>
      </w:r>
      <w:r w:rsidR="00230E27">
        <w:rPr>
          <w:rFonts w:ascii="Times New Roman" w:hAnsi="Times New Roman"/>
          <w:sz w:val="28"/>
          <w:szCs w:val="28"/>
        </w:rPr>
        <w:t xml:space="preserve"> без фібринолізу</w:t>
      </w:r>
      <w:r>
        <w:rPr>
          <w:rFonts w:ascii="Times New Roman" w:hAnsi="Times New Roman"/>
          <w:sz w:val="28"/>
          <w:szCs w:val="28"/>
        </w:rPr>
        <w:t xml:space="preserve">, яким проводилася терапія </w:t>
      </w:r>
      <w:r w:rsidR="007B6635">
        <w:rPr>
          <w:rFonts w:ascii="Times New Roman" w:hAnsi="Times New Roman"/>
          <w:sz w:val="28"/>
          <w:szCs w:val="28"/>
        </w:rPr>
        <w:t>фондапаринуксом</w:t>
      </w:r>
      <w:r>
        <w:rPr>
          <w:rFonts w:ascii="Times New Roman" w:hAnsi="Times New Roman"/>
          <w:sz w:val="28"/>
          <w:szCs w:val="28"/>
        </w:rPr>
        <w:t>.</w:t>
      </w:r>
    </w:p>
    <w:p w:rsidR="008B1AC1" w:rsidRDefault="008B1AC1" w:rsidP="008B1AC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F3568">
        <w:rPr>
          <w:rFonts w:ascii="Times New Roman" w:hAnsi="Times New Roman"/>
          <w:sz w:val="28"/>
          <w:szCs w:val="28"/>
        </w:rPr>
        <w:t xml:space="preserve">З огляду на результати, продемонстровані в табл.4.8, не було встановлено достовірних відмінностей в динаміці зниження рівня </w:t>
      </w:r>
      <w:r>
        <w:rPr>
          <w:rFonts w:ascii="Times New Roman" w:hAnsi="Times New Roman"/>
          <w:sz w:val="28"/>
          <w:szCs w:val="28"/>
          <w:lang w:val="ru-RU"/>
        </w:rPr>
        <w:t>sCD</w:t>
      </w:r>
      <w:r w:rsidRPr="00AF3568">
        <w:rPr>
          <w:rFonts w:ascii="Times New Roman" w:hAnsi="Times New Roman"/>
          <w:sz w:val="28"/>
          <w:szCs w:val="28"/>
        </w:rPr>
        <w:t xml:space="preserve">40-ліганду між групами хворих на </w:t>
      </w:r>
      <w:r>
        <w:rPr>
          <w:rFonts w:ascii="Times New Roman" w:hAnsi="Times New Roman"/>
          <w:sz w:val="28"/>
          <w:szCs w:val="28"/>
        </w:rPr>
        <w:t>ГІМ із супутні</w:t>
      </w:r>
      <w:r w:rsidRPr="00AF3568">
        <w:rPr>
          <w:rFonts w:ascii="Times New Roman" w:hAnsi="Times New Roman"/>
          <w:sz w:val="28"/>
          <w:szCs w:val="28"/>
        </w:rPr>
        <w:t>м цукровим діабетом</w:t>
      </w:r>
      <w:r>
        <w:rPr>
          <w:rFonts w:ascii="Times New Roman" w:hAnsi="Times New Roman"/>
          <w:sz w:val="28"/>
          <w:szCs w:val="28"/>
        </w:rPr>
        <w:t xml:space="preserve"> 2-го </w:t>
      </w:r>
      <w:r w:rsidRPr="00AF3568">
        <w:rPr>
          <w:rFonts w:ascii="Times New Roman" w:hAnsi="Times New Roman"/>
          <w:sz w:val="28"/>
          <w:szCs w:val="28"/>
        </w:rPr>
        <w:t xml:space="preserve">типу, </w:t>
      </w:r>
      <w:r>
        <w:rPr>
          <w:rFonts w:ascii="Times New Roman" w:hAnsi="Times New Roman"/>
          <w:sz w:val="28"/>
          <w:szCs w:val="28"/>
        </w:rPr>
        <w:t>в залежності від того, що було призначено, –</w:t>
      </w:r>
      <w:r w:rsidRPr="00AF3568">
        <w:rPr>
          <w:rFonts w:ascii="Times New Roman" w:hAnsi="Times New Roman"/>
          <w:sz w:val="28"/>
          <w:szCs w:val="28"/>
        </w:rPr>
        <w:t xml:space="preserve"> еноксапарин або фондапаринукс</w:t>
      </w:r>
      <w:r>
        <w:rPr>
          <w:rFonts w:ascii="Times New Roman" w:hAnsi="Times New Roman"/>
          <w:sz w:val="28"/>
          <w:szCs w:val="28"/>
        </w:rPr>
        <w:t>, як в групі хворих, яким попередньо проводився фібриноліз стрептокіназою</w:t>
      </w:r>
      <w:r w:rsidRPr="00AF356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(-17,8% та -18,0% відповідно; р&gt;0,05), так і в групі хворих, яким фібриноліз не проводився (-27,3% та -24,2% відповідно; р&gt;0,05). Утім, динаміка зниження цього медіатора лейкоцитарно-тромбоцитарної взаємодії була достовірно більшою за умов попереднього проведення фібринолітичної терапії, як в групі еноксапарину (-27,3% та -17,8% відповідно; р&lt;0,05), так і в групі фондапаринуксу (-24,2% та -18,0% відповідно; р&lt;0,05).</w:t>
      </w:r>
    </w:p>
    <w:p w:rsidR="008B1AC1" w:rsidRDefault="008B1AC1" w:rsidP="00687A7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8B1AC1" w:rsidRDefault="008B1AC1" w:rsidP="00687A7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8B1AC1" w:rsidRPr="008B1AC1" w:rsidRDefault="008B1AC1" w:rsidP="00687A7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10129F" w:rsidRDefault="0010129F" w:rsidP="0010129F">
      <w:pPr>
        <w:autoSpaceDE w:val="0"/>
        <w:autoSpaceDN w:val="0"/>
        <w:adjustRightInd w:val="0"/>
        <w:spacing w:after="0" w:line="360" w:lineRule="auto"/>
        <w:ind w:firstLine="708"/>
        <w:jc w:val="right"/>
        <w:rPr>
          <w:rFonts w:ascii="Times New Roman" w:hAnsi="Times New Roman"/>
          <w:i/>
          <w:sz w:val="28"/>
          <w:szCs w:val="28"/>
        </w:rPr>
      </w:pPr>
      <w:r w:rsidRPr="00423158">
        <w:rPr>
          <w:rFonts w:ascii="Times New Roman" w:hAnsi="Times New Roman"/>
          <w:i/>
          <w:sz w:val="28"/>
          <w:szCs w:val="28"/>
        </w:rPr>
        <w:lastRenderedPageBreak/>
        <w:t>Таблиця 4.8</w:t>
      </w:r>
    </w:p>
    <w:p w:rsidR="0010129F" w:rsidRDefault="003108A8" w:rsidP="0010129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Динаміка рівня</w:t>
      </w:r>
      <w:r w:rsidR="0010129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sCD40L </w:t>
      </w:r>
      <w:r w:rsidR="0035439B">
        <w:rPr>
          <w:rFonts w:ascii="Times New Roman" w:hAnsi="Times New Roman"/>
          <w:sz w:val="28"/>
          <w:szCs w:val="28"/>
        </w:rPr>
        <w:t>на 1-й та 10-14-й день від початку</w:t>
      </w:r>
      <w:r w:rsidR="005052BA">
        <w:rPr>
          <w:rFonts w:ascii="Times New Roman" w:hAnsi="Times New Roman"/>
          <w:sz w:val="28"/>
          <w:szCs w:val="28"/>
        </w:rPr>
        <w:t xml:space="preserve"> інфаркту міокарда</w:t>
      </w:r>
    </w:p>
    <w:tbl>
      <w:tblPr>
        <w:tblStyle w:val="ad"/>
        <w:tblW w:w="0" w:type="auto"/>
        <w:tblLayout w:type="fixed"/>
        <w:tblLook w:val="04A0"/>
      </w:tblPr>
      <w:tblGrid>
        <w:gridCol w:w="1384"/>
        <w:gridCol w:w="1843"/>
        <w:gridCol w:w="1843"/>
        <w:gridCol w:w="1842"/>
        <w:gridCol w:w="1701"/>
        <w:gridCol w:w="1242"/>
      </w:tblGrid>
      <w:tr w:rsidR="00734D5E" w:rsidTr="00D94FB1">
        <w:trPr>
          <w:trHeight w:val="623"/>
        </w:trPr>
        <w:tc>
          <w:tcPr>
            <w:tcW w:w="13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734D5E" w:rsidRDefault="00734D5E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Показник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34D5E" w:rsidRDefault="00734D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Хворі на гострий інфаркт міокарда із ЦД 2-го типу, яким призначався еноксапарин, n=26</w:t>
            </w:r>
          </w:p>
        </w:tc>
        <w:tc>
          <w:tcPr>
            <w:tcW w:w="35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D5E" w:rsidRDefault="00734D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Хворі на гострий інфаркт міокарда із ЦД 2-го типу, яким призначався фондапаринукс, n=44</w:t>
            </w:r>
          </w:p>
        </w:tc>
        <w:tc>
          <w:tcPr>
            <w:tcW w:w="124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734D5E" w:rsidRDefault="00734D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</w:t>
            </w:r>
          </w:p>
        </w:tc>
      </w:tr>
      <w:tr w:rsidR="00734D5E" w:rsidTr="00734D5E">
        <w:trPr>
          <w:trHeight w:val="1117"/>
        </w:trPr>
        <w:tc>
          <w:tcPr>
            <w:tcW w:w="138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:rsidR="00734D5E" w:rsidRDefault="00734D5E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34D5E" w:rsidRPr="003108A8" w:rsidRDefault="00734D5E" w:rsidP="00310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З фібринолізом,</w:t>
            </w:r>
          </w:p>
          <w:p w:rsidR="00734D5E" w:rsidRPr="003108A8" w:rsidRDefault="00734D5E" w:rsidP="00310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n=13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D5E" w:rsidRPr="003108A8" w:rsidRDefault="00734D5E" w:rsidP="00310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 xml:space="preserve">Без </w:t>
            </w:r>
          </w:p>
          <w:p w:rsidR="00734D5E" w:rsidRPr="003108A8" w:rsidRDefault="00734D5E" w:rsidP="00310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фібринолізу,</w:t>
            </w:r>
          </w:p>
          <w:p w:rsidR="00734D5E" w:rsidRPr="003108A8" w:rsidRDefault="00734D5E" w:rsidP="00310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n=13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34D5E" w:rsidRPr="003108A8" w:rsidRDefault="00734D5E" w:rsidP="00310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З фібринолізом,</w:t>
            </w:r>
          </w:p>
          <w:p w:rsidR="00734D5E" w:rsidRPr="003108A8" w:rsidRDefault="00734D5E" w:rsidP="003108A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n=12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D5E" w:rsidRPr="003108A8" w:rsidRDefault="00734D5E" w:rsidP="00310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 xml:space="preserve">Без </w:t>
            </w:r>
          </w:p>
          <w:p w:rsidR="00734D5E" w:rsidRPr="003108A8" w:rsidRDefault="00734D5E" w:rsidP="00310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фібринолізу,</w:t>
            </w:r>
          </w:p>
          <w:p w:rsidR="00734D5E" w:rsidRPr="003108A8" w:rsidRDefault="00734D5E" w:rsidP="003108A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n=32</w:t>
            </w:r>
          </w:p>
        </w:tc>
        <w:tc>
          <w:tcPr>
            <w:tcW w:w="124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34D5E" w:rsidRDefault="00734D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</w:tr>
      <w:tr w:rsidR="00734D5E" w:rsidTr="0060470A">
        <w:trPr>
          <w:trHeight w:val="144"/>
        </w:trPr>
        <w:tc>
          <w:tcPr>
            <w:tcW w:w="1384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734D5E" w:rsidRDefault="00734D5E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34D5E" w:rsidRDefault="00734D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D5E" w:rsidRDefault="00734D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34D5E" w:rsidRDefault="00734D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D5E" w:rsidRDefault="00734D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34D5E" w:rsidRDefault="00734D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734D5E" w:rsidTr="0060470A">
        <w:trPr>
          <w:trHeight w:val="686"/>
        </w:trPr>
        <w:tc>
          <w:tcPr>
            <w:tcW w:w="138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34D5E" w:rsidRDefault="00734D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34D5E" w:rsidRPr="00734D5E" w:rsidRDefault="00734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3,88±0,06</w:t>
            </w:r>
          </w:p>
        </w:tc>
        <w:tc>
          <w:tcPr>
            <w:tcW w:w="35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34D5E" w:rsidRDefault="00734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3,81±0,03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182A12" w:rsidRDefault="00182A12" w:rsidP="00182A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Р&gt;0,05</w:t>
            </w:r>
          </w:p>
          <w:p w:rsidR="00734D5E" w:rsidRDefault="00734D5E" w:rsidP="00734D5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</w:p>
        </w:tc>
      </w:tr>
      <w:tr w:rsidR="003108A8" w:rsidTr="00734D5E">
        <w:trPr>
          <w:trHeight w:val="686"/>
        </w:trPr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08A8" w:rsidRDefault="003108A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1-й день ГІМ, нг/мл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08A8" w:rsidRPr="0035439B" w:rsidRDefault="003108A8" w:rsidP="00310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pacing w:val="-20"/>
                <w:sz w:val="28"/>
                <w:szCs w:val="28"/>
              </w:rPr>
            </w:pPr>
            <w:r w:rsidRPr="0035439B">
              <w:rPr>
                <w:rFonts w:ascii="Times New Roman" w:hAnsi="Times New Roman"/>
                <w:spacing w:val="-20"/>
                <w:sz w:val="28"/>
                <w:szCs w:val="28"/>
              </w:rPr>
              <w:t>3,85±0,08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3108A8" w:rsidRPr="0035439B" w:rsidRDefault="00354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3,93</w:t>
            </w:r>
            <w:r w:rsidR="003108A8" w:rsidRPr="0035439B">
              <w:rPr>
                <w:rFonts w:ascii="Times New Roman" w:hAnsi="Times New Roman"/>
                <w:sz w:val="28"/>
                <w:szCs w:val="28"/>
              </w:rPr>
              <w:t>±0,</w:t>
            </w:r>
            <w:r>
              <w:rPr>
                <w:rFonts w:ascii="Times New Roman" w:hAnsi="Times New Roman"/>
                <w:sz w:val="28"/>
                <w:szCs w:val="28"/>
              </w:rPr>
              <w:t>11</w:t>
            </w:r>
          </w:p>
          <w:p w:rsidR="003108A8" w:rsidRPr="0035439B" w:rsidRDefault="003108A8" w:rsidP="003108A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5439B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08A8" w:rsidRPr="0035439B" w:rsidRDefault="00354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3,92</w:t>
            </w:r>
            <w:r w:rsidR="003108A8" w:rsidRPr="0035439B">
              <w:rPr>
                <w:rFonts w:ascii="Times New Roman" w:hAnsi="Times New Roman"/>
                <w:sz w:val="28"/>
                <w:szCs w:val="28"/>
              </w:rPr>
              <w:t>±0,08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3108A8" w:rsidRPr="0035439B" w:rsidRDefault="00354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3,77</w:t>
            </w:r>
            <w:r w:rsidR="003108A8" w:rsidRPr="0035439B">
              <w:rPr>
                <w:rFonts w:ascii="Times New Roman" w:hAnsi="Times New Roman"/>
                <w:sz w:val="28"/>
                <w:szCs w:val="28"/>
              </w:rPr>
              <w:t>±0,</w:t>
            </w:r>
            <w:r>
              <w:rPr>
                <w:rFonts w:ascii="Times New Roman" w:hAnsi="Times New Roman"/>
                <w:sz w:val="28"/>
                <w:szCs w:val="28"/>
              </w:rPr>
              <w:t>03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3108A8" w:rsidRDefault="00734D5E" w:rsidP="00734D5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1-2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734D5E" w:rsidRDefault="00734D5E" w:rsidP="00734D5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-3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734D5E" w:rsidRDefault="00734D5E" w:rsidP="00734D5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1-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734D5E" w:rsidRDefault="00734D5E" w:rsidP="00734D5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2-3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734D5E" w:rsidRDefault="00734D5E" w:rsidP="00734D5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2-4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&lt;0,05</w:t>
            </w:r>
          </w:p>
          <w:p w:rsidR="00734D5E" w:rsidRPr="00734D5E" w:rsidRDefault="00734D5E" w:rsidP="00734D5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3-4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&lt;0,05</w:t>
            </w:r>
          </w:p>
        </w:tc>
      </w:tr>
      <w:tr w:rsidR="003108A8" w:rsidTr="00734D5E">
        <w:trPr>
          <w:trHeight w:val="1249"/>
        </w:trPr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08A8" w:rsidRPr="003108A8" w:rsidRDefault="003108A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10-14-й день ГІМ, нг/мл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08A8" w:rsidRDefault="00354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pacing w:val="-20"/>
                <w:sz w:val="27"/>
                <w:szCs w:val="27"/>
              </w:rPr>
            </w:pPr>
            <w:r>
              <w:rPr>
                <w:rFonts w:ascii="Times New Roman" w:hAnsi="Times New Roman"/>
                <w:spacing w:val="-20"/>
                <w:sz w:val="27"/>
                <w:szCs w:val="27"/>
              </w:rPr>
              <w:t>2,80</w:t>
            </w:r>
            <w:r w:rsidR="003108A8">
              <w:rPr>
                <w:rFonts w:ascii="Times New Roman" w:hAnsi="Times New Roman"/>
                <w:spacing w:val="-20"/>
                <w:sz w:val="27"/>
                <w:szCs w:val="27"/>
              </w:rPr>
              <w:t>±0,</w:t>
            </w:r>
            <w:r>
              <w:rPr>
                <w:rFonts w:ascii="Times New Roman" w:hAnsi="Times New Roman"/>
                <w:spacing w:val="-20"/>
                <w:sz w:val="27"/>
                <w:szCs w:val="27"/>
              </w:rPr>
              <w:t>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08A8" w:rsidRDefault="00354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pacing w:val="-20"/>
                <w:sz w:val="27"/>
                <w:szCs w:val="27"/>
              </w:rPr>
              <w:t>3,23±0,11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08A8" w:rsidRDefault="00354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2,97</w:t>
            </w:r>
            <w:r w:rsidR="003108A8">
              <w:rPr>
                <w:rFonts w:ascii="Times New Roman" w:hAnsi="Times New Roman"/>
                <w:sz w:val="27"/>
                <w:szCs w:val="27"/>
              </w:rPr>
              <w:t>±0,</w:t>
            </w:r>
            <w:r>
              <w:rPr>
                <w:rFonts w:ascii="Times New Roman" w:hAnsi="Times New Roman"/>
                <w:sz w:val="27"/>
                <w:szCs w:val="27"/>
              </w:rPr>
              <w:t>16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08A8" w:rsidRDefault="00354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3,09±0,04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34D5E" w:rsidRDefault="00734D5E" w:rsidP="00734D5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1-2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&lt;0,05</w:t>
            </w:r>
          </w:p>
          <w:p w:rsidR="00734D5E" w:rsidRDefault="00734D5E" w:rsidP="00734D5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-3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734D5E" w:rsidRDefault="00734D5E" w:rsidP="00734D5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1-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&lt;0,05</w:t>
            </w:r>
          </w:p>
          <w:p w:rsidR="00734D5E" w:rsidRDefault="00734D5E" w:rsidP="00734D5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2-3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734D5E" w:rsidRDefault="00734D5E" w:rsidP="00734D5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2-4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734D5E" w:rsidRDefault="00734D5E" w:rsidP="00734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3-4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</w:tc>
      </w:tr>
      <w:tr w:rsidR="003108A8" w:rsidTr="003108A8">
        <w:trPr>
          <w:trHeight w:val="981"/>
        </w:trPr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08A8" w:rsidRDefault="003108A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Темп зниження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5439B" w:rsidRDefault="00354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-1,05 </w:t>
            </w:r>
          </w:p>
          <w:p w:rsidR="003108A8" w:rsidRDefault="00354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pacing w:val="-20"/>
                <w:sz w:val="27"/>
                <w:szCs w:val="27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(-27,3%)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3108A8" w:rsidRDefault="00354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-0,70</w:t>
            </w:r>
          </w:p>
          <w:p w:rsidR="0035439B" w:rsidRDefault="00354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(-17,8%)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08A8" w:rsidRDefault="00354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-0,95</w:t>
            </w:r>
          </w:p>
          <w:p w:rsidR="0035439B" w:rsidRDefault="00354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(-24,2%)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3108A8" w:rsidRDefault="00354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-0,68</w:t>
            </w:r>
          </w:p>
          <w:p w:rsidR="0035439B" w:rsidRDefault="00354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(-18,0%)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734D5E" w:rsidRDefault="00734D5E" w:rsidP="00734D5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1-2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&lt;0,05</w:t>
            </w:r>
          </w:p>
          <w:p w:rsidR="00734D5E" w:rsidRDefault="00734D5E" w:rsidP="00734D5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-3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734D5E" w:rsidRDefault="00734D5E" w:rsidP="00734D5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1-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&lt;0,05</w:t>
            </w:r>
          </w:p>
          <w:p w:rsidR="00734D5E" w:rsidRDefault="00734D5E" w:rsidP="00734D5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2-3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&lt;0,05</w:t>
            </w:r>
          </w:p>
          <w:p w:rsidR="00734D5E" w:rsidRDefault="00734D5E" w:rsidP="00734D5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2-4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734D5E" w:rsidRDefault="00734D5E" w:rsidP="00734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3-4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&lt;0,05</w:t>
            </w:r>
          </w:p>
        </w:tc>
      </w:tr>
    </w:tbl>
    <w:p w:rsidR="0035439B" w:rsidRDefault="0035439B" w:rsidP="0035439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Примітка: р – достовірність відмінностей (р˂0,05).</w:t>
      </w:r>
    </w:p>
    <w:p w:rsidR="00687A72" w:rsidRDefault="00687A72" w:rsidP="00687A7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8B1AC1" w:rsidRDefault="008B1AC1" w:rsidP="008B1AC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Аналізуючи дані із</w:t>
      </w:r>
      <w:r w:rsidRPr="00AF3568">
        <w:rPr>
          <w:rFonts w:ascii="Times New Roman" w:hAnsi="Times New Roman"/>
          <w:sz w:val="28"/>
          <w:szCs w:val="28"/>
        </w:rPr>
        <w:t xml:space="preserve"> табл.</w:t>
      </w:r>
      <w:r>
        <w:rPr>
          <w:rFonts w:ascii="Times New Roman" w:hAnsi="Times New Roman"/>
          <w:sz w:val="28"/>
          <w:szCs w:val="28"/>
        </w:rPr>
        <w:t xml:space="preserve"> 4.9</w:t>
      </w:r>
      <w:r w:rsidRPr="00AF3568">
        <w:rPr>
          <w:rFonts w:ascii="Times New Roman" w:hAnsi="Times New Roman"/>
          <w:sz w:val="28"/>
          <w:szCs w:val="28"/>
        </w:rPr>
        <w:t xml:space="preserve">, не було встановлено достовірних відмінностей в динаміці зниження рівня </w:t>
      </w:r>
      <w:r>
        <w:rPr>
          <w:rFonts w:ascii="Times New Roman" w:hAnsi="Times New Roman"/>
          <w:sz w:val="28"/>
          <w:szCs w:val="28"/>
        </w:rPr>
        <w:t>vWf</w:t>
      </w:r>
      <w:r w:rsidRPr="00AF3568">
        <w:rPr>
          <w:rFonts w:ascii="Times New Roman" w:hAnsi="Times New Roman"/>
          <w:sz w:val="28"/>
          <w:szCs w:val="28"/>
        </w:rPr>
        <w:t xml:space="preserve"> між групами хворих на </w:t>
      </w:r>
      <w:r>
        <w:rPr>
          <w:rFonts w:ascii="Times New Roman" w:hAnsi="Times New Roman"/>
          <w:sz w:val="28"/>
          <w:szCs w:val="28"/>
        </w:rPr>
        <w:t>ГІМ із супутні</w:t>
      </w:r>
      <w:r w:rsidRPr="00AF3568">
        <w:rPr>
          <w:rFonts w:ascii="Times New Roman" w:hAnsi="Times New Roman"/>
          <w:sz w:val="28"/>
          <w:szCs w:val="28"/>
        </w:rPr>
        <w:t>м цукровим діабетом</w:t>
      </w:r>
      <w:r>
        <w:rPr>
          <w:rFonts w:ascii="Times New Roman" w:hAnsi="Times New Roman"/>
          <w:sz w:val="28"/>
          <w:szCs w:val="28"/>
        </w:rPr>
        <w:t xml:space="preserve"> 2-го </w:t>
      </w:r>
      <w:r w:rsidRPr="00AF3568">
        <w:rPr>
          <w:rFonts w:ascii="Times New Roman" w:hAnsi="Times New Roman"/>
          <w:sz w:val="28"/>
          <w:szCs w:val="28"/>
        </w:rPr>
        <w:t xml:space="preserve">типу, </w:t>
      </w:r>
      <w:r>
        <w:rPr>
          <w:rFonts w:ascii="Times New Roman" w:hAnsi="Times New Roman"/>
          <w:sz w:val="28"/>
          <w:szCs w:val="28"/>
        </w:rPr>
        <w:t>в залежності від того, що було призначено, –</w:t>
      </w:r>
      <w:r w:rsidRPr="00AF3568">
        <w:rPr>
          <w:rFonts w:ascii="Times New Roman" w:hAnsi="Times New Roman"/>
          <w:sz w:val="28"/>
          <w:szCs w:val="28"/>
        </w:rPr>
        <w:t xml:space="preserve"> еноксапарин або фондапаринукс</w:t>
      </w:r>
      <w:r>
        <w:rPr>
          <w:rFonts w:ascii="Times New Roman" w:hAnsi="Times New Roman"/>
          <w:sz w:val="28"/>
          <w:szCs w:val="28"/>
        </w:rPr>
        <w:t>, як в групі хворих, яким попередньо проводився фібриноліз стрептокіназою</w:t>
      </w:r>
      <w:r w:rsidRPr="00AF356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(-14,7% та -14,6% відповідно; р&gt;0,05), так і в групі хворих, яким фібриноліз не проводився (-</w:t>
      </w:r>
      <w:r>
        <w:rPr>
          <w:rFonts w:ascii="Times New Roman" w:hAnsi="Times New Roman"/>
          <w:sz w:val="28"/>
          <w:szCs w:val="28"/>
        </w:rPr>
        <w:lastRenderedPageBreak/>
        <w:t>20,7% та -21,4% відповідно; р&gt;0,05). Утім, динаміка зниження рівня цього маркера адгезії тромбоцитів була достовірно більшою за умов попереднього проведення фібринолітичної терапії, як в групі еноксапарину (-20,7% та -14,7% відповідно; р&lt;0,05), так і в групі фондапаринуксу (-21,4% та -14,6% відповідно; р&lt;0,05).</w:t>
      </w:r>
    </w:p>
    <w:p w:rsidR="00557D2B" w:rsidRDefault="00557D2B" w:rsidP="009A1B6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393390" w:rsidRDefault="00393390" w:rsidP="00393390">
      <w:pPr>
        <w:autoSpaceDE w:val="0"/>
        <w:autoSpaceDN w:val="0"/>
        <w:adjustRightInd w:val="0"/>
        <w:spacing w:after="0" w:line="360" w:lineRule="auto"/>
        <w:ind w:firstLine="708"/>
        <w:jc w:val="right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Таблиця 4.9</w:t>
      </w:r>
    </w:p>
    <w:p w:rsidR="00393390" w:rsidRDefault="00393390" w:rsidP="0039339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Динаміка рівня </w:t>
      </w:r>
      <w:r w:rsidR="00182A12">
        <w:rPr>
          <w:rFonts w:ascii="Times New Roman" w:hAnsi="Times New Roman"/>
          <w:sz w:val="28"/>
          <w:szCs w:val="28"/>
        </w:rPr>
        <w:t xml:space="preserve">vWf </w:t>
      </w:r>
      <w:r>
        <w:rPr>
          <w:rFonts w:ascii="Times New Roman" w:hAnsi="Times New Roman"/>
          <w:sz w:val="28"/>
          <w:szCs w:val="28"/>
        </w:rPr>
        <w:t>на 1-й та 10-14-й день від початку інф</w:t>
      </w:r>
      <w:r w:rsidR="005052BA">
        <w:rPr>
          <w:rFonts w:ascii="Times New Roman" w:hAnsi="Times New Roman"/>
          <w:sz w:val="28"/>
          <w:szCs w:val="28"/>
        </w:rPr>
        <w:t xml:space="preserve">аркту міокарда </w:t>
      </w:r>
    </w:p>
    <w:tbl>
      <w:tblPr>
        <w:tblStyle w:val="ad"/>
        <w:tblW w:w="0" w:type="auto"/>
        <w:tblLayout w:type="fixed"/>
        <w:tblLook w:val="04A0"/>
      </w:tblPr>
      <w:tblGrid>
        <w:gridCol w:w="1384"/>
        <w:gridCol w:w="1843"/>
        <w:gridCol w:w="1843"/>
        <w:gridCol w:w="1842"/>
        <w:gridCol w:w="1701"/>
        <w:gridCol w:w="1242"/>
      </w:tblGrid>
      <w:tr w:rsidR="00770CB4" w:rsidTr="0060470A">
        <w:trPr>
          <w:trHeight w:val="623"/>
        </w:trPr>
        <w:tc>
          <w:tcPr>
            <w:tcW w:w="13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Показник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Хворі на гострий інфаркт міокарда із ЦД 2-го типу, яким призначався еноксапарин, n=26</w:t>
            </w:r>
          </w:p>
        </w:tc>
        <w:tc>
          <w:tcPr>
            <w:tcW w:w="35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Хворі на гострий інфаркт міокарда із ЦД 2-го типу, яким призначався фондапаринукс, n=44</w:t>
            </w:r>
          </w:p>
        </w:tc>
        <w:tc>
          <w:tcPr>
            <w:tcW w:w="124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</w:t>
            </w:r>
          </w:p>
        </w:tc>
      </w:tr>
      <w:tr w:rsidR="00770CB4" w:rsidTr="008101AD">
        <w:trPr>
          <w:trHeight w:val="1117"/>
        </w:trPr>
        <w:tc>
          <w:tcPr>
            <w:tcW w:w="138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:rsidR="00770CB4" w:rsidRDefault="00770CB4" w:rsidP="0060470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0CB4" w:rsidRPr="003108A8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З фібринолізом,</w:t>
            </w:r>
          </w:p>
          <w:p w:rsidR="00770CB4" w:rsidRPr="003108A8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n=13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CB4" w:rsidRPr="003108A8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 xml:space="preserve">Без </w:t>
            </w:r>
          </w:p>
          <w:p w:rsidR="00770CB4" w:rsidRPr="003108A8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фібринолізу,</w:t>
            </w:r>
          </w:p>
          <w:p w:rsidR="00770CB4" w:rsidRPr="003108A8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n=13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0CB4" w:rsidRPr="003108A8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З фібринолізом,</w:t>
            </w:r>
          </w:p>
          <w:p w:rsidR="00770CB4" w:rsidRPr="003108A8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n=12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CB4" w:rsidRPr="003108A8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 xml:space="preserve">Без </w:t>
            </w:r>
          </w:p>
          <w:p w:rsidR="00770CB4" w:rsidRPr="003108A8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фібринолізу,</w:t>
            </w:r>
          </w:p>
          <w:p w:rsidR="00770CB4" w:rsidRPr="003108A8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n=32</w:t>
            </w:r>
          </w:p>
        </w:tc>
        <w:tc>
          <w:tcPr>
            <w:tcW w:w="1242" w:type="dxa"/>
            <w:vMerge/>
            <w:tcBorders>
              <w:left w:val="single" w:sz="4" w:space="0" w:color="000000"/>
              <w:right w:val="single" w:sz="4" w:space="0" w:color="000000"/>
            </w:tcBorders>
            <w:hideMark/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</w:tr>
      <w:tr w:rsidR="00770CB4" w:rsidTr="008101AD">
        <w:trPr>
          <w:trHeight w:val="144"/>
        </w:trPr>
        <w:tc>
          <w:tcPr>
            <w:tcW w:w="1384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24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770CB4" w:rsidTr="0060470A">
        <w:trPr>
          <w:trHeight w:val="686"/>
        </w:trPr>
        <w:tc>
          <w:tcPr>
            <w:tcW w:w="138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0CB4" w:rsidRPr="00734D5E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2,03±0,05</w:t>
            </w:r>
          </w:p>
        </w:tc>
        <w:tc>
          <w:tcPr>
            <w:tcW w:w="35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0CB4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2,01±0,04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770CB4" w:rsidRDefault="00770CB4" w:rsidP="00182A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Р&gt;0,05</w:t>
            </w:r>
          </w:p>
          <w:p w:rsidR="00770CB4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</w:p>
        </w:tc>
      </w:tr>
      <w:tr w:rsidR="00393390" w:rsidTr="0060470A">
        <w:trPr>
          <w:trHeight w:val="686"/>
        </w:trPr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3390" w:rsidRDefault="00393390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1-й день ГІМ, нг/мл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3390" w:rsidRPr="0035439B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pacing w:val="-20"/>
                <w:sz w:val="28"/>
                <w:szCs w:val="28"/>
              </w:rPr>
            </w:pPr>
            <w:r>
              <w:rPr>
                <w:rFonts w:ascii="Times New Roman" w:hAnsi="Times New Roman"/>
                <w:spacing w:val="-20"/>
                <w:sz w:val="28"/>
                <w:szCs w:val="28"/>
              </w:rPr>
              <w:t>2,03</w:t>
            </w:r>
            <w:r w:rsidRPr="0035439B">
              <w:rPr>
                <w:rFonts w:ascii="Times New Roman" w:hAnsi="Times New Roman"/>
                <w:spacing w:val="-20"/>
                <w:sz w:val="28"/>
                <w:szCs w:val="28"/>
              </w:rPr>
              <w:t>±0,08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393390" w:rsidRPr="0035439B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2,03</w:t>
            </w:r>
            <w:r w:rsidRPr="0035439B">
              <w:rPr>
                <w:rFonts w:ascii="Times New Roman" w:hAnsi="Times New Roman"/>
                <w:sz w:val="28"/>
                <w:szCs w:val="28"/>
              </w:rPr>
              <w:t>±0,</w:t>
            </w:r>
            <w:r>
              <w:rPr>
                <w:rFonts w:ascii="Times New Roman" w:hAnsi="Times New Roman"/>
                <w:sz w:val="28"/>
                <w:szCs w:val="28"/>
              </w:rPr>
              <w:t>08</w:t>
            </w:r>
          </w:p>
          <w:p w:rsidR="00393390" w:rsidRPr="0035439B" w:rsidRDefault="00393390" w:rsidP="006047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5439B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3390" w:rsidRPr="0035439B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2,06±0,05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393390" w:rsidRPr="0035439B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1,99</w:t>
            </w:r>
            <w:r w:rsidRPr="0035439B">
              <w:rPr>
                <w:rFonts w:ascii="Times New Roman" w:hAnsi="Times New Roman"/>
                <w:sz w:val="28"/>
                <w:szCs w:val="28"/>
              </w:rPr>
              <w:t>±0,</w:t>
            </w:r>
            <w:r>
              <w:rPr>
                <w:rFonts w:ascii="Times New Roman" w:hAnsi="Times New Roman"/>
                <w:sz w:val="28"/>
                <w:szCs w:val="28"/>
              </w:rPr>
              <w:t>05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1-2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-3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1-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2-3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2-4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393390" w:rsidRPr="00734D5E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3-4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</w:tc>
      </w:tr>
      <w:tr w:rsidR="00393390" w:rsidTr="0060470A">
        <w:trPr>
          <w:trHeight w:val="1249"/>
        </w:trPr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3390" w:rsidRPr="003108A8" w:rsidRDefault="00393390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10-14-й день ГІМ, нг/мл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pacing w:val="-20"/>
                <w:sz w:val="27"/>
                <w:szCs w:val="27"/>
              </w:rPr>
            </w:pPr>
            <w:r>
              <w:rPr>
                <w:rFonts w:ascii="Times New Roman" w:hAnsi="Times New Roman"/>
                <w:spacing w:val="-20"/>
                <w:sz w:val="27"/>
                <w:szCs w:val="27"/>
              </w:rPr>
              <w:t>1,61±0,10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pacing w:val="-20"/>
                <w:sz w:val="27"/>
                <w:szCs w:val="27"/>
              </w:rPr>
              <w:t>1,73±0,07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1,62±0,07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1,70±0,05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1-2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-3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1-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2-3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2-4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3-4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</w:tc>
      </w:tr>
      <w:tr w:rsidR="00393390" w:rsidTr="0060470A">
        <w:trPr>
          <w:trHeight w:val="981"/>
        </w:trPr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3390" w:rsidRDefault="00393390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Темп зниження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-0,42 </w:t>
            </w:r>
          </w:p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pacing w:val="-20"/>
                <w:sz w:val="27"/>
                <w:szCs w:val="27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(-20,7%)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-0,30</w:t>
            </w:r>
          </w:p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(-14,7%)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-0,44</w:t>
            </w:r>
          </w:p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(-21,4%)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-0,29</w:t>
            </w:r>
          </w:p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(-14,6%)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1-2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&lt;0,05</w:t>
            </w:r>
          </w:p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-3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1-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&lt;0,05</w:t>
            </w:r>
          </w:p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2-3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&lt;0,05</w:t>
            </w:r>
          </w:p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2-4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393390" w:rsidRDefault="00393390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3-4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&lt;0,05</w:t>
            </w:r>
          </w:p>
        </w:tc>
      </w:tr>
    </w:tbl>
    <w:p w:rsidR="00393390" w:rsidRDefault="00393390" w:rsidP="0039339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Примітка: р – достовірність відмінностей (р˂0,05).</w:t>
      </w:r>
    </w:p>
    <w:p w:rsidR="00393390" w:rsidRDefault="00393390" w:rsidP="009A1B6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8B1AC1" w:rsidRDefault="008B1AC1" w:rsidP="008B1AC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8B1AC1">
        <w:rPr>
          <w:rFonts w:ascii="Times New Roman" w:hAnsi="Times New Roman"/>
          <w:sz w:val="28"/>
          <w:szCs w:val="28"/>
        </w:rPr>
        <w:lastRenderedPageBreak/>
        <w:t>Т</w:t>
      </w:r>
      <w:r>
        <w:rPr>
          <w:rFonts w:ascii="Times New Roman" w:hAnsi="Times New Roman"/>
          <w:sz w:val="28"/>
          <w:szCs w:val="28"/>
        </w:rPr>
        <w:t xml:space="preserve">акож </w:t>
      </w:r>
      <w:r w:rsidRPr="00AF3568">
        <w:rPr>
          <w:rFonts w:ascii="Times New Roman" w:hAnsi="Times New Roman"/>
          <w:sz w:val="28"/>
          <w:szCs w:val="28"/>
        </w:rPr>
        <w:t xml:space="preserve">не було встановлено достовірних відмінностей в динаміці зниження рівня </w:t>
      </w:r>
      <w:r>
        <w:rPr>
          <w:rFonts w:ascii="Times New Roman" w:hAnsi="Times New Roman"/>
          <w:sz w:val="28"/>
          <w:szCs w:val="28"/>
          <w:lang w:val="en-US"/>
        </w:rPr>
        <w:t>sVE</w:t>
      </w:r>
      <w:r w:rsidRPr="00182A12">
        <w:rPr>
          <w:rFonts w:ascii="Times New Roman" w:hAnsi="Times New Roman"/>
          <w:sz w:val="28"/>
          <w:szCs w:val="28"/>
        </w:rPr>
        <w:t>-кадгерину</w:t>
      </w:r>
      <w:r w:rsidRPr="008B1AC1">
        <w:rPr>
          <w:rFonts w:ascii="Times New Roman" w:hAnsi="Times New Roman"/>
          <w:sz w:val="28"/>
          <w:szCs w:val="28"/>
        </w:rPr>
        <w:t xml:space="preserve"> (табл.4.10)</w:t>
      </w:r>
      <w:r w:rsidRPr="00AF3568">
        <w:rPr>
          <w:rFonts w:ascii="Times New Roman" w:hAnsi="Times New Roman"/>
          <w:sz w:val="28"/>
          <w:szCs w:val="28"/>
        </w:rPr>
        <w:t xml:space="preserve"> між групами хворих на </w:t>
      </w:r>
      <w:r>
        <w:rPr>
          <w:rFonts w:ascii="Times New Roman" w:hAnsi="Times New Roman"/>
          <w:sz w:val="28"/>
          <w:szCs w:val="28"/>
        </w:rPr>
        <w:t>ГІМ із супутні</w:t>
      </w:r>
      <w:r w:rsidRPr="00AF3568">
        <w:rPr>
          <w:rFonts w:ascii="Times New Roman" w:hAnsi="Times New Roman"/>
          <w:sz w:val="28"/>
          <w:szCs w:val="28"/>
        </w:rPr>
        <w:t>м цукровим діабетом</w:t>
      </w:r>
      <w:r>
        <w:rPr>
          <w:rFonts w:ascii="Times New Roman" w:hAnsi="Times New Roman"/>
          <w:sz w:val="28"/>
          <w:szCs w:val="28"/>
        </w:rPr>
        <w:t xml:space="preserve"> 2-го </w:t>
      </w:r>
      <w:r w:rsidRPr="00AF3568">
        <w:rPr>
          <w:rFonts w:ascii="Times New Roman" w:hAnsi="Times New Roman"/>
          <w:sz w:val="28"/>
          <w:szCs w:val="28"/>
        </w:rPr>
        <w:t xml:space="preserve">типу, </w:t>
      </w:r>
      <w:r>
        <w:rPr>
          <w:rFonts w:ascii="Times New Roman" w:hAnsi="Times New Roman"/>
          <w:sz w:val="28"/>
          <w:szCs w:val="28"/>
        </w:rPr>
        <w:t>в залежності від того, що було призначено, –</w:t>
      </w:r>
      <w:r w:rsidRPr="00AF3568">
        <w:rPr>
          <w:rFonts w:ascii="Times New Roman" w:hAnsi="Times New Roman"/>
          <w:sz w:val="28"/>
          <w:szCs w:val="28"/>
        </w:rPr>
        <w:t xml:space="preserve"> еноксапарин або фондапаринукс</w:t>
      </w:r>
      <w:r>
        <w:rPr>
          <w:rFonts w:ascii="Times New Roman" w:hAnsi="Times New Roman"/>
          <w:sz w:val="28"/>
          <w:szCs w:val="28"/>
        </w:rPr>
        <w:t>, як в групі хворих, яким попередньо проводився фібриноліз стрептокіназою</w:t>
      </w:r>
      <w:r w:rsidRPr="00AF356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(-17,2% та -17,1% відповідно; р&gt;0,05), або не проводився (-16,2% та -17,7% відповідно; р&gt;0,05). </w:t>
      </w:r>
    </w:p>
    <w:p w:rsidR="001D5ACC" w:rsidRDefault="001D5ACC" w:rsidP="001D5ACC">
      <w:pPr>
        <w:autoSpaceDE w:val="0"/>
        <w:autoSpaceDN w:val="0"/>
        <w:adjustRightInd w:val="0"/>
        <w:spacing w:after="0" w:line="360" w:lineRule="auto"/>
        <w:ind w:firstLine="708"/>
        <w:jc w:val="right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Таблиця 4.</w:t>
      </w:r>
      <w:r w:rsidR="00182A12">
        <w:rPr>
          <w:rFonts w:ascii="Times New Roman" w:hAnsi="Times New Roman"/>
          <w:i/>
          <w:sz w:val="28"/>
          <w:szCs w:val="28"/>
        </w:rPr>
        <w:t>10</w:t>
      </w:r>
    </w:p>
    <w:p w:rsidR="001D5ACC" w:rsidRDefault="001D5ACC" w:rsidP="001D5AC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Динаміка рівня </w:t>
      </w:r>
      <w:r>
        <w:rPr>
          <w:rFonts w:ascii="Times New Roman" w:hAnsi="Times New Roman"/>
          <w:sz w:val="28"/>
          <w:szCs w:val="28"/>
          <w:lang w:val="en-US"/>
        </w:rPr>
        <w:t>sVE</w:t>
      </w:r>
      <w:r w:rsidRPr="008101AD">
        <w:rPr>
          <w:rFonts w:ascii="Times New Roman" w:hAnsi="Times New Roman"/>
          <w:sz w:val="28"/>
          <w:szCs w:val="28"/>
        </w:rPr>
        <w:t>-кадгерину</w:t>
      </w:r>
      <w:r>
        <w:rPr>
          <w:rFonts w:ascii="Times New Roman" w:hAnsi="Times New Roman"/>
          <w:sz w:val="28"/>
          <w:szCs w:val="28"/>
        </w:rPr>
        <w:t xml:space="preserve"> на 1-й та 10-14-й день від початку інфаркту міокарда </w:t>
      </w:r>
    </w:p>
    <w:tbl>
      <w:tblPr>
        <w:tblStyle w:val="ad"/>
        <w:tblW w:w="0" w:type="auto"/>
        <w:tblLayout w:type="fixed"/>
        <w:tblLook w:val="04A0"/>
      </w:tblPr>
      <w:tblGrid>
        <w:gridCol w:w="1384"/>
        <w:gridCol w:w="1843"/>
        <w:gridCol w:w="1843"/>
        <w:gridCol w:w="1842"/>
        <w:gridCol w:w="1701"/>
        <w:gridCol w:w="1242"/>
      </w:tblGrid>
      <w:tr w:rsidR="00770CB4" w:rsidTr="0060470A">
        <w:trPr>
          <w:trHeight w:val="623"/>
        </w:trPr>
        <w:tc>
          <w:tcPr>
            <w:tcW w:w="13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Показник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Хворі на гострий інфаркт міокарда із ЦД 2-го типу, яким призначався еноксапарин, n=26</w:t>
            </w:r>
          </w:p>
        </w:tc>
        <w:tc>
          <w:tcPr>
            <w:tcW w:w="35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Хворі на гострий інфаркт міокарда із ЦД 2-го типу, яким призначався фондапаринукс, n=44</w:t>
            </w:r>
          </w:p>
        </w:tc>
        <w:tc>
          <w:tcPr>
            <w:tcW w:w="124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</w:t>
            </w:r>
          </w:p>
        </w:tc>
      </w:tr>
      <w:tr w:rsidR="00770CB4" w:rsidTr="008101AD">
        <w:trPr>
          <w:trHeight w:val="1117"/>
        </w:trPr>
        <w:tc>
          <w:tcPr>
            <w:tcW w:w="1384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:rsidR="00770CB4" w:rsidRDefault="00770CB4" w:rsidP="0060470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0CB4" w:rsidRPr="003108A8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З фібринолізом,</w:t>
            </w:r>
          </w:p>
          <w:p w:rsidR="00770CB4" w:rsidRPr="003108A8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n=13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CB4" w:rsidRPr="003108A8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 xml:space="preserve">Без </w:t>
            </w:r>
          </w:p>
          <w:p w:rsidR="00770CB4" w:rsidRPr="003108A8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фібринолізу,</w:t>
            </w:r>
          </w:p>
          <w:p w:rsidR="00770CB4" w:rsidRPr="003108A8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n=13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0CB4" w:rsidRPr="003108A8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З фібринолізом,</w:t>
            </w:r>
          </w:p>
          <w:p w:rsidR="00770CB4" w:rsidRPr="003108A8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n=12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CB4" w:rsidRPr="003108A8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 xml:space="preserve">Без </w:t>
            </w:r>
          </w:p>
          <w:p w:rsidR="00770CB4" w:rsidRPr="003108A8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фібринолізу,</w:t>
            </w:r>
          </w:p>
          <w:p w:rsidR="00770CB4" w:rsidRPr="003108A8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108A8">
              <w:rPr>
                <w:rFonts w:ascii="Times New Roman" w:hAnsi="Times New Roman"/>
                <w:sz w:val="26"/>
                <w:szCs w:val="26"/>
              </w:rPr>
              <w:t>n=32</w:t>
            </w:r>
          </w:p>
        </w:tc>
        <w:tc>
          <w:tcPr>
            <w:tcW w:w="1242" w:type="dxa"/>
            <w:vMerge/>
            <w:tcBorders>
              <w:left w:val="single" w:sz="4" w:space="0" w:color="000000"/>
              <w:right w:val="single" w:sz="4" w:space="0" w:color="000000"/>
            </w:tcBorders>
            <w:hideMark/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</w:tr>
      <w:tr w:rsidR="00770CB4" w:rsidTr="008101AD">
        <w:trPr>
          <w:trHeight w:val="144"/>
        </w:trPr>
        <w:tc>
          <w:tcPr>
            <w:tcW w:w="1384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24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770CB4" w:rsidTr="0060470A">
        <w:trPr>
          <w:trHeight w:val="686"/>
        </w:trPr>
        <w:tc>
          <w:tcPr>
            <w:tcW w:w="138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0CB4" w:rsidRDefault="00770CB4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0CB4" w:rsidRPr="00734D5E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1,77±0,05</w:t>
            </w:r>
          </w:p>
        </w:tc>
        <w:tc>
          <w:tcPr>
            <w:tcW w:w="35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70CB4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1,80±0,03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770CB4" w:rsidRDefault="00770CB4" w:rsidP="00182A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Р&gt;0,05</w:t>
            </w:r>
          </w:p>
          <w:p w:rsidR="00770CB4" w:rsidRDefault="00770CB4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</w:p>
        </w:tc>
      </w:tr>
      <w:tr w:rsidR="001D5ACC" w:rsidTr="0060470A">
        <w:trPr>
          <w:trHeight w:val="686"/>
        </w:trPr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D5ACC" w:rsidRDefault="001D5ACC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1-й день ГІМ, нг/мл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D5ACC" w:rsidRPr="0035439B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pacing w:val="-20"/>
                <w:sz w:val="28"/>
                <w:szCs w:val="28"/>
              </w:rPr>
            </w:pPr>
            <w:r>
              <w:rPr>
                <w:rFonts w:ascii="Times New Roman" w:hAnsi="Times New Roman"/>
                <w:spacing w:val="-20"/>
                <w:sz w:val="28"/>
                <w:szCs w:val="28"/>
              </w:rPr>
              <w:t>1,74±0,07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1D5ACC" w:rsidRPr="0035439B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1,79</w:t>
            </w:r>
            <w:r w:rsidRPr="0035439B">
              <w:rPr>
                <w:rFonts w:ascii="Times New Roman" w:hAnsi="Times New Roman"/>
                <w:sz w:val="28"/>
                <w:szCs w:val="28"/>
              </w:rPr>
              <w:t>±0,</w:t>
            </w:r>
            <w:r>
              <w:rPr>
                <w:rFonts w:ascii="Times New Roman" w:hAnsi="Times New Roman"/>
                <w:sz w:val="28"/>
                <w:szCs w:val="28"/>
              </w:rPr>
              <w:t>09</w:t>
            </w:r>
          </w:p>
          <w:p w:rsidR="001D5ACC" w:rsidRPr="0035439B" w:rsidRDefault="001D5ACC" w:rsidP="006047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5439B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D5ACC" w:rsidRPr="0035439B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1,93±0,04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1D5ACC" w:rsidRPr="0035439B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1,75</w:t>
            </w:r>
            <w:r w:rsidRPr="0035439B">
              <w:rPr>
                <w:rFonts w:ascii="Times New Roman" w:hAnsi="Times New Roman"/>
                <w:sz w:val="28"/>
                <w:szCs w:val="28"/>
              </w:rPr>
              <w:t>±0,</w:t>
            </w:r>
            <w:r>
              <w:rPr>
                <w:rFonts w:ascii="Times New Roman" w:hAnsi="Times New Roman"/>
                <w:sz w:val="28"/>
                <w:szCs w:val="28"/>
              </w:rPr>
              <w:t>04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1-2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-3</w:t>
            </w:r>
            <w:r w:rsidR="00182A12">
              <w:rPr>
                <w:rFonts w:ascii="Times New Roman" w:hAnsi="Times New Roman"/>
                <w:sz w:val="27"/>
                <w:szCs w:val="27"/>
                <w:lang w:val="ru-RU"/>
              </w:rPr>
              <w:t>&lt;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0,05</w:t>
            </w:r>
          </w:p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1-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2-3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2-4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1D5ACC" w:rsidRPr="00734D5E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3-4</w:t>
            </w:r>
            <w:r w:rsidR="00182A12">
              <w:rPr>
                <w:rFonts w:ascii="Times New Roman" w:hAnsi="Times New Roman"/>
                <w:sz w:val="27"/>
                <w:szCs w:val="27"/>
                <w:lang w:val="ru-RU"/>
              </w:rPr>
              <w:t>&lt;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0,05</w:t>
            </w:r>
          </w:p>
        </w:tc>
      </w:tr>
      <w:tr w:rsidR="001D5ACC" w:rsidTr="0060470A">
        <w:trPr>
          <w:trHeight w:val="1249"/>
        </w:trPr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D5ACC" w:rsidRPr="003108A8" w:rsidRDefault="001D5ACC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10-14-й день ГІМ, нг/мл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pacing w:val="-20"/>
                <w:sz w:val="27"/>
                <w:szCs w:val="27"/>
              </w:rPr>
            </w:pPr>
            <w:r>
              <w:rPr>
                <w:rFonts w:ascii="Times New Roman" w:hAnsi="Times New Roman"/>
                <w:spacing w:val="-20"/>
                <w:sz w:val="27"/>
                <w:szCs w:val="27"/>
              </w:rPr>
              <w:t>1,44±0,07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pacing w:val="-20"/>
                <w:sz w:val="27"/>
                <w:szCs w:val="27"/>
              </w:rPr>
              <w:t>1,50±0,08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1,60±0,05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1,44±0,03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1-2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-3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1-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2-3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2-4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3-4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</w:tc>
      </w:tr>
      <w:tr w:rsidR="001D5ACC" w:rsidTr="0060470A">
        <w:trPr>
          <w:trHeight w:val="981"/>
        </w:trPr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D5ACC" w:rsidRDefault="001D5ACC" w:rsidP="0060470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Темп зниження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-0,30</w:t>
            </w:r>
          </w:p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pacing w:val="-20"/>
                <w:sz w:val="27"/>
                <w:szCs w:val="27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(-17,2%)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-0,29</w:t>
            </w:r>
          </w:p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(-16,2%)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-0,33</w:t>
            </w:r>
          </w:p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(-17,1%)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-0,31</w:t>
            </w:r>
          </w:p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(-17,7%)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hideMark/>
          </w:tcPr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1-2</w:t>
            </w:r>
            <w:r w:rsidR="00182A12">
              <w:rPr>
                <w:rFonts w:ascii="Times New Roman" w:hAnsi="Times New Roman"/>
                <w:sz w:val="27"/>
                <w:szCs w:val="27"/>
                <w:lang w:val="ru-RU"/>
              </w:rPr>
              <w:t>&gt;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0,05</w:t>
            </w:r>
          </w:p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-3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 w:rsidRPr="00734D5E"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1-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4</w:t>
            </w:r>
            <w:r w:rsidR="00182A12">
              <w:rPr>
                <w:rFonts w:ascii="Times New Roman" w:hAnsi="Times New Roman"/>
                <w:sz w:val="27"/>
                <w:szCs w:val="27"/>
                <w:lang w:val="ru-RU"/>
              </w:rPr>
              <w:t>&gt;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0,05</w:t>
            </w:r>
          </w:p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2-3</w:t>
            </w:r>
            <w:r w:rsidR="00182A12">
              <w:rPr>
                <w:rFonts w:ascii="Times New Roman" w:hAnsi="Times New Roman"/>
                <w:sz w:val="27"/>
                <w:szCs w:val="27"/>
                <w:lang w:val="ru-RU"/>
              </w:rPr>
              <w:t>&gt;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0,05</w:t>
            </w:r>
          </w:p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7"/>
                <w:szCs w:val="27"/>
                <w:lang w:val="ru-RU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2-4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&gt;0,05</w:t>
            </w:r>
          </w:p>
          <w:p w:rsidR="001D5ACC" w:rsidRDefault="001D5ACC" w:rsidP="006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  <w:lang w:val="ru-RU"/>
              </w:rPr>
              <w:t>Р</w:t>
            </w:r>
            <w:r>
              <w:rPr>
                <w:rFonts w:ascii="Times New Roman" w:hAnsi="Times New Roman"/>
                <w:sz w:val="27"/>
                <w:szCs w:val="27"/>
                <w:vertAlign w:val="subscript"/>
                <w:lang w:val="ru-RU"/>
              </w:rPr>
              <w:t>3-4</w:t>
            </w:r>
            <w:r w:rsidR="00182A12">
              <w:rPr>
                <w:rFonts w:ascii="Times New Roman" w:hAnsi="Times New Roman"/>
                <w:sz w:val="27"/>
                <w:szCs w:val="27"/>
                <w:lang w:val="ru-RU"/>
              </w:rPr>
              <w:t>&gt;</w:t>
            </w:r>
            <w:r>
              <w:rPr>
                <w:rFonts w:ascii="Times New Roman" w:hAnsi="Times New Roman"/>
                <w:sz w:val="27"/>
                <w:szCs w:val="27"/>
                <w:lang w:val="ru-RU"/>
              </w:rPr>
              <w:t>0,05</w:t>
            </w:r>
          </w:p>
        </w:tc>
      </w:tr>
    </w:tbl>
    <w:p w:rsidR="001D5ACC" w:rsidRDefault="001D5ACC" w:rsidP="001D5AC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Примітка: р – достовірність відмінностей (р˂0,05).</w:t>
      </w:r>
    </w:p>
    <w:p w:rsidR="001D5ACC" w:rsidRDefault="001D5ACC" w:rsidP="009A1B6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8B1AC1" w:rsidRDefault="008B1AC1" w:rsidP="008B1AC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Утім, на відміну від динаміки зниження рівнів sCD40-ліганду та vWf, попереднє проведення фібринолітичної терапії із наступним призначенням еноксапарину (-17,2% та -16,2% відповідно; р&gt;0,05) або фондапаринуску (-17,1% та -17,7% відповідно; р&gt;0,05) не прискорювало відновлення інтеграції ендотеліоцитів, маркером чого виступає </w:t>
      </w:r>
      <w:r>
        <w:rPr>
          <w:rFonts w:ascii="Times New Roman" w:hAnsi="Times New Roman"/>
          <w:sz w:val="28"/>
          <w:szCs w:val="28"/>
          <w:lang w:val="en-US"/>
        </w:rPr>
        <w:t>sVE</w:t>
      </w:r>
      <w:r>
        <w:rPr>
          <w:rFonts w:ascii="Times New Roman" w:hAnsi="Times New Roman"/>
          <w:sz w:val="28"/>
          <w:szCs w:val="28"/>
        </w:rPr>
        <w:noBreakHyphen/>
        <w:t>кадгерин.</w:t>
      </w:r>
    </w:p>
    <w:p w:rsidR="00182A12" w:rsidRPr="00734D5E" w:rsidRDefault="00182A12" w:rsidP="009A1B6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423158" w:rsidRDefault="00687A72" w:rsidP="0042315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4.5</w:t>
      </w:r>
      <w:r w:rsidR="00423158">
        <w:rPr>
          <w:rFonts w:ascii="Times New Roman" w:hAnsi="Times New Roman"/>
          <w:sz w:val="28"/>
          <w:szCs w:val="28"/>
        </w:rPr>
        <w:t xml:space="preserve"> Вплив тактики цукрознижувальної терапії на динаміку маркерів пошкодження ендотелію у хворих на гострий інфаркт міокарда із супутнім цукровим діабетом 2-го типу</w:t>
      </w:r>
    </w:p>
    <w:p w:rsidR="003D70E9" w:rsidRPr="003D70E9" w:rsidRDefault="003D70E9" w:rsidP="0042315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Згідно з даними реєстру GRACE, </w:t>
      </w:r>
      <w:r w:rsidRPr="00B11537">
        <w:rPr>
          <w:rFonts w:ascii="Times New Roman" w:hAnsi="Times New Roman"/>
          <w:sz w:val="28"/>
          <w:szCs w:val="28"/>
        </w:rPr>
        <w:t xml:space="preserve">ризик госпітальної летальності </w:t>
      </w:r>
      <w:r>
        <w:rPr>
          <w:rFonts w:ascii="Times New Roman" w:hAnsi="Times New Roman"/>
          <w:sz w:val="28"/>
          <w:szCs w:val="28"/>
        </w:rPr>
        <w:t xml:space="preserve">у </w:t>
      </w:r>
      <w:r w:rsidRPr="00B11537">
        <w:rPr>
          <w:rFonts w:ascii="Times New Roman" w:hAnsi="Times New Roman"/>
          <w:sz w:val="28"/>
          <w:szCs w:val="28"/>
        </w:rPr>
        <w:t>хворих на ГІМ із супутнім цукровим діабетом 2-го типу значно вищий, ніж у хворих на ГІМ без порушень вуглеводного обміну (</w:t>
      </w:r>
      <w:r>
        <w:rPr>
          <w:rFonts w:ascii="Times New Roman" w:hAnsi="Times New Roman"/>
          <w:sz w:val="28"/>
          <w:szCs w:val="28"/>
        </w:rPr>
        <w:t>11,7% та 6,4 % відповідно</w:t>
      </w:r>
      <w:r w:rsidRPr="00B11537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>, при чому ця негативна тенденція зберігається протягом декількох років після перенесеного інфаркту міокарда [</w:t>
      </w:r>
      <w:r w:rsidR="004C7F46">
        <w:rPr>
          <w:rFonts w:ascii="Times New Roman" w:hAnsi="Times New Roman"/>
          <w:sz w:val="28"/>
          <w:szCs w:val="28"/>
        </w:rPr>
        <w:t>138,</w:t>
      </w:r>
      <w:r w:rsidR="00B33836">
        <w:rPr>
          <w:rFonts w:ascii="Times New Roman" w:hAnsi="Times New Roman"/>
          <w:sz w:val="28"/>
          <w:szCs w:val="28"/>
        </w:rPr>
        <w:t>140</w:t>
      </w:r>
      <w:r>
        <w:rPr>
          <w:rFonts w:ascii="Times New Roman" w:hAnsi="Times New Roman"/>
          <w:sz w:val="28"/>
          <w:szCs w:val="28"/>
        </w:rPr>
        <w:t>]. Головними чинниками цього вважають наявне дифузне ураження коронарних артерій, знижений вазодилатаційний резерв, низьку фібринолітичну активність крові та підвищену агрегацію тромбоцитів [</w:t>
      </w:r>
      <w:r w:rsidR="00D429DC">
        <w:rPr>
          <w:rFonts w:ascii="Times New Roman" w:hAnsi="Times New Roman"/>
          <w:sz w:val="28"/>
          <w:szCs w:val="28"/>
        </w:rPr>
        <w:t>31,37</w:t>
      </w:r>
      <w:r>
        <w:rPr>
          <w:rFonts w:ascii="Times New Roman" w:hAnsi="Times New Roman"/>
          <w:sz w:val="28"/>
          <w:szCs w:val="28"/>
        </w:rPr>
        <w:t>].</w:t>
      </w:r>
    </w:p>
    <w:p w:rsidR="008101AD" w:rsidRDefault="0028529C" w:rsidP="0042315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Бажання покращити прогноз для хворих із ГІМ в поєднанні з цукровим діабетом 2-го типу шляхом суворого контролю рівня глюкози крові спонукали практичних лікарів переводити хворих на цукровий діабет 2-го типу з таблетованих цукрознижувальних препаратів на інсулінотерапію. Адже д</w:t>
      </w:r>
      <w:r w:rsidR="00997EBF">
        <w:rPr>
          <w:rFonts w:ascii="Times New Roman" w:hAnsi="Times New Roman"/>
          <w:sz w:val="28"/>
          <w:szCs w:val="28"/>
        </w:rPr>
        <w:t xml:space="preserve">овгий час головним критерієм ефективності цукрознижувальної терапії вважалася </w:t>
      </w:r>
      <w:r>
        <w:rPr>
          <w:rFonts w:ascii="Times New Roman" w:hAnsi="Times New Roman"/>
          <w:sz w:val="28"/>
          <w:szCs w:val="28"/>
        </w:rPr>
        <w:t xml:space="preserve">саме </w:t>
      </w:r>
      <w:r w:rsidR="00997EBF">
        <w:rPr>
          <w:rFonts w:ascii="Times New Roman" w:hAnsi="Times New Roman"/>
          <w:sz w:val="28"/>
          <w:szCs w:val="28"/>
        </w:rPr>
        <w:t>динаміка зниження рівня глюкози крові та глікозильованого гемоглобіну</w:t>
      </w:r>
      <w:r>
        <w:rPr>
          <w:rFonts w:ascii="Times New Roman" w:hAnsi="Times New Roman"/>
          <w:sz w:val="28"/>
          <w:szCs w:val="28"/>
        </w:rPr>
        <w:t xml:space="preserve"> [</w:t>
      </w:r>
      <w:r w:rsidR="00D429DC">
        <w:rPr>
          <w:rFonts w:ascii="Times New Roman" w:hAnsi="Times New Roman"/>
          <w:sz w:val="28"/>
          <w:szCs w:val="28"/>
        </w:rPr>
        <w:t>102,105,106</w:t>
      </w:r>
      <w:r>
        <w:rPr>
          <w:rFonts w:ascii="Times New Roman" w:hAnsi="Times New Roman"/>
          <w:sz w:val="28"/>
          <w:szCs w:val="28"/>
        </w:rPr>
        <w:t>]</w:t>
      </w:r>
      <w:r w:rsidR="00352F2E" w:rsidRPr="00352F2E">
        <w:rPr>
          <w:rFonts w:ascii="Times New Roman" w:hAnsi="Times New Roman"/>
          <w:sz w:val="28"/>
          <w:szCs w:val="28"/>
        </w:rPr>
        <w:t xml:space="preserve">, </w:t>
      </w:r>
      <w:r w:rsidR="00352F2E">
        <w:rPr>
          <w:rFonts w:ascii="Times New Roman" w:hAnsi="Times New Roman"/>
          <w:sz w:val="28"/>
          <w:szCs w:val="28"/>
        </w:rPr>
        <w:t xml:space="preserve">в той час як </w:t>
      </w:r>
      <w:r w:rsidR="0035761B">
        <w:rPr>
          <w:rFonts w:ascii="Times New Roman" w:hAnsi="Times New Roman"/>
          <w:sz w:val="28"/>
          <w:szCs w:val="28"/>
        </w:rPr>
        <w:t>зниження</w:t>
      </w:r>
      <w:r w:rsidR="008101AD">
        <w:rPr>
          <w:rFonts w:ascii="Times New Roman" w:hAnsi="Times New Roman"/>
          <w:sz w:val="28"/>
          <w:szCs w:val="28"/>
        </w:rPr>
        <w:t xml:space="preserve"> рівня інсуліну крові</w:t>
      </w:r>
      <w:r w:rsidR="0035761B">
        <w:rPr>
          <w:rFonts w:ascii="Times New Roman" w:hAnsi="Times New Roman"/>
          <w:sz w:val="28"/>
          <w:szCs w:val="28"/>
        </w:rPr>
        <w:t xml:space="preserve"> не розглядало</w:t>
      </w:r>
      <w:r w:rsidR="00352F2E">
        <w:rPr>
          <w:rFonts w:ascii="Times New Roman" w:hAnsi="Times New Roman"/>
          <w:sz w:val="28"/>
          <w:szCs w:val="28"/>
        </w:rPr>
        <w:t>ся в якості показника ефективності цукрознижувальної терапії</w:t>
      </w:r>
      <w:r w:rsidR="00997EBF">
        <w:rPr>
          <w:rFonts w:ascii="Times New Roman" w:hAnsi="Times New Roman"/>
          <w:sz w:val="28"/>
          <w:szCs w:val="28"/>
        </w:rPr>
        <w:t xml:space="preserve">. </w:t>
      </w:r>
      <w:r w:rsidR="00B11537">
        <w:rPr>
          <w:rFonts w:ascii="Times New Roman" w:hAnsi="Times New Roman"/>
          <w:sz w:val="28"/>
          <w:szCs w:val="28"/>
        </w:rPr>
        <w:t>Враховуючи</w:t>
      </w:r>
      <w:r w:rsidR="00352F2E">
        <w:rPr>
          <w:rFonts w:ascii="Times New Roman" w:hAnsi="Times New Roman"/>
          <w:sz w:val="28"/>
          <w:szCs w:val="28"/>
        </w:rPr>
        <w:t xml:space="preserve"> </w:t>
      </w:r>
      <w:r w:rsidR="008101AD">
        <w:rPr>
          <w:rFonts w:ascii="Times New Roman" w:hAnsi="Times New Roman"/>
          <w:sz w:val="28"/>
          <w:szCs w:val="28"/>
        </w:rPr>
        <w:t xml:space="preserve">доведений </w:t>
      </w:r>
      <w:r w:rsidR="00352F2E">
        <w:rPr>
          <w:rFonts w:ascii="Times New Roman" w:hAnsi="Times New Roman"/>
          <w:sz w:val="28"/>
          <w:szCs w:val="28"/>
        </w:rPr>
        <w:t>несприятлив</w:t>
      </w:r>
      <w:r w:rsidR="00352F2E" w:rsidRPr="00997EBF">
        <w:rPr>
          <w:rFonts w:ascii="Times New Roman" w:hAnsi="Times New Roman"/>
          <w:sz w:val="28"/>
          <w:szCs w:val="28"/>
        </w:rPr>
        <w:t>и</w:t>
      </w:r>
      <w:r w:rsidR="00352F2E">
        <w:rPr>
          <w:rFonts w:ascii="Times New Roman" w:hAnsi="Times New Roman"/>
          <w:sz w:val="28"/>
          <w:szCs w:val="28"/>
        </w:rPr>
        <w:t>й вплив</w:t>
      </w:r>
      <w:r w:rsidR="00B11537">
        <w:rPr>
          <w:rFonts w:ascii="Times New Roman" w:hAnsi="Times New Roman"/>
          <w:sz w:val="28"/>
          <w:szCs w:val="28"/>
        </w:rPr>
        <w:t xml:space="preserve"> гіперглікемії та гіперінсулінемії на коротко- та довгостроковий прогноз [</w:t>
      </w:r>
      <w:r w:rsidR="00D429DC">
        <w:rPr>
          <w:rFonts w:ascii="Times New Roman" w:hAnsi="Times New Roman"/>
          <w:sz w:val="28"/>
          <w:szCs w:val="28"/>
        </w:rPr>
        <w:t>140,141</w:t>
      </w:r>
      <w:r w:rsidR="00B11537">
        <w:rPr>
          <w:rFonts w:ascii="Times New Roman" w:hAnsi="Times New Roman"/>
          <w:sz w:val="28"/>
          <w:szCs w:val="28"/>
        </w:rPr>
        <w:t>]</w:t>
      </w:r>
      <w:r w:rsidR="00352F2E">
        <w:rPr>
          <w:rFonts w:ascii="Times New Roman" w:hAnsi="Times New Roman"/>
          <w:sz w:val="28"/>
          <w:szCs w:val="28"/>
        </w:rPr>
        <w:t xml:space="preserve">, </w:t>
      </w:r>
      <w:r w:rsidR="00B11537">
        <w:rPr>
          <w:rFonts w:ascii="Times New Roman" w:hAnsi="Times New Roman"/>
          <w:sz w:val="28"/>
          <w:szCs w:val="28"/>
        </w:rPr>
        <w:t xml:space="preserve">суперечливість даних досліджень DIGAMI-1 та DIGAMI-2 відносно </w:t>
      </w:r>
      <w:r w:rsidR="00352F2E">
        <w:rPr>
          <w:rFonts w:ascii="Times New Roman" w:hAnsi="Times New Roman"/>
          <w:sz w:val="28"/>
          <w:szCs w:val="28"/>
        </w:rPr>
        <w:t>вибору оптимальної цукрознижувальної терапії</w:t>
      </w:r>
      <w:r w:rsidR="00B11537">
        <w:rPr>
          <w:rFonts w:ascii="Times New Roman" w:hAnsi="Times New Roman"/>
          <w:sz w:val="28"/>
          <w:szCs w:val="28"/>
        </w:rPr>
        <w:t>,</w:t>
      </w:r>
      <w:r w:rsidR="00352F2E">
        <w:rPr>
          <w:rFonts w:ascii="Times New Roman" w:hAnsi="Times New Roman"/>
          <w:sz w:val="28"/>
          <w:szCs w:val="28"/>
        </w:rPr>
        <w:t xml:space="preserve"> </w:t>
      </w:r>
      <w:r w:rsidR="00B11537">
        <w:rPr>
          <w:rFonts w:ascii="Times New Roman" w:hAnsi="Times New Roman"/>
          <w:sz w:val="28"/>
          <w:szCs w:val="28"/>
        </w:rPr>
        <w:t xml:space="preserve">це питання </w:t>
      </w:r>
      <w:r w:rsidR="00352F2E">
        <w:rPr>
          <w:rFonts w:ascii="Times New Roman" w:hAnsi="Times New Roman"/>
          <w:sz w:val="28"/>
          <w:szCs w:val="28"/>
        </w:rPr>
        <w:t xml:space="preserve">має надзвичайно важливе значення. </w:t>
      </w:r>
    </w:p>
    <w:p w:rsidR="00F6297B" w:rsidRDefault="00997EBF" w:rsidP="0042315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Адже</w:t>
      </w:r>
      <w:r w:rsidR="00B11537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r w:rsidR="00B11537">
        <w:rPr>
          <w:rFonts w:ascii="Times New Roman" w:hAnsi="Times New Roman"/>
          <w:sz w:val="28"/>
          <w:szCs w:val="28"/>
        </w:rPr>
        <w:t>з огляду на наявну у хворих на гострий інфаркт міокарда із супутнім цукровим діабетом 2-го типу гіперглікемію та гіперінсулінемію,</w:t>
      </w:r>
      <w:r w:rsidR="00F6297B">
        <w:rPr>
          <w:rFonts w:ascii="Times New Roman" w:hAnsi="Times New Roman"/>
          <w:sz w:val="28"/>
          <w:szCs w:val="28"/>
        </w:rPr>
        <w:t xml:space="preserve"> призначення інсулінотерапії з метою інтенсивного контролю глікемії видається нераціональним. </w:t>
      </w:r>
      <w:r>
        <w:rPr>
          <w:rFonts w:ascii="Times New Roman" w:hAnsi="Times New Roman"/>
          <w:sz w:val="28"/>
          <w:szCs w:val="28"/>
        </w:rPr>
        <w:t xml:space="preserve">На противагу цьому, терапія метформіном, </w:t>
      </w:r>
      <w:r w:rsidR="00B11537">
        <w:rPr>
          <w:rFonts w:ascii="Times New Roman" w:hAnsi="Times New Roman"/>
          <w:sz w:val="28"/>
          <w:szCs w:val="28"/>
        </w:rPr>
        <w:t>який</w:t>
      </w:r>
      <w:r w:rsidR="00F6297B">
        <w:rPr>
          <w:rFonts w:ascii="Times New Roman" w:hAnsi="Times New Roman"/>
          <w:sz w:val="28"/>
          <w:szCs w:val="28"/>
        </w:rPr>
        <w:t>, окрім гіпоглікемічного, також володі</w:t>
      </w:r>
      <w:r>
        <w:rPr>
          <w:rFonts w:ascii="Times New Roman" w:hAnsi="Times New Roman"/>
          <w:sz w:val="28"/>
          <w:szCs w:val="28"/>
        </w:rPr>
        <w:t>є кардіопротективною дією</w:t>
      </w:r>
      <w:r w:rsidR="00B11537">
        <w:rPr>
          <w:rFonts w:ascii="Times New Roman" w:hAnsi="Times New Roman"/>
          <w:sz w:val="28"/>
          <w:szCs w:val="28"/>
        </w:rPr>
        <w:t>, може мати значні переваги</w:t>
      </w:r>
      <w:r w:rsidR="00F6297B">
        <w:rPr>
          <w:rFonts w:ascii="Times New Roman" w:hAnsi="Times New Roman"/>
          <w:sz w:val="28"/>
          <w:szCs w:val="28"/>
        </w:rPr>
        <w:t>.</w:t>
      </w:r>
      <w:r w:rsidR="00A41EB2" w:rsidRPr="00A41EB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Нещодавні дослідження на тваринах продемонстрували наявність виразного інфаркт-лімітуючого ефекту метформіну за умов його введення в початковому реперфузійному період шляхом активації аденозинмонофосфа</w:t>
      </w:r>
      <w:r w:rsidR="00D429DC">
        <w:rPr>
          <w:rFonts w:ascii="Times New Roman" w:hAnsi="Times New Roman"/>
          <w:sz w:val="28"/>
          <w:szCs w:val="28"/>
        </w:rPr>
        <w:t>т-активованої протеінкінази [171</w:t>
      </w:r>
      <w:r>
        <w:rPr>
          <w:rFonts w:ascii="Times New Roman" w:hAnsi="Times New Roman"/>
          <w:sz w:val="28"/>
          <w:szCs w:val="28"/>
        </w:rPr>
        <w:t>]</w:t>
      </w:r>
      <w:r w:rsidRPr="00997EBF">
        <w:rPr>
          <w:rFonts w:ascii="Times New Roman" w:hAnsi="Times New Roman"/>
          <w:sz w:val="28"/>
          <w:szCs w:val="28"/>
        </w:rPr>
        <w:t>, а також зниження тромбоутво</w:t>
      </w:r>
      <w:r>
        <w:rPr>
          <w:rFonts w:ascii="Times New Roman" w:hAnsi="Times New Roman"/>
          <w:sz w:val="28"/>
          <w:szCs w:val="28"/>
        </w:rPr>
        <w:t xml:space="preserve">рення </w:t>
      </w:r>
      <w:r w:rsidR="00D429DC">
        <w:rPr>
          <w:rFonts w:ascii="Times New Roman" w:hAnsi="Times New Roman"/>
          <w:sz w:val="28"/>
          <w:szCs w:val="28"/>
        </w:rPr>
        <w:t>[172</w:t>
      </w:r>
      <w:r w:rsidR="0069474E">
        <w:rPr>
          <w:rFonts w:ascii="Times New Roman" w:hAnsi="Times New Roman"/>
          <w:sz w:val="28"/>
          <w:szCs w:val="28"/>
        </w:rPr>
        <w:t xml:space="preserve">] </w:t>
      </w:r>
      <w:r>
        <w:rPr>
          <w:rFonts w:ascii="Times New Roman" w:hAnsi="Times New Roman"/>
          <w:sz w:val="28"/>
          <w:szCs w:val="28"/>
        </w:rPr>
        <w:t xml:space="preserve">та покращення гемореології </w:t>
      </w:r>
      <w:r w:rsidR="00D429DC" w:rsidRPr="00413797">
        <w:rPr>
          <w:rFonts w:ascii="Times New Roman" w:hAnsi="Times New Roman"/>
          <w:sz w:val="28"/>
          <w:szCs w:val="28"/>
        </w:rPr>
        <w:t>[173</w:t>
      </w:r>
      <w:r w:rsidR="0069474E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.</w:t>
      </w:r>
    </w:p>
    <w:p w:rsidR="00F6297B" w:rsidRDefault="00F6297B" w:rsidP="00F629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Задля оцінки впливу </w:t>
      </w:r>
      <w:r w:rsidR="00997EBF">
        <w:rPr>
          <w:rFonts w:ascii="Times New Roman" w:hAnsi="Times New Roman"/>
          <w:sz w:val="28"/>
          <w:szCs w:val="28"/>
        </w:rPr>
        <w:t xml:space="preserve">обраної тактики цукрознижувальної терапії </w:t>
      </w:r>
      <w:r>
        <w:rPr>
          <w:rFonts w:ascii="Times New Roman" w:hAnsi="Times New Roman"/>
          <w:sz w:val="28"/>
          <w:szCs w:val="28"/>
        </w:rPr>
        <w:t xml:space="preserve">на функціональний стан ендотелію та активність внутрішньосудинного імунного запалення, ми </w:t>
      </w:r>
      <w:r w:rsidR="00997EBF">
        <w:rPr>
          <w:rFonts w:ascii="Times New Roman" w:hAnsi="Times New Roman"/>
          <w:sz w:val="28"/>
          <w:szCs w:val="28"/>
        </w:rPr>
        <w:t>розподілили хворих на гострий інфаркт міокарда із супутнім цукровим діабетом 2-го типу</w:t>
      </w:r>
      <w:r w:rsidR="001B0355">
        <w:rPr>
          <w:rFonts w:ascii="Times New Roman" w:hAnsi="Times New Roman"/>
          <w:sz w:val="28"/>
          <w:szCs w:val="28"/>
        </w:rPr>
        <w:t xml:space="preserve"> на групи: </w:t>
      </w:r>
      <w:r w:rsidR="00F156A0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 xml:space="preserve"> група ‒ 21 хворий, яким було пр</w:t>
      </w:r>
      <w:r w:rsidR="00F156A0">
        <w:rPr>
          <w:rFonts w:ascii="Times New Roman" w:hAnsi="Times New Roman"/>
          <w:sz w:val="28"/>
          <w:szCs w:val="28"/>
        </w:rPr>
        <w:t>изначено метформін; 2</w:t>
      </w:r>
      <w:r w:rsidR="00DB4A7C">
        <w:rPr>
          <w:rFonts w:ascii="Times New Roman" w:hAnsi="Times New Roman"/>
          <w:sz w:val="28"/>
          <w:szCs w:val="28"/>
        </w:rPr>
        <w:t xml:space="preserve"> група ‒ 23</w:t>
      </w:r>
      <w:r>
        <w:rPr>
          <w:rFonts w:ascii="Times New Roman" w:hAnsi="Times New Roman"/>
          <w:sz w:val="28"/>
          <w:szCs w:val="28"/>
        </w:rPr>
        <w:t xml:space="preserve"> хворих, яким проводилася терапія інсуліном короткої дії.</w:t>
      </w:r>
      <w:r w:rsidR="00915E3A">
        <w:rPr>
          <w:rFonts w:ascii="Times New Roman" w:hAnsi="Times New Roman"/>
          <w:sz w:val="28"/>
          <w:szCs w:val="28"/>
        </w:rPr>
        <w:t xml:space="preserve"> З огляду на дані, вказані в табл. 4.11, групи хворих достовірно не відрізнялися за рівнем глікозильованого гемоглобіну (</w:t>
      </w:r>
      <w:r w:rsidR="00915E3A" w:rsidRPr="00E92BE2">
        <w:rPr>
          <w:rFonts w:ascii="Times New Roman" w:hAnsi="Times New Roman"/>
          <w:sz w:val="27"/>
          <w:szCs w:val="27"/>
        </w:rPr>
        <w:t>7,6±0,7</w:t>
      </w:r>
      <w:r w:rsidR="00915E3A">
        <w:rPr>
          <w:rFonts w:ascii="Times New Roman" w:hAnsi="Times New Roman"/>
          <w:sz w:val="27"/>
          <w:szCs w:val="27"/>
        </w:rPr>
        <w:t>8</w:t>
      </w:r>
      <w:r w:rsidR="00E92BE2">
        <w:rPr>
          <w:rFonts w:ascii="Times New Roman" w:hAnsi="Times New Roman"/>
          <w:sz w:val="27"/>
          <w:szCs w:val="27"/>
        </w:rPr>
        <w:t xml:space="preserve">% та </w:t>
      </w:r>
      <w:r w:rsidR="00E92BE2" w:rsidRPr="00E92BE2">
        <w:rPr>
          <w:rFonts w:ascii="Times New Roman" w:hAnsi="Times New Roman"/>
          <w:sz w:val="27"/>
          <w:szCs w:val="27"/>
        </w:rPr>
        <w:t>8,6±0,</w:t>
      </w:r>
      <w:r w:rsidR="00E92BE2">
        <w:rPr>
          <w:rFonts w:ascii="Times New Roman" w:hAnsi="Times New Roman"/>
          <w:sz w:val="27"/>
          <w:szCs w:val="27"/>
        </w:rPr>
        <w:t>6% відповідно; р&gt;0,05</w:t>
      </w:r>
      <w:r w:rsidR="00915E3A">
        <w:rPr>
          <w:rFonts w:ascii="Times New Roman" w:hAnsi="Times New Roman"/>
          <w:sz w:val="28"/>
          <w:szCs w:val="28"/>
        </w:rPr>
        <w:t>), інсуліну крові (</w:t>
      </w:r>
      <w:r w:rsidR="00E92BE2">
        <w:rPr>
          <w:rFonts w:ascii="Times New Roman" w:hAnsi="Times New Roman"/>
          <w:sz w:val="27"/>
          <w:szCs w:val="27"/>
        </w:rPr>
        <w:t>37,7±1,7 мклОД/мл та 38,9±1,4 мклОД/мл відповідно; р&gt;0,05</w:t>
      </w:r>
      <w:r w:rsidR="00915E3A">
        <w:rPr>
          <w:rFonts w:ascii="Times New Roman" w:hAnsi="Times New Roman"/>
          <w:sz w:val="28"/>
          <w:szCs w:val="28"/>
        </w:rPr>
        <w:t>) та глюкози крові (</w:t>
      </w:r>
      <w:r w:rsidR="00E92BE2">
        <w:rPr>
          <w:rFonts w:ascii="Times New Roman" w:hAnsi="Times New Roman"/>
          <w:sz w:val="27"/>
          <w:szCs w:val="27"/>
        </w:rPr>
        <w:t>10,4±1,1 ммоль/л та 11,1±0,8 ммоль/л відповідно; р&gt;0,05</w:t>
      </w:r>
      <w:r w:rsidR="00915E3A">
        <w:rPr>
          <w:rFonts w:ascii="Times New Roman" w:hAnsi="Times New Roman"/>
          <w:sz w:val="28"/>
          <w:szCs w:val="28"/>
        </w:rPr>
        <w:t>). Протягом 10-14 днів в усіх досліджуваних групах вдалося досягти зниження рівня глюкози крові (</w:t>
      </w:r>
      <w:r w:rsidR="00E92BE2">
        <w:rPr>
          <w:rFonts w:ascii="Times New Roman" w:hAnsi="Times New Roman"/>
          <w:sz w:val="27"/>
          <w:szCs w:val="27"/>
        </w:rPr>
        <w:t>6,5±0,8 ммоль/ та 6,8±0,6 ммоль/л відповідно; р&gt;0,05</w:t>
      </w:r>
      <w:r w:rsidR="00915E3A">
        <w:rPr>
          <w:rFonts w:ascii="Times New Roman" w:hAnsi="Times New Roman"/>
          <w:sz w:val="28"/>
          <w:szCs w:val="28"/>
        </w:rPr>
        <w:t>).</w:t>
      </w:r>
    </w:p>
    <w:p w:rsidR="00F6297B" w:rsidRPr="00F93C80" w:rsidRDefault="00915E3A" w:rsidP="00F629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Ми</w:t>
      </w:r>
      <w:r w:rsidR="00F6297B">
        <w:rPr>
          <w:rFonts w:ascii="Times New Roman" w:hAnsi="Times New Roman"/>
          <w:sz w:val="28"/>
          <w:szCs w:val="28"/>
        </w:rPr>
        <w:t xml:space="preserve"> виявили, що </w:t>
      </w:r>
      <w:r w:rsidR="00F93C80">
        <w:rPr>
          <w:rFonts w:ascii="Times New Roman" w:hAnsi="Times New Roman"/>
          <w:sz w:val="28"/>
          <w:szCs w:val="28"/>
        </w:rPr>
        <w:t>призначення метформіну в якості цукрознижувального препарату порівняно з хворими, які отримували інсулінотерапію, сприяло більш значній динаміці зниження рівня інсуліну крові (</w:t>
      </w:r>
      <w:r w:rsidR="00997EBF">
        <w:rPr>
          <w:rFonts w:ascii="Times New Roman" w:hAnsi="Times New Roman"/>
          <w:sz w:val="28"/>
          <w:szCs w:val="28"/>
        </w:rPr>
        <w:t xml:space="preserve">-32,6% та -18,8% відповідно; </w:t>
      </w:r>
      <w:r w:rsidR="00F93C80">
        <w:rPr>
          <w:rFonts w:ascii="Times New Roman" w:hAnsi="Times New Roman"/>
          <w:sz w:val="28"/>
          <w:szCs w:val="28"/>
        </w:rPr>
        <w:t>р</w:t>
      </w:r>
      <w:r w:rsidR="00F93C80">
        <w:rPr>
          <w:rFonts w:ascii="Times New Roman" w:hAnsi="Times New Roman"/>
          <w:sz w:val="28"/>
          <w:szCs w:val="28"/>
          <w:vertAlign w:val="subscript"/>
        </w:rPr>
        <w:t>1</w:t>
      </w:r>
      <w:r w:rsidR="00F93C80" w:rsidRPr="00F93C80">
        <w:rPr>
          <w:rFonts w:ascii="Times New Roman" w:hAnsi="Times New Roman"/>
          <w:sz w:val="28"/>
          <w:szCs w:val="28"/>
          <w:vertAlign w:val="subscript"/>
        </w:rPr>
        <w:t>-</w:t>
      </w:r>
      <w:r>
        <w:rPr>
          <w:rFonts w:ascii="Times New Roman" w:hAnsi="Times New Roman"/>
          <w:sz w:val="28"/>
          <w:szCs w:val="28"/>
          <w:vertAlign w:val="subscript"/>
        </w:rPr>
        <w:t>2</w:t>
      </w:r>
      <w:r>
        <w:rPr>
          <w:rFonts w:ascii="Times New Roman" w:hAnsi="Times New Roman"/>
          <w:sz w:val="28"/>
          <w:szCs w:val="28"/>
        </w:rPr>
        <w:t>&lt;</w:t>
      </w:r>
      <w:r w:rsidR="00F93C80">
        <w:rPr>
          <w:rFonts w:ascii="Times New Roman" w:hAnsi="Times New Roman"/>
          <w:sz w:val="28"/>
          <w:szCs w:val="28"/>
        </w:rPr>
        <w:t xml:space="preserve">0,05), </w:t>
      </w:r>
      <w:r w:rsidR="00F93C80"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  <w:lang w:eastAsia="ru-RU"/>
        </w:rPr>
        <w:t xml:space="preserve"> ( -31,5%</w:t>
      </w:r>
      <w:r w:rsidR="00F93C80">
        <w:rPr>
          <w:rFonts w:ascii="Times New Roman" w:hAnsi="Times New Roman"/>
          <w:sz w:val="28"/>
          <w:szCs w:val="28"/>
          <w:lang w:eastAsia="ru-RU"/>
        </w:rPr>
        <w:t xml:space="preserve"> та -19,5% відповідно</w:t>
      </w:r>
      <w:r w:rsidR="00F93C80">
        <w:rPr>
          <w:rFonts w:ascii="Times New Roman" w:hAnsi="Times New Roman"/>
          <w:sz w:val="28"/>
          <w:szCs w:val="28"/>
        </w:rPr>
        <w:t>; р</w:t>
      </w:r>
      <w:r w:rsidR="00F93C80">
        <w:rPr>
          <w:rFonts w:ascii="Times New Roman" w:hAnsi="Times New Roman"/>
          <w:sz w:val="28"/>
          <w:szCs w:val="28"/>
          <w:vertAlign w:val="subscript"/>
        </w:rPr>
        <w:t>1</w:t>
      </w:r>
      <w:r w:rsidR="00F93C80" w:rsidRPr="00F93C80">
        <w:rPr>
          <w:rFonts w:ascii="Times New Roman" w:hAnsi="Times New Roman"/>
          <w:sz w:val="28"/>
          <w:szCs w:val="28"/>
          <w:vertAlign w:val="subscript"/>
        </w:rPr>
        <w:t>-</w:t>
      </w:r>
      <w:r>
        <w:rPr>
          <w:rFonts w:ascii="Times New Roman" w:hAnsi="Times New Roman"/>
          <w:sz w:val="28"/>
          <w:szCs w:val="28"/>
          <w:vertAlign w:val="subscript"/>
        </w:rPr>
        <w:t>2</w:t>
      </w:r>
      <w:r>
        <w:rPr>
          <w:rFonts w:ascii="Times New Roman" w:hAnsi="Times New Roman"/>
          <w:sz w:val="28"/>
          <w:szCs w:val="28"/>
        </w:rPr>
        <w:t>&lt;</w:t>
      </w:r>
      <w:r w:rsidR="00F93C80">
        <w:rPr>
          <w:rFonts w:ascii="Times New Roman" w:hAnsi="Times New Roman"/>
          <w:sz w:val="28"/>
          <w:szCs w:val="28"/>
        </w:rPr>
        <w:t>0,05</w:t>
      </w:r>
      <w:r w:rsidR="00F93C80">
        <w:rPr>
          <w:rFonts w:ascii="Times New Roman" w:hAnsi="Times New Roman"/>
          <w:sz w:val="28"/>
          <w:szCs w:val="28"/>
          <w:lang w:eastAsia="ru-RU"/>
        </w:rPr>
        <w:t xml:space="preserve">) та рівня </w:t>
      </w:r>
      <w:r w:rsidR="00F93C80" w:rsidRPr="00AF5B5F">
        <w:rPr>
          <w:rFonts w:ascii="Times New Roman" w:hAnsi="Times New Roman"/>
          <w:sz w:val="28"/>
          <w:szCs w:val="28"/>
        </w:rPr>
        <w:t>sCD40L</w:t>
      </w:r>
      <w:r>
        <w:rPr>
          <w:rFonts w:ascii="Times New Roman" w:hAnsi="Times New Roman"/>
          <w:sz w:val="28"/>
          <w:szCs w:val="28"/>
        </w:rPr>
        <w:t xml:space="preserve"> (-39,4%</w:t>
      </w:r>
      <w:r w:rsidR="00F93C80">
        <w:rPr>
          <w:rFonts w:ascii="Times New Roman" w:hAnsi="Times New Roman"/>
          <w:sz w:val="28"/>
          <w:szCs w:val="28"/>
        </w:rPr>
        <w:t xml:space="preserve"> та -24,1% відповідно; р</w:t>
      </w:r>
      <w:r w:rsidR="00F93C80">
        <w:rPr>
          <w:rFonts w:ascii="Times New Roman" w:hAnsi="Times New Roman"/>
          <w:sz w:val="28"/>
          <w:szCs w:val="28"/>
          <w:vertAlign w:val="subscript"/>
        </w:rPr>
        <w:t>1</w:t>
      </w:r>
      <w:r w:rsidR="00F93C80" w:rsidRPr="00F93C80">
        <w:rPr>
          <w:rFonts w:ascii="Times New Roman" w:hAnsi="Times New Roman"/>
          <w:sz w:val="28"/>
          <w:szCs w:val="28"/>
          <w:vertAlign w:val="subscript"/>
        </w:rPr>
        <w:t>-</w:t>
      </w:r>
      <w:r>
        <w:rPr>
          <w:rFonts w:ascii="Times New Roman" w:hAnsi="Times New Roman"/>
          <w:sz w:val="28"/>
          <w:szCs w:val="28"/>
          <w:vertAlign w:val="subscript"/>
        </w:rPr>
        <w:t>2</w:t>
      </w:r>
      <w:r>
        <w:rPr>
          <w:rFonts w:ascii="Times New Roman" w:hAnsi="Times New Roman"/>
          <w:sz w:val="28"/>
          <w:szCs w:val="28"/>
        </w:rPr>
        <w:t>&lt;</w:t>
      </w:r>
      <w:r w:rsidR="00F93C80">
        <w:rPr>
          <w:rFonts w:ascii="Times New Roman" w:hAnsi="Times New Roman"/>
          <w:sz w:val="28"/>
          <w:szCs w:val="28"/>
        </w:rPr>
        <w:t xml:space="preserve">0,05). В той час як не було виявлено впливу обраної тактики цукрознижувальної терапії на рівні </w:t>
      </w:r>
      <w:r w:rsidR="00F93C80" w:rsidRPr="00AF5B5F">
        <w:rPr>
          <w:rFonts w:ascii="Times New Roman" w:hAnsi="Times New Roman"/>
          <w:sz w:val="28"/>
          <w:szCs w:val="28"/>
          <w:lang w:val="en-US"/>
        </w:rPr>
        <w:t>sVE</w:t>
      </w:r>
      <w:r w:rsidR="00F93C80" w:rsidRPr="002F4B33">
        <w:rPr>
          <w:rFonts w:ascii="Times New Roman" w:hAnsi="Times New Roman"/>
          <w:sz w:val="28"/>
          <w:szCs w:val="28"/>
        </w:rPr>
        <w:t>-кадгерин</w:t>
      </w:r>
      <w:r>
        <w:rPr>
          <w:rFonts w:ascii="Times New Roman" w:hAnsi="Times New Roman"/>
          <w:sz w:val="28"/>
          <w:szCs w:val="28"/>
        </w:rPr>
        <w:t xml:space="preserve">у ( -22,4% </w:t>
      </w:r>
      <w:r w:rsidR="00F93C80">
        <w:rPr>
          <w:rFonts w:ascii="Times New Roman" w:hAnsi="Times New Roman"/>
          <w:sz w:val="28"/>
          <w:szCs w:val="28"/>
        </w:rPr>
        <w:t>та -19,2% відповідно; р</w:t>
      </w:r>
      <w:r w:rsidR="00F93C80" w:rsidRPr="00F93C80">
        <w:rPr>
          <w:rFonts w:ascii="Times New Roman" w:hAnsi="Times New Roman"/>
          <w:sz w:val="28"/>
          <w:szCs w:val="28"/>
          <w:vertAlign w:val="subscript"/>
        </w:rPr>
        <w:t>1-2</w:t>
      </w:r>
      <w:r w:rsidR="00F93C80">
        <w:rPr>
          <w:rFonts w:ascii="Times New Roman" w:hAnsi="Times New Roman"/>
          <w:sz w:val="28"/>
          <w:szCs w:val="28"/>
        </w:rPr>
        <w:t>&gt;0,05)</w:t>
      </w:r>
      <w:r w:rsidR="00997EBF">
        <w:rPr>
          <w:rFonts w:ascii="Times New Roman" w:hAnsi="Times New Roman"/>
          <w:sz w:val="28"/>
          <w:szCs w:val="28"/>
        </w:rPr>
        <w:t>.</w:t>
      </w:r>
    </w:p>
    <w:p w:rsidR="00F6297B" w:rsidRPr="00F6297B" w:rsidRDefault="00F6297B" w:rsidP="0042315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423158" w:rsidRDefault="002E79EE" w:rsidP="00423158">
      <w:pPr>
        <w:autoSpaceDE w:val="0"/>
        <w:autoSpaceDN w:val="0"/>
        <w:adjustRightInd w:val="0"/>
        <w:spacing w:after="0" w:line="360" w:lineRule="auto"/>
        <w:ind w:firstLine="708"/>
        <w:jc w:val="right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Таблиця 4.11</w:t>
      </w:r>
    </w:p>
    <w:p w:rsidR="00423158" w:rsidRDefault="00423158" w:rsidP="0042315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Середні рівні маркерів пошкодження ендотелію у хворих на ГІМ із ЦД 2-го типу в залежності від тактики цукрознижувальної терапії</w:t>
      </w:r>
    </w:p>
    <w:tbl>
      <w:tblPr>
        <w:tblStyle w:val="ad"/>
        <w:tblW w:w="0" w:type="auto"/>
        <w:tblLayout w:type="fixed"/>
        <w:tblLook w:val="04A0"/>
      </w:tblPr>
      <w:tblGrid>
        <w:gridCol w:w="1668"/>
        <w:gridCol w:w="1701"/>
        <w:gridCol w:w="1701"/>
        <w:gridCol w:w="1559"/>
        <w:gridCol w:w="1559"/>
        <w:gridCol w:w="1667"/>
      </w:tblGrid>
      <w:tr w:rsidR="00F156A0" w:rsidTr="00F156A0">
        <w:trPr>
          <w:trHeight w:val="623"/>
        </w:trPr>
        <w:tc>
          <w:tcPr>
            <w:tcW w:w="1668" w:type="dxa"/>
            <w:vMerge w:val="restart"/>
          </w:tcPr>
          <w:p w:rsidR="00F156A0" w:rsidRPr="00AF5B5F" w:rsidRDefault="00F156A0" w:rsidP="00423158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Показник</w:t>
            </w:r>
          </w:p>
        </w:tc>
        <w:tc>
          <w:tcPr>
            <w:tcW w:w="6520" w:type="dxa"/>
            <w:gridSpan w:val="4"/>
          </w:tcPr>
          <w:p w:rsidR="00F156A0" w:rsidRPr="00AF5B5F" w:rsidRDefault="00F156A0" w:rsidP="0042315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Хворі на гострий інфаркт міокарда із ЦД 2-го типу</w:t>
            </w:r>
            <w:r w:rsidRPr="00AF5B5F">
              <w:rPr>
                <w:rFonts w:ascii="Times New Roman" w:hAnsi="Times New Roman"/>
                <w:sz w:val="28"/>
                <w:szCs w:val="28"/>
              </w:rPr>
              <w:t>, n=</w:t>
            </w:r>
            <w:r>
              <w:rPr>
                <w:rFonts w:ascii="Times New Roman" w:hAnsi="Times New Roman"/>
                <w:sz w:val="28"/>
                <w:szCs w:val="28"/>
              </w:rPr>
              <w:t>70</w:t>
            </w:r>
          </w:p>
        </w:tc>
        <w:tc>
          <w:tcPr>
            <w:tcW w:w="1667" w:type="dxa"/>
            <w:vMerge w:val="restart"/>
          </w:tcPr>
          <w:p w:rsidR="00F156A0" w:rsidRPr="00AF5B5F" w:rsidRDefault="00F156A0" w:rsidP="0042315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</w:t>
            </w:r>
          </w:p>
        </w:tc>
      </w:tr>
      <w:tr w:rsidR="00F156A0" w:rsidTr="00F156A0">
        <w:trPr>
          <w:trHeight w:val="144"/>
        </w:trPr>
        <w:tc>
          <w:tcPr>
            <w:tcW w:w="1668" w:type="dxa"/>
            <w:vMerge/>
          </w:tcPr>
          <w:p w:rsidR="00F156A0" w:rsidRPr="00AF5B5F" w:rsidRDefault="00F156A0" w:rsidP="00423158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3402" w:type="dxa"/>
            <w:gridSpan w:val="2"/>
          </w:tcPr>
          <w:p w:rsidR="00F156A0" w:rsidRPr="001741D2" w:rsidRDefault="00F156A0" w:rsidP="00F156A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Метформін</w:t>
            </w:r>
            <w:r w:rsidRPr="00A6752C">
              <w:rPr>
                <w:rFonts w:ascii="Times New Roman" w:hAnsi="Times New Roman"/>
                <w:sz w:val="28"/>
                <w:szCs w:val="28"/>
              </w:rPr>
              <w:t xml:space="preserve">,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A6752C">
              <w:rPr>
                <w:rFonts w:ascii="Times New Roman" w:hAnsi="Times New Roman"/>
                <w:sz w:val="28"/>
                <w:szCs w:val="28"/>
              </w:rPr>
              <w:t>=</w:t>
            </w:r>
            <w:r>
              <w:rPr>
                <w:rFonts w:ascii="Times New Roman" w:hAnsi="Times New Roman"/>
                <w:sz w:val="28"/>
                <w:szCs w:val="28"/>
              </w:rPr>
              <w:t>21</w:t>
            </w:r>
          </w:p>
        </w:tc>
        <w:tc>
          <w:tcPr>
            <w:tcW w:w="3118" w:type="dxa"/>
            <w:gridSpan w:val="2"/>
          </w:tcPr>
          <w:p w:rsidR="00F156A0" w:rsidRPr="001741D2" w:rsidRDefault="00F156A0" w:rsidP="0042315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Інсулінотерапія</w:t>
            </w:r>
            <w:r w:rsidRPr="00AF5B5F">
              <w:rPr>
                <w:rFonts w:ascii="Times New Roman" w:hAnsi="Times New Roman"/>
                <w:sz w:val="28"/>
                <w:szCs w:val="28"/>
              </w:rPr>
              <w:t>, n=</w:t>
            </w:r>
            <w:r>
              <w:rPr>
                <w:rFonts w:ascii="Times New Roman" w:hAnsi="Times New Roman"/>
                <w:sz w:val="28"/>
                <w:szCs w:val="28"/>
              </w:rPr>
              <w:t>23</w:t>
            </w:r>
          </w:p>
        </w:tc>
        <w:tc>
          <w:tcPr>
            <w:tcW w:w="1667" w:type="dxa"/>
            <w:vMerge/>
          </w:tcPr>
          <w:p w:rsidR="00F156A0" w:rsidRPr="00AF5B5F" w:rsidRDefault="00F156A0" w:rsidP="00DB4A7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</w:tr>
      <w:tr w:rsidR="00F156A0" w:rsidTr="00F156A0">
        <w:trPr>
          <w:trHeight w:val="144"/>
        </w:trPr>
        <w:tc>
          <w:tcPr>
            <w:tcW w:w="1668" w:type="dxa"/>
          </w:tcPr>
          <w:p w:rsidR="00F156A0" w:rsidRPr="00AF5B5F" w:rsidRDefault="00F156A0" w:rsidP="00423158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3402" w:type="dxa"/>
            <w:gridSpan w:val="2"/>
          </w:tcPr>
          <w:p w:rsidR="00F156A0" w:rsidRDefault="00F156A0" w:rsidP="0042315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3118" w:type="dxa"/>
            <w:gridSpan w:val="2"/>
          </w:tcPr>
          <w:p w:rsidR="00F156A0" w:rsidRDefault="00F156A0" w:rsidP="0042315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667" w:type="dxa"/>
            <w:vMerge w:val="restart"/>
          </w:tcPr>
          <w:p w:rsidR="00F156A0" w:rsidRDefault="00F156A0" w:rsidP="0042315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156A0" w:rsidTr="00F156A0">
        <w:trPr>
          <w:trHeight w:val="645"/>
        </w:trPr>
        <w:tc>
          <w:tcPr>
            <w:tcW w:w="1668" w:type="dxa"/>
          </w:tcPr>
          <w:p w:rsidR="00F156A0" w:rsidRPr="00AF5B5F" w:rsidRDefault="00F156A0" w:rsidP="00423158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701" w:type="dxa"/>
          </w:tcPr>
          <w:p w:rsidR="00F156A0" w:rsidRPr="00AF5B5F" w:rsidRDefault="00F156A0" w:rsidP="0042315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</w:rPr>
              <w:t>1-й день</w:t>
            </w:r>
          </w:p>
        </w:tc>
        <w:tc>
          <w:tcPr>
            <w:tcW w:w="1701" w:type="dxa"/>
          </w:tcPr>
          <w:p w:rsidR="00F156A0" w:rsidRPr="00AF5B5F" w:rsidRDefault="00F156A0" w:rsidP="0042315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</w:rPr>
              <w:t>10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-14</w:t>
            </w:r>
            <w:r w:rsidRPr="00AF5B5F">
              <w:rPr>
                <w:rFonts w:ascii="Times New Roman" w:hAnsi="Times New Roman"/>
                <w:sz w:val="28"/>
                <w:szCs w:val="28"/>
              </w:rPr>
              <w:t>-й день</w:t>
            </w:r>
          </w:p>
        </w:tc>
        <w:tc>
          <w:tcPr>
            <w:tcW w:w="1559" w:type="dxa"/>
          </w:tcPr>
          <w:p w:rsidR="00F156A0" w:rsidRPr="00AF5B5F" w:rsidRDefault="00F156A0" w:rsidP="0042315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</w:rPr>
              <w:t>1-й день</w:t>
            </w:r>
          </w:p>
        </w:tc>
        <w:tc>
          <w:tcPr>
            <w:tcW w:w="1559" w:type="dxa"/>
          </w:tcPr>
          <w:p w:rsidR="00F156A0" w:rsidRPr="00AF5B5F" w:rsidRDefault="00F156A0" w:rsidP="0042315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</w:rPr>
              <w:t>10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-14</w:t>
            </w:r>
            <w:r w:rsidRPr="00AF5B5F">
              <w:rPr>
                <w:rFonts w:ascii="Times New Roman" w:hAnsi="Times New Roman"/>
                <w:sz w:val="28"/>
                <w:szCs w:val="28"/>
              </w:rPr>
              <w:t>-й день</w:t>
            </w:r>
          </w:p>
        </w:tc>
        <w:tc>
          <w:tcPr>
            <w:tcW w:w="1667" w:type="dxa"/>
            <w:vMerge/>
          </w:tcPr>
          <w:p w:rsidR="00F156A0" w:rsidRPr="00AF5B5F" w:rsidRDefault="00F156A0" w:rsidP="0042315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15E3A" w:rsidTr="00B66AC9">
        <w:trPr>
          <w:trHeight w:val="645"/>
        </w:trPr>
        <w:tc>
          <w:tcPr>
            <w:tcW w:w="1668" w:type="dxa"/>
          </w:tcPr>
          <w:p w:rsidR="00915E3A" w:rsidRPr="00AF5B5F" w:rsidRDefault="00915E3A" w:rsidP="00915E3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HbA1c, %</w:t>
            </w:r>
          </w:p>
        </w:tc>
        <w:tc>
          <w:tcPr>
            <w:tcW w:w="3402" w:type="dxa"/>
            <w:gridSpan w:val="2"/>
          </w:tcPr>
          <w:p w:rsidR="00915E3A" w:rsidRPr="00AF5B5F" w:rsidRDefault="00915E3A" w:rsidP="0042315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7"/>
                <w:szCs w:val="27"/>
                <w:lang w:val="en-US"/>
              </w:rPr>
              <w:t>7,6±0,7</w:t>
            </w:r>
            <w:r>
              <w:rPr>
                <w:rFonts w:ascii="Times New Roman" w:hAnsi="Times New Roman"/>
                <w:sz w:val="27"/>
                <w:szCs w:val="27"/>
              </w:rPr>
              <w:t>8</w:t>
            </w:r>
          </w:p>
        </w:tc>
        <w:tc>
          <w:tcPr>
            <w:tcW w:w="3118" w:type="dxa"/>
            <w:gridSpan w:val="2"/>
          </w:tcPr>
          <w:p w:rsidR="00915E3A" w:rsidRPr="00AF5B5F" w:rsidRDefault="00915E3A" w:rsidP="0042315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7"/>
                <w:szCs w:val="27"/>
                <w:lang w:val="en-US"/>
              </w:rPr>
              <w:t>8,6±0,</w:t>
            </w:r>
            <w:r>
              <w:rPr>
                <w:rFonts w:ascii="Times New Roman" w:hAnsi="Times New Roman"/>
                <w:sz w:val="27"/>
                <w:szCs w:val="27"/>
              </w:rPr>
              <w:t>6</w:t>
            </w:r>
          </w:p>
        </w:tc>
        <w:tc>
          <w:tcPr>
            <w:tcW w:w="1667" w:type="dxa"/>
          </w:tcPr>
          <w:p w:rsidR="00915E3A" w:rsidRPr="00AF5B5F" w:rsidRDefault="00915E3A" w:rsidP="0042315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р</w:t>
            </w:r>
            <w:r w:rsidRPr="00F156A0">
              <w:rPr>
                <w:rFonts w:ascii="Times New Roman" w:hAnsi="Times New Roman"/>
                <w:sz w:val="27"/>
                <w:szCs w:val="27"/>
                <w:vertAlign w:val="subscript"/>
              </w:rPr>
              <w:t>1-2</w:t>
            </w:r>
            <w:r>
              <w:rPr>
                <w:rFonts w:ascii="Times New Roman" w:hAnsi="Times New Roman"/>
                <w:sz w:val="27"/>
                <w:szCs w:val="27"/>
              </w:rPr>
              <w:t>&gt;0,05</w:t>
            </w:r>
          </w:p>
        </w:tc>
      </w:tr>
      <w:tr w:rsidR="00F156A0" w:rsidTr="00F156A0">
        <w:trPr>
          <w:trHeight w:val="688"/>
        </w:trPr>
        <w:tc>
          <w:tcPr>
            <w:tcW w:w="1668" w:type="dxa"/>
            <w:vMerge w:val="restart"/>
          </w:tcPr>
          <w:p w:rsidR="00F156A0" w:rsidRDefault="00F156A0" w:rsidP="002F4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Інсулін крові,</w:t>
            </w:r>
          </w:p>
          <w:p w:rsidR="00F156A0" w:rsidRPr="00AF5B5F" w:rsidRDefault="00E92BE2" w:rsidP="002F4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мклО</w:t>
            </w:r>
            <w:r w:rsidR="00F156A0">
              <w:rPr>
                <w:rFonts w:ascii="Times New Roman" w:hAnsi="Times New Roman"/>
                <w:sz w:val="28"/>
                <w:szCs w:val="28"/>
              </w:rPr>
              <w:t>Д/мл</w:t>
            </w:r>
          </w:p>
        </w:tc>
        <w:tc>
          <w:tcPr>
            <w:tcW w:w="1701" w:type="dxa"/>
            <w:vMerge w:val="restart"/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pacing w:val="-20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37,7±1,7</w:t>
            </w:r>
          </w:p>
        </w:tc>
        <w:tc>
          <w:tcPr>
            <w:tcW w:w="1701" w:type="dxa"/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25,4±1,8</w:t>
            </w:r>
          </w:p>
        </w:tc>
        <w:tc>
          <w:tcPr>
            <w:tcW w:w="1559" w:type="dxa"/>
            <w:vMerge w:val="restart"/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38,9±1,4</w:t>
            </w:r>
          </w:p>
        </w:tc>
        <w:tc>
          <w:tcPr>
            <w:tcW w:w="1559" w:type="dxa"/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31,6±1,6</w:t>
            </w:r>
          </w:p>
        </w:tc>
        <w:tc>
          <w:tcPr>
            <w:tcW w:w="1667" w:type="dxa"/>
            <w:vMerge w:val="restart"/>
          </w:tcPr>
          <w:p w:rsidR="00F156A0" w:rsidRPr="00365443" w:rsidRDefault="00F156A0" w:rsidP="00423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р</w:t>
            </w:r>
            <w:r w:rsidRPr="00F156A0">
              <w:rPr>
                <w:rFonts w:ascii="Times New Roman" w:hAnsi="Times New Roman"/>
                <w:sz w:val="27"/>
                <w:szCs w:val="27"/>
                <w:vertAlign w:val="subscript"/>
              </w:rPr>
              <w:t>1-2</w:t>
            </w:r>
            <w:r w:rsidRPr="00F156A0">
              <w:rPr>
                <w:rFonts w:ascii="Times New Roman" w:hAnsi="Times New Roman"/>
                <w:sz w:val="27"/>
                <w:szCs w:val="27"/>
              </w:rPr>
              <w:t>&lt;</w:t>
            </w:r>
            <w:r>
              <w:rPr>
                <w:rFonts w:ascii="Times New Roman" w:hAnsi="Times New Roman"/>
                <w:sz w:val="27"/>
                <w:szCs w:val="27"/>
              </w:rPr>
              <w:t>0,05</w:t>
            </w:r>
          </w:p>
        </w:tc>
      </w:tr>
      <w:tr w:rsidR="00F156A0" w:rsidTr="00F156A0">
        <w:trPr>
          <w:trHeight w:val="688"/>
        </w:trPr>
        <w:tc>
          <w:tcPr>
            <w:tcW w:w="1668" w:type="dxa"/>
            <w:vMerge/>
          </w:tcPr>
          <w:p w:rsidR="00F156A0" w:rsidRDefault="00F156A0" w:rsidP="002F4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01" w:type="dxa"/>
            <w:vMerge/>
          </w:tcPr>
          <w:p w:rsidR="00F156A0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pacing w:val="-20"/>
                <w:sz w:val="27"/>
                <w:szCs w:val="27"/>
              </w:rPr>
            </w:pPr>
          </w:p>
        </w:tc>
        <w:tc>
          <w:tcPr>
            <w:tcW w:w="1701" w:type="dxa"/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(</w:t>
            </w:r>
            <w:r>
              <w:rPr>
                <w:rFonts w:ascii="Times New Roman" w:hAnsi="Times New Roman"/>
                <w:sz w:val="27"/>
                <w:szCs w:val="27"/>
              </w:rPr>
              <w:t>-32,6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%)</w:t>
            </w:r>
            <w:r>
              <w:rPr>
                <w:rFonts w:ascii="Times New Roman" w:hAnsi="Times New Roman"/>
                <w:sz w:val="27"/>
                <w:szCs w:val="27"/>
              </w:rPr>
              <w:t>*</w:t>
            </w:r>
          </w:p>
        </w:tc>
        <w:tc>
          <w:tcPr>
            <w:tcW w:w="1559" w:type="dxa"/>
            <w:vMerge/>
          </w:tcPr>
          <w:p w:rsidR="00F156A0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559" w:type="dxa"/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(</w:t>
            </w:r>
            <w:r>
              <w:rPr>
                <w:rFonts w:ascii="Times New Roman" w:hAnsi="Times New Roman"/>
                <w:sz w:val="27"/>
                <w:szCs w:val="27"/>
              </w:rPr>
              <w:t>-18,8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%)</w:t>
            </w:r>
            <w:r>
              <w:rPr>
                <w:rFonts w:ascii="Times New Roman" w:hAnsi="Times New Roman"/>
                <w:sz w:val="27"/>
                <w:szCs w:val="27"/>
              </w:rPr>
              <w:t>*</w:t>
            </w:r>
          </w:p>
        </w:tc>
        <w:tc>
          <w:tcPr>
            <w:tcW w:w="1667" w:type="dxa"/>
            <w:vMerge/>
          </w:tcPr>
          <w:p w:rsidR="00F156A0" w:rsidRPr="00365443" w:rsidRDefault="00F156A0" w:rsidP="00423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</w:tr>
      <w:tr w:rsidR="00F156A0" w:rsidTr="00F156A0">
        <w:trPr>
          <w:trHeight w:val="688"/>
        </w:trPr>
        <w:tc>
          <w:tcPr>
            <w:tcW w:w="1668" w:type="dxa"/>
            <w:vMerge w:val="restart"/>
          </w:tcPr>
          <w:p w:rsidR="00F156A0" w:rsidRPr="001B0355" w:rsidRDefault="00F156A0" w:rsidP="002F4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Глюкоза крові, ммоль/л</w:t>
            </w:r>
          </w:p>
        </w:tc>
        <w:tc>
          <w:tcPr>
            <w:tcW w:w="1701" w:type="dxa"/>
            <w:vMerge w:val="restart"/>
          </w:tcPr>
          <w:p w:rsidR="00F156A0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pacing w:val="-20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10,4±1,1</w:t>
            </w:r>
          </w:p>
        </w:tc>
        <w:tc>
          <w:tcPr>
            <w:tcW w:w="1701" w:type="dxa"/>
          </w:tcPr>
          <w:p w:rsidR="00F156A0" w:rsidRPr="00365443" w:rsidRDefault="00915E3A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6,5±0,8</w:t>
            </w:r>
          </w:p>
        </w:tc>
        <w:tc>
          <w:tcPr>
            <w:tcW w:w="1559" w:type="dxa"/>
            <w:vMerge w:val="restart"/>
          </w:tcPr>
          <w:p w:rsidR="00F156A0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11,1±0,8</w:t>
            </w:r>
          </w:p>
        </w:tc>
        <w:tc>
          <w:tcPr>
            <w:tcW w:w="1559" w:type="dxa"/>
          </w:tcPr>
          <w:p w:rsidR="00F156A0" w:rsidRPr="00365443" w:rsidRDefault="00915E3A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6,8±0,6</w:t>
            </w:r>
          </w:p>
        </w:tc>
        <w:tc>
          <w:tcPr>
            <w:tcW w:w="1667" w:type="dxa"/>
            <w:vMerge w:val="restart"/>
          </w:tcPr>
          <w:p w:rsidR="00F156A0" w:rsidRPr="00365443" w:rsidRDefault="00915E3A" w:rsidP="00423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р</w:t>
            </w:r>
            <w:r w:rsidRPr="00F156A0">
              <w:rPr>
                <w:rFonts w:ascii="Times New Roman" w:hAnsi="Times New Roman"/>
                <w:sz w:val="27"/>
                <w:szCs w:val="27"/>
                <w:vertAlign w:val="subscript"/>
              </w:rPr>
              <w:t>1-2</w:t>
            </w:r>
            <w:r>
              <w:rPr>
                <w:rFonts w:ascii="Times New Roman" w:hAnsi="Times New Roman"/>
                <w:sz w:val="27"/>
                <w:szCs w:val="27"/>
              </w:rPr>
              <w:t>&gt;0,05</w:t>
            </w:r>
          </w:p>
        </w:tc>
      </w:tr>
      <w:tr w:rsidR="00F156A0" w:rsidTr="00F156A0">
        <w:trPr>
          <w:trHeight w:val="688"/>
        </w:trPr>
        <w:tc>
          <w:tcPr>
            <w:tcW w:w="1668" w:type="dxa"/>
            <w:vMerge/>
          </w:tcPr>
          <w:p w:rsidR="00F156A0" w:rsidRDefault="00F156A0" w:rsidP="002F4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01" w:type="dxa"/>
            <w:vMerge/>
          </w:tcPr>
          <w:p w:rsidR="00F156A0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pacing w:val="-20"/>
                <w:sz w:val="27"/>
                <w:szCs w:val="27"/>
              </w:rPr>
            </w:pPr>
          </w:p>
        </w:tc>
        <w:tc>
          <w:tcPr>
            <w:tcW w:w="1701" w:type="dxa"/>
          </w:tcPr>
          <w:p w:rsidR="00F156A0" w:rsidRPr="00365443" w:rsidRDefault="00915E3A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(</w:t>
            </w:r>
            <w:r>
              <w:rPr>
                <w:rFonts w:ascii="Times New Roman" w:hAnsi="Times New Roman"/>
                <w:sz w:val="27"/>
                <w:szCs w:val="27"/>
              </w:rPr>
              <w:t>-37,5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%</w:t>
            </w:r>
            <w:r>
              <w:rPr>
                <w:rFonts w:ascii="Times New Roman" w:hAnsi="Times New Roman"/>
                <w:sz w:val="27"/>
                <w:szCs w:val="27"/>
              </w:rPr>
              <w:t>)</w:t>
            </w:r>
          </w:p>
        </w:tc>
        <w:tc>
          <w:tcPr>
            <w:tcW w:w="1559" w:type="dxa"/>
            <w:vMerge/>
          </w:tcPr>
          <w:p w:rsidR="00F156A0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559" w:type="dxa"/>
          </w:tcPr>
          <w:p w:rsidR="00F156A0" w:rsidRPr="00365443" w:rsidRDefault="00915E3A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(</w:t>
            </w:r>
            <w:r>
              <w:rPr>
                <w:rFonts w:ascii="Times New Roman" w:hAnsi="Times New Roman"/>
                <w:sz w:val="27"/>
                <w:szCs w:val="27"/>
              </w:rPr>
              <w:t>-38,7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%</w:t>
            </w:r>
            <w:r>
              <w:rPr>
                <w:rFonts w:ascii="Times New Roman" w:hAnsi="Times New Roman"/>
                <w:sz w:val="27"/>
                <w:szCs w:val="27"/>
              </w:rPr>
              <w:t>)</w:t>
            </w:r>
          </w:p>
        </w:tc>
        <w:tc>
          <w:tcPr>
            <w:tcW w:w="1667" w:type="dxa"/>
            <w:vMerge/>
          </w:tcPr>
          <w:p w:rsidR="00F156A0" w:rsidRPr="00365443" w:rsidRDefault="00F156A0" w:rsidP="00423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</w:tr>
      <w:tr w:rsidR="00F156A0" w:rsidTr="00F156A0">
        <w:trPr>
          <w:trHeight w:val="550"/>
        </w:trPr>
        <w:tc>
          <w:tcPr>
            <w:tcW w:w="1668" w:type="dxa"/>
            <w:vMerge w:val="restart"/>
          </w:tcPr>
          <w:p w:rsidR="00F156A0" w:rsidRPr="00AF5B5F" w:rsidRDefault="00F156A0" w:rsidP="002F4B3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</w:rPr>
              <w:t>sCD40L, нг/мл</w:t>
            </w:r>
            <w:r w:rsidRPr="002F4B3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1701" w:type="dxa"/>
            <w:vMerge w:val="restart"/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pacing w:val="-20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3,86±0,08</w:t>
            </w:r>
          </w:p>
        </w:tc>
        <w:tc>
          <w:tcPr>
            <w:tcW w:w="1701" w:type="dxa"/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2,77±0,12</w:t>
            </w:r>
          </w:p>
        </w:tc>
        <w:tc>
          <w:tcPr>
            <w:tcW w:w="1559" w:type="dxa"/>
            <w:vMerge w:val="restart"/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3,81±0,04</w:t>
            </w:r>
          </w:p>
        </w:tc>
        <w:tc>
          <w:tcPr>
            <w:tcW w:w="1559" w:type="dxa"/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3,07±0,09</w:t>
            </w:r>
          </w:p>
        </w:tc>
        <w:tc>
          <w:tcPr>
            <w:tcW w:w="1667" w:type="dxa"/>
            <w:vMerge w:val="restart"/>
          </w:tcPr>
          <w:p w:rsidR="00F156A0" w:rsidRPr="00365443" w:rsidRDefault="00915E3A" w:rsidP="00423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р</w:t>
            </w:r>
            <w:r w:rsidRPr="00F156A0">
              <w:rPr>
                <w:rFonts w:ascii="Times New Roman" w:hAnsi="Times New Roman"/>
                <w:sz w:val="27"/>
                <w:szCs w:val="27"/>
                <w:vertAlign w:val="subscript"/>
              </w:rPr>
              <w:t>1-2</w:t>
            </w:r>
            <w:r w:rsidRPr="00F156A0">
              <w:rPr>
                <w:rFonts w:ascii="Times New Roman" w:hAnsi="Times New Roman"/>
                <w:sz w:val="27"/>
                <w:szCs w:val="27"/>
              </w:rPr>
              <w:t>&lt;</w:t>
            </w:r>
            <w:r>
              <w:rPr>
                <w:rFonts w:ascii="Times New Roman" w:hAnsi="Times New Roman"/>
                <w:sz w:val="27"/>
                <w:szCs w:val="27"/>
              </w:rPr>
              <w:t>0,05</w:t>
            </w:r>
          </w:p>
        </w:tc>
      </w:tr>
      <w:tr w:rsidR="00F156A0" w:rsidTr="00F156A0">
        <w:trPr>
          <w:trHeight w:val="413"/>
        </w:trPr>
        <w:tc>
          <w:tcPr>
            <w:tcW w:w="1668" w:type="dxa"/>
            <w:vMerge/>
          </w:tcPr>
          <w:p w:rsidR="00F156A0" w:rsidRPr="00AF5B5F" w:rsidRDefault="00F156A0" w:rsidP="0042315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701" w:type="dxa"/>
            <w:vMerge/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701" w:type="dxa"/>
            <w:tcMar>
              <w:left w:w="0" w:type="dxa"/>
              <w:right w:w="0" w:type="dxa"/>
            </w:tcMar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(-39,4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%)</w:t>
            </w:r>
            <w:r>
              <w:rPr>
                <w:rFonts w:ascii="Times New Roman" w:hAnsi="Times New Roman"/>
                <w:sz w:val="27"/>
                <w:szCs w:val="27"/>
              </w:rPr>
              <w:t>*</w:t>
            </w:r>
          </w:p>
        </w:tc>
        <w:tc>
          <w:tcPr>
            <w:tcW w:w="1559" w:type="dxa"/>
            <w:vMerge/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559" w:type="dxa"/>
            <w:tcMar>
              <w:left w:w="0" w:type="dxa"/>
              <w:right w:w="0" w:type="dxa"/>
            </w:tcMar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(</w:t>
            </w:r>
            <w:r>
              <w:rPr>
                <w:rFonts w:ascii="Times New Roman" w:hAnsi="Times New Roman"/>
                <w:sz w:val="27"/>
                <w:szCs w:val="27"/>
              </w:rPr>
              <w:t>-24,1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%)</w:t>
            </w:r>
            <w:r w:rsidR="00915E3A">
              <w:rPr>
                <w:rFonts w:ascii="Times New Roman" w:hAnsi="Times New Roman"/>
                <w:sz w:val="27"/>
                <w:szCs w:val="27"/>
              </w:rPr>
              <w:t>*</w:t>
            </w:r>
          </w:p>
        </w:tc>
        <w:tc>
          <w:tcPr>
            <w:tcW w:w="1667" w:type="dxa"/>
            <w:vMerge/>
          </w:tcPr>
          <w:p w:rsidR="00F156A0" w:rsidRPr="00365443" w:rsidRDefault="00F156A0" w:rsidP="00423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</w:tr>
      <w:tr w:rsidR="00F156A0" w:rsidTr="00F156A0">
        <w:trPr>
          <w:trHeight w:val="462"/>
        </w:trPr>
        <w:tc>
          <w:tcPr>
            <w:tcW w:w="1668" w:type="dxa"/>
            <w:vMerge w:val="restart"/>
          </w:tcPr>
          <w:p w:rsidR="00F156A0" w:rsidRPr="00AF5B5F" w:rsidRDefault="00F156A0" w:rsidP="0042315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F5B5F">
              <w:rPr>
                <w:rFonts w:ascii="Times New Roman" w:hAnsi="Times New Roman"/>
                <w:sz w:val="28"/>
                <w:szCs w:val="28"/>
                <w:lang w:val="en-US"/>
              </w:rPr>
              <w:t>sVE</w:t>
            </w:r>
            <w:r w:rsidRPr="002F4B33">
              <w:rPr>
                <w:rFonts w:ascii="Times New Roman" w:hAnsi="Times New Roman"/>
                <w:sz w:val="28"/>
                <w:szCs w:val="28"/>
              </w:rPr>
              <w:t>-кадгерин, нг/мл</w:t>
            </w:r>
          </w:p>
        </w:tc>
        <w:tc>
          <w:tcPr>
            <w:tcW w:w="1701" w:type="dxa"/>
            <w:vMerge w:val="restart"/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pacing w:val="-20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1,80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±0,0</w:t>
            </w:r>
            <w:r>
              <w:rPr>
                <w:rFonts w:ascii="Times New Roman" w:hAnsi="Times New Roman"/>
                <w:sz w:val="27"/>
                <w:szCs w:val="27"/>
              </w:rPr>
              <w:t>6</w:t>
            </w:r>
          </w:p>
        </w:tc>
        <w:tc>
          <w:tcPr>
            <w:tcW w:w="1701" w:type="dxa"/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1,47±0,05</w:t>
            </w:r>
          </w:p>
        </w:tc>
        <w:tc>
          <w:tcPr>
            <w:tcW w:w="1559" w:type="dxa"/>
            <w:vMerge w:val="restart"/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1,74±0,05</w:t>
            </w:r>
          </w:p>
        </w:tc>
        <w:tc>
          <w:tcPr>
            <w:tcW w:w="1559" w:type="dxa"/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1,46±0,05</w:t>
            </w:r>
          </w:p>
        </w:tc>
        <w:tc>
          <w:tcPr>
            <w:tcW w:w="1667" w:type="dxa"/>
            <w:vMerge w:val="restart"/>
          </w:tcPr>
          <w:p w:rsidR="00F156A0" w:rsidRPr="00365443" w:rsidRDefault="00915E3A" w:rsidP="00F156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р</w:t>
            </w:r>
            <w:r w:rsidRPr="00F156A0">
              <w:rPr>
                <w:rFonts w:ascii="Times New Roman" w:hAnsi="Times New Roman"/>
                <w:sz w:val="27"/>
                <w:szCs w:val="27"/>
                <w:vertAlign w:val="subscript"/>
              </w:rPr>
              <w:t>1-2</w:t>
            </w:r>
            <w:r>
              <w:rPr>
                <w:rFonts w:ascii="Times New Roman" w:hAnsi="Times New Roman"/>
                <w:sz w:val="27"/>
                <w:szCs w:val="27"/>
              </w:rPr>
              <w:t>&gt;0,05</w:t>
            </w:r>
            <w:r w:rsidR="00F156A0" w:rsidRPr="00365443">
              <w:rPr>
                <w:rFonts w:ascii="Times New Roman" w:hAnsi="Times New Roman"/>
                <w:sz w:val="27"/>
                <w:szCs w:val="27"/>
              </w:rPr>
              <w:t xml:space="preserve"> </w:t>
            </w:r>
          </w:p>
        </w:tc>
      </w:tr>
      <w:tr w:rsidR="00F156A0" w:rsidTr="00F156A0">
        <w:trPr>
          <w:trHeight w:val="462"/>
        </w:trPr>
        <w:tc>
          <w:tcPr>
            <w:tcW w:w="1668" w:type="dxa"/>
            <w:vMerge/>
          </w:tcPr>
          <w:p w:rsidR="00F156A0" w:rsidRPr="00AF5B5F" w:rsidRDefault="00F156A0" w:rsidP="0042315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01" w:type="dxa"/>
            <w:vMerge/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701" w:type="dxa"/>
            <w:tcMar>
              <w:left w:w="0" w:type="dxa"/>
              <w:right w:w="0" w:type="dxa"/>
            </w:tcMar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(</w:t>
            </w:r>
            <w:r>
              <w:rPr>
                <w:rFonts w:ascii="Times New Roman" w:hAnsi="Times New Roman"/>
                <w:sz w:val="27"/>
                <w:szCs w:val="27"/>
              </w:rPr>
              <w:t>-22,4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%)</w:t>
            </w:r>
          </w:p>
        </w:tc>
        <w:tc>
          <w:tcPr>
            <w:tcW w:w="1559" w:type="dxa"/>
            <w:vMerge/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559" w:type="dxa"/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(</w:t>
            </w:r>
            <w:r>
              <w:rPr>
                <w:rFonts w:ascii="Times New Roman" w:hAnsi="Times New Roman"/>
                <w:sz w:val="27"/>
                <w:szCs w:val="27"/>
              </w:rPr>
              <w:t>-19,2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%)</w:t>
            </w:r>
          </w:p>
        </w:tc>
        <w:tc>
          <w:tcPr>
            <w:tcW w:w="1667" w:type="dxa"/>
            <w:vMerge/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</w:tr>
      <w:tr w:rsidR="00F156A0" w:rsidTr="00F156A0">
        <w:trPr>
          <w:trHeight w:val="472"/>
        </w:trPr>
        <w:tc>
          <w:tcPr>
            <w:tcW w:w="1668" w:type="dxa"/>
            <w:vMerge w:val="restart"/>
            <w:tcMar>
              <w:left w:w="0" w:type="dxa"/>
              <w:right w:w="0" w:type="dxa"/>
            </w:tcMar>
          </w:tcPr>
          <w:p w:rsidR="00F156A0" w:rsidRDefault="00F156A0" w:rsidP="00423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 w:eastAsia="ru-RU"/>
              </w:rPr>
              <w:t>vWf</w:t>
            </w:r>
            <w:r>
              <w:rPr>
                <w:rFonts w:ascii="Times New Roman" w:hAnsi="Times New Roman"/>
                <w:sz w:val="28"/>
                <w:szCs w:val="28"/>
              </w:rPr>
              <w:t>,</w:t>
            </w:r>
          </w:p>
          <w:p w:rsidR="00F156A0" w:rsidRPr="00AF5B5F" w:rsidRDefault="00F156A0" w:rsidP="00423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ОД/мл</w:t>
            </w:r>
          </w:p>
        </w:tc>
        <w:tc>
          <w:tcPr>
            <w:tcW w:w="1701" w:type="dxa"/>
            <w:vMerge w:val="restart"/>
            <w:tcMar>
              <w:left w:w="0" w:type="dxa"/>
              <w:right w:w="0" w:type="dxa"/>
            </w:tcMar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1,96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±0,05</w:t>
            </w:r>
          </w:p>
        </w:tc>
        <w:tc>
          <w:tcPr>
            <w:tcW w:w="1701" w:type="dxa"/>
            <w:tcMar>
              <w:left w:w="0" w:type="dxa"/>
              <w:right w:w="0" w:type="dxa"/>
            </w:tcMar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1,49±0,06</w:t>
            </w:r>
          </w:p>
        </w:tc>
        <w:tc>
          <w:tcPr>
            <w:tcW w:w="1559" w:type="dxa"/>
            <w:vMerge w:val="restart"/>
            <w:tcMar>
              <w:left w:w="0" w:type="dxa"/>
              <w:right w:w="0" w:type="dxa"/>
            </w:tcMar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1,96±0,05</w:t>
            </w:r>
          </w:p>
        </w:tc>
        <w:tc>
          <w:tcPr>
            <w:tcW w:w="1559" w:type="dxa"/>
            <w:tcMar>
              <w:left w:w="0" w:type="dxa"/>
              <w:right w:w="0" w:type="dxa"/>
            </w:tcMar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1,64±0,06</w:t>
            </w:r>
          </w:p>
        </w:tc>
        <w:tc>
          <w:tcPr>
            <w:tcW w:w="1667" w:type="dxa"/>
            <w:vMerge w:val="restart"/>
            <w:tcMar>
              <w:left w:w="0" w:type="dxa"/>
              <w:right w:w="0" w:type="dxa"/>
            </w:tcMar>
          </w:tcPr>
          <w:p w:rsidR="00F156A0" w:rsidRPr="00365443" w:rsidRDefault="00915E3A" w:rsidP="00F156A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sz w:val="27"/>
                <w:szCs w:val="27"/>
              </w:rPr>
              <w:t>р</w:t>
            </w:r>
            <w:r w:rsidRPr="00F156A0">
              <w:rPr>
                <w:rFonts w:ascii="Times New Roman" w:hAnsi="Times New Roman"/>
                <w:sz w:val="27"/>
                <w:szCs w:val="27"/>
                <w:vertAlign w:val="subscript"/>
              </w:rPr>
              <w:t>1-2</w:t>
            </w:r>
            <w:r w:rsidRPr="00F156A0">
              <w:rPr>
                <w:rFonts w:ascii="Times New Roman" w:hAnsi="Times New Roman"/>
                <w:sz w:val="27"/>
                <w:szCs w:val="27"/>
              </w:rPr>
              <w:t>&lt;</w:t>
            </w:r>
            <w:r>
              <w:rPr>
                <w:rFonts w:ascii="Times New Roman" w:hAnsi="Times New Roman"/>
                <w:sz w:val="27"/>
                <w:szCs w:val="27"/>
              </w:rPr>
              <w:t>0,05</w:t>
            </w:r>
            <w:r w:rsidR="00F156A0" w:rsidRPr="00365443">
              <w:rPr>
                <w:rFonts w:ascii="Times New Roman" w:hAnsi="Times New Roman"/>
                <w:sz w:val="27"/>
                <w:szCs w:val="27"/>
              </w:rPr>
              <w:t xml:space="preserve"> </w:t>
            </w:r>
          </w:p>
        </w:tc>
      </w:tr>
      <w:tr w:rsidR="00F156A0" w:rsidTr="00F156A0">
        <w:trPr>
          <w:trHeight w:val="471"/>
        </w:trPr>
        <w:tc>
          <w:tcPr>
            <w:tcW w:w="1668" w:type="dxa"/>
            <w:vMerge/>
            <w:tcMar>
              <w:left w:w="0" w:type="dxa"/>
              <w:right w:w="0" w:type="dxa"/>
            </w:tcMar>
          </w:tcPr>
          <w:p w:rsidR="00F156A0" w:rsidRPr="00AF5B5F" w:rsidRDefault="00F156A0" w:rsidP="00423158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</w:tcPr>
          <w:p w:rsidR="00F156A0" w:rsidRPr="00365443" w:rsidRDefault="00F156A0" w:rsidP="00423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701" w:type="dxa"/>
            <w:tcMar>
              <w:left w:w="0" w:type="dxa"/>
              <w:right w:w="0" w:type="dxa"/>
            </w:tcMar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(</w:t>
            </w:r>
            <w:r>
              <w:rPr>
                <w:rFonts w:ascii="Times New Roman" w:hAnsi="Times New Roman"/>
                <w:sz w:val="27"/>
                <w:szCs w:val="27"/>
              </w:rPr>
              <w:t>-31,5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%)</w:t>
            </w:r>
            <w:r>
              <w:rPr>
                <w:rFonts w:ascii="Times New Roman" w:hAnsi="Times New Roman"/>
                <w:sz w:val="27"/>
                <w:szCs w:val="27"/>
              </w:rPr>
              <w:t>*</w:t>
            </w: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  <w:tc>
          <w:tcPr>
            <w:tcW w:w="1559" w:type="dxa"/>
            <w:tcMar>
              <w:left w:w="0" w:type="dxa"/>
              <w:right w:w="0" w:type="dxa"/>
            </w:tcMar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  <w:r w:rsidRPr="00365443">
              <w:rPr>
                <w:rFonts w:ascii="Times New Roman" w:hAnsi="Times New Roman"/>
                <w:sz w:val="27"/>
                <w:szCs w:val="27"/>
              </w:rPr>
              <w:t>(</w:t>
            </w:r>
            <w:r>
              <w:rPr>
                <w:rFonts w:ascii="Times New Roman" w:hAnsi="Times New Roman"/>
                <w:sz w:val="27"/>
                <w:szCs w:val="27"/>
              </w:rPr>
              <w:t>-19,5</w:t>
            </w:r>
            <w:r w:rsidRPr="00365443">
              <w:rPr>
                <w:rFonts w:ascii="Times New Roman" w:hAnsi="Times New Roman"/>
                <w:sz w:val="27"/>
                <w:szCs w:val="27"/>
              </w:rPr>
              <w:t>%)</w:t>
            </w:r>
            <w:r>
              <w:rPr>
                <w:rFonts w:ascii="Times New Roman" w:hAnsi="Times New Roman"/>
                <w:sz w:val="27"/>
                <w:szCs w:val="27"/>
              </w:rPr>
              <w:t>*</w:t>
            </w:r>
          </w:p>
        </w:tc>
        <w:tc>
          <w:tcPr>
            <w:tcW w:w="1667" w:type="dxa"/>
            <w:vMerge/>
            <w:tcMar>
              <w:left w:w="0" w:type="dxa"/>
              <w:right w:w="0" w:type="dxa"/>
            </w:tcMar>
          </w:tcPr>
          <w:p w:rsidR="00F156A0" w:rsidRPr="00365443" w:rsidRDefault="00F156A0" w:rsidP="00F1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7"/>
                <w:szCs w:val="27"/>
              </w:rPr>
            </w:pPr>
          </w:p>
        </w:tc>
      </w:tr>
    </w:tbl>
    <w:p w:rsidR="00423158" w:rsidRDefault="00423158" w:rsidP="0042315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Примітка: *– р˂0,05.</w:t>
      </w:r>
    </w:p>
    <w:p w:rsidR="00423158" w:rsidRDefault="00423158" w:rsidP="0042315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997EBF" w:rsidRPr="00423158" w:rsidRDefault="00B277C2" w:rsidP="0042315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Отримані нами дані співпадають з результатами багатоцент</w:t>
      </w:r>
      <w:r w:rsidRPr="00B277C2">
        <w:rPr>
          <w:rFonts w:ascii="Times New Roman" w:hAnsi="Times New Roman"/>
          <w:sz w:val="28"/>
          <w:szCs w:val="28"/>
        </w:rPr>
        <w:t xml:space="preserve">рових досліджень </w:t>
      </w:r>
      <w:r>
        <w:rPr>
          <w:rFonts w:ascii="Times New Roman" w:hAnsi="Times New Roman"/>
          <w:sz w:val="28"/>
          <w:szCs w:val="28"/>
          <w:lang w:val="en-US"/>
        </w:rPr>
        <w:t>Cardiovascular</w:t>
      </w:r>
      <w:r w:rsidRPr="00B277C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Health</w:t>
      </w:r>
      <w:r w:rsidRPr="00B277C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Study</w:t>
      </w:r>
      <w:r w:rsidRPr="00B277C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[</w:t>
      </w:r>
      <w:r w:rsidR="00D429DC" w:rsidRPr="00413797">
        <w:rPr>
          <w:rFonts w:ascii="Times New Roman" w:hAnsi="Times New Roman"/>
          <w:sz w:val="28"/>
          <w:szCs w:val="28"/>
        </w:rPr>
        <w:t>174</w:t>
      </w:r>
      <w:r>
        <w:rPr>
          <w:rFonts w:ascii="Times New Roman" w:hAnsi="Times New Roman"/>
          <w:sz w:val="28"/>
          <w:szCs w:val="28"/>
        </w:rPr>
        <w:t>], Euro Heart Survey [</w:t>
      </w:r>
      <w:r w:rsidR="00D429DC">
        <w:rPr>
          <w:rFonts w:ascii="Times New Roman" w:hAnsi="Times New Roman"/>
          <w:sz w:val="28"/>
          <w:szCs w:val="28"/>
        </w:rPr>
        <w:t>143</w:t>
      </w:r>
      <w:r>
        <w:rPr>
          <w:rFonts w:ascii="Times New Roman" w:hAnsi="Times New Roman"/>
          <w:sz w:val="28"/>
          <w:szCs w:val="28"/>
        </w:rPr>
        <w:t>] та VADT [</w:t>
      </w:r>
      <w:r w:rsidR="00E7150C">
        <w:rPr>
          <w:rFonts w:ascii="Times New Roman" w:hAnsi="Times New Roman"/>
          <w:sz w:val="28"/>
          <w:szCs w:val="28"/>
        </w:rPr>
        <w:t>175</w:t>
      </w:r>
      <w:r>
        <w:rPr>
          <w:rFonts w:ascii="Times New Roman" w:hAnsi="Times New Roman"/>
          <w:sz w:val="28"/>
          <w:szCs w:val="28"/>
        </w:rPr>
        <w:t>], в яких було продемо</w:t>
      </w:r>
      <w:r w:rsidR="008101AD">
        <w:rPr>
          <w:rFonts w:ascii="Times New Roman" w:hAnsi="Times New Roman"/>
          <w:sz w:val="28"/>
          <w:szCs w:val="28"/>
        </w:rPr>
        <w:t>нстровано незалежний негативн</w:t>
      </w:r>
      <w:r>
        <w:rPr>
          <w:rFonts w:ascii="Times New Roman" w:hAnsi="Times New Roman"/>
          <w:sz w:val="28"/>
          <w:szCs w:val="28"/>
        </w:rPr>
        <w:t xml:space="preserve">ий вплив інсулінотерапії </w:t>
      </w:r>
      <w:r w:rsidRPr="00B277C2">
        <w:rPr>
          <w:rFonts w:ascii="Times New Roman" w:hAnsi="Times New Roman"/>
          <w:sz w:val="28"/>
          <w:szCs w:val="28"/>
        </w:rPr>
        <w:t xml:space="preserve">та </w:t>
      </w:r>
      <w:r w:rsidR="00997EBF">
        <w:rPr>
          <w:rFonts w:ascii="Times New Roman" w:hAnsi="Times New Roman"/>
          <w:sz w:val="28"/>
          <w:szCs w:val="28"/>
        </w:rPr>
        <w:t>позитивний вплив терапії метформіном на рівні інсуліну крові</w:t>
      </w:r>
      <w:r>
        <w:rPr>
          <w:rFonts w:ascii="Times New Roman" w:hAnsi="Times New Roman"/>
          <w:sz w:val="28"/>
          <w:szCs w:val="28"/>
        </w:rPr>
        <w:t>, пов’язаний</w:t>
      </w:r>
      <w:r w:rsidR="00997EB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з</w:t>
      </w:r>
      <w:r w:rsidR="00997EBF">
        <w:rPr>
          <w:rFonts w:ascii="Times New Roman" w:hAnsi="Times New Roman"/>
          <w:sz w:val="28"/>
          <w:szCs w:val="28"/>
        </w:rPr>
        <w:t xml:space="preserve"> покращення</w:t>
      </w:r>
      <w:r>
        <w:rPr>
          <w:rFonts w:ascii="Times New Roman" w:hAnsi="Times New Roman"/>
          <w:sz w:val="28"/>
          <w:szCs w:val="28"/>
        </w:rPr>
        <w:t>м</w:t>
      </w:r>
      <w:r w:rsidR="00997EBF">
        <w:rPr>
          <w:rFonts w:ascii="Times New Roman" w:hAnsi="Times New Roman"/>
          <w:sz w:val="28"/>
          <w:szCs w:val="28"/>
        </w:rPr>
        <w:t xml:space="preserve"> тканинної чутливості </w:t>
      </w:r>
      <w:r w:rsidR="00A41EB2">
        <w:rPr>
          <w:rFonts w:ascii="Times New Roman" w:hAnsi="Times New Roman"/>
          <w:sz w:val="28"/>
          <w:szCs w:val="28"/>
        </w:rPr>
        <w:t xml:space="preserve">периферійних тканин </w:t>
      </w:r>
      <w:r w:rsidR="00997EBF">
        <w:rPr>
          <w:rFonts w:ascii="Times New Roman" w:hAnsi="Times New Roman"/>
          <w:sz w:val="28"/>
          <w:szCs w:val="28"/>
        </w:rPr>
        <w:t xml:space="preserve">до </w:t>
      </w:r>
      <w:r w:rsidR="00997EBF">
        <w:rPr>
          <w:rFonts w:ascii="Times New Roman" w:hAnsi="Times New Roman"/>
          <w:sz w:val="28"/>
          <w:szCs w:val="28"/>
        </w:rPr>
        <w:lastRenderedPageBreak/>
        <w:t>інсуліну, на зменшення активності імунозапальної судинної реакції, адгезії та агрегації тромбоцитів</w:t>
      </w:r>
      <w:r w:rsidR="00997EBF" w:rsidRPr="00A41EB2">
        <w:rPr>
          <w:rFonts w:ascii="Times New Roman" w:hAnsi="Times New Roman"/>
          <w:sz w:val="28"/>
          <w:szCs w:val="28"/>
        </w:rPr>
        <w:t xml:space="preserve">, </w:t>
      </w:r>
      <w:r w:rsidR="00A41EB2" w:rsidRPr="00A41EB2">
        <w:rPr>
          <w:rFonts w:ascii="Times New Roman" w:hAnsi="Times New Roman"/>
          <w:sz w:val="28"/>
          <w:szCs w:val="28"/>
        </w:rPr>
        <w:t>інгібування процесів диференціації моноцитів у макрофаги, які здатні активно продук</w:t>
      </w:r>
      <w:r w:rsidR="00D429DC">
        <w:rPr>
          <w:rFonts w:ascii="Times New Roman" w:hAnsi="Times New Roman"/>
          <w:sz w:val="28"/>
          <w:szCs w:val="28"/>
        </w:rPr>
        <w:t>увати</w:t>
      </w:r>
      <w:r w:rsidR="00E7150C">
        <w:rPr>
          <w:rFonts w:ascii="Times New Roman" w:hAnsi="Times New Roman"/>
          <w:sz w:val="28"/>
          <w:szCs w:val="28"/>
        </w:rPr>
        <w:t xml:space="preserve"> проатерогенні фактори [176</w:t>
      </w:r>
      <w:r w:rsidR="00A41EB2" w:rsidRPr="00A41EB2">
        <w:rPr>
          <w:rFonts w:ascii="Times New Roman" w:hAnsi="Times New Roman"/>
          <w:sz w:val="28"/>
          <w:szCs w:val="28"/>
        </w:rPr>
        <w:t>]</w:t>
      </w:r>
      <w:r w:rsidR="00A41EB2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зрештою сприяє</w:t>
      </w:r>
      <w:r w:rsidR="00997EBF">
        <w:rPr>
          <w:rFonts w:ascii="Times New Roman" w:hAnsi="Times New Roman"/>
          <w:sz w:val="28"/>
          <w:szCs w:val="28"/>
        </w:rPr>
        <w:t xml:space="preserve"> покращенню функціонального стану ендотелію та зниженню частоти розвитку ускладнень гострого та віддаленого перебігу інфаркту міокарда.</w:t>
      </w:r>
    </w:p>
    <w:p w:rsidR="00F57E42" w:rsidRDefault="00F57E42" w:rsidP="000345F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 матеріалами</w:t>
      </w:r>
      <w:r>
        <w:rPr>
          <w:rFonts w:ascii="Times New Roman" w:hAnsi="Times New Roman"/>
          <w:sz w:val="28"/>
          <w:szCs w:val="28"/>
          <w:lang w:val="ru-RU"/>
        </w:rPr>
        <w:t xml:space="preserve"> розділу</w:t>
      </w:r>
      <w:r w:rsidR="000345F2">
        <w:rPr>
          <w:rFonts w:ascii="Times New Roman" w:hAnsi="Times New Roman"/>
          <w:sz w:val="28"/>
          <w:szCs w:val="28"/>
        </w:rPr>
        <w:t xml:space="preserve"> було </w:t>
      </w:r>
      <w:r w:rsidR="000345F2">
        <w:rPr>
          <w:rFonts w:ascii="Times New Roman" w:hAnsi="Times New Roman"/>
          <w:sz w:val="28"/>
          <w:szCs w:val="28"/>
          <w:lang w:val="ru-RU"/>
        </w:rPr>
        <w:t>опубліковано</w:t>
      </w:r>
      <w:r>
        <w:rPr>
          <w:rFonts w:ascii="Times New Roman" w:hAnsi="Times New Roman"/>
          <w:sz w:val="28"/>
          <w:szCs w:val="28"/>
        </w:rPr>
        <w:t xml:space="preserve"> так</w:t>
      </w:r>
      <w:r w:rsidR="000345F2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 xml:space="preserve"> друковані роботи:</w:t>
      </w:r>
    </w:p>
    <w:p w:rsidR="000345F2" w:rsidRPr="006F401E" w:rsidRDefault="00F57E42" w:rsidP="009107D6">
      <w:pPr>
        <w:pStyle w:val="a6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6F401E">
        <w:rPr>
          <w:rFonts w:ascii="Times New Roman" w:hAnsi="Times New Roman"/>
          <w:sz w:val="28"/>
          <w:szCs w:val="28"/>
        </w:rPr>
        <w:t xml:space="preserve">Заикина Т.С. </w:t>
      </w:r>
      <w:r w:rsidR="000345F2" w:rsidRPr="006F401E">
        <w:rPr>
          <w:rFonts w:ascii="Times New Roman" w:hAnsi="Times New Roman"/>
          <w:sz w:val="28"/>
          <w:szCs w:val="28"/>
        </w:rPr>
        <w:t>Влияние фактора времени</w:t>
      </w:r>
      <w:r w:rsidRPr="006F401E">
        <w:rPr>
          <w:rFonts w:ascii="Times New Roman" w:hAnsi="Times New Roman"/>
          <w:sz w:val="28"/>
          <w:szCs w:val="28"/>
        </w:rPr>
        <w:t xml:space="preserve"> начала фиб</w:t>
      </w:r>
      <w:r w:rsidR="000345F2" w:rsidRPr="006F401E">
        <w:rPr>
          <w:rFonts w:ascii="Times New Roman" w:hAnsi="Times New Roman"/>
          <w:sz w:val="28"/>
          <w:szCs w:val="28"/>
        </w:rPr>
        <w:t>ринолити</w:t>
      </w:r>
      <w:r w:rsidR="009A1B67" w:rsidRPr="006F401E">
        <w:rPr>
          <w:rFonts w:ascii="Times New Roman" w:hAnsi="Times New Roman"/>
          <w:sz w:val="28"/>
          <w:szCs w:val="28"/>
        </w:rPr>
        <w:t>ческой терапии на уровни sCD40-</w:t>
      </w:r>
      <w:r w:rsidR="000345F2" w:rsidRPr="006F401E">
        <w:rPr>
          <w:rFonts w:ascii="Times New Roman" w:hAnsi="Times New Roman"/>
          <w:sz w:val="28"/>
          <w:szCs w:val="28"/>
        </w:rPr>
        <w:t>лиганда и sVE-кадгерина при остром инфаркте миокарда в сочетании с сахарным диабетом 2 типа</w:t>
      </w:r>
      <w:r w:rsidR="00AE4793">
        <w:rPr>
          <w:rFonts w:ascii="Times New Roman" w:hAnsi="Times New Roman"/>
          <w:sz w:val="28"/>
          <w:szCs w:val="28"/>
        </w:rPr>
        <w:t xml:space="preserve"> / Т.С. Заикина // </w:t>
      </w:r>
      <w:r w:rsidR="009A1B67" w:rsidRPr="006F401E">
        <w:rPr>
          <w:rFonts w:ascii="Times New Roman" w:hAnsi="Times New Roman"/>
          <w:sz w:val="28"/>
          <w:szCs w:val="28"/>
        </w:rPr>
        <w:t>Медицина</w:t>
      </w:r>
      <w:r w:rsidR="00AE4793">
        <w:rPr>
          <w:rFonts w:ascii="Times New Roman" w:hAnsi="Times New Roman"/>
          <w:sz w:val="28"/>
          <w:szCs w:val="28"/>
          <w:lang w:val="uk-UA"/>
        </w:rPr>
        <w:t xml:space="preserve"> (Казахстан)</w:t>
      </w:r>
      <w:r w:rsidR="009A1B67" w:rsidRPr="006F401E">
        <w:rPr>
          <w:rFonts w:ascii="Times New Roman" w:hAnsi="Times New Roman"/>
          <w:sz w:val="28"/>
          <w:szCs w:val="28"/>
        </w:rPr>
        <w:t>. ‒ 2015. ‒ №5 (155). ‒ С.15‒18.</w:t>
      </w:r>
    </w:p>
    <w:p w:rsidR="006F401E" w:rsidRPr="00D9000A" w:rsidRDefault="006F401E" w:rsidP="009107D6">
      <w:pPr>
        <w:pStyle w:val="a6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F401E">
        <w:rPr>
          <w:rFonts w:ascii="Times New Roman" w:hAnsi="Times New Roman"/>
          <w:sz w:val="28"/>
          <w:szCs w:val="28"/>
        </w:rPr>
        <w:t>Заїкіна Т.С.</w:t>
      </w:r>
      <w:r>
        <w:rPr>
          <w:rFonts w:ascii="Times New Roman" w:hAnsi="Times New Roman"/>
          <w:sz w:val="28"/>
          <w:szCs w:val="28"/>
          <w:lang w:val="uk-UA"/>
        </w:rPr>
        <w:t>, Цівенко В.М., Глєбова О.В., Сапричова Л.В., Леонідова В.І. Динаміка маркерів пошкодження ендотелію ‒ sVE-кадгерину, sCD40-ліганду та фактору Віл</w:t>
      </w:r>
      <w:r w:rsidR="00E24C5D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ебранда</w:t>
      </w:r>
      <w:r w:rsidRPr="006F401E">
        <w:rPr>
          <w:rFonts w:ascii="Times New Roman" w:hAnsi="Times New Roman"/>
          <w:sz w:val="28"/>
          <w:szCs w:val="28"/>
          <w:lang w:val="uk-UA"/>
        </w:rPr>
        <w:t xml:space="preserve"> у хворих на гострий інфаркт міокарда з супутнім цукровим діабетом 2 типу</w:t>
      </w:r>
      <w:r w:rsidR="00B44FD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F401E">
        <w:rPr>
          <w:rFonts w:ascii="Times New Roman" w:hAnsi="Times New Roman"/>
          <w:sz w:val="28"/>
          <w:szCs w:val="28"/>
          <w:lang w:val="uk-UA"/>
        </w:rPr>
        <w:t>/ Т.С.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6F401E">
        <w:rPr>
          <w:rFonts w:ascii="Times New Roman" w:hAnsi="Times New Roman"/>
          <w:sz w:val="28"/>
          <w:szCs w:val="28"/>
          <w:lang w:val="uk-UA"/>
        </w:rPr>
        <w:t>Заїкіна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6F401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В.М. Цівенко, О.В. Глєбова, Л.В. Сапричова, В.І. Леонідова </w:t>
      </w:r>
      <w:r w:rsidR="00AE4793">
        <w:rPr>
          <w:rFonts w:ascii="Times New Roman" w:hAnsi="Times New Roman"/>
          <w:sz w:val="28"/>
          <w:szCs w:val="28"/>
          <w:lang w:val="uk-UA"/>
        </w:rPr>
        <w:t xml:space="preserve">// </w:t>
      </w:r>
      <w:r w:rsidRPr="00E24C5D">
        <w:rPr>
          <w:rFonts w:ascii="Times New Roman" w:hAnsi="Times New Roman"/>
          <w:sz w:val="28"/>
          <w:szCs w:val="28"/>
          <w:lang w:val="uk-UA"/>
        </w:rPr>
        <w:t>Вісник проблем біології і медицини</w:t>
      </w:r>
      <w:r w:rsidRPr="006F401E">
        <w:rPr>
          <w:rFonts w:ascii="Times New Roman" w:hAnsi="Times New Roman"/>
          <w:sz w:val="28"/>
          <w:szCs w:val="28"/>
          <w:lang w:val="uk-UA"/>
        </w:rPr>
        <w:t xml:space="preserve">. ‒ </w:t>
      </w:r>
      <w:r w:rsidRPr="00D9000A">
        <w:rPr>
          <w:rFonts w:ascii="Times New Roman" w:hAnsi="Times New Roman"/>
          <w:sz w:val="28"/>
          <w:szCs w:val="28"/>
          <w:lang w:val="uk-UA"/>
        </w:rPr>
        <w:t>2015. ‒ Т. 15. ‒ №2 (50). ‒ С.93‒96.</w:t>
      </w:r>
    </w:p>
    <w:p w:rsidR="00B44FD5" w:rsidRDefault="00B44FD5" w:rsidP="009107D6">
      <w:pPr>
        <w:pStyle w:val="a6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9000A">
        <w:rPr>
          <w:rFonts w:ascii="Times New Roman" w:hAnsi="Times New Roman"/>
          <w:sz w:val="28"/>
          <w:szCs w:val="28"/>
          <w:lang w:val="uk-UA"/>
        </w:rPr>
        <w:t>Заїкіна Т.С. Вплив фібринолітичної терапії на динаміку маркерів пошкодження ендотелію у хворих на гострий інфаркт міокарда та цукровий діабет 2 типу / Т.С.Заїкіна // Одеський медичний журнал</w:t>
      </w:r>
      <w:r w:rsidR="008B1AC1">
        <w:rPr>
          <w:rFonts w:ascii="Times New Roman" w:hAnsi="Times New Roman"/>
          <w:sz w:val="28"/>
          <w:szCs w:val="28"/>
          <w:lang w:val="uk-UA"/>
        </w:rPr>
        <w:t xml:space="preserve">. ‒ 2015. </w:t>
      </w:r>
      <w:r w:rsidR="00D9000A">
        <w:rPr>
          <w:rFonts w:ascii="Times New Roman" w:hAnsi="Times New Roman"/>
          <w:sz w:val="28"/>
          <w:szCs w:val="28"/>
          <w:lang w:val="uk-UA"/>
        </w:rPr>
        <w:t>‒ №5. ‒ С.51</w:t>
      </w:r>
      <w:r w:rsidRPr="00D9000A">
        <w:rPr>
          <w:rFonts w:ascii="Times New Roman" w:hAnsi="Times New Roman"/>
          <w:sz w:val="28"/>
          <w:szCs w:val="28"/>
          <w:lang w:val="uk-UA"/>
        </w:rPr>
        <w:t>‒</w:t>
      </w:r>
      <w:r w:rsidR="00D9000A">
        <w:rPr>
          <w:rFonts w:ascii="Times New Roman" w:hAnsi="Times New Roman"/>
          <w:sz w:val="28"/>
          <w:szCs w:val="28"/>
          <w:lang w:val="uk-UA"/>
        </w:rPr>
        <w:t>54</w:t>
      </w:r>
      <w:r w:rsidRPr="00D9000A">
        <w:rPr>
          <w:rFonts w:ascii="Times New Roman" w:hAnsi="Times New Roman"/>
          <w:sz w:val="28"/>
          <w:szCs w:val="28"/>
          <w:lang w:val="uk-UA"/>
        </w:rPr>
        <w:t>.</w:t>
      </w:r>
    </w:p>
    <w:p w:rsidR="00AE4793" w:rsidRPr="00D9000A" w:rsidRDefault="00AE4793" w:rsidP="009107D6">
      <w:pPr>
        <w:pStyle w:val="a6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E4793">
        <w:rPr>
          <w:rFonts w:ascii="Times New Roman" w:hAnsi="Times New Roman"/>
          <w:sz w:val="28"/>
          <w:szCs w:val="28"/>
          <w:lang w:val="uk-UA"/>
        </w:rPr>
        <w:t xml:space="preserve">Патент № </w:t>
      </w:r>
      <w:r w:rsidR="009F5457">
        <w:rPr>
          <w:rFonts w:ascii="Times New Roman" w:hAnsi="Times New Roman"/>
          <w:sz w:val="28"/>
          <w:szCs w:val="28"/>
          <w:lang w:val="uk-UA"/>
        </w:rPr>
        <w:t>105702</w:t>
      </w:r>
      <w:r w:rsidRPr="00AE4793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4794B">
        <w:rPr>
          <w:rFonts w:ascii="Times New Roman" w:hAnsi="Times New Roman"/>
          <w:sz w:val="28"/>
          <w:szCs w:val="28"/>
        </w:rPr>
        <w:t>UA</w:t>
      </w:r>
      <w:r w:rsidRPr="00AE4793">
        <w:rPr>
          <w:rFonts w:ascii="Times New Roman" w:hAnsi="Times New Roman"/>
          <w:sz w:val="28"/>
          <w:szCs w:val="28"/>
          <w:lang w:val="uk-UA"/>
        </w:rPr>
        <w:t>,</w:t>
      </w:r>
      <w:r w:rsidRPr="00AE4793">
        <w:rPr>
          <w:rFonts w:ascii="Times New Roman" w:hAnsi="Times New Roman"/>
          <w:bCs/>
          <w:spacing w:val="-7"/>
          <w:sz w:val="28"/>
          <w:szCs w:val="20"/>
          <w:lang w:val="uk-UA" w:eastAsia="ru-RU"/>
        </w:rPr>
        <w:t xml:space="preserve"> МПК (2016.01)</w:t>
      </w:r>
      <w:r w:rsidRPr="0054794B">
        <w:rPr>
          <w:rFonts w:ascii="Times New Roman" w:hAnsi="Times New Roman"/>
          <w:bCs/>
          <w:spacing w:val="-7"/>
          <w:sz w:val="28"/>
          <w:szCs w:val="20"/>
          <w:lang w:val="uk-UA" w:eastAsia="ru-RU"/>
        </w:rPr>
        <w:t xml:space="preserve"> </w:t>
      </w:r>
      <w:r w:rsidRPr="0054794B">
        <w:rPr>
          <w:rFonts w:ascii="Times New Roman" w:hAnsi="Times New Roman"/>
          <w:bCs/>
          <w:spacing w:val="-7"/>
          <w:sz w:val="28"/>
          <w:szCs w:val="20"/>
          <w:lang w:val="en-US" w:eastAsia="ru-RU"/>
        </w:rPr>
        <w:t>G</w:t>
      </w:r>
      <w:r w:rsidRPr="00AE4793">
        <w:rPr>
          <w:rFonts w:ascii="Times New Roman" w:hAnsi="Times New Roman"/>
          <w:bCs/>
          <w:spacing w:val="-7"/>
          <w:sz w:val="28"/>
          <w:szCs w:val="20"/>
          <w:lang w:val="uk-UA" w:eastAsia="ru-RU"/>
        </w:rPr>
        <w:t xml:space="preserve"> 01</w:t>
      </w:r>
      <w:r w:rsidRPr="0054794B">
        <w:rPr>
          <w:rFonts w:ascii="Times New Roman" w:hAnsi="Times New Roman"/>
          <w:bCs/>
          <w:spacing w:val="-7"/>
          <w:sz w:val="28"/>
          <w:szCs w:val="20"/>
          <w:lang w:val="uk-UA" w:eastAsia="ru-RU"/>
        </w:rPr>
        <w:t xml:space="preserve"> </w:t>
      </w:r>
      <w:r w:rsidRPr="0054794B">
        <w:rPr>
          <w:rFonts w:ascii="Times New Roman" w:hAnsi="Times New Roman"/>
          <w:bCs/>
          <w:spacing w:val="-7"/>
          <w:sz w:val="28"/>
          <w:szCs w:val="20"/>
          <w:lang w:val="en-US" w:eastAsia="ru-RU"/>
        </w:rPr>
        <w:t>N</w:t>
      </w:r>
      <w:r w:rsidRPr="00AE4793">
        <w:rPr>
          <w:rFonts w:ascii="Times New Roman" w:hAnsi="Times New Roman"/>
          <w:bCs/>
          <w:spacing w:val="-7"/>
          <w:sz w:val="28"/>
          <w:szCs w:val="20"/>
          <w:lang w:val="uk-UA" w:eastAsia="ru-RU"/>
        </w:rPr>
        <w:t xml:space="preserve"> 33/00.</w:t>
      </w:r>
      <w:r w:rsidRPr="00AE4793">
        <w:rPr>
          <w:rFonts w:ascii="Times New Roman" w:hAnsi="Times New Roman"/>
          <w:bCs/>
          <w:spacing w:val="-7"/>
          <w:sz w:val="28"/>
          <w:szCs w:val="28"/>
          <w:lang w:val="uk-UA" w:eastAsia="ru-RU"/>
        </w:rPr>
        <w:t xml:space="preserve"> </w:t>
      </w:r>
      <w:r w:rsidRPr="00AE4793">
        <w:rPr>
          <w:rFonts w:ascii="Times New Roman" w:hAnsi="Times New Roman"/>
          <w:sz w:val="28"/>
          <w:szCs w:val="28"/>
          <w:lang w:val="uk-UA"/>
        </w:rPr>
        <w:t>Спосіб оцінки ефективності антитромботичної терапії у хворих гострим інфарктом міокарда на фоні цукрового діабету 2-го тип</w:t>
      </w:r>
      <w:r w:rsidRPr="00AE4793">
        <w:rPr>
          <w:rFonts w:ascii="Times New Roman" w:hAnsi="Times New Roman"/>
          <w:bCs/>
          <w:spacing w:val="-7"/>
          <w:sz w:val="28"/>
          <w:szCs w:val="20"/>
          <w:lang w:val="uk-UA" w:eastAsia="ru-RU"/>
        </w:rPr>
        <w:t>у /</w:t>
      </w:r>
      <w:r w:rsidRPr="00AE4793">
        <w:rPr>
          <w:rFonts w:ascii="Times New Roman" w:hAnsi="Times New Roman"/>
          <w:bCs/>
          <w:spacing w:val="-7"/>
          <w:sz w:val="28"/>
          <w:szCs w:val="28"/>
          <w:lang w:val="uk-UA" w:eastAsia="ru-RU"/>
        </w:rPr>
        <w:t xml:space="preserve"> </w:t>
      </w:r>
      <w:r w:rsidRPr="00AE4793">
        <w:rPr>
          <w:rFonts w:ascii="Times New Roman" w:hAnsi="Times New Roman"/>
          <w:sz w:val="28"/>
          <w:szCs w:val="28"/>
          <w:lang w:val="uk-UA"/>
        </w:rPr>
        <w:t>Т.</w:t>
      </w:r>
      <w:r w:rsidRPr="0054794B">
        <w:rPr>
          <w:rFonts w:ascii="Times New Roman" w:hAnsi="Times New Roman"/>
          <w:sz w:val="28"/>
          <w:szCs w:val="28"/>
        </w:rPr>
        <w:t> </w:t>
      </w:r>
      <w:r w:rsidRPr="00AE4793">
        <w:rPr>
          <w:rFonts w:ascii="Times New Roman" w:hAnsi="Times New Roman"/>
          <w:sz w:val="28"/>
          <w:szCs w:val="28"/>
          <w:lang w:val="uk-UA"/>
        </w:rPr>
        <w:t>С.</w:t>
      </w:r>
      <w:r w:rsidRPr="0054794B">
        <w:rPr>
          <w:rFonts w:ascii="Times New Roman" w:hAnsi="Times New Roman"/>
          <w:sz w:val="28"/>
          <w:szCs w:val="28"/>
        </w:rPr>
        <w:t> </w:t>
      </w:r>
      <w:r w:rsidRPr="00AE4793">
        <w:rPr>
          <w:rFonts w:ascii="Times New Roman" w:hAnsi="Times New Roman"/>
          <w:sz w:val="28"/>
          <w:szCs w:val="28"/>
          <w:lang w:val="uk-UA"/>
        </w:rPr>
        <w:t>Заїкіна, В.</w:t>
      </w:r>
      <w:r w:rsidRPr="0054794B">
        <w:rPr>
          <w:rFonts w:ascii="Times New Roman" w:hAnsi="Times New Roman"/>
          <w:sz w:val="28"/>
          <w:szCs w:val="28"/>
        </w:rPr>
        <w:t> </w:t>
      </w:r>
      <w:r w:rsidRPr="00AE4793">
        <w:rPr>
          <w:rFonts w:ascii="Times New Roman" w:hAnsi="Times New Roman"/>
          <w:sz w:val="28"/>
          <w:szCs w:val="28"/>
          <w:lang w:val="uk-UA"/>
        </w:rPr>
        <w:t>Д.</w:t>
      </w:r>
      <w:r w:rsidRPr="0054794B">
        <w:rPr>
          <w:rFonts w:ascii="Times New Roman" w:hAnsi="Times New Roman"/>
          <w:sz w:val="28"/>
          <w:szCs w:val="28"/>
        </w:rPr>
        <w:t> </w:t>
      </w:r>
      <w:r w:rsidRPr="00AE4793">
        <w:rPr>
          <w:rFonts w:ascii="Times New Roman" w:hAnsi="Times New Roman"/>
          <w:sz w:val="28"/>
          <w:szCs w:val="28"/>
          <w:lang w:val="uk-UA"/>
        </w:rPr>
        <w:t>Бабаджан, П.</w:t>
      </w:r>
      <w:r w:rsidRPr="0054794B">
        <w:rPr>
          <w:rFonts w:ascii="Times New Roman" w:hAnsi="Times New Roman"/>
          <w:sz w:val="28"/>
          <w:szCs w:val="28"/>
        </w:rPr>
        <w:t> </w:t>
      </w:r>
      <w:r w:rsidRPr="00AE4793">
        <w:rPr>
          <w:rFonts w:ascii="Times New Roman" w:hAnsi="Times New Roman"/>
          <w:sz w:val="28"/>
          <w:szCs w:val="28"/>
          <w:lang w:val="uk-UA"/>
        </w:rPr>
        <w:t>Г.</w:t>
      </w:r>
      <w:r w:rsidRPr="0054794B">
        <w:rPr>
          <w:rFonts w:ascii="Times New Roman" w:hAnsi="Times New Roman"/>
          <w:sz w:val="28"/>
          <w:szCs w:val="28"/>
        </w:rPr>
        <w:t> </w:t>
      </w:r>
      <w:r w:rsidRPr="00AE4793">
        <w:rPr>
          <w:rFonts w:ascii="Times New Roman" w:hAnsi="Times New Roman"/>
          <w:sz w:val="28"/>
          <w:szCs w:val="28"/>
          <w:lang w:val="uk-UA"/>
        </w:rPr>
        <w:t>Кравчун</w:t>
      </w:r>
      <w:r w:rsidRPr="0054794B">
        <w:rPr>
          <w:rFonts w:ascii="Times New Roman" w:hAnsi="Times New Roman"/>
          <w:sz w:val="28"/>
          <w:szCs w:val="28"/>
          <w:lang w:val="uk-UA"/>
        </w:rPr>
        <w:t>; Харківський національний медичний університет.</w:t>
      </w:r>
      <w:r w:rsidRPr="00AE4793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54794B">
        <w:rPr>
          <w:rFonts w:ascii="Times New Roman" w:hAnsi="Times New Roman"/>
          <w:sz w:val="28"/>
          <w:szCs w:val="28"/>
        </w:rPr>
        <w:t>u</w:t>
      </w:r>
      <w:r w:rsidRPr="00AE4793">
        <w:rPr>
          <w:rFonts w:ascii="Times New Roman" w:hAnsi="Times New Roman"/>
          <w:sz w:val="28"/>
          <w:szCs w:val="28"/>
          <w:lang w:val="uk-UA"/>
        </w:rPr>
        <w:t xml:space="preserve"> 2016</w:t>
      </w:r>
      <w:r w:rsidR="009F5457">
        <w:rPr>
          <w:rFonts w:ascii="Times New Roman" w:hAnsi="Times New Roman"/>
          <w:bCs/>
          <w:spacing w:val="-7"/>
          <w:sz w:val="28"/>
          <w:szCs w:val="20"/>
          <w:lang w:val="uk-UA" w:eastAsia="ru-RU"/>
        </w:rPr>
        <w:t xml:space="preserve"> 11553 від 25.03</w:t>
      </w:r>
      <w:r w:rsidRPr="00AE4793">
        <w:rPr>
          <w:rFonts w:ascii="Times New Roman" w:hAnsi="Times New Roman"/>
          <w:bCs/>
          <w:spacing w:val="-7"/>
          <w:sz w:val="28"/>
          <w:szCs w:val="20"/>
          <w:lang w:val="uk-UA" w:eastAsia="ru-RU"/>
        </w:rPr>
        <w:t xml:space="preserve">.2016, Бюл. № </w:t>
      </w:r>
      <w:r w:rsidR="009F5457">
        <w:rPr>
          <w:rFonts w:ascii="Times New Roman" w:hAnsi="Times New Roman"/>
          <w:bCs/>
          <w:spacing w:val="-7"/>
          <w:sz w:val="28"/>
          <w:szCs w:val="20"/>
          <w:lang w:val="uk-UA" w:eastAsia="ru-RU"/>
        </w:rPr>
        <w:t>6</w:t>
      </w:r>
      <w:r w:rsidRPr="00AE4793">
        <w:rPr>
          <w:rFonts w:ascii="Times New Roman" w:hAnsi="Times New Roman"/>
          <w:bCs/>
          <w:spacing w:val="-7"/>
          <w:sz w:val="28"/>
          <w:szCs w:val="20"/>
          <w:lang w:val="uk-UA" w:eastAsia="ru-RU"/>
        </w:rPr>
        <w:t>.</w:t>
      </w:r>
    </w:p>
    <w:p w:rsidR="008205AD" w:rsidRPr="009D71EC" w:rsidRDefault="008205AD" w:rsidP="009107D6">
      <w:pPr>
        <w:pStyle w:val="a6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205AD">
        <w:rPr>
          <w:rFonts w:ascii="Times New Roman" w:hAnsi="Times New Roman"/>
          <w:sz w:val="28"/>
          <w:szCs w:val="28"/>
          <w:lang w:val="uk-UA"/>
        </w:rPr>
        <w:t>Заїкіна Т.С., Бабаджан В.Д.</w:t>
      </w:r>
      <w:r>
        <w:rPr>
          <w:rFonts w:ascii="Times New Roman" w:hAnsi="Times New Roman"/>
          <w:sz w:val="28"/>
          <w:szCs w:val="28"/>
          <w:lang w:val="uk-UA"/>
        </w:rPr>
        <w:t>, Кравчун П.Г.</w:t>
      </w:r>
      <w:r w:rsidRPr="008205AD">
        <w:rPr>
          <w:rFonts w:ascii="Times New Roman" w:hAnsi="Times New Roman"/>
          <w:sz w:val="28"/>
          <w:szCs w:val="28"/>
          <w:lang w:val="uk-UA"/>
        </w:rPr>
        <w:t xml:space="preserve"> Динаміка рівнів sCD40L у хворих на гострий інфаркт міокарда з супутнім цукровим діабетом 2 типу / Т.С.</w:t>
      </w:r>
      <w:r w:rsidRPr="008205AD">
        <w:rPr>
          <w:rFonts w:ascii="Times New Roman" w:hAnsi="Times New Roman"/>
          <w:sz w:val="28"/>
          <w:szCs w:val="28"/>
        </w:rPr>
        <w:t> </w:t>
      </w:r>
      <w:r w:rsidRPr="008205AD">
        <w:rPr>
          <w:rFonts w:ascii="Times New Roman" w:hAnsi="Times New Roman"/>
          <w:sz w:val="28"/>
          <w:szCs w:val="28"/>
          <w:lang w:val="uk-UA"/>
        </w:rPr>
        <w:t>Заїкіна, В.Д.</w:t>
      </w:r>
      <w:r w:rsidRPr="008205AD">
        <w:rPr>
          <w:rFonts w:ascii="Times New Roman" w:hAnsi="Times New Roman"/>
          <w:sz w:val="28"/>
          <w:szCs w:val="28"/>
        </w:rPr>
        <w:t> </w:t>
      </w:r>
      <w:r w:rsidRPr="008205AD">
        <w:rPr>
          <w:rFonts w:ascii="Times New Roman" w:hAnsi="Times New Roman"/>
          <w:sz w:val="28"/>
          <w:szCs w:val="28"/>
          <w:lang w:val="uk-UA"/>
        </w:rPr>
        <w:t>Бабаджан</w:t>
      </w:r>
      <w:r>
        <w:rPr>
          <w:rFonts w:ascii="Times New Roman" w:hAnsi="Times New Roman"/>
          <w:sz w:val="28"/>
          <w:szCs w:val="28"/>
          <w:lang w:val="uk-UA"/>
        </w:rPr>
        <w:t>, П.Г. Кравчун</w:t>
      </w:r>
      <w:r w:rsidRPr="008205AD">
        <w:rPr>
          <w:rFonts w:ascii="Times New Roman" w:hAnsi="Times New Roman"/>
          <w:sz w:val="28"/>
          <w:szCs w:val="28"/>
          <w:lang w:val="uk-UA"/>
        </w:rPr>
        <w:t xml:space="preserve"> // </w:t>
      </w:r>
      <w:r>
        <w:rPr>
          <w:rFonts w:ascii="Times New Roman" w:hAnsi="Times New Roman"/>
          <w:sz w:val="28"/>
          <w:szCs w:val="28"/>
          <w:lang w:val="uk-UA"/>
        </w:rPr>
        <w:t xml:space="preserve">Внесок </w:t>
      </w:r>
      <w:r w:rsidRPr="007E4E10">
        <w:rPr>
          <w:rFonts w:ascii="Times New Roman" w:hAnsi="Times New Roman"/>
          <w:sz w:val="28"/>
          <w:szCs w:val="28"/>
          <w:lang w:val="uk-UA"/>
        </w:rPr>
        <w:t xml:space="preserve">молодих вчених і </w:t>
      </w:r>
      <w:r w:rsidRPr="007E4E10">
        <w:rPr>
          <w:rFonts w:ascii="Times New Roman" w:hAnsi="Times New Roman"/>
          <w:sz w:val="28"/>
          <w:szCs w:val="28"/>
          <w:lang w:val="uk-UA"/>
        </w:rPr>
        <w:lastRenderedPageBreak/>
        <w:t>спеціалістів у розвиток медичних науки і практики</w:t>
      </w:r>
      <w:r w:rsidRPr="008205AD">
        <w:rPr>
          <w:rFonts w:ascii="Times New Roman" w:hAnsi="Times New Roman"/>
          <w:sz w:val="28"/>
          <w:szCs w:val="28"/>
          <w:lang w:val="uk-UA"/>
        </w:rPr>
        <w:t xml:space="preserve">: нові перспективи: матеріали науково-практичної конференції, </w:t>
      </w:r>
      <w:r>
        <w:rPr>
          <w:rFonts w:ascii="Times New Roman" w:hAnsi="Times New Roman"/>
          <w:sz w:val="28"/>
          <w:szCs w:val="28"/>
          <w:lang w:val="uk-UA"/>
        </w:rPr>
        <w:t>15 трав</w:t>
      </w:r>
      <w:r w:rsidRPr="008205AD">
        <w:rPr>
          <w:rFonts w:ascii="Times New Roman" w:hAnsi="Times New Roman"/>
          <w:sz w:val="28"/>
          <w:szCs w:val="28"/>
          <w:lang w:val="uk-UA"/>
        </w:rPr>
        <w:t>ня 2015 р. / НАМН України, МОЗ України, ДУ “Національний інститут терапії імені Л.Т.Малої НАМН”. ‒ Харків, 2015. ‒ С</w:t>
      </w:r>
      <w:r w:rsidR="004224B2" w:rsidRPr="004224B2">
        <w:rPr>
          <w:rFonts w:ascii="Times New Roman" w:hAnsi="Times New Roman"/>
          <w:sz w:val="28"/>
          <w:szCs w:val="28"/>
          <w:lang w:val="uk-UA"/>
        </w:rPr>
        <w:t>.110</w:t>
      </w:r>
      <w:r w:rsidRPr="004224B2">
        <w:rPr>
          <w:rFonts w:ascii="Times New Roman" w:hAnsi="Times New Roman"/>
          <w:sz w:val="28"/>
          <w:szCs w:val="28"/>
          <w:lang w:val="uk-UA"/>
        </w:rPr>
        <w:t>.</w:t>
      </w:r>
    </w:p>
    <w:p w:rsidR="009D71EC" w:rsidRPr="009D71EC" w:rsidRDefault="009D71EC" w:rsidP="009107D6">
      <w:pPr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EE0"/>
        </w:rPr>
        <w:t>Заїкіна Т. </w:t>
      </w:r>
      <w:r w:rsidRPr="00C11003">
        <w:rPr>
          <w:rFonts w:ascii="Times New Roman" w:hAnsi="Times New Roman"/>
          <w:color w:val="000000"/>
          <w:sz w:val="28"/>
          <w:szCs w:val="28"/>
          <w:shd w:val="clear" w:color="auto" w:fill="FFFEE0"/>
        </w:rPr>
        <w:t>С. Динаміка рівня sVE-кадгерину та</w:t>
      </w:r>
      <w:r w:rsidRPr="009D71EC">
        <w:rPr>
          <w:rFonts w:ascii="Times New Roman" w:hAnsi="Times New Roman"/>
          <w:color w:val="000000"/>
          <w:sz w:val="28"/>
          <w:szCs w:val="28"/>
          <w:shd w:val="clear" w:color="auto" w:fill="FFFEE0"/>
        </w:rPr>
        <w:t xml:space="preserve"> </w:t>
      </w:r>
      <w:r w:rsidRPr="00C11003">
        <w:rPr>
          <w:rFonts w:ascii="Times New Roman" w:hAnsi="Times New Roman"/>
          <w:color w:val="000000"/>
          <w:sz w:val="28"/>
          <w:szCs w:val="28"/>
          <w:shd w:val="clear" w:color="auto" w:fill="FFFEE0"/>
        </w:rPr>
        <w:t>sCD40-ліганду при гострому інфаркті міокарда із супутнім цукровим діабетом 2-го типу залежно від почат</w:t>
      </w:r>
      <w:r>
        <w:rPr>
          <w:rFonts w:ascii="Times New Roman" w:hAnsi="Times New Roman"/>
          <w:color w:val="000000"/>
          <w:sz w:val="28"/>
          <w:szCs w:val="28"/>
          <w:shd w:val="clear" w:color="auto" w:fill="FFFEE0"/>
        </w:rPr>
        <w:t>ку фібринолітичної терапії / Т. С. Заїкіна, В. Д. </w:t>
      </w:r>
      <w:r w:rsidRPr="00C11003">
        <w:rPr>
          <w:rFonts w:ascii="Times New Roman" w:hAnsi="Times New Roman"/>
          <w:color w:val="000000"/>
          <w:sz w:val="28"/>
          <w:szCs w:val="28"/>
          <w:shd w:val="clear" w:color="auto" w:fill="FFFEE0"/>
        </w:rPr>
        <w:t>Бабаджан // Український кардіологіч</w:t>
      </w:r>
      <w:r>
        <w:rPr>
          <w:rFonts w:ascii="Times New Roman" w:hAnsi="Times New Roman"/>
          <w:color w:val="000000"/>
          <w:sz w:val="28"/>
          <w:szCs w:val="28"/>
          <w:shd w:val="clear" w:color="auto" w:fill="FFFEE0"/>
        </w:rPr>
        <w:t>ний журнал. – 2015. – Додаток 1</w:t>
      </w:r>
      <w:r w:rsidRPr="00C11003">
        <w:rPr>
          <w:rFonts w:ascii="Times New Roman" w:hAnsi="Times New Roman"/>
          <w:color w:val="000000"/>
          <w:sz w:val="28"/>
          <w:szCs w:val="28"/>
          <w:shd w:val="clear" w:color="auto" w:fill="FFFEE0"/>
        </w:rPr>
        <w:t>: Матеріали XVI Національного конгресу кардіологів України, К</w:t>
      </w:r>
      <w:r>
        <w:rPr>
          <w:rFonts w:ascii="Times New Roman" w:hAnsi="Times New Roman"/>
          <w:color w:val="000000"/>
          <w:sz w:val="28"/>
          <w:szCs w:val="28"/>
          <w:shd w:val="clear" w:color="auto" w:fill="FFFEE0"/>
        </w:rPr>
        <w:t>иїв, 23-25 вересня 2015 р. – С.</w:t>
      </w:r>
      <w:r>
        <w:rPr>
          <w:rFonts w:ascii="Times New Roman" w:hAnsi="Times New Roman"/>
          <w:color w:val="000000"/>
          <w:sz w:val="28"/>
          <w:szCs w:val="28"/>
          <w:shd w:val="clear" w:color="auto" w:fill="FFFEE0"/>
          <w:lang w:val="en-US"/>
        </w:rPr>
        <w:t> </w:t>
      </w:r>
      <w:r w:rsidRPr="00C11003">
        <w:rPr>
          <w:rFonts w:ascii="Times New Roman" w:hAnsi="Times New Roman"/>
          <w:color w:val="000000"/>
          <w:sz w:val="28"/>
          <w:szCs w:val="28"/>
          <w:shd w:val="clear" w:color="auto" w:fill="FFFEE0"/>
        </w:rPr>
        <w:t>69.</w:t>
      </w:r>
    </w:p>
    <w:p w:rsidR="007F2A10" w:rsidRPr="00E457A0" w:rsidRDefault="00D6511B" w:rsidP="00AD4501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966A84">
        <w:rPr>
          <w:rFonts w:ascii="Times New Roman" w:hAnsi="Times New Roman"/>
          <w:sz w:val="28"/>
          <w:szCs w:val="28"/>
        </w:rPr>
        <w:br w:type="page"/>
      </w:r>
      <w:r w:rsidR="0057489D" w:rsidRPr="00E457A0">
        <w:rPr>
          <w:rFonts w:ascii="Times New Roman" w:hAnsi="Times New Roman"/>
          <w:sz w:val="28"/>
          <w:szCs w:val="28"/>
        </w:rPr>
        <w:lastRenderedPageBreak/>
        <w:t>РОЗДІЛ 5</w:t>
      </w:r>
    </w:p>
    <w:p w:rsidR="0057489D" w:rsidRPr="001741D2" w:rsidRDefault="0057489D" w:rsidP="00AD4501">
      <w:pPr>
        <w:tabs>
          <w:tab w:val="left" w:pos="-664"/>
        </w:tabs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E457A0">
        <w:rPr>
          <w:rFonts w:ascii="Times New Roman" w:hAnsi="Times New Roman"/>
          <w:sz w:val="28"/>
          <w:szCs w:val="28"/>
        </w:rPr>
        <w:t xml:space="preserve">ПРОГНОЗУВАННЯ УСКЛАДНЕНЬ ГОСТРОГО </w:t>
      </w:r>
      <w:r w:rsidR="00557D2B">
        <w:rPr>
          <w:rFonts w:ascii="Times New Roman" w:hAnsi="Times New Roman"/>
          <w:sz w:val="28"/>
          <w:szCs w:val="28"/>
        </w:rPr>
        <w:t>ТА ВІДДАЛЕНОГО ПЕРІОДІВ</w:t>
      </w:r>
      <w:r w:rsidRPr="00E457A0">
        <w:rPr>
          <w:rFonts w:ascii="Times New Roman" w:hAnsi="Times New Roman"/>
          <w:sz w:val="28"/>
          <w:szCs w:val="28"/>
        </w:rPr>
        <w:t xml:space="preserve"> ІНФАРКТУ МІОКАРДА </w:t>
      </w:r>
      <w:r w:rsidR="008605ED" w:rsidRPr="00E457A0">
        <w:rPr>
          <w:rFonts w:ascii="Times New Roman" w:hAnsi="Times New Roman"/>
          <w:sz w:val="28"/>
          <w:szCs w:val="28"/>
        </w:rPr>
        <w:t xml:space="preserve">В ПОЄДНАННІ </w:t>
      </w:r>
      <w:r w:rsidR="00452F06">
        <w:rPr>
          <w:rFonts w:ascii="Times New Roman" w:hAnsi="Times New Roman"/>
          <w:sz w:val="28"/>
          <w:szCs w:val="28"/>
        </w:rPr>
        <w:t>І</w:t>
      </w:r>
      <w:r w:rsidR="008605ED" w:rsidRPr="00E457A0">
        <w:rPr>
          <w:rFonts w:ascii="Times New Roman" w:hAnsi="Times New Roman"/>
          <w:sz w:val="28"/>
          <w:szCs w:val="28"/>
        </w:rPr>
        <w:t>З ЦУКРОВИМ ДІАБЕТОМ 2</w:t>
      </w:r>
      <w:r w:rsidR="00452F06">
        <w:rPr>
          <w:rFonts w:ascii="Times New Roman" w:hAnsi="Times New Roman"/>
          <w:sz w:val="28"/>
          <w:szCs w:val="28"/>
        </w:rPr>
        <w:t>-ГО</w:t>
      </w:r>
      <w:r w:rsidR="008605ED" w:rsidRPr="00E457A0">
        <w:rPr>
          <w:rFonts w:ascii="Times New Roman" w:hAnsi="Times New Roman"/>
          <w:sz w:val="28"/>
          <w:szCs w:val="28"/>
        </w:rPr>
        <w:t xml:space="preserve"> ТИПУ </w:t>
      </w:r>
      <w:r w:rsidRPr="00E457A0">
        <w:rPr>
          <w:rFonts w:ascii="Times New Roman" w:hAnsi="Times New Roman"/>
          <w:sz w:val="28"/>
          <w:szCs w:val="28"/>
        </w:rPr>
        <w:t>ТА РІЧНИЙ ПРОГНОЗ</w:t>
      </w:r>
    </w:p>
    <w:p w:rsidR="00006DC2" w:rsidRPr="00006DC2" w:rsidRDefault="00006DC2" w:rsidP="00006DC2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5.1 Прогнозування ускладненого перебігу гострого періоду інфаркту міокарда у хворих </w:t>
      </w:r>
      <w:r w:rsidR="00452F06">
        <w:rPr>
          <w:rFonts w:ascii="Times New Roman" w:hAnsi="Times New Roman"/>
          <w:sz w:val="28"/>
          <w:szCs w:val="28"/>
          <w:lang w:val="ru-RU"/>
        </w:rPr>
        <w:t>і</w:t>
      </w:r>
      <w:r>
        <w:rPr>
          <w:rFonts w:ascii="Times New Roman" w:hAnsi="Times New Roman"/>
          <w:sz w:val="28"/>
          <w:szCs w:val="28"/>
          <w:lang w:val="ru-RU"/>
        </w:rPr>
        <w:t>з супутнім ЦД 2</w:t>
      </w:r>
      <w:r w:rsidR="00452F06">
        <w:rPr>
          <w:rFonts w:ascii="Times New Roman" w:hAnsi="Times New Roman"/>
          <w:sz w:val="28"/>
          <w:szCs w:val="28"/>
          <w:lang w:val="ru-RU"/>
        </w:rPr>
        <w:t>-го</w:t>
      </w:r>
      <w:r>
        <w:rPr>
          <w:rFonts w:ascii="Times New Roman" w:hAnsi="Times New Roman"/>
          <w:sz w:val="28"/>
          <w:szCs w:val="28"/>
          <w:lang w:val="ru-RU"/>
        </w:rPr>
        <w:t xml:space="preserve"> типу</w:t>
      </w:r>
    </w:p>
    <w:p w:rsidR="00CD3274" w:rsidRDefault="00CD3274" w:rsidP="000B38B8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сьогоднішній день г</w:t>
      </w:r>
      <w:r w:rsidR="00E20E2F">
        <w:rPr>
          <w:rFonts w:ascii="Times New Roman" w:hAnsi="Times New Roman"/>
          <w:sz w:val="28"/>
          <w:szCs w:val="28"/>
          <w:lang w:val="uk-UA"/>
        </w:rPr>
        <w:t xml:space="preserve">острий інфаркт міокарда </w:t>
      </w:r>
      <w:r>
        <w:rPr>
          <w:rFonts w:ascii="Times New Roman" w:hAnsi="Times New Roman"/>
          <w:sz w:val="28"/>
          <w:szCs w:val="28"/>
          <w:lang w:val="uk-UA"/>
        </w:rPr>
        <w:t>займає провідне місце, серед причин смерті</w:t>
      </w:r>
      <w:r w:rsidR="00E20E2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87AE6">
        <w:rPr>
          <w:rFonts w:ascii="Times New Roman" w:hAnsi="Times New Roman"/>
          <w:sz w:val="28"/>
          <w:szCs w:val="28"/>
          <w:lang w:val="uk-UA"/>
        </w:rPr>
        <w:t xml:space="preserve">пацієнтів </w:t>
      </w:r>
      <w:r w:rsidR="00452F06">
        <w:rPr>
          <w:rFonts w:ascii="Times New Roman" w:hAnsi="Times New Roman"/>
          <w:sz w:val="28"/>
          <w:szCs w:val="28"/>
          <w:lang w:val="uk-UA"/>
        </w:rPr>
        <w:t>і</w:t>
      </w:r>
      <w:r w:rsidR="00F87AE6">
        <w:rPr>
          <w:rFonts w:ascii="Times New Roman" w:hAnsi="Times New Roman"/>
          <w:sz w:val="28"/>
          <w:szCs w:val="28"/>
          <w:lang w:val="uk-UA"/>
        </w:rPr>
        <w:t>з супутнім цукровим діабетом 2</w:t>
      </w:r>
      <w:r w:rsidR="00452F06">
        <w:rPr>
          <w:rFonts w:ascii="Times New Roman" w:hAnsi="Times New Roman"/>
          <w:sz w:val="28"/>
          <w:szCs w:val="28"/>
          <w:lang w:val="uk-UA"/>
        </w:rPr>
        <w:t>-го</w:t>
      </w:r>
      <w:r w:rsidR="00F87AE6">
        <w:rPr>
          <w:rFonts w:ascii="Times New Roman" w:hAnsi="Times New Roman"/>
          <w:sz w:val="28"/>
          <w:szCs w:val="28"/>
          <w:lang w:val="uk-UA"/>
        </w:rPr>
        <w:t xml:space="preserve"> типу</w:t>
      </w:r>
      <w:r w:rsidR="00E20E2F">
        <w:rPr>
          <w:rFonts w:ascii="Times New Roman" w:hAnsi="Times New Roman"/>
          <w:sz w:val="28"/>
          <w:szCs w:val="28"/>
          <w:lang w:val="uk-UA"/>
        </w:rPr>
        <w:t xml:space="preserve"> не лише в Україні, а й в усьому світі</w:t>
      </w:r>
      <w:r w:rsidR="000A3C4D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E7150C">
        <w:rPr>
          <w:rFonts w:ascii="Times New Roman" w:hAnsi="Times New Roman"/>
          <w:sz w:val="28"/>
          <w:szCs w:val="28"/>
          <w:lang w:val="uk-UA"/>
        </w:rPr>
        <w:t>177,178,179</w:t>
      </w:r>
      <w:r w:rsidR="000A3C4D">
        <w:rPr>
          <w:rFonts w:ascii="Times New Roman" w:hAnsi="Times New Roman"/>
          <w:sz w:val="28"/>
          <w:szCs w:val="28"/>
          <w:lang w:val="uk-UA"/>
        </w:rPr>
        <w:t>]</w:t>
      </w:r>
      <w:r w:rsidR="00E20E2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Використання нових діагностичних маркерів</w:t>
      </w:r>
      <w:r w:rsidR="00D429DC">
        <w:rPr>
          <w:rFonts w:ascii="Times New Roman" w:hAnsi="Times New Roman"/>
          <w:sz w:val="28"/>
          <w:szCs w:val="28"/>
          <w:lang w:val="uk-UA"/>
        </w:rPr>
        <w:t xml:space="preserve"> [157</w:t>
      </w:r>
      <w:r w:rsidR="00641495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, впровадження найсучасніших підходів до лікування  лише частково покращили цю ситуацію, адже, як відомо, прогноз виживання цієї когорти хворих значно гірший, ніж у хворих без супутніх порушень вуглеводного обміну</w:t>
      </w:r>
      <w:r w:rsidR="000A3C4D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E7150C">
        <w:rPr>
          <w:rFonts w:ascii="Times New Roman" w:hAnsi="Times New Roman"/>
          <w:sz w:val="28"/>
          <w:szCs w:val="28"/>
          <w:lang w:val="uk-UA"/>
        </w:rPr>
        <w:t>4,180</w:t>
      </w:r>
      <w:r w:rsidR="000A3C4D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86DF8" w:rsidRDefault="00CD3274" w:rsidP="000B38B8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 метою попередження потенційних ризиків протягом останніх років було запропоновано кілька моделей оцінки ризику хворих з гострим інфарктом міокарда</w:t>
      </w:r>
      <w:r w:rsidR="00E47D8F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E47D8F">
        <w:rPr>
          <w:rFonts w:ascii="Times New Roman" w:hAnsi="Times New Roman"/>
          <w:sz w:val="28"/>
          <w:szCs w:val="28"/>
          <w:lang w:val="en-US"/>
        </w:rPr>
        <w:t>TIMI</w:t>
      </w:r>
      <w:r w:rsidR="00E47D8F" w:rsidRPr="00E47D8F">
        <w:rPr>
          <w:rFonts w:ascii="Times New Roman" w:hAnsi="Times New Roman"/>
          <w:sz w:val="28"/>
          <w:szCs w:val="28"/>
          <w:lang w:val="uk-UA"/>
        </w:rPr>
        <w:t>-</w:t>
      </w:r>
      <w:r w:rsidR="00E47D8F">
        <w:rPr>
          <w:rFonts w:ascii="Times New Roman" w:hAnsi="Times New Roman"/>
          <w:sz w:val="28"/>
          <w:szCs w:val="28"/>
          <w:lang w:val="en-US"/>
        </w:rPr>
        <w:t>STEMI</w:t>
      </w:r>
      <w:r w:rsidR="00E47D8F" w:rsidRPr="00E47D8F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E47D8F">
        <w:rPr>
          <w:rFonts w:ascii="Times New Roman" w:hAnsi="Times New Roman"/>
          <w:sz w:val="28"/>
          <w:szCs w:val="28"/>
          <w:lang w:val="en-US"/>
        </w:rPr>
        <w:t>GUSTO</w:t>
      </w:r>
      <w:r w:rsidR="00E47D8F">
        <w:rPr>
          <w:rFonts w:ascii="Times New Roman" w:hAnsi="Times New Roman"/>
          <w:sz w:val="28"/>
          <w:szCs w:val="28"/>
          <w:lang w:val="uk-UA"/>
        </w:rPr>
        <w:t xml:space="preserve">, GRACE, PURSUIT), </w:t>
      </w:r>
      <w:r w:rsidR="00486DF8">
        <w:rPr>
          <w:rFonts w:ascii="Times New Roman" w:hAnsi="Times New Roman"/>
          <w:sz w:val="28"/>
          <w:szCs w:val="28"/>
          <w:lang w:val="uk-UA"/>
        </w:rPr>
        <w:t>серед яких найбільш широко вживаною залишається шкала GRACE</w:t>
      </w:r>
      <w:r w:rsidR="000A3C4D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E7150C">
        <w:rPr>
          <w:rFonts w:ascii="Times New Roman" w:hAnsi="Times New Roman"/>
          <w:sz w:val="28"/>
          <w:szCs w:val="28"/>
          <w:lang w:val="uk-UA"/>
        </w:rPr>
        <w:t>181,182,183</w:t>
      </w:r>
      <w:r w:rsidR="000A3C4D">
        <w:rPr>
          <w:rFonts w:ascii="Times New Roman" w:hAnsi="Times New Roman"/>
          <w:sz w:val="28"/>
          <w:szCs w:val="28"/>
          <w:lang w:val="uk-UA"/>
        </w:rPr>
        <w:t>]</w:t>
      </w:r>
      <w:r w:rsidR="00E47D8F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486DF8">
        <w:rPr>
          <w:rFonts w:ascii="Times New Roman" w:hAnsi="Times New Roman"/>
          <w:sz w:val="28"/>
          <w:szCs w:val="28"/>
          <w:lang w:val="uk-UA"/>
        </w:rPr>
        <w:t xml:space="preserve">Шкала GRACE  передбачає визначення </w:t>
      </w:r>
      <w:r w:rsidR="006B305F">
        <w:rPr>
          <w:rFonts w:ascii="Times New Roman" w:hAnsi="Times New Roman"/>
          <w:sz w:val="28"/>
          <w:szCs w:val="28"/>
          <w:lang w:val="uk-UA"/>
        </w:rPr>
        <w:t xml:space="preserve">ризику 30-денної, </w:t>
      </w:r>
      <w:r w:rsidR="00486DF8">
        <w:rPr>
          <w:rFonts w:ascii="Times New Roman" w:hAnsi="Times New Roman"/>
          <w:sz w:val="28"/>
          <w:szCs w:val="28"/>
          <w:lang w:val="uk-UA"/>
        </w:rPr>
        <w:t>6-місячної</w:t>
      </w:r>
      <w:r w:rsidR="006B305F">
        <w:rPr>
          <w:rFonts w:ascii="Times New Roman" w:hAnsi="Times New Roman"/>
          <w:sz w:val="28"/>
          <w:szCs w:val="28"/>
          <w:lang w:val="uk-UA"/>
        </w:rPr>
        <w:t xml:space="preserve"> та однорічної</w:t>
      </w:r>
      <w:r w:rsidR="00486DF8">
        <w:rPr>
          <w:rFonts w:ascii="Times New Roman" w:hAnsi="Times New Roman"/>
          <w:sz w:val="28"/>
          <w:szCs w:val="28"/>
          <w:lang w:val="uk-UA"/>
        </w:rPr>
        <w:t xml:space="preserve"> смертності у хворих з гострим коронарним синдромом за такими показниками, як вік хворого, частота серцевих скорочень, рівні систолічного артеріального тиску та креатініну крові, наявність проявів гострої лівошлуночкової недостатності під час надходження до стаціонару, а також девіація сегменту ST та підвищення рівня маркерів пошкодження міокарда. </w:t>
      </w:r>
    </w:p>
    <w:p w:rsidR="00CD3274" w:rsidRDefault="006B305F" w:rsidP="000B38B8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 огляду на важливу роль пошкодження ендотелію в патогенезі гострого інфаркту міокарда з елевацією сегмента ST, особливо у хворих із супутнім ЦД 2-го типу, </w:t>
      </w:r>
      <w:r w:rsidR="00007244">
        <w:rPr>
          <w:rFonts w:ascii="Times New Roman" w:hAnsi="Times New Roman"/>
          <w:sz w:val="28"/>
          <w:szCs w:val="28"/>
          <w:lang w:val="uk-UA"/>
        </w:rPr>
        <w:t>нами було проведено оцінку можливого впливу</w:t>
      </w:r>
      <w:r w:rsidR="000A3C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07244">
        <w:rPr>
          <w:rFonts w:ascii="Times New Roman" w:hAnsi="Times New Roman"/>
          <w:sz w:val="28"/>
          <w:szCs w:val="28"/>
          <w:lang w:val="uk-UA"/>
        </w:rPr>
        <w:t>досліджув</w:t>
      </w:r>
      <w:r w:rsidR="0032439E">
        <w:rPr>
          <w:rFonts w:ascii="Times New Roman" w:hAnsi="Times New Roman"/>
          <w:sz w:val="28"/>
          <w:szCs w:val="28"/>
          <w:lang w:val="uk-UA"/>
        </w:rPr>
        <w:t>аних ендотелій-залежних медіаторів</w:t>
      </w:r>
      <w:r w:rsidR="00007244">
        <w:rPr>
          <w:rFonts w:ascii="Times New Roman" w:hAnsi="Times New Roman"/>
          <w:sz w:val="28"/>
          <w:szCs w:val="28"/>
          <w:lang w:val="uk-UA"/>
        </w:rPr>
        <w:t xml:space="preserve">, а саме sCD40-ліганду, sVE-кадгерину та </w:t>
      </w:r>
      <w:r w:rsidR="00906DC4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906DC4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0A3C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07244">
        <w:rPr>
          <w:rFonts w:ascii="Times New Roman" w:hAnsi="Times New Roman"/>
          <w:sz w:val="28"/>
          <w:szCs w:val="28"/>
          <w:lang w:val="uk-UA"/>
        </w:rPr>
        <w:t xml:space="preserve">на частоту розвитку ускладнень у гострий та віддалений періоди інфаркту </w:t>
      </w:r>
      <w:r w:rsidR="00007244">
        <w:rPr>
          <w:rFonts w:ascii="Times New Roman" w:hAnsi="Times New Roman"/>
          <w:sz w:val="28"/>
          <w:szCs w:val="28"/>
          <w:lang w:val="uk-UA"/>
        </w:rPr>
        <w:lastRenderedPageBreak/>
        <w:t xml:space="preserve">міокарда </w:t>
      </w:r>
      <w:r w:rsidR="000A3C4D">
        <w:rPr>
          <w:rFonts w:ascii="Times New Roman" w:hAnsi="Times New Roman"/>
          <w:sz w:val="28"/>
          <w:szCs w:val="28"/>
          <w:lang w:val="uk-UA"/>
        </w:rPr>
        <w:t xml:space="preserve">задля </w:t>
      </w:r>
      <w:r w:rsidR="00007244">
        <w:rPr>
          <w:rFonts w:ascii="Times New Roman" w:hAnsi="Times New Roman"/>
          <w:sz w:val="28"/>
          <w:szCs w:val="28"/>
          <w:lang w:val="uk-UA"/>
        </w:rPr>
        <w:t>залучення їх до вже існуючих прогностичних шкал або розробки</w:t>
      </w:r>
      <w:r w:rsidR="00DE0344">
        <w:rPr>
          <w:rFonts w:ascii="Times New Roman" w:hAnsi="Times New Roman"/>
          <w:sz w:val="28"/>
          <w:szCs w:val="28"/>
          <w:lang w:val="uk-UA"/>
        </w:rPr>
        <w:t xml:space="preserve"> нової моделі</w:t>
      </w:r>
      <w:r w:rsidR="000A3C4D">
        <w:rPr>
          <w:rFonts w:ascii="Times New Roman" w:hAnsi="Times New Roman"/>
          <w:sz w:val="28"/>
          <w:szCs w:val="28"/>
          <w:lang w:val="uk-UA"/>
        </w:rPr>
        <w:t>.</w:t>
      </w:r>
    </w:p>
    <w:p w:rsidR="000B38B8" w:rsidRDefault="000B38B8" w:rsidP="000B38B8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оцінки перебігу гострого інфаркту міокарда в поєднанні </w:t>
      </w:r>
      <w:r w:rsidR="00452F06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з цукровим діабетом 2</w:t>
      </w:r>
      <w:r w:rsidR="00452F06">
        <w:rPr>
          <w:rFonts w:ascii="Times New Roman" w:hAnsi="Times New Roman"/>
          <w:sz w:val="28"/>
          <w:szCs w:val="28"/>
          <w:lang w:val="uk-UA"/>
        </w:rPr>
        <w:t>-го</w:t>
      </w:r>
      <w:r>
        <w:rPr>
          <w:rFonts w:ascii="Times New Roman" w:hAnsi="Times New Roman"/>
          <w:sz w:val="28"/>
          <w:szCs w:val="28"/>
          <w:lang w:val="uk-UA"/>
        </w:rPr>
        <w:t xml:space="preserve"> типу ми проаналізували частоту розвитку його гострих ускладнень: загрозливих порушень ритму (фібриляція шлуночків, шлуночкова тахікардія), рецидиву інфаркту міокарда, інсульту, г</w:t>
      </w:r>
      <w:r w:rsidR="0032439E">
        <w:rPr>
          <w:rFonts w:ascii="Times New Roman" w:hAnsi="Times New Roman"/>
          <w:sz w:val="28"/>
          <w:szCs w:val="28"/>
          <w:lang w:val="uk-UA"/>
        </w:rPr>
        <w:t xml:space="preserve">острої серцевої недостатності, </w:t>
      </w:r>
      <w:r>
        <w:rPr>
          <w:rFonts w:ascii="Times New Roman" w:hAnsi="Times New Roman"/>
          <w:sz w:val="28"/>
          <w:szCs w:val="28"/>
          <w:lang w:val="uk-UA"/>
        </w:rPr>
        <w:t>формування гострої аневризми лівого шлуночка та серцево-судинну смерть.</w:t>
      </w:r>
    </w:p>
    <w:p w:rsidR="00494F9E" w:rsidRDefault="00F1319F" w:rsidP="00AD4501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1319F">
        <w:rPr>
          <w:rFonts w:ascii="Times New Roman" w:hAnsi="Times New Roman"/>
          <w:sz w:val="28"/>
          <w:szCs w:val="28"/>
          <w:lang w:val="uk-UA" w:eastAsia="ru-RU"/>
        </w:rPr>
        <w:t>За результатами аналізу частоти розвитку ускладнень у хворих на гострий інфаркт міокарда протягом 1 місяця спо</w:t>
      </w:r>
      <w:r w:rsidR="00192671">
        <w:rPr>
          <w:rFonts w:ascii="Times New Roman" w:hAnsi="Times New Roman"/>
          <w:sz w:val="28"/>
          <w:szCs w:val="28"/>
          <w:lang w:val="uk-UA" w:eastAsia="ru-RU"/>
        </w:rPr>
        <w:t>стереження виявлен</w:t>
      </w:r>
      <w:r w:rsidR="00452F06">
        <w:rPr>
          <w:rFonts w:ascii="Times New Roman" w:hAnsi="Times New Roman"/>
          <w:sz w:val="28"/>
          <w:szCs w:val="28"/>
          <w:lang w:val="uk-UA" w:eastAsia="ru-RU"/>
        </w:rPr>
        <w:t>о (рис. </w:t>
      </w:r>
      <w:r w:rsidR="00192671">
        <w:rPr>
          <w:rFonts w:ascii="Times New Roman" w:hAnsi="Times New Roman"/>
          <w:sz w:val="28"/>
          <w:szCs w:val="28"/>
          <w:lang w:val="uk-UA" w:eastAsia="ru-RU"/>
        </w:rPr>
        <w:t>5.1</w:t>
      </w:r>
      <w:r w:rsidRPr="00F1319F">
        <w:rPr>
          <w:rFonts w:ascii="Times New Roman" w:hAnsi="Times New Roman"/>
          <w:sz w:val="28"/>
          <w:szCs w:val="28"/>
          <w:lang w:val="uk-UA" w:eastAsia="ru-RU"/>
        </w:rPr>
        <w:t xml:space="preserve">), що у хворих </w:t>
      </w:r>
      <w:r w:rsidR="00452F06">
        <w:rPr>
          <w:rFonts w:ascii="Times New Roman" w:hAnsi="Times New Roman"/>
          <w:sz w:val="28"/>
          <w:szCs w:val="28"/>
          <w:lang w:val="uk-UA" w:eastAsia="ru-RU"/>
        </w:rPr>
        <w:t>і</w:t>
      </w:r>
      <w:r w:rsidRPr="00F1319F">
        <w:rPr>
          <w:rFonts w:ascii="Times New Roman" w:hAnsi="Times New Roman"/>
          <w:sz w:val="28"/>
          <w:szCs w:val="28"/>
          <w:lang w:val="uk-UA" w:eastAsia="ru-RU"/>
        </w:rPr>
        <w:t>з супутнім цукровим діабетом 2</w:t>
      </w:r>
      <w:r w:rsidR="00452F06">
        <w:rPr>
          <w:rFonts w:ascii="Times New Roman" w:hAnsi="Times New Roman"/>
          <w:sz w:val="28"/>
          <w:szCs w:val="28"/>
          <w:lang w:val="uk-UA" w:eastAsia="ru-RU"/>
        </w:rPr>
        <w:t>-го</w:t>
      </w:r>
      <w:r w:rsidRPr="00F1319F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>типу ускладнений перебіг гострого</w:t>
      </w:r>
      <w:r w:rsidRPr="00F1319F">
        <w:rPr>
          <w:rFonts w:ascii="Times New Roman" w:hAnsi="Times New Roman"/>
          <w:sz w:val="28"/>
          <w:szCs w:val="28"/>
          <w:lang w:val="uk-UA" w:eastAsia="ru-RU"/>
        </w:rPr>
        <w:t xml:space="preserve"> інфаркту міокарда реєструвався значно частіше, ніж у хворих без порушен</w:t>
      </w:r>
      <w:r w:rsidR="00192671">
        <w:rPr>
          <w:rFonts w:ascii="Times New Roman" w:hAnsi="Times New Roman"/>
          <w:sz w:val="28"/>
          <w:szCs w:val="28"/>
          <w:lang w:val="uk-UA" w:eastAsia="ru-RU"/>
        </w:rPr>
        <w:t>ь вуглеводного обміну (8</w:t>
      </w:r>
      <w:r w:rsidR="008B5336">
        <w:rPr>
          <w:rFonts w:ascii="Times New Roman" w:hAnsi="Times New Roman"/>
          <w:sz w:val="28"/>
          <w:szCs w:val="28"/>
          <w:lang w:val="uk-UA" w:eastAsia="ru-RU"/>
        </w:rPr>
        <w:t>8,</w:t>
      </w:r>
      <w:r w:rsidR="00192671">
        <w:rPr>
          <w:rFonts w:ascii="Times New Roman" w:hAnsi="Times New Roman"/>
          <w:sz w:val="28"/>
          <w:szCs w:val="28"/>
          <w:lang w:val="uk-UA" w:eastAsia="ru-RU"/>
        </w:rPr>
        <w:t>5% та</w:t>
      </w:r>
      <w:r w:rsidRPr="00F1319F">
        <w:rPr>
          <w:rFonts w:ascii="Times New Roman" w:hAnsi="Times New Roman"/>
          <w:sz w:val="28"/>
          <w:szCs w:val="28"/>
          <w:lang w:val="uk-UA" w:eastAsia="ru-RU"/>
        </w:rPr>
        <w:t xml:space="preserve"> 60% відповідно</w:t>
      </w:r>
      <w:r w:rsidRPr="00F1319F">
        <w:rPr>
          <w:rFonts w:ascii="Times New Roman" w:hAnsi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/>
          <w:sz w:val="28"/>
          <w:szCs w:val="28"/>
        </w:rPr>
        <w:t>p</w:t>
      </w:r>
      <w:r w:rsidRPr="00F1319F">
        <w:rPr>
          <w:rFonts w:ascii="Times New Roman" w:hAnsi="Times New Roman"/>
          <w:sz w:val="28"/>
          <w:szCs w:val="28"/>
          <w:lang w:val="uk-UA"/>
        </w:rPr>
        <w:t>˂0,05</w:t>
      </w:r>
      <w:r w:rsidRPr="00F1319F">
        <w:rPr>
          <w:rFonts w:ascii="Times New Roman" w:hAnsi="Times New Roman"/>
          <w:sz w:val="28"/>
          <w:szCs w:val="28"/>
          <w:lang w:val="uk-UA" w:eastAsia="ru-RU"/>
        </w:rPr>
        <w:t>).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</w:p>
    <w:p w:rsidR="00DE0344" w:rsidRPr="00DE0344" w:rsidRDefault="00DE0344" w:rsidP="00DE0344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DE0344">
        <w:rPr>
          <w:rFonts w:ascii="Times New Roman" w:hAnsi="Times New Roman"/>
          <w:sz w:val="28"/>
          <w:szCs w:val="28"/>
          <w:lang w:val="uk-UA" w:eastAsia="ru-RU"/>
        </w:rPr>
        <w:t xml:space="preserve">При детальному аналізі структури ускладнень виявлено значне переважання частоти формування гострої аневризми лівого шлуночка у хворих на ГІМ </w:t>
      </w:r>
      <w:r w:rsidR="007B0712">
        <w:rPr>
          <w:rFonts w:ascii="Times New Roman" w:hAnsi="Times New Roman"/>
          <w:sz w:val="28"/>
          <w:szCs w:val="28"/>
          <w:lang w:val="uk-UA" w:eastAsia="ru-RU"/>
        </w:rPr>
        <w:t>із ЦД 2-го типу</w:t>
      </w:r>
      <w:r w:rsidRPr="00DE0344">
        <w:rPr>
          <w:rFonts w:ascii="Times New Roman" w:hAnsi="Times New Roman"/>
          <w:sz w:val="28"/>
          <w:szCs w:val="28"/>
          <w:lang w:val="uk-UA" w:eastAsia="ru-RU"/>
        </w:rPr>
        <w:t xml:space="preserve"> порівняно з хворими без порушень вуглеводного обміну ‒ 10,0% та 5,5% відповідно (</w:t>
      </w:r>
      <w:r>
        <w:rPr>
          <w:rFonts w:ascii="Times New Roman" w:hAnsi="Times New Roman"/>
          <w:sz w:val="28"/>
          <w:szCs w:val="28"/>
        </w:rPr>
        <w:t>p</w:t>
      </w:r>
      <w:r w:rsidRPr="00DE0344">
        <w:rPr>
          <w:rFonts w:ascii="Times New Roman" w:hAnsi="Times New Roman"/>
          <w:sz w:val="28"/>
          <w:szCs w:val="28"/>
          <w:lang w:val="uk-UA"/>
        </w:rPr>
        <w:t>˂0,05</w:t>
      </w:r>
      <w:r w:rsidRPr="00DE0344">
        <w:rPr>
          <w:rFonts w:ascii="Times New Roman" w:hAnsi="Times New Roman"/>
          <w:sz w:val="28"/>
          <w:szCs w:val="28"/>
          <w:lang w:val="uk-UA" w:eastAsia="ru-RU"/>
        </w:rPr>
        <w:t xml:space="preserve">); гострої серцевої недостатності ( 32,9% та 16,4% відповідно; </w:t>
      </w:r>
      <w:r>
        <w:rPr>
          <w:rFonts w:ascii="Times New Roman" w:hAnsi="Times New Roman"/>
          <w:sz w:val="28"/>
          <w:szCs w:val="28"/>
        </w:rPr>
        <w:t>p</w:t>
      </w:r>
      <w:r w:rsidRPr="00DE0344">
        <w:rPr>
          <w:rFonts w:ascii="Times New Roman" w:hAnsi="Times New Roman"/>
          <w:sz w:val="28"/>
          <w:szCs w:val="28"/>
          <w:lang w:val="uk-UA"/>
        </w:rPr>
        <w:t>˂0,05</w:t>
      </w:r>
      <w:r w:rsidRPr="00DE0344">
        <w:rPr>
          <w:rFonts w:ascii="Times New Roman" w:hAnsi="Times New Roman"/>
          <w:sz w:val="28"/>
          <w:szCs w:val="28"/>
          <w:lang w:val="uk-UA" w:eastAsia="ru-RU"/>
        </w:rPr>
        <w:t xml:space="preserve">); рецидиву інфаркту міокарда (7,1% та 1,8% відповідно; </w:t>
      </w:r>
      <w:r>
        <w:rPr>
          <w:rFonts w:ascii="Times New Roman" w:hAnsi="Times New Roman"/>
          <w:sz w:val="28"/>
          <w:szCs w:val="28"/>
        </w:rPr>
        <w:t>p</w:t>
      </w:r>
      <w:r w:rsidRPr="00DE0344">
        <w:rPr>
          <w:rFonts w:ascii="Times New Roman" w:hAnsi="Times New Roman"/>
          <w:sz w:val="28"/>
          <w:szCs w:val="28"/>
          <w:lang w:val="uk-UA"/>
        </w:rPr>
        <w:t>˂0,05</w:t>
      </w:r>
      <w:r w:rsidRPr="00DE0344">
        <w:rPr>
          <w:rFonts w:ascii="Times New Roman" w:hAnsi="Times New Roman"/>
          <w:sz w:val="28"/>
          <w:szCs w:val="28"/>
          <w:lang w:val="uk-UA" w:eastAsia="ru-RU"/>
        </w:rPr>
        <w:t xml:space="preserve">) та смерті (11,4% та 9,1% відповідно; </w:t>
      </w:r>
      <w:r>
        <w:rPr>
          <w:rFonts w:ascii="Times New Roman" w:hAnsi="Times New Roman"/>
          <w:sz w:val="28"/>
          <w:szCs w:val="28"/>
        </w:rPr>
        <w:t>p</w:t>
      </w:r>
      <w:r w:rsidRPr="00DE0344">
        <w:rPr>
          <w:rFonts w:ascii="Times New Roman" w:hAnsi="Times New Roman"/>
          <w:sz w:val="28"/>
          <w:szCs w:val="28"/>
          <w:lang w:val="uk-UA"/>
        </w:rPr>
        <w:t>˂0,05</w:t>
      </w:r>
      <w:r w:rsidRPr="00DE0344">
        <w:rPr>
          <w:rFonts w:ascii="Times New Roman" w:hAnsi="Times New Roman"/>
          <w:sz w:val="28"/>
          <w:szCs w:val="28"/>
          <w:lang w:val="uk-UA" w:eastAsia="ru-RU"/>
        </w:rPr>
        <w:t xml:space="preserve">). В той же час не виявлено статистично значущих відмінностей в частоті виникнення інсульту (5,7% та 1,8% відповідно; </w:t>
      </w:r>
      <w:r>
        <w:rPr>
          <w:rFonts w:ascii="Times New Roman" w:hAnsi="Times New Roman"/>
          <w:sz w:val="28"/>
          <w:szCs w:val="28"/>
        </w:rPr>
        <w:t>p</w:t>
      </w:r>
      <w:r w:rsidRPr="00DE0344">
        <w:rPr>
          <w:rFonts w:ascii="Times New Roman" w:hAnsi="Times New Roman"/>
          <w:sz w:val="28"/>
          <w:szCs w:val="28"/>
          <w:lang w:val="uk-UA"/>
        </w:rPr>
        <w:t>˃0,05</w:t>
      </w:r>
      <w:r w:rsidR="0032439E">
        <w:rPr>
          <w:rFonts w:ascii="Times New Roman" w:hAnsi="Times New Roman"/>
          <w:sz w:val="28"/>
          <w:szCs w:val="28"/>
          <w:lang w:val="uk-UA" w:eastAsia="ru-RU"/>
        </w:rPr>
        <w:t>) та</w:t>
      </w:r>
      <w:r w:rsidRPr="00DE0344">
        <w:rPr>
          <w:rFonts w:ascii="Times New Roman" w:hAnsi="Times New Roman"/>
          <w:sz w:val="28"/>
          <w:szCs w:val="28"/>
          <w:lang w:val="uk-UA" w:eastAsia="ru-RU"/>
        </w:rPr>
        <w:t xml:space="preserve"> загрозливих для життя порушень ритму (10,0% та 9,1% відповідно; </w:t>
      </w:r>
      <w:r>
        <w:rPr>
          <w:rFonts w:ascii="Times New Roman" w:hAnsi="Times New Roman"/>
          <w:sz w:val="28"/>
          <w:szCs w:val="28"/>
        </w:rPr>
        <w:t>p</w:t>
      </w:r>
      <w:r w:rsidRPr="00DE0344">
        <w:rPr>
          <w:rFonts w:ascii="Times New Roman" w:hAnsi="Times New Roman"/>
          <w:sz w:val="28"/>
          <w:szCs w:val="28"/>
          <w:lang w:val="uk-UA"/>
        </w:rPr>
        <w:t>&gt;0,05</w:t>
      </w:r>
      <w:r w:rsidR="0032439E">
        <w:rPr>
          <w:rFonts w:ascii="Times New Roman" w:hAnsi="Times New Roman"/>
          <w:sz w:val="28"/>
          <w:szCs w:val="28"/>
          <w:lang w:val="uk-UA" w:eastAsia="ru-RU"/>
        </w:rPr>
        <w:t xml:space="preserve">) </w:t>
      </w:r>
      <w:r w:rsidRPr="00DE0344">
        <w:rPr>
          <w:rFonts w:ascii="Times New Roman" w:hAnsi="Times New Roman"/>
          <w:sz w:val="28"/>
          <w:szCs w:val="28"/>
          <w:lang w:val="uk-UA" w:eastAsia="ru-RU"/>
        </w:rPr>
        <w:t xml:space="preserve">у хворих на ГІМ в залежності від наявності або відсутності ЦД 2-го типу. </w:t>
      </w:r>
    </w:p>
    <w:p w:rsidR="000269F7" w:rsidRDefault="000269F7" w:rsidP="00DE0344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E5433" w:rsidRDefault="00CE5433" w:rsidP="000269F7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6089110" cy="3384645"/>
            <wp:effectExtent l="19050" t="0" r="25940" b="6255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0269F7" w:rsidRDefault="00452F06" w:rsidP="00AA3521">
      <w:pPr>
        <w:pStyle w:val="a6"/>
        <w:spacing w:after="0" w:line="240" w:lineRule="auto"/>
        <w:ind w:left="0"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</w:t>
      </w:r>
      <w:r w:rsidR="001C38FA">
        <w:rPr>
          <w:rFonts w:ascii="Times New Roman" w:hAnsi="Times New Roman"/>
          <w:sz w:val="28"/>
          <w:szCs w:val="28"/>
          <w:lang w:val="uk-UA"/>
        </w:rPr>
        <w:t>.</w:t>
      </w:r>
      <w:r w:rsidR="00AA352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69F7">
        <w:rPr>
          <w:rFonts w:ascii="Times New Roman" w:hAnsi="Times New Roman"/>
          <w:sz w:val="28"/>
          <w:szCs w:val="28"/>
          <w:lang w:val="uk-UA"/>
        </w:rPr>
        <w:t>5.1 Структура ускладнень гострого періоду інфаркту міокарда в залежності від наявності або відсутності цукрового діабету 2</w:t>
      </w:r>
      <w:r>
        <w:rPr>
          <w:rFonts w:ascii="Times New Roman" w:hAnsi="Times New Roman"/>
          <w:sz w:val="28"/>
          <w:szCs w:val="28"/>
          <w:lang w:val="uk-UA"/>
        </w:rPr>
        <w:t>-го</w:t>
      </w:r>
      <w:r w:rsidR="000269F7">
        <w:rPr>
          <w:rFonts w:ascii="Times New Roman" w:hAnsi="Times New Roman"/>
          <w:sz w:val="28"/>
          <w:szCs w:val="28"/>
          <w:lang w:val="uk-UA"/>
        </w:rPr>
        <w:t xml:space="preserve"> типу</w:t>
      </w:r>
    </w:p>
    <w:p w:rsidR="002066EE" w:rsidRDefault="002066EE" w:rsidP="000269F7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81252" w:rsidRDefault="00581252" w:rsidP="0019267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Задля </w:t>
      </w:r>
      <w:r w:rsidR="00052D87">
        <w:rPr>
          <w:rFonts w:ascii="Times New Roman" w:hAnsi="Times New Roman"/>
          <w:sz w:val="28"/>
          <w:szCs w:val="28"/>
        </w:rPr>
        <w:t xml:space="preserve">пошуку факторів ускладненого перебігу гострого періоду ІМ </w:t>
      </w:r>
      <w:r w:rsidR="004D4637">
        <w:rPr>
          <w:rFonts w:ascii="Times New Roman" w:hAnsi="Times New Roman"/>
          <w:sz w:val="28"/>
          <w:szCs w:val="28"/>
        </w:rPr>
        <w:t xml:space="preserve">усіх хворих </w:t>
      </w:r>
      <w:r w:rsidR="003C4C75">
        <w:rPr>
          <w:rFonts w:ascii="Times New Roman" w:hAnsi="Times New Roman"/>
          <w:sz w:val="28"/>
          <w:szCs w:val="28"/>
        </w:rPr>
        <w:t xml:space="preserve">було розподілено </w:t>
      </w:r>
      <w:r w:rsidR="004D4637">
        <w:rPr>
          <w:rFonts w:ascii="Times New Roman" w:hAnsi="Times New Roman"/>
          <w:sz w:val="28"/>
          <w:szCs w:val="28"/>
        </w:rPr>
        <w:t>на групи: 1 група (</w:t>
      </w:r>
      <w:r w:rsidR="000C0C3B">
        <w:rPr>
          <w:rFonts w:ascii="Times New Roman" w:hAnsi="Times New Roman"/>
          <w:sz w:val="28"/>
          <w:szCs w:val="28"/>
        </w:rPr>
        <w:t xml:space="preserve">37 </w:t>
      </w:r>
      <w:r w:rsidR="004D4637">
        <w:rPr>
          <w:rFonts w:ascii="Times New Roman" w:hAnsi="Times New Roman"/>
          <w:sz w:val="28"/>
          <w:szCs w:val="28"/>
        </w:rPr>
        <w:t xml:space="preserve">чоловік) ‒ хворі з ускладненим перебігом гострого періоду інфаркту міокарда; 2 група </w:t>
      </w:r>
      <w:r w:rsidR="00D31CA6">
        <w:rPr>
          <w:rFonts w:ascii="Times New Roman" w:hAnsi="Times New Roman"/>
          <w:sz w:val="28"/>
          <w:szCs w:val="28"/>
        </w:rPr>
        <w:t>(</w:t>
      </w:r>
      <w:r w:rsidR="00D57B69" w:rsidRPr="00D57B69">
        <w:rPr>
          <w:rFonts w:ascii="Times New Roman" w:hAnsi="Times New Roman"/>
          <w:sz w:val="28"/>
          <w:szCs w:val="28"/>
        </w:rPr>
        <w:t>8</w:t>
      </w:r>
      <w:r w:rsidR="000C0C3B">
        <w:rPr>
          <w:rFonts w:ascii="Times New Roman" w:hAnsi="Times New Roman"/>
          <w:sz w:val="28"/>
          <w:szCs w:val="28"/>
        </w:rPr>
        <w:t xml:space="preserve">8 </w:t>
      </w:r>
      <w:r w:rsidR="00D31CA6">
        <w:rPr>
          <w:rFonts w:ascii="Times New Roman" w:hAnsi="Times New Roman"/>
          <w:sz w:val="28"/>
          <w:szCs w:val="28"/>
        </w:rPr>
        <w:t>чоловік) ‒ хворі з неускладнени</w:t>
      </w:r>
      <w:r w:rsidR="004D4637">
        <w:rPr>
          <w:rFonts w:ascii="Times New Roman" w:hAnsi="Times New Roman"/>
          <w:sz w:val="28"/>
          <w:szCs w:val="28"/>
        </w:rPr>
        <w:t>м перебігом гострого періоду інфаркту міокарда.</w:t>
      </w:r>
      <w:r w:rsidR="00D31CA6">
        <w:rPr>
          <w:rFonts w:ascii="Times New Roman" w:hAnsi="Times New Roman"/>
          <w:sz w:val="28"/>
          <w:szCs w:val="28"/>
        </w:rPr>
        <w:t xml:space="preserve"> </w:t>
      </w:r>
      <w:r w:rsidR="000C0C3B">
        <w:rPr>
          <w:rFonts w:ascii="Times New Roman" w:hAnsi="Times New Roman"/>
          <w:sz w:val="28"/>
          <w:szCs w:val="28"/>
        </w:rPr>
        <w:t>За допомогою</w:t>
      </w:r>
      <w:r w:rsidR="00F20B21">
        <w:rPr>
          <w:rFonts w:ascii="Times New Roman" w:hAnsi="Times New Roman"/>
          <w:sz w:val="28"/>
          <w:szCs w:val="28"/>
        </w:rPr>
        <w:t xml:space="preserve"> критерію Ст’юдента </w:t>
      </w:r>
      <w:r w:rsidR="000C0C3B">
        <w:rPr>
          <w:rFonts w:ascii="Times New Roman" w:hAnsi="Times New Roman"/>
          <w:sz w:val="28"/>
          <w:szCs w:val="28"/>
        </w:rPr>
        <w:t>розраховано</w:t>
      </w:r>
      <w:r w:rsidR="00D31CA6">
        <w:rPr>
          <w:rFonts w:ascii="Times New Roman" w:hAnsi="Times New Roman"/>
          <w:sz w:val="28"/>
          <w:szCs w:val="28"/>
        </w:rPr>
        <w:t xml:space="preserve"> </w:t>
      </w:r>
      <w:r w:rsidR="00214B2A">
        <w:rPr>
          <w:rFonts w:ascii="Times New Roman" w:hAnsi="Times New Roman"/>
          <w:sz w:val="28"/>
          <w:szCs w:val="28"/>
        </w:rPr>
        <w:t>середні значення (М±m) основних клініко-гуморальних параметрів (табл.</w:t>
      </w:r>
      <w:r w:rsidR="000C0C3B">
        <w:rPr>
          <w:rFonts w:ascii="Times New Roman" w:hAnsi="Times New Roman"/>
          <w:sz w:val="28"/>
          <w:szCs w:val="28"/>
        </w:rPr>
        <w:t>5.</w:t>
      </w:r>
      <w:r w:rsidR="008B5336">
        <w:rPr>
          <w:rFonts w:ascii="Times New Roman" w:hAnsi="Times New Roman"/>
          <w:sz w:val="28"/>
          <w:szCs w:val="28"/>
        </w:rPr>
        <w:t>1</w:t>
      </w:r>
      <w:r w:rsidR="00214B2A">
        <w:rPr>
          <w:rFonts w:ascii="Times New Roman" w:hAnsi="Times New Roman"/>
          <w:sz w:val="28"/>
          <w:szCs w:val="28"/>
        </w:rPr>
        <w:t>), які потенційно можуть впливати на перебіг гострого періоду інфаркту міокарда</w:t>
      </w:r>
      <w:r w:rsidR="00E73206">
        <w:rPr>
          <w:rFonts w:ascii="Times New Roman" w:hAnsi="Times New Roman"/>
          <w:sz w:val="28"/>
          <w:szCs w:val="28"/>
        </w:rPr>
        <w:t>.</w:t>
      </w:r>
    </w:p>
    <w:p w:rsidR="00557D2B" w:rsidRPr="009D46D8" w:rsidRDefault="00557D2B" w:rsidP="00557D2B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52D87">
        <w:rPr>
          <w:rFonts w:ascii="Times New Roman" w:hAnsi="Times New Roman"/>
          <w:sz w:val="28"/>
          <w:szCs w:val="28"/>
          <w:lang w:val="uk-UA"/>
        </w:rPr>
        <w:t xml:space="preserve">Як </w:t>
      </w:r>
      <w:r>
        <w:rPr>
          <w:rFonts w:ascii="Times New Roman" w:hAnsi="Times New Roman"/>
          <w:sz w:val="28"/>
          <w:szCs w:val="28"/>
          <w:lang w:val="uk-UA"/>
        </w:rPr>
        <w:t>видно з табл. 5.1</w:t>
      </w:r>
      <w:r w:rsidRPr="00052D87">
        <w:rPr>
          <w:rFonts w:ascii="Times New Roman" w:hAnsi="Times New Roman"/>
          <w:sz w:val="28"/>
          <w:szCs w:val="28"/>
          <w:lang w:val="uk-UA"/>
        </w:rPr>
        <w:t xml:space="preserve">, середній вік обстежених в групі з ускладненим перебігом гострого інфаркту міокарда становив 70,00±1,62 років, в той час, як в групі без ускладнень </w:t>
      </w:r>
      <w:r w:rsidRPr="009D46D8">
        <w:rPr>
          <w:rFonts w:ascii="Times New Roman" w:hAnsi="Times New Roman"/>
          <w:sz w:val="28"/>
          <w:szCs w:val="28"/>
          <w:lang w:val="uk-UA"/>
        </w:rPr>
        <w:t xml:space="preserve">‒ 64,32±1,07 років (р=0,0038). </w:t>
      </w:r>
    </w:p>
    <w:p w:rsidR="00557D2B" w:rsidRPr="009D46D8" w:rsidRDefault="00557D2B" w:rsidP="00557D2B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D46D8">
        <w:rPr>
          <w:rFonts w:ascii="Times New Roman" w:hAnsi="Times New Roman"/>
          <w:sz w:val="28"/>
          <w:szCs w:val="28"/>
          <w:lang w:val="uk-UA"/>
        </w:rPr>
        <w:t>Встановлено, що хворі з ускладненим перебігом ГІМ мали достовірно вищу ЧСС, ніж хворі з неускладненим перебігом ГІМ (86,2±4,14 уд/хв. та 79,62±1,78 уд/хв.; р=0,0424), достовірно нижчий систолічний артеріальний тиск (131,57±6,64 мм рт ст. та 141,07±2,78 мм рт ст; р=0,0488), а також вищий рівень креатиніну крові</w:t>
      </w:r>
      <w:r w:rsidR="00250710">
        <w:rPr>
          <w:rFonts w:ascii="Times New Roman" w:hAnsi="Times New Roman"/>
          <w:sz w:val="28"/>
          <w:szCs w:val="28"/>
          <w:lang w:val="uk-UA"/>
        </w:rPr>
        <w:t xml:space="preserve"> (0,104±0,006 ммоль/л та 0,079±0,004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50710">
        <w:rPr>
          <w:rFonts w:ascii="Times New Roman" w:hAnsi="Times New Roman"/>
          <w:sz w:val="28"/>
          <w:szCs w:val="28"/>
          <w:lang w:val="uk-UA"/>
        </w:rPr>
        <w:t>ммоль/</w:t>
      </w:r>
      <w:r w:rsidRPr="009D46D8">
        <w:rPr>
          <w:rFonts w:ascii="Times New Roman" w:hAnsi="Times New Roman"/>
          <w:sz w:val="28"/>
          <w:szCs w:val="28"/>
          <w:lang w:val="uk-UA"/>
        </w:rPr>
        <w:t>л; р=0,0312), визначеними при надходженні хворого до стаціонару.</w:t>
      </w:r>
    </w:p>
    <w:p w:rsidR="00557D2B" w:rsidRPr="00557D2B" w:rsidRDefault="00557D2B" w:rsidP="00192671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E73206" w:rsidRPr="003872BA" w:rsidRDefault="00E73206" w:rsidP="0012708E">
      <w:pPr>
        <w:pStyle w:val="a6"/>
        <w:spacing w:after="0" w:line="240" w:lineRule="auto"/>
        <w:ind w:left="0"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3872BA">
        <w:rPr>
          <w:rFonts w:ascii="Times New Roman" w:hAnsi="Times New Roman"/>
          <w:i/>
          <w:sz w:val="28"/>
          <w:szCs w:val="28"/>
          <w:lang w:val="uk-UA"/>
        </w:rPr>
        <w:t>Таблиця 5.</w:t>
      </w:r>
      <w:r w:rsidR="00D9082C" w:rsidRPr="003872BA">
        <w:rPr>
          <w:rFonts w:ascii="Times New Roman" w:hAnsi="Times New Roman"/>
          <w:i/>
          <w:sz w:val="28"/>
          <w:szCs w:val="28"/>
          <w:lang w:val="uk-UA"/>
        </w:rPr>
        <w:t>1</w:t>
      </w:r>
    </w:p>
    <w:p w:rsidR="00E73206" w:rsidRPr="00052D87" w:rsidRDefault="00E24C5D" w:rsidP="002106EA">
      <w:pPr>
        <w:pStyle w:val="a6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Середні значення параметрів </w:t>
      </w:r>
      <w:r w:rsidR="00E73206" w:rsidRPr="00052D87">
        <w:rPr>
          <w:rFonts w:ascii="Times New Roman" w:hAnsi="Times New Roman"/>
          <w:sz w:val="28"/>
          <w:szCs w:val="28"/>
          <w:lang w:val="uk-UA"/>
        </w:rPr>
        <w:t>у хворих на ГІМ в залежності від наявності або відсутності ускладнень гострого періоду (М±m)</w:t>
      </w:r>
    </w:p>
    <w:tbl>
      <w:tblPr>
        <w:tblStyle w:val="5"/>
        <w:tblW w:w="9639" w:type="dxa"/>
        <w:tblInd w:w="108" w:type="dxa"/>
        <w:tblLook w:val="0000"/>
      </w:tblPr>
      <w:tblGrid>
        <w:gridCol w:w="3343"/>
        <w:gridCol w:w="2186"/>
        <w:gridCol w:w="2409"/>
        <w:gridCol w:w="1701"/>
      </w:tblGrid>
      <w:tr w:rsidR="00214B2A" w:rsidRPr="00052D87" w:rsidTr="00214B2A">
        <w:trPr>
          <w:trHeight w:val="255"/>
        </w:trPr>
        <w:tc>
          <w:tcPr>
            <w:tcW w:w="3343" w:type="dxa"/>
            <w:noWrap/>
          </w:tcPr>
          <w:p w:rsidR="00214B2A" w:rsidRPr="00052D87" w:rsidRDefault="00214B2A" w:rsidP="0012708E">
            <w:pPr>
              <w:spacing w:line="240" w:lineRule="auto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Параметр</w:t>
            </w:r>
          </w:p>
        </w:tc>
        <w:tc>
          <w:tcPr>
            <w:tcW w:w="2186" w:type="dxa"/>
            <w:noWrap/>
          </w:tcPr>
          <w:p w:rsidR="00214B2A" w:rsidRPr="00052D87" w:rsidRDefault="00214B2A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 xml:space="preserve">Неускладнений перебіг </w:t>
            </w:r>
          </w:p>
          <w:p w:rsidR="00214B2A" w:rsidRPr="00052D87" w:rsidRDefault="00214B2A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(</w:t>
            </w:r>
            <w:r w:rsidRPr="00052D87">
              <w:rPr>
                <w:sz w:val="28"/>
                <w:szCs w:val="28"/>
                <w:lang w:val="en-US"/>
              </w:rPr>
              <w:t>n=</w:t>
            </w:r>
            <w:r w:rsidR="00D57B69">
              <w:rPr>
                <w:sz w:val="28"/>
                <w:szCs w:val="28"/>
                <w:lang w:val="ru-RU"/>
              </w:rPr>
              <w:t>88</w:t>
            </w:r>
            <w:r w:rsidRPr="00052D87">
              <w:rPr>
                <w:sz w:val="28"/>
                <w:szCs w:val="28"/>
              </w:rPr>
              <w:t>)</w:t>
            </w:r>
          </w:p>
        </w:tc>
        <w:tc>
          <w:tcPr>
            <w:tcW w:w="2409" w:type="dxa"/>
            <w:noWrap/>
          </w:tcPr>
          <w:p w:rsidR="00214B2A" w:rsidRPr="00052D87" w:rsidRDefault="00214B2A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Ускладнений перебіг</w:t>
            </w:r>
          </w:p>
          <w:p w:rsidR="00214B2A" w:rsidRPr="00052D87" w:rsidRDefault="00214B2A" w:rsidP="0012708E">
            <w:pPr>
              <w:spacing w:line="240" w:lineRule="auto"/>
              <w:jc w:val="center"/>
              <w:rPr>
                <w:sz w:val="28"/>
                <w:szCs w:val="28"/>
                <w:lang w:val="en-US"/>
              </w:rPr>
            </w:pPr>
            <w:r w:rsidRPr="00052D87">
              <w:rPr>
                <w:sz w:val="28"/>
                <w:szCs w:val="28"/>
                <w:lang w:val="en-US"/>
              </w:rPr>
              <w:t>(n=</w:t>
            </w:r>
            <w:r w:rsidR="00D57B69">
              <w:rPr>
                <w:sz w:val="28"/>
                <w:szCs w:val="28"/>
                <w:lang w:val="ru-RU"/>
              </w:rPr>
              <w:t>37</w:t>
            </w:r>
            <w:r w:rsidRPr="00052D87">
              <w:rPr>
                <w:sz w:val="28"/>
                <w:szCs w:val="28"/>
                <w:lang w:val="en-US"/>
              </w:rPr>
              <w:t>)</w:t>
            </w:r>
          </w:p>
        </w:tc>
        <w:tc>
          <w:tcPr>
            <w:tcW w:w="1701" w:type="dxa"/>
            <w:noWrap/>
          </w:tcPr>
          <w:p w:rsidR="00214B2A" w:rsidRPr="00052D87" w:rsidRDefault="00214B2A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p</w:t>
            </w:r>
          </w:p>
        </w:tc>
      </w:tr>
      <w:tr w:rsidR="00647221" w:rsidRPr="00052D87" w:rsidTr="00214B2A">
        <w:trPr>
          <w:trHeight w:val="255"/>
        </w:trPr>
        <w:tc>
          <w:tcPr>
            <w:tcW w:w="3343" w:type="dxa"/>
            <w:noWrap/>
          </w:tcPr>
          <w:p w:rsidR="00647221" w:rsidRPr="00647221" w:rsidRDefault="00647221" w:rsidP="00647221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1</w:t>
            </w:r>
          </w:p>
        </w:tc>
        <w:tc>
          <w:tcPr>
            <w:tcW w:w="2186" w:type="dxa"/>
            <w:noWrap/>
          </w:tcPr>
          <w:p w:rsidR="00647221" w:rsidRPr="00647221" w:rsidRDefault="00647221" w:rsidP="00647221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2</w:t>
            </w:r>
          </w:p>
        </w:tc>
        <w:tc>
          <w:tcPr>
            <w:tcW w:w="2409" w:type="dxa"/>
            <w:noWrap/>
          </w:tcPr>
          <w:p w:rsidR="00647221" w:rsidRPr="00647221" w:rsidRDefault="00647221" w:rsidP="00647221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3</w:t>
            </w:r>
          </w:p>
        </w:tc>
        <w:tc>
          <w:tcPr>
            <w:tcW w:w="1701" w:type="dxa"/>
            <w:noWrap/>
          </w:tcPr>
          <w:p w:rsidR="00647221" w:rsidRPr="00647221" w:rsidRDefault="00647221" w:rsidP="00647221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4</w:t>
            </w:r>
          </w:p>
        </w:tc>
      </w:tr>
      <w:tr w:rsidR="00214B2A" w:rsidRPr="00052D87" w:rsidTr="00214B2A">
        <w:trPr>
          <w:trHeight w:val="255"/>
        </w:trPr>
        <w:tc>
          <w:tcPr>
            <w:tcW w:w="3343" w:type="dxa"/>
            <w:noWrap/>
          </w:tcPr>
          <w:p w:rsidR="00214B2A" w:rsidRPr="00052D87" w:rsidRDefault="00214B2A" w:rsidP="0012708E">
            <w:pPr>
              <w:spacing w:line="240" w:lineRule="auto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В</w:t>
            </w:r>
            <w:r w:rsidRPr="00052D87">
              <w:rPr>
                <w:sz w:val="28"/>
                <w:szCs w:val="28"/>
                <w:lang w:val="en-US"/>
              </w:rPr>
              <w:t>ік, роки</w:t>
            </w:r>
          </w:p>
        </w:tc>
        <w:tc>
          <w:tcPr>
            <w:tcW w:w="2186" w:type="dxa"/>
            <w:noWrap/>
          </w:tcPr>
          <w:p w:rsidR="00214B2A" w:rsidRPr="00052D87" w:rsidRDefault="001502BC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64,32±1,</w:t>
            </w:r>
            <w:r w:rsidR="00214B2A" w:rsidRPr="00052D87">
              <w:rPr>
                <w:sz w:val="28"/>
                <w:szCs w:val="28"/>
              </w:rPr>
              <w:t>07</w:t>
            </w:r>
          </w:p>
        </w:tc>
        <w:tc>
          <w:tcPr>
            <w:tcW w:w="2409" w:type="dxa"/>
            <w:noWrap/>
          </w:tcPr>
          <w:p w:rsidR="00214B2A" w:rsidRPr="00052D87" w:rsidRDefault="001502BC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70,00±1,</w:t>
            </w:r>
            <w:r w:rsidR="00214B2A" w:rsidRPr="00052D87">
              <w:rPr>
                <w:sz w:val="28"/>
                <w:szCs w:val="28"/>
              </w:rPr>
              <w:t>62</w:t>
            </w:r>
          </w:p>
        </w:tc>
        <w:tc>
          <w:tcPr>
            <w:tcW w:w="1701" w:type="dxa"/>
            <w:noWrap/>
          </w:tcPr>
          <w:p w:rsidR="00214B2A" w:rsidRPr="00052D87" w:rsidRDefault="001502BC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052D87">
              <w:rPr>
                <w:b/>
                <w:sz w:val="28"/>
                <w:szCs w:val="28"/>
              </w:rPr>
              <w:t>0,</w:t>
            </w:r>
            <w:r w:rsidR="00214B2A" w:rsidRPr="00052D87">
              <w:rPr>
                <w:b/>
                <w:sz w:val="28"/>
                <w:szCs w:val="28"/>
              </w:rPr>
              <w:t>0038</w:t>
            </w:r>
          </w:p>
        </w:tc>
      </w:tr>
      <w:tr w:rsidR="00DE0344" w:rsidRPr="00052D87" w:rsidTr="00214B2A">
        <w:trPr>
          <w:trHeight w:val="255"/>
        </w:trPr>
        <w:tc>
          <w:tcPr>
            <w:tcW w:w="3343" w:type="dxa"/>
            <w:noWrap/>
          </w:tcPr>
          <w:p w:rsidR="00DE0344" w:rsidRPr="00052D87" w:rsidRDefault="00DE034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ЧСС</w:t>
            </w:r>
            <w:r w:rsidR="009D46D8">
              <w:rPr>
                <w:sz w:val="28"/>
                <w:szCs w:val="28"/>
              </w:rPr>
              <w:t>, уд./хв.</w:t>
            </w:r>
          </w:p>
        </w:tc>
        <w:tc>
          <w:tcPr>
            <w:tcW w:w="2186" w:type="dxa"/>
            <w:noWrap/>
          </w:tcPr>
          <w:p w:rsidR="00DE0344" w:rsidRPr="00052D87" w:rsidRDefault="000D4C26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79,62±1,</w:t>
            </w:r>
            <w:r w:rsidR="009A6C54">
              <w:rPr>
                <w:sz w:val="28"/>
                <w:szCs w:val="28"/>
              </w:rPr>
              <w:t>78</w:t>
            </w:r>
          </w:p>
        </w:tc>
        <w:tc>
          <w:tcPr>
            <w:tcW w:w="2409" w:type="dxa"/>
            <w:noWrap/>
          </w:tcPr>
          <w:p w:rsidR="00DE0344" w:rsidRPr="00052D87" w:rsidRDefault="000D4C26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86,2±4,14</w:t>
            </w:r>
          </w:p>
        </w:tc>
        <w:tc>
          <w:tcPr>
            <w:tcW w:w="1701" w:type="dxa"/>
            <w:noWrap/>
          </w:tcPr>
          <w:p w:rsidR="00DE0344" w:rsidRPr="009A6C54" w:rsidRDefault="009A6C54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9A6C54">
              <w:rPr>
                <w:b/>
                <w:sz w:val="28"/>
                <w:szCs w:val="28"/>
              </w:rPr>
              <w:t>0,0424</w:t>
            </w:r>
          </w:p>
        </w:tc>
      </w:tr>
      <w:tr w:rsidR="00DE0344" w:rsidRPr="00052D87" w:rsidTr="00214B2A">
        <w:trPr>
          <w:trHeight w:val="255"/>
        </w:trPr>
        <w:tc>
          <w:tcPr>
            <w:tcW w:w="3343" w:type="dxa"/>
            <w:noWrap/>
          </w:tcPr>
          <w:p w:rsidR="00DE0344" w:rsidRPr="00052D87" w:rsidRDefault="00DE034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САТ, мм рт ст</w:t>
            </w:r>
          </w:p>
        </w:tc>
        <w:tc>
          <w:tcPr>
            <w:tcW w:w="2186" w:type="dxa"/>
            <w:noWrap/>
          </w:tcPr>
          <w:p w:rsidR="00DE0344" w:rsidRPr="00052D87" w:rsidRDefault="009A6C54" w:rsidP="009A6C54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141,07±2,78</w:t>
            </w:r>
          </w:p>
        </w:tc>
        <w:tc>
          <w:tcPr>
            <w:tcW w:w="2409" w:type="dxa"/>
            <w:noWrap/>
          </w:tcPr>
          <w:p w:rsidR="00DE0344" w:rsidRPr="00052D87" w:rsidRDefault="009A6C5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131,57±6,64</w:t>
            </w:r>
          </w:p>
        </w:tc>
        <w:tc>
          <w:tcPr>
            <w:tcW w:w="1701" w:type="dxa"/>
            <w:noWrap/>
          </w:tcPr>
          <w:p w:rsidR="00DE0344" w:rsidRPr="00052D87" w:rsidRDefault="009A6C54" w:rsidP="009A6C54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0,0488</w:t>
            </w:r>
          </w:p>
        </w:tc>
      </w:tr>
      <w:tr w:rsidR="00DE0344" w:rsidRPr="00052D87" w:rsidTr="00214B2A">
        <w:trPr>
          <w:trHeight w:val="255"/>
        </w:trPr>
        <w:tc>
          <w:tcPr>
            <w:tcW w:w="3343" w:type="dxa"/>
            <w:noWrap/>
          </w:tcPr>
          <w:p w:rsidR="00DE0344" w:rsidRPr="00052D87" w:rsidRDefault="00250710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Креатинін крові, м</w:t>
            </w:r>
            <w:r>
              <w:rPr>
                <w:sz w:val="28"/>
                <w:szCs w:val="28"/>
                <w:lang w:val="ru-RU"/>
              </w:rPr>
              <w:t>моль</w:t>
            </w:r>
            <w:r>
              <w:rPr>
                <w:sz w:val="28"/>
                <w:szCs w:val="28"/>
              </w:rPr>
              <w:t>/</w:t>
            </w:r>
            <w:r w:rsidR="000D4C26">
              <w:rPr>
                <w:sz w:val="28"/>
                <w:szCs w:val="28"/>
              </w:rPr>
              <w:t>л</w:t>
            </w:r>
          </w:p>
        </w:tc>
        <w:tc>
          <w:tcPr>
            <w:tcW w:w="2186" w:type="dxa"/>
            <w:noWrap/>
          </w:tcPr>
          <w:p w:rsidR="00DE0344" w:rsidRPr="00250710" w:rsidRDefault="00250710" w:rsidP="00250710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0,079</w:t>
            </w:r>
            <w:r w:rsidR="00DA055D">
              <w:rPr>
                <w:sz w:val="28"/>
                <w:szCs w:val="28"/>
              </w:rPr>
              <w:t>±0,0</w:t>
            </w:r>
            <w:r>
              <w:rPr>
                <w:sz w:val="28"/>
                <w:szCs w:val="28"/>
                <w:lang w:val="ru-RU"/>
              </w:rPr>
              <w:t>04</w:t>
            </w:r>
          </w:p>
        </w:tc>
        <w:tc>
          <w:tcPr>
            <w:tcW w:w="2409" w:type="dxa"/>
            <w:noWrap/>
          </w:tcPr>
          <w:p w:rsidR="00DE0344" w:rsidRPr="00250710" w:rsidRDefault="00250710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0,104</w:t>
            </w:r>
            <w:r w:rsidR="00DA055D">
              <w:rPr>
                <w:sz w:val="28"/>
                <w:szCs w:val="28"/>
              </w:rPr>
              <w:t>±0,</w:t>
            </w:r>
            <w:r>
              <w:rPr>
                <w:sz w:val="28"/>
                <w:szCs w:val="28"/>
                <w:lang w:val="ru-RU"/>
              </w:rPr>
              <w:t>006</w:t>
            </w:r>
          </w:p>
        </w:tc>
        <w:tc>
          <w:tcPr>
            <w:tcW w:w="1701" w:type="dxa"/>
            <w:noWrap/>
          </w:tcPr>
          <w:p w:rsidR="00DE0344" w:rsidRPr="00052D87" w:rsidRDefault="00DA055D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0,0312</w:t>
            </w:r>
          </w:p>
        </w:tc>
      </w:tr>
      <w:tr w:rsidR="009038EB" w:rsidRPr="00052D87" w:rsidTr="00214B2A">
        <w:trPr>
          <w:trHeight w:val="255"/>
        </w:trPr>
        <w:tc>
          <w:tcPr>
            <w:tcW w:w="3343" w:type="dxa"/>
            <w:noWrap/>
          </w:tcPr>
          <w:p w:rsidR="009038EB" w:rsidRDefault="001A5BB8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ШКФ, мл/хв./1,73м</w:t>
            </w:r>
            <w:r w:rsidRPr="00273F9F">
              <w:rPr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186" w:type="dxa"/>
            <w:noWrap/>
          </w:tcPr>
          <w:p w:rsidR="009038EB" w:rsidRPr="009038EB" w:rsidRDefault="001A5BB8" w:rsidP="00250710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90,0±2,5</w:t>
            </w:r>
          </w:p>
        </w:tc>
        <w:tc>
          <w:tcPr>
            <w:tcW w:w="2409" w:type="dxa"/>
            <w:noWrap/>
          </w:tcPr>
          <w:p w:rsidR="009038EB" w:rsidRPr="009038EB" w:rsidRDefault="001A5BB8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62,0±2,0</w:t>
            </w:r>
          </w:p>
        </w:tc>
        <w:tc>
          <w:tcPr>
            <w:tcW w:w="1701" w:type="dxa"/>
            <w:noWrap/>
          </w:tcPr>
          <w:p w:rsidR="009038EB" w:rsidRDefault="001A5BB8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0,0454</w:t>
            </w:r>
          </w:p>
        </w:tc>
      </w:tr>
      <w:tr w:rsidR="00214B2A" w:rsidRPr="00052D87" w:rsidTr="00214B2A">
        <w:trPr>
          <w:trHeight w:val="255"/>
        </w:trPr>
        <w:tc>
          <w:tcPr>
            <w:tcW w:w="3343" w:type="dxa"/>
            <w:noWrap/>
          </w:tcPr>
          <w:p w:rsidR="00214B2A" w:rsidRPr="00052D87" w:rsidRDefault="00214B2A" w:rsidP="0012708E">
            <w:pPr>
              <w:spacing w:line="240" w:lineRule="auto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ТГ</w:t>
            </w:r>
            <w:r w:rsidR="001502BC" w:rsidRPr="00052D87">
              <w:rPr>
                <w:sz w:val="28"/>
                <w:szCs w:val="28"/>
              </w:rPr>
              <w:t>, ммоль/л</w:t>
            </w:r>
          </w:p>
        </w:tc>
        <w:tc>
          <w:tcPr>
            <w:tcW w:w="2186" w:type="dxa"/>
            <w:noWrap/>
          </w:tcPr>
          <w:p w:rsidR="00214B2A" w:rsidRPr="00052D87" w:rsidRDefault="00DE03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1,81±0,</w:t>
            </w:r>
            <w:r w:rsidR="00D24A6F">
              <w:rPr>
                <w:sz w:val="28"/>
                <w:szCs w:val="28"/>
              </w:rPr>
              <w:t>09</w:t>
            </w:r>
          </w:p>
        </w:tc>
        <w:tc>
          <w:tcPr>
            <w:tcW w:w="2409" w:type="dxa"/>
            <w:noWrap/>
          </w:tcPr>
          <w:p w:rsidR="00214B2A" w:rsidRPr="00052D87" w:rsidRDefault="00DE03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1,88±0,</w:t>
            </w:r>
            <w:r w:rsidR="00D24A6F">
              <w:rPr>
                <w:sz w:val="28"/>
                <w:szCs w:val="28"/>
              </w:rPr>
              <w:t>12</w:t>
            </w:r>
          </w:p>
        </w:tc>
        <w:tc>
          <w:tcPr>
            <w:tcW w:w="1701" w:type="dxa"/>
            <w:noWrap/>
          </w:tcPr>
          <w:p w:rsidR="00214B2A" w:rsidRPr="00052D87" w:rsidRDefault="001502BC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0,</w:t>
            </w:r>
            <w:r w:rsidR="00214B2A" w:rsidRPr="00052D87">
              <w:rPr>
                <w:sz w:val="28"/>
                <w:szCs w:val="28"/>
              </w:rPr>
              <w:t>6479</w:t>
            </w:r>
          </w:p>
        </w:tc>
      </w:tr>
      <w:tr w:rsidR="00214B2A" w:rsidRPr="00052D87" w:rsidTr="00214B2A">
        <w:trPr>
          <w:trHeight w:val="255"/>
        </w:trPr>
        <w:tc>
          <w:tcPr>
            <w:tcW w:w="3343" w:type="dxa"/>
            <w:noWrap/>
          </w:tcPr>
          <w:p w:rsidR="00214B2A" w:rsidRPr="00052D87" w:rsidRDefault="003E24E9" w:rsidP="0012708E">
            <w:pPr>
              <w:spacing w:line="240" w:lineRule="auto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ЛПНЩ</w:t>
            </w:r>
            <w:r w:rsidR="001502BC" w:rsidRPr="00052D87">
              <w:rPr>
                <w:sz w:val="28"/>
                <w:szCs w:val="28"/>
              </w:rPr>
              <w:t>, ммоль/л</w:t>
            </w:r>
          </w:p>
        </w:tc>
        <w:tc>
          <w:tcPr>
            <w:tcW w:w="2186" w:type="dxa"/>
            <w:noWrap/>
          </w:tcPr>
          <w:p w:rsidR="00214B2A" w:rsidRPr="00052D87" w:rsidRDefault="00DE03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2,46±0,1</w:t>
            </w:r>
            <w:r w:rsidR="00D24A6F">
              <w:rPr>
                <w:sz w:val="28"/>
                <w:szCs w:val="28"/>
              </w:rPr>
              <w:t>4</w:t>
            </w:r>
          </w:p>
        </w:tc>
        <w:tc>
          <w:tcPr>
            <w:tcW w:w="2409" w:type="dxa"/>
            <w:noWrap/>
          </w:tcPr>
          <w:p w:rsidR="00214B2A" w:rsidRPr="00052D87" w:rsidRDefault="00DE03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2,89±0,1</w:t>
            </w:r>
            <w:r w:rsidR="00D24A6F">
              <w:rPr>
                <w:sz w:val="28"/>
                <w:szCs w:val="28"/>
              </w:rPr>
              <w:t>8</w:t>
            </w:r>
          </w:p>
        </w:tc>
        <w:tc>
          <w:tcPr>
            <w:tcW w:w="1701" w:type="dxa"/>
            <w:noWrap/>
          </w:tcPr>
          <w:p w:rsidR="00214B2A" w:rsidRPr="00DA055D" w:rsidRDefault="001502BC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DA055D">
              <w:rPr>
                <w:b/>
                <w:sz w:val="28"/>
                <w:szCs w:val="28"/>
              </w:rPr>
              <w:t>0,</w:t>
            </w:r>
            <w:r w:rsidR="00DA055D" w:rsidRPr="00DA055D">
              <w:rPr>
                <w:b/>
                <w:sz w:val="28"/>
                <w:szCs w:val="28"/>
              </w:rPr>
              <w:t>04</w:t>
            </w:r>
            <w:r w:rsidR="00214B2A" w:rsidRPr="00DA055D">
              <w:rPr>
                <w:b/>
                <w:sz w:val="28"/>
                <w:szCs w:val="28"/>
              </w:rPr>
              <w:t>50</w:t>
            </w:r>
          </w:p>
        </w:tc>
      </w:tr>
      <w:tr w:rsidR="00214B2A" w:rsidRPr="00052D87" w:rsidTr="00214B2A">
        <w:trPr>
          <w:trHeight w:val="255"/>
        </w:trPr>
        <w:tc>
          <w:tcPr>
            <w:tcW w:w="3343" w:type="dxa"/>
            <w:noWrap/>
          </w:tcPr>
          <w:p w:rsidR="00214B2A" w:rsidRPr="00052D87" w:rsidRDefault="003E24E9" w:rsidP="0012708E">
            <w:pPr>
              <w:spacing w:line="240" w:lineRule="auto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ЛПДНЩ</w:t>
            </w:r>
            <w:r w:rsidR="001502BC" w:rsidRPr="00052D87">
              <w:rPr>
                <w:sz w:val="28"/>
                <w:szCs w:val="28"/>
              </w:rPr>
              <w:t>, ммоль/л</w:t>
            </w:r>
          </w:p>
        </w:tc>
        <w:tc>
          <w:tcPr>
            <w:tcW w:w="2186" w:type="dxa"/>
            <w:noWrap/>
          </w:tcPr>
          <w:p w:rsidR="00214B2A" w:rsidRPr="00052D87" w:rsidRDefault="00DE03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0,75±0,05</w:t>
            </w:r>
          </w:p>
        </w:tc>
        <w:tc>
          <w:tcPr>
            <w:tcW w:w="2409" w:type="dxa"/>
            <w:noWrap/>
          </w:tcPr>
          <w:p w:rsidR="00214B2A" w:rsidRPr="00052D87" w:rsidRDefault="00DE03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0,85±0,05</w:t>
            </w:r>
          </w:p>
        </w:tc>
        <w:tc>
          <w:tcPr>
            <w:tcW w:w="1701" w:type="dxa"/>
            <w:noWrap/>
          </w:tcPr>
          <w:p w:rsidR="00214B2A" w:rsidRPr="00052D87" w:rsidRDefault="001502BC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0,</w:t>
            </w:r>
            <w:r w:rsidR="00214B2A" w:rsidRPr="00052D87">
              <w:rPr>
                <w:sz w:val="28"/>
                <w:szCs w:val="28"/>
              </w:rPr>
              <w:t>2278</w:t>
            </w:r>
          </w:p>
        </w:tc>
      </w:tr>
      <w:tr w:rsidR="00214B2A" w:rsidRPr="00052D87" w:rsidTr="00214B2A">
        <w:trPr>
          <w:trHeight w:val="255"/>
        </w:trPr>
        <w:tc>
          <w:tcPr>
            <w:tcW w:w="3343" w:type="dxa"/>
            <w:noWrap/>
          </w:tcPr>
          <w:p w:rsidR="00214B2A" w:rsidRPr="00052D87" w:rsidRDefault="003E24E9" w:rsidP="0012708E">
            <w:pPr>
              <w:spacing w:line="240" w:lineRule="auto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глюкоза крові</w:t>
            </w:r>
            <w:r w:rsidR="00214B2A" w:rsidRPr="00052D87">
              <w:rPr>
                <w:sz w:val="28"/>
                <w:szCs w:val="28"/>
              </w:rPr>
              <w:t>, ммоль/л</w:t>
            </w:r>
          </w:p>
        </w:tc>
        <w:tc>
          <w:tcPr>
            <w:tcW w:w="2186" w:type="dxa"/>
            <w:noWrap/>
          </w:tcPr>
          <w:p w:rsidR="00214B2A" w:rsidRPr="00052D87" w:rsidRDefault="001502BC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7,06±0,</w:t>
            </w:r>
            <w:r w:rsidR="00214B2A" w:rsidRPr="00052D87">
              <w:rPr>
                <w:sz w:val="28"/>
                <w:szCs w:val="28"/>
              </w:rPr>
              <w:t>48</w:t>
            </w:r>
          </w:p>
        </w:tc>
        <w:tc>
          <w:tcPr>
            <w:tcW w:w="2409" w:type="dxa"/>
            <w:noWrap/>
          </w:tcPr>
          <w:p w:rsidR="00214B2A" w:rsidRPr="00052D87" w:rsidRDefault="001502BC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7,77±0,</w:t>
            </w:r>
            <w:r w:rsidR="00214B2A" w:rsidRPr="00052D87">
              <w:rPr>
                <w:sz w:val="28"/>
                <w:szCs w:val="28"/>
              </w:rPr>
              <w:t>62</w:t>
            </w:r>
          </w:p>
        </w:tc>
        <w:tc>
          <w:tcPr>
            <w:tcW w:w="1701" w:type="dxa"/>
            <w:noWrap/>
          </w:tcPr>
          <w:p w:rsidR="00214B2A" w:rsidRPr="00052D87" w:rsidRDefault="001502BC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0,</w:t>
            </w:r>
            <w:r w:rsidR="00214B2A" w:rsidRPr="00052D87">
              <w:rPr>
                <w:sz w:val="28"/>
                <w:szCs w:val="28"/>
              </w:rPr>
              <w:t>3846</w:t>
            </w:r>
          </w:p>
        </w:tc>
      </w:tr>
      <w:tr w:rsidR="001E0744" w:rsidRPr="00052D87" w:rsidTr="00214B2A">
        <w:trPr>
          <w:trHeight w:val="255"/>
        </w:trPr>
        <w:tc>
          <w:tcPr>
            <w:tcW w:w="3343" w:type="dxa"/>
            <w:noWrap/>
          </w:tcPr>
          <w:p w:rsidR="001E0744" w:rsidRPr="00052D87" w:rsidRDefault="001E0744" w:rsidP="00BE6473">
            <w:pPr>
              <w:spacing w:line="240" w:lineRule="auto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інсулін 1-й день, мклОД/мл</w:t>
            </w:r>
          </w:p>
        </w:tc>
        <w:tc>
          <w:tcPr>
            <w:tcW w:w="2186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23,57±1,54</w:t>
            </w:r>
          </w:p>
        </w:tc>
        <w:tc>
          <w:tcPr>
            <w:tcW w:w="2409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28,40±2,58</w:t>
            </w:r>
          </w:p>
        </w:tc>
        <w:tc>
          <w:tcPr>
            <w:tcW w:w="1701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0,0955</w:t>
            </w:r>
          </w:p>
        </w:tc>
      </w:tr>
      <w:tr w:rsidR="001E0744" w:rsidRPr="00052D87" w:rsidTr="00214B2A">
        <w:trPr>
          <w:trHeight w:val="255"/>
        </w:trPr>
        <w:tc>
          <w:tcPr>
            <w:tcW w:w="3343" w:type="dxa"/>
            <w:noWrap/>
          </w:tcPr>
          <w:p w:rsidR="001E0744" w:rsidRPr="001E0744" w:rsidRDefault="001E0744" w:rsidP="00BE6473">
            <w:pPr>
              <w:spacing w:line="24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Індекс HOMA</w:t>
            </w:r>
          </w:p>
        </w:tc>
        <w:tc>
          <w:tcPr>
            <w:tcW w:w="2186" w:type="dxa"/>
            <w:noWrap/>
          </w:tcPr>
          <w:p w:rsidR="001E0744" w:rsidRPr="00052D87" w:rsidRDefault="007E5370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9,49±0,98</w:t>
            </w:r>
          </w:p>
        </w:tc>
        <w:tc>
          <w:tcPr>
            <w:tcW w:w="2409" w:type="dxa"/>
            <w:noWrap/>
          </w:tcPr>
          <w:p w:rsidR="001E0744" w:rsidRPr="00052D87" w:rsidRDefault="007E5370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12,75±1,68</w:t>
            </w:r>
          </w:p>
        </w:tc>
        <w:tc>
          <w:tcPr>
            <w:tcW w:w="1701" w:type="dxa"/>
            <w:noWrap/>
          </w:tcPr>
          <w:p w:rsidR="001E0744" w:rsidRPr="00052D87" w:rsidRDefault="007E5370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0,0750</w:t>
            </w:r>
          </w:p>
        </w:tc>
      </w:tr>
      <w:tr w:rsidR="001E0744" w:rsidRPr="00052D87" w:rsidTr="00214B2A">
        <w:trPr>
          <w:trHeight w:val="255"/>
        </w:trPr>
        <w:tc>
          <w:tcPr>
            <w:tcW w:w="3343" w:type="dxa"/>
            <w:noWrap/>
          </w:tcPr>
          <w:p w:rsidR="001E0744" w:rsidRPr="001E0744" w:rsidRDefault="001E0744" w:rsidP="00BE6473">
            <w:pPr>
              <w:spacing w:line="24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Індекс</w:t>
            </w:r>
            <w:r>
              <w:rPr>
                <w:sz w:val="28"/>
                <w:szCs w:val="28"/>
                <w:lang w:val="en-US"/>
              </w:rPr>
              <w:t xml:space="preserve"> Caro</w:t>
            </w:r>
          </w:p>
        </w:tc>
        <w:tc>
          <w:tcPr>
            <w:tcW w:w="2186" w:type="dxa"/>
            <w:noWrap/>
          </w:tcPr>
          <w:p w:rsidR="001E0744" w:rsidRPr="00052D87" w:rsidRDefault="00AE785D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0,34</w:t>
            </w:r>
            <w:r w:rsidR="007E5370">
              <w:rPr>
                <w:sz w:val="28"/>
                <w:szCs w:val="28"/>
              </w:rPr>
              <w:t>±0,</w:t>
            </w:r>
            <w:r>
              <w:rPr>
                <w:sz w:val="28"/>
                <w:szCs w:val="28"/>
              </w:rPr>
              <w:t>01</w:t>
            </w:r>
          </w:p>
        </w:tc>
        <w:tc>
          <w:tcPr>
            <w:tcW w:w="2409" w:type="dxa"/>
            <w:noWrap/>
          </w:tcPr>
          <w:p w:rsidR="001E0744" w:rsidRPr="00052D87" w:rsidRDefault="00AE785D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0,34±0,01</w:t>
            </w:r>
          </w:p>
        </w:tc>
        <w:tc>
          <w:tcPr>
            <w:tcW w:w="1701" w:type="dxa"/>
            <w:noWrap/>
          </w:tcPr>
          <w:p w:rsidR="001E0744" w:rsidRPr="00052D87" w:rsidRDefault="00AE785D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1,00</w:t>
            </w:r>
          </w:p>
        </w:tc>
      </w:tr>
      <w:tr w:rsidR="001E0744" w:rsidRPr="00052D87" w:rsidTr="00214B2A">
        <w:trPr>
          <w:trHeight w:val="255"/>
        </w:trPr>
        <w:tc>
          <w:tcPr>
            <w:tcW w:w="3343" w:type="dxa"/>
            <w:noWrap/>
          </w:tcPr>
          <w:p w:rsidR="001E0744" w:rsidRPr="001E0744" w:rsidRDefault="001E0744" w:rsidP="00BE6473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Індекс </w:t>
            </w:r>
            <w:r>
              <w:rPr>
                <w:sz w:val="28"/>
                <w:szCs w:val="28"/>
                <w:lang w:val="en-US"/>
              </w:rPr>
              <w:t>QUICKI</w:t>
            </w:r>
          </w:p>
        </w:tc>
        <w:tc>
          <w:tcPr>
            <w:tcW w:w="2186" w:type="dxa"/>
            <w:noWrap/>
          </w:tcPr>
          <w:p w:rsidR="001E0744" w:rsidRPr="00052D87" w:rsidRDefault="00AE785D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0,30±0,004</w:t>
            </w:r>
          </w:p>
        </w:tc>
        <w:tc>
          <w:tcPr>
            <w:tcW w:w="2409" w:type="dxa"/>
            <w:noWrap/>
          </w:tcPr>
          <w:p w:rsidR="001E0744" w:rsidRPr="00052D87" w:rsidRDefault="00AE785D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0,29±0,006</w:t>
            </w:r>
          </w:p>
        </w:tc>
        <w:tc>
          <w:tcPr>
            <w:tcW w:w="1701" w:type="dxa"/>
            <w:noWrap/>
          </w:tcPr>
          <w:p w:rsidR="001E0744" w:rsidRPr="00052D87" w:rsidRDefault="00AE785D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0,2164</w:t>
            </w:r>
          </w:p>
        </w:tc>
      </w:tr>
      <w:tr w:rsidR="001E0744" w:rsidRPr="00052D87" w:rsidTr="00214B2A">
        <w:trPr>
          <w:trHeight w:val="255"/>
        </w:trPr>
        <w:tc>
          <w:tcPr>
            <w:tcW w:w="3343" w:type="dxa"/>
            <w:noWrap/>
          </w:tcPr>
          <w:p w:rsidR="001E0744" w:rsidRPr="00052D87" w:rsidRDefault="001E0744" w:rsidP="0012708E">
            <w:pPr>
              <w:spacing w:line="240" w:lineRule="auto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КСР, см</w:t>
            </w:r>
          </w:p>
        </w:tc>
        <w:tc>
          <w:tcPr>
            <w:tcW w:w="2186" w:type="dxa"/>
            <w:noWrap/>
          </w:tcPr>
          <w:p w:rsidR="001E0744" w:rsidRPr="00052D87" w:rsidRDefault="00E9780C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4,03±0,07</w:t>
            </w:r>
          </w:p>
        </w:tc>
        <w:tc>
          <w:tcPr>
            <w:tcW w:w="2409" w:type="dxa"/>
            <w:noWrap/>
          </w:tcPr>
          <w:p w:rsidR="001E0744" w:rsidRPr="00052D87" w:rsidRDefault="00E9780C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4,65±0,15</w:t>
            </w:r>
          </w:p>
        </w:tc>
        <w:tc>
          <w:tcPr>
            <w:tcW w:w="1701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052D87">
              <w:rPr>
                <w:b/>
                <w:sz w:val="28"/>
                <w:szCs w:val="28"/>
              </w:rPr>
              <w:t>0,0043</w:t>
            </w:r>
          </w:p>
        </w:tc>
      </w:tr>
      <w:tr w:rsidR="001E0744" w:rsidRPr="00052D87" w:rsidTr="00214B2A">
        <w:trPr>
          <w:trHeight w:val="255"/>
        </w:trPr>
        <w:tc>
          <w:tcPr>
            <w:tcW w:w="3343" w:type="dxa"/>
            <w:noWrap/>
          </w:tcPr>
          <w:p w:rsidR="001E0744" w:rsidRPr="00052D87" w:rsidRDefault="001E0744" w:rsidP="0012708E">
            <w:pPr>
              <w:spacing w:line="240" w:lineRule="auto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КДР,см</w:t>
            </w:r>
          </w:p>
        </w:tc>
        <w:tc>
          <w:tcPr>
            <w:tcW w:w="2186" w:type="dxa"/>
            <w:noWrap/>
          </w:tcPr>
          <w:p w:rsidR="001E0744" w:rsidRPr="00052D87" w:rsidRDefault="00323A5C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5,02±0,07</w:t>
            </w:r>
          </w:p>
        </w:tc>
        <w:tc>
          <w:tcPr>
            <w:tcW w:w="2409" w:type="dxa"/>
            <w:noWrap/>
          </w:tcPr>
          <w:p w:rsidR="001E0744" w:rsidRPr="00052D87" w:rsidRDefault="00E9780C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5,70±0,11</w:t>
            </w:r>
          </w:p>
        </w:tc>
        <w:tc>
          <w:tcPr>
            <w:tcW w:w="1701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052D87">
              <w:rPr>
                <w:b/>
                <w:sz w:val="28"/>
                <w:szCs w:val="28"/>
              </w:rPr>
              <w:t>0,0015</w:t>
            </w:r>
          </w:p>
        </w:tc>
      </w:tr>
      <w:tr w:rsidR="001E0744" w:rsidRPr="00052D87" w:rsidTr="00214B2A">
        <w:trPr>
          <w:trHeight w:val="255"/>
        </w:trPr>
        <w:tc>
          <w:tcPr>
            <w:tcW w:w="3343" w:type="dxa"/>
            <w:noWrap/>
          </w:tcPr>
          <w:p w:rsidR="001E0744" w:rsidRPr="00052D87" w:rsidRDefault="001E0744" w:rsidP="0012708E">
            <w:pPr>
              <w:spacing w:line="240" w:lineRule="auto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КСО,мл</w:t>
            </w:r>
          </w:p>
        </w:tc>
        <w:tc>
          <w:tcPr>
            <w:tcW w:w="2186" w:type="dxa"/>
            <w:noWrap/>
          </w:tcPr>
          <w:p w:rsidR="001E0744" w:rsidRPr="00052D87" w:rsidRDefault="00323A5C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77,46</w:t>
            </w:r>
            <w:r w:rsidR="001E0744" w:rsidRPr="00052D87"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>3,32</w:t>
            </w:r>
          </w:p>
        </w:tc>
        <w:tc>
          <w:tcPr>
            <w:tcW w:w="2409" w:type="dxa"/>
            <w:noWrap/>
          </w:tcPr>
          <w:p w:rsidR="001E0744" w:rsidRPr="00052D87" w:rsidRDefault="00E9780C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112,16</w:t>
            </w:r>
            <w:r w:rsidR="001E0744" w:rsidRPr="00052D87"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>6,30</w:t>
            </w:r>
          </w:p>
        </w:tc>
        <w:tc>
          <w:tcPr>
            <w:tcW w:w="1701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052D87">
              <w:rPr>
                <w:b/>
                <w:sz w:val="28"/>
                <w:szCs w:val="28"/>
              </w:rPr>
              <w:t>0,0008</w:t>
            </w:r>
          </w:p>
        </w:tc>
      </w:tr>
      <w:tr w:rsidR="001E0744" w:rsidRPr="00052D87" w:rsidTr="00214B2A">
        <w:trPr>
          <w:trHeight w:val="255"/>
        </w:trPr>
        <w:tc>
          <w:tcPr>
            <w:tcW w:w="3343" w:type="dxa"/>
            <w:noWrap/>
          </w:tcPr>
          <w:p w:rsidR="001E0744" w:rsidRPr="00052D87" w:rsidRDefault="001E0744" w:rsidP="0012708E">
            <w:pPr>
              <w:spacing w:line="240" w:lineRule="auto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КДО,мл</w:t>
            </w:r>
          </w:p>
        </w:tc>
        <w:tc>
          <w:tcPr>
            <w:tcW w:w="2186" w:type="dxa"/>
            <w:noWrap/>
          </w:tcPr>
          <w:p w:rsidR="001E0744" w:rsidRPr="00052D87" w:rsidRDefault="00323A5C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126,54±4,50</w:t>
            </w:r>
          </w:p>
        </w:tc>
        <w:tc>
          <w:tcPr>
            <w:tcW w:w="2409" w:type="dxa"/>
            <w:noWrap/>
          </w:tcPr>
          <w:p w:rsidR="001E0744" w:rsidRPr="00052D87" w:rsidRDefault="00323A5C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168,86±10,93</w:t>
            </w:r>
          </w:p>
        </w:tc>
        <w:tc>
          <w:tcPr>
            <w:tcW w:w="1701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052D87">
              <w:rPr>
                <w:b/>
                <w:sz w:val="28"/>
                <w:szCs w:val="28"/>
              </w:rPr>
              <w:t>0,0013</w:t>
            </w:r>
          </w:p>
        </w:tc>
      </w:tr>
      <w:tr w:rsidR="001E0744" w:rsidRPr="00052D87" w:rsidTr="00214B2A">
        <w:trPr>
          <w:trHeight w:val="255"/>
        </w:trPr>
        <w:tc>
          <w:tcPr>
            <w:tcW w:w="3343" w:type="dxa"/>
            <w:noWrap/>
          </w:tcPr>
          <w:p w:rsidR="001E0744" w:rsidRPr="00052D87" w:rsidRDefault="001E0744" w:rsidP="0012708E">
            <w:pPr>
              <w:spacing w:line="240" w:lineRule="auto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ЛП,см</w:t>
            </w:r>
          </w:p>
        </w:tc>
        <w:tc>
          <w:tcPr>
            <w:tcW w:w="2186" w:type="dxa"/>
            <w:noWrap/>
          </w:tcPr>
          <w:p w:rsidR="001E0744" w:rsidRPr="00052D87" w:rsidRDefault="00323A5C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3,74</w:t>
            </w:r>
            <w:r w:rsidR="001E0744" w:rsidRPr="00052D87"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</w:rPr>
              <w:t>0,07</w:t>
            </w:r>
          </w:p>
        </w:tc>
        <w:tc>
          <w:tcPr>
            <w:tcW w:w="2409" w:type="dxa"/>
            <w:noWrap/>
          </w:tcPr>
          <w:p w:rsidR="001E0744" w:rsidRPr="00052D87" w:rsidRDefault="00323A5C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3,97±0,11</w:t>
            </w:r>
          </w:p>
        </w:tc>
        <w:tc>
          <w:tcPr>
            <w:tcW w:w="1701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052D87">
              <w:rPr>
                <w:b/>
                <w:sz w:val="28"/>
                <w:szCs w:val="28"/>
              </w:rPr>
              <w:t>0,0201</w:t>
            </w:r>
          </w:p>
        </w:tc>
      </w:tr>
      <w:tr w:rsidR="001E0744" w:rsidRPr="00052D87" w:rsidTr="00214B2A">
        <w:trPr>
          <w:trHeight w:val="255"/>
        </w:trPr>
        <w:tc>
          <w:tcPr>
            <w:tcW w:w="3343" w:type="dxa"/>
            <w:noWrap/>
          </w:tcPr>
          <w:p w:rsidR="001E0744" w:rsidRPr="00052D87" w:rsidRDefault="001E0744" w:rsidP="0012708E">
            <w:pPr>
              <w:spacing w:line="240" w:lineRule="auto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ФВ,</w:t>
            </w:r>
            <w:r>
              <w:rPr>
                <w:sz w:val="28"/>
                <w:szCs w:val="28"/>
              </w:rPr>
              <w:t xml:space="preserve"> </w:t>
            </w:r>
            <w:r w:rsidRPr="00052D87">
              <w:rPr>
                <w:sz w:val="28"/>
                <w:szCs w:val="28"/>
              </w:rPr>
              <w:t xml:space="preserve">% </w:t>
            </w:r>
          </w:p>
        </w:tc>
        <w:tc>
          <w:tcPr>
            <w:tcW w:w="2186" w:type="dxa"/>
            <w:noWrap/>
          </w:tcPr>
          <w:p w:rsidR="001E0744" w:rsidRPr="00052D87" w:rsidRDefault="00785BD0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39,41±1,14</w:t>
            </w:r>
          </w:p>
        </w:tc>
        <w:tc>
          <w:tcPr>
            <w:tcW w:w="2409" w:type="dxa"/>
            <w:noWrap/>
          </w:tcPr>
          <w:p w:rsidR="001E0744" w:rsidRPr="00052D87" w:rsidRDefault="00323A5C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35,04±1,36</w:t>
            </w:r>
          </w:p>
        </w:tc>
        <w:tc>
          <w:tcPr>
            <w:tcW w:w="1701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052D87">
              <w:rPr>
                <w:b/>
                <w:sz w:val="28"/>
                <w:szCs w:val="28"/>
              </w:rPr>
              <w:t>0,0350</w:t>
            </w:r>
          </w:p>
        </w:tc>
      </w:tr>
      <w:tr w:rsidR="001E0744" w:rsidRPr="00052D87" w:rsidTr="00214B2A">
        <w:trPr>
          <w:trHeight w:val="255"/>
        </w:trPr>
        <w:tc>
          <w:tcPr>
            <w:tcW w:w="3343" w:type="dxa"/>
            <w:noWrap/>
          </w:tcPr>
          <w:p w:rsidR="001E0744" w:rsidRPr="00052D87" w:rsidRDefault="001E0744" w:rsidP="0012708E">
            <w:pPr>
              <w:spacing w:line="240" w:lineRule="auto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lastRenderedPageBreak/>
              <w:t>sCD40L 1-й день,</w:t>
            </w:r>
            <w:r w:rsidR="00906DC4">
              <w:rPr>
                <w:sz w:val="28"/>
                <w:szCs w:val="28"/>
              </w:rPr>
              <w:t xml:space="preserve"> </w:t>
            </w:r>
            <w:r w:rsidRPr="00052D87">
              <w:rPr>
                <w:sz w:val="28"/>
                <w:szCs w:val="28"/>
              </w:rPr>
              <w:t>нг/мл</w:t>
            </w:r>
          </w:p>
        </w:tc>
        <w:tc>
          <w:tcPr>
            <w:tcW w:w="2186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3,59±0,05</w:t>
            </w:r>
          </w:p>
        </w:tc>
        <w:tc>
          <w:tcPr>
            <w:tcW w:w="2409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3,53±0,07</w:t>
            </w:r>
          </w:p>
        </w:tc>
        <w:tc>
          <w:tcPr>
            <w:tcW w:w="1701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0,5294</w:t>
            </w:r>
          </w:p>
        </w:tc>
      </w:tr>
      <w:tr w:rsidR="001E0744" w:rsidRPr="00052D87" w:rsidTr="00214B2A">
        <w:trPr>
          <w:trHeight w:val="255"/>
        </w:trPr>
        <w:tc>
          <w:tcPr>
            <w:tcW w:w="3343" w:type="dxa"/>
            <w:noWrap/>
          </w:tcPr>
          <w:p w:rsidR="001E0744" w:rsidRPr="00052D87" w:rsidRDefault="001E0744" w:rsidP="0012708E">
            <w:pPr>
              <w:spacing w:line="240" w:lineRule="auto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sCD40L 10</w:t>
            </w:r>
            <w:r>
              <w:rPr>
                <w:sz w:val="28"/>
                <w:szCs w:val="28"/>
              </w:rPr>
              <w:t>-14</w:t>
            </w:r>
            <w:r w:rsidRPr="00052D87">
              <w:rPr>
                <w:sz w:val="28"/>
                <w:szCs w:val="28"/>
              </w:rPr>
              <w:t>-й день,</w:t>
            </w:r>
            <w:r w:rsidR="00906DC4">
              <w:rPr>
                <w:sz w:val="28"/>
                <w:szCs w:val="28"/>
              </w:rPr>
              <w:t xml:space="preserve"> </w:t>
            </w:r>
            <w:r w:rsidRPr="00052D87">
              <w:rPr>
                <w:sz w:val="28"/>
                <w:szCs w:val="28"/>
              </w:rPr>
              <w:t>нг/мл</w:t>
            </w:r>
          </w:p>
        </w:tc>
        <w:tc>
          <w:tcPr>
            <w:tcW w:w="2186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2,74±0,05</w:t>
            </w:r>
          </w:p>
        </w:tc>
        <w:tc>
          <w:tcPr>
            <w:tcW w:w="2409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2,82±0,09</w:t>
            </w:r>
          </w:p>
        </w:tc>
        <w:tc>
          <w:tcPr>
            <w:tcW w:w="1701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0,4538</w:t>
            </w:r>
          </w:p>
        </w:tc>
      </w:tr>
      <w:tr w:rsidR="001E0744" w:rsidRPr="00052D87" w:rsidTr="00214B2A">
        <w:trPr>
          <w:trHeight w:val="255"/>
        </w:trPr>
        <w:tc>
          <w:tcPr>
            <w:tcW w:w="3343" w:type="dxa"/>
            <w:noWrap/>
          </w:tcPr>
          <w:p w:rsidR="001E0744" w:rsidRPr="00052D87" w:rsidRDefault="001E0744" w:rsidP="0012708E">
            <w:pPr>
              <w:spacing w:line="240" w:lineRule="auto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∆ sCD40L,%</w:t>
            </w:r>
          </w:p>
        </w:tc>
        <w:tc>
          <w:tcPr>
            <w:tcW w:w="2186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  <w:r w:rsidRPr="00052D87">
              <w:rPr>
                <w:sz w:val="28"/>
                <w:szCs w:val="28"/>
              </w:rPr>
              <w:t>24</w:t>
            </w:r>
            <w:r>
              <w:rPr>
                <w:sz w:val="28"/>
                <w:szCs w:val="28"/>
              </w:rPr>
              <w:t>,0±</w:t>
            </w:r>
            <w:r w:rsidRPr="00052D87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,0</w:t>
            </w:r>
          </w:p>
        </w:tc>
        <w:tc>
          <w:tcPr>
            <w:tcW w:w="2409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  <w:r w:rsidRPr="00052D87">
              <w:rPr>
                <w:sz w:val="28"/>
                <w:szCs w:val="28"/>
              </w:rPr>
              <w:t>21</w:t>
            </w:r>
            <w:r>
              <w:rPr>
                <w:sz w:val="28"/>
                <w:szCs w:val="28"/>
              </w:rPr>
              <w:t>,0±</w:t>
            </w:r>
            <w:r w:rsidRPr="00052D87"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>,0</w:t>
            </w:r>
          </w:p>
        </w:tc>
        <w:tc>
          <w:tcPr>
            <w:tcW w:w="1701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0,0990</w:t>
            </w:r>
          </w:p>
        </w:tc>
      </w:tr>
      <w:tr w:rsidR="001E0744" w:rsidRPr="00052D87" w:rsidTr="000B629B">
        <w:trPr>
          <w:trHeight w:val="714"/>
        </w:trPr>
        <w:tc>
          <w:tcPr>
            <w:tcW w:w="3343" w:type="dxa"/>
            <w:noWrap/>
          </w:tcPr>
          <w:p w:rsidR="001E0744" w:rsidRPr="00052D87" w:rsidRDefault="00906DC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 w:eastAsia="ru-RU"/>
              </w:rPr>
              <w:t>vWf</w:t>
            </w:r>
            <w:r w:rsidR="001E0744" w:rsidRPr="00052D87">
              <w:rPr>
                <w:sz w:val="28"/>
                <w:szCs w:val="28"/>
              </w:rPr>
              <w:t xml:space="preserve"> 1-й день, ОД/мл</w:t>
            </w:r>
          </w:p>
        </w:tc>
        <w:tc>
          <w:tcPr>
            <w:tcW w:w="2186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1,72±0,03</w:t>
            </w:r>
          </w:p>
        </w:tc>
        <w:tc>
          <w:tcPr>
            <w:tcW w:w="2409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1,93±0,06</w:t>
            </w:r>
          </w:p>
        </w:tc>
        <w:tc>
          <w:tcPr>
            <w:tcW w:w="1701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052D87">
              <w:rPr>
                <w:b/>
                <w:sz w:val="28"/>
                <w:szCs w:val="28"/>
              </w:rPr>
              <w:t>0,0008</w:t>
            </w:r>
          </w:p>
        </w:tc>
      </w:tr>
      <w:tr w:rsidR="001E0744" w:rsidRPr="00052D87" w:rsidTr="000B629B">
        <w:trPr>
          <w:trHeight w:val="712"/>
        </w:trPr>
        <w:tc>
          <w:tcPr>
            <w:tcW w:w="3343" w:type="dxa"/>
            <w:noWrap/>
          </w:tcPr>
          <w:p w:rsidR="001E0744" w:rsidRPr="00052D87" w:rsidRDefault="00906DC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 w:eastAsia="ru-RU"/>
              </w:rPr>
              <w:t>vWf</w:t>
            </w:r>
            <w:r w:rsidR="001E0744" w:rsidRPr="00052D87">
              <w:rPr>
                <w:sz w:val="28"/>
                <w:szCs w:val="28"/>
              </w:rPr>
              <w:t xml:space="preserve"> 10</w:t>
            </w:r>
            <w:r w:rsidR="001E0744">
              <w:rPr>
                <w:sz w:val="28"/>
                <w:szCs w:val="28"/>
              </w:rPr>
              <w:t>-14</w:t>
            </w:r>
            <w:r w:rsidR="001E0744" w:rsidRPr="00052D87">
              <w:rPr>
                <w:sz w:val="28"/>
                <w:szCs w:val="28"/>
              </w:rPr>
              <w:t>-й день, ОД/мл</w:t>
            </w:r>
          </w:p>
        </w:tc>
        <w:tc>
          <w:tcPr>
            <w:tcW w:w="2186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1,42±0,03</w:t>
            </w:r>
          </w:p>
        </w:tc>
        <w:tc>
          <w:tcPr>
            <w:tcW w:w="2409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1,67±0,06</w:t>
            </w:r>
          </w:p>
        </w:tc>
        <w:tc>
          <w:tcPr>
            <w:tcW w:w="1701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052D87">
              <w:rPr>
                <w:b/>
                <w:sz w:val="28"/>
                <w:szCs w:val="28"/>
              </w:rPr>
              <w:t>0,0001</w:t>
            </w:r>
          </w:p>
        </w:tc>
      </w:tr>
      <w:tr w:rsidR="001E0744" w:rsidRPr="00052D87" w:rsidTr="00214B2A">
        <w:trPr>
          <w:trHeight w:val="255"/>
        </w:trPr>
        <w:tc>
          <w:tcPr>
            <w:tcW w:w="3343" w:type="dxa"/>
            <w:noWrap/>
          </w:tcPr>
          <w:p w:rsidR="001E0744" w:rsidRPr="00052D87" w:rsidRDefault="00906DC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∆</w:t>
            </w:r>
            <w:r>
              <w:rPr>
                <w:sz w:val="28"/>
                <w:szCs w:val="28"/>
                <w:lang w:val="en-US" w:eastAsia="ru-RU"/>
              </w:rPr>
              <w:t>vWf</w:t>
            </w:r>
            <w:r w:rsidR="001E0744" w:rsidRPr="00052D87">
              <w:rPr>
                <w:sz w:val="28"/>
                <w:szCs w:val="28"/>
              </w:rPr>
              <w:t xml:space="preserve"> %, ОД/мл</w:t>
            </w:r>
          </w:p>
        </w:tc>
        <w:tc>
          <w:tcPr>
            <w:tcW w:w="2186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  <w:r w:rsidRPr="00052D87">
              <w:rPr>
                <w:sz w:val="28"/>
                <w:szCs w:val="28"/>
              </w:rPr>
              <w:t>17</w:t>
            </w:r>
            <w:r>
              <w:rPr>
                <w:sz w:val="28"/>
                <w:szCs w:val="28"/>
              </w:rPr>
              <w:t>,0±</w:t>
            </w:r>
            <w:r w:rsidRPr="00052D87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,0</w:t>
            </w:r>
          </w:p>
        </w:tc>
        <w:tc>
          <w:tcPr>
            <w:tcW w:w="2409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  <w:r w:rsidRPr="00052D87">
              <w:rPr>
                <w:sz w:val="28"/>
                <w:szCs w:val="28"/>
              </w:rPr>
              <w:t>14</w:t>
            </w:r>
            <w:r>
              <w:rPr>
                <w:sz w:val="28"/>
                <w:szCs w:val="28"/>
              </w:rPr>
              <w:t>,0±</w:t>
            </w:r>
            <w:r w:rsidRPr="00052D87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,0</w:t>
            </w:r>
          </w:p>
        </w:tc>
        <w:tc>
          <w:tcPr>
            <w:tcW w:w="1701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052D87">
              <w:rPr>
                <w:b/>
                <w:sz w:val="28"/>
                <w:szCs w:val="28"/>
              </w:rPr>
              <w:t>0,0016</w:t>
            </w:r>
          </w:p>
        </w:tc>
      </w:tr>
      <w:tr w:rsidR="001E0744" w:rsidRPr="00052D87" w:rsidTr="00214B2A">
        <w:trPr>
          <w:trHeight w:val="255"/>
        </w:trPr>
        <w:tc>
          <w:tcPr>
            <w:tcW w:w="3343" w:type="dxa"/>
            <w:noWrap/>
          </w:tcPr>
          <w:p w:rsidR="001E0744" w:rsidRPr="00052D87" w:rsidRDefault="001E0744" w:rsidP="0012708E">
            <w:pPr>
              <w:spacing w:line="240" w:lineRule="auto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sVE-кадгерин 1-й д, нг/мл</w:t>
            </w:r>
          </w:p>
        </w:tc>
        <w:tc>
          <w:tcPr>
            <w:tcW w:w="2186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1,64±0,03</w:t>
            </w:r>
          </w:p>
        </w:tc>
        <w:tc>
          <w:tcPr>
            <w:tcW w:w="2409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1,64±0,04</w:t>
            </w:r>
          </w:p>
        </w:tc>
        <w:tc>
          <w:tcPr>
            <w:tcW w:w="1701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0,9925</w:t>
            </w:r>
          </w:p>
        </w:tc>
      </w:tr>
      <w:tr w:rsidR="001E0744" w:rsidRPr="00052D87" w:rsidTr="00214B2A">
        <w:trPr>
          <w:trHeight w:val="255"/>
        </w:trPr>
        <w:tc>
          <w:tcPr>
            <w:tcW w:w="3343" w:type="dxa"/>
            <w:noWrap/>
          </w:tcPr>
          <w:p w:rsidR="001E0744" w:rsidRPr="00052D87" w:rsidRDefault="001E0744" w:rsidP="0012708E">
            <w:pPr>
              <w:spacing w:line="240" w:lineRule="auto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sVE-кадгерин 10</w:t>
            </w:r>
            <w:r>
              <w:rPr>
                <w:sz w:val="28"/>
                <w:szCs w:val="28"/>
              </w:rPr>
              <w:t>-14</w:t>
            </w:r>
            <w:r w:rsidRPr="00052D87">
              <w:rPr>
                <w:sz w:val="28"/>
                <w:szCs w:val="28"/>
              </w:rPr>
              <w:t>-й д</w:t>
            </w:r>
            <w:r>
              <w:rPr>
                <w:sz w:val="28"/>
                <w:szCs w:val="28"/>
              </w:rPr>
              <w:t>ень</w:t>
            </w:r>
            <w:r w:rsidRPr="00052D87">
              <w:rPr>
                <w:sz w:val="28"/>
                <w:szCs w:val="28"/>
              </w:rPr>
              <w:t>, нг/мл</w:t>
            </w:r>
          </w:p>
        </w:tc>
        <w:tc>
          <w:tcPr>
            <w:tcW w:w="2186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1,26±0,03</w:t>
            </w:r>
          </w:p>
        </w:tc>
        <w:tc>
          <w:tcPr>
            <w:tcW w:w="2409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1,32±0,05</w:t>
            </w:r>
          </w:p>
        </w:tc>
        <w:tc>
          <w:tcPr>
            <w:tcW w:w="1701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0,2941</w:t>
            </w:r>
          </w:p>
        </w:tc>
      </w:tr>
      <w:tr w:rsidR="001E0744" w:rsidRPr="00052D87" w:rsidTr="00214B2A">
        <w:trPr>
          <w:trHeight w:val="255"/>
        </w:trPr>
        <w:tc>
          <w:tcPr>
            <w:tcW w:w="3343" w:type="dxa"/>
            <w:noWrap/>
          </w:tcPr>
          <w:p w:rsidR="001E0744" w:rsidRPr="00052D87" w:rsidRDefault="001E0744" w:rsidP="0012708E">
            <w:pPr>
              <w:spacing w:line="240" w:lineRule="auto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∆ sVE-кадгерин,%</w:t>
            </w:r>
          </w:p>
        </w:tc>
        <w:tc>
          <w:tcPr>
            <w:tcW w:w="2186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  <w:r w:rsidRPr="00052D87">
              <w:rPr>
                <w:sz w:val="28"/>
                <w:szCs w:val="28"/>
              </w:rPr>
              <w:t>23</w:t>
            </w:r>
            <w:r>
              <w:rPr>
                <w:sz w:val="28"/>
                <w:szCs w:val="28"/>
              </w:rPr>
              <w:t>,0±</w:t>
            </w:r>
            <w:r w:rsidRPr="00052D87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,0</w:t>
            </w:r>
          </w:p>
        </w:tc>
        <w:tc>
          <w:tcPr>
            <w:tcW w:w="2409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-2</w:t>
            </w:r>
            <w:r>
              <w:rPr>
                <w:sz w:val="28"/>
                <w:szCs w:val="28"/>
              </w:rPr>
              <w:t>0,0±</w:t>
            </w:r>
            <w:r w:rsidRPr="00052D87"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>,0</w:t>
            </w:r>
          </w:p>
        </w:tc>
        <w:tc>
          <w:tcPr>
            <w:tcW w:w="1701" w:type="dxa"/>
            <w:noWrap/>
          </w:tcPr>
          <w:p w:rsidR="001E0744" w:rsidRPr="00052D87" w:rsidRDefault="001E074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0,0625</w:t>
            </w:r>
          </w:p>
        </w:tc>
      </w:tr>
    </w:tbl>
    <w:p w:rsidR="004B1E89" w:rsidRDefault="00052D87" w:rsidP="0012708E">
      <w:pPr>
        <w:pStyle w:val="a6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Примітка: р ‒</w:t>
      </w:r>
      <w:r w:rsidR="00E73206" w:rsidRPr="00052D8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достовірність відмінностей (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052D87">
        <w:rPr>
          <w:rFonts w:ascii="Times New Roman" w:hAnsi="Times New Roman"/>
          <w:sz w:val="28"/>
          <w:szCs w:val="28"/>
          <w:lang w:val="uk-UA"/>
        </w:rPr>
        <w:t>˂</w:t>
      </w:r>
      <w:r>
        <w:rPr>
          <w:rFonts w:ascii="Times New Roman" w:hAnsi="Times New Roman"/>
          <w:sz w:val="28"/>
          <w:szCs w:val="28"/>
          <w:lang w:val="uk-UA"/>
        </w:rPr>
        <w:t>0</w:t>
      </w:r>
      <w:r w:rsidRPr="00052D87">
        <w:rPr>
          <w:rFonts w:ascii="Times New Roman" w:hAnsi="Times New Roman"/>
          <w:sz w:val="28"/>
          <w:szCs w:val="28"/>
        </w:rPr>
        <w:t>,</w:t>
      </w:r>
      <w:r w:rsidRPr="00052D87">
        <w:rPr>
          <w:rFonts w:ascii="Times New Roman" w:hAnsi="Times New Roman"/>
          <w:sz w:val="28"/>
          <w:szCs w:val="28"/>
          <w:lang w:val="uk-UA"/>
        </w:rPr>
        <w:t>0</w:t>
      </w:r>
      <w:r w:rsidRPr="00052D87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>)</w:t>
      </w:r>
    </w:p>
    <w:p w:rsidR="002066EE" w:rsidRPr="00052D87" w:rsidRDefault="002066EE" w:rsidP="0058125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73206" w:rsidRPr="00052D87" w:rsidRDefault="00025066" w:rsidP="0058125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52D87">
        <w:rPr>
          <w:rFonts w:ascii="Times New Roman" w:hAnsi="Times New Roman"/>
          <w:sz w:val="28"/>
          <w:szCs w:val="28"/>
          <w:lang w:val="uk-UA"/>
        </w:rPr>
        <w:t>Аналі</w:t>
      </w:r>
      <w:r w:rsidR="0049260A" w:rsidRPr="00052D87">
        <w:rPr>
          <w:rFonts w:ascii="Times New Roman" w:hAnsi="Times New Roman"/>
          <w:sz w:val="28"/>
          <w:szCs w:val="28"/>
          <w:lang w:val="uk-UA"/>
        </w:rPr>
        <w:t>з</w:t>
      </w:r>
      <w:r w:rsidRPr="00052D87">
        <w:rPr>
          <w:rFonts w:ascii="Times New Roman" w:hAnsi="Times New Roman"/>
          <w:sz w:val="28"/>
          <w:szCs w:val="28"/>
          <w:lang w:val="uk-UA"/>
        </w:rPr>
        <w:t xml:space="preserve">уючи відмінності основних показників гемодинаміки </w:t>
      </w:r>
      <w:r w:rsidR="004A1FCD" w:rsidRPr="00052D87">
        <w:rPr>
          <w:rFonts w:ascii="Times New Roman" w:hAnsi="Times New Roman"/>
          <w:sz w:val="28"/>
          <w:szCs w:val="28"/>
          <w:lang w:val="uk-UA"/>
        </w:rPr>
        <w:t xml:space="preserve">за даними УЗД </w:t>
      </w:r>
      <w:r w:rsidRPr="00052D87">
        <w:rPr>
          <w:rFonts w:ascii="Times New Roman" w:hAnsi="Times New Roman"/>
          <w:sz w:val="28"/>
          <w:szCs w:val="28"/>
          <w:lang w:val="uk-UA"/>
        </w:rPr>
        <w:t>виявлено, що хворі з у</w:t>
      </w:r>
      <w:r w:rsidR="0049260A" w:rsidRPr="00052D87">
        <w:rPr>
          <w:rFonts w:ascii="Times New Roman" w:hAnsi="Times New Roman"/>
          <w:sz w:val="28"/>
          <w:szCs w:val="28"/>
          <w:lang w:val="uk-UA"/>
        </w:rPr>
        <w:t>с</w:t>
      </w:r>
      <w:r w:rsidRPr="00052D87">
        <w:rPr>
          <w:rFonts w:ascii="Times New Roman" w:hAnsi="Times New Roman"/>
          <w:sz w:val="28"/>
          <w:szCs w:val="28"/>
          <w:lang w:val="uk-UA"/>
        </w:rPr>
        <w:t xml:space="preserve">кладненим перебігом </w:t>
      </w:r>
      <w:r w:rsidR="004A1FCD" w:rsidRPr="00052D87">
        <w:rPr>
          <w:rFonts w:ascii="Times New Roman" w:hAnsi="Times New Roman"/>
          <w:sz w:val="28"/>
          <w:szCs w:val="28"/>
          <w:lang w:val="uk-UA"/>
        </w:rPr>
        <w:t xml:space="preserve">ГІМ </w:t>
      </w:r>
      <w:r w:rsidR="00F20B21" w:rsidRPr="00052D87">
        <w:rPr>
          <w:rFonts w:ascii="Times New Roman" w:hAnsi="Times New Roman"/>
          <w:sz w:val="28"/>
          <w:szCs w:val="28"/>
          <w:lang w:val="uk-UA"/>
        </w:rPr>
        <w:t>мали достовірно вищі значення,</w:t>
      </w:r>
      <w:r w:rsidR="004A1FCD" w:rsidRPr="00052D8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9260A" w:rsidRPr="00052D87">
        <w:rPr>
          <w:rFonts w:ascii="Times New Roman" w:hAnsi="Times New Roman"/>
          <w:sz w:val="28"/>
          <w:szCs w:val="28"/>
          <w:lang w:val="uk-UA"/>
        </w:rPr>
        <w:t>порівняно з хворими без ускладнень гострого періода</w:t>
      </w:r>
      <w:r w:rsidR="00F20B21" w:rsidRPr="00052D87">
        <w:rPr>
          <w:rFonts w:ascii="Times New Roman" w:hAnsi="Times New Roman"/>
          <w:sz w:val="28"/>
          <w:szCs w:val="28"/>
          <w:lang w:val="uk-UA"/>
        </w:rPr>
        <w:t>,</w:t>
      </w:r>
      <w:r w:rsidR="0049260A" w:rsidRPr="00052D8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A1FCD" w:rsidRPr="00052D87">
        <w:rPr>
          <w:rFonts w:ascii="Times New Roman" w:hAnsi="Times New Roman"/>
          <w:sz w:val="28"/>
          <w:szCs w:val="28"/>
          <w:lang w:val="uk-UA"/>
        </w:rPr>
        <w:t xml:space="preserve">КСР лівого шлуночка </w:t>
      </w:r>
      <w:r w:rsidR="00785BD0">
        <w:rPr>
          <w:rFonts w:ascii="Times New Roman" w:hAnsi="Times New Roman"/>
          <w:sz w:val="28"/>
          <w:szCs w:val="28"/>
          <w:lang w:val="uk-UA"/>
        </w:rPr>
        <w:t>(4,65±0,15</w:t>
      </w:r>
      <w:r w:rsidR="0049260A" w:rsidRPr="00052D87">
        <w:rPr>
          <w:rFonts w:ascii="Times New Roman" w:hAnsi="Times New Roman"/>
          <w:sz w:val="28"/>
          <w:szCs w:val="28"/>
          <w:lang w:val="uk-UA"/>
        </w:rPr>
        <w:t xml:space="preserve"> с</w:t>
      </w:r>
      <w:r w:rsidR="00E258A7">
        <w:rPr>
          <w:rFonts w:ascii="Times New Roman" w:hAnsi="Times New Roman"/>
          <w:sz w:val="28"/>
          <w:szCs w:val="28"/>
          <w:lang w:val="uk-UA"/>
        </w:rPr>
        <w:t>м та</w:t>
      </w:r>
      <w:r w:rsidR="00785BD0">
        <w:rPr>
          <w:rFonts w:ascii="Times New Roman" w:hAnsi="Times New Roman"/>
          <w:sz w:val="28"/>
          <w:szCs w:val="28"/>
          <w:lang w:val="uk-UA"/>
        </w:rPr>
        <w:t xml:space="preserve"> 4,03±0,07</w:t>
      </w:r>
      <w:r w:rsidR="0049260A" w:rsidRPr="00052D87">
        <w:rPr>
          <w:rFonts w:ascii="Times New Roman" w:hAnsi="Times New Roman"/>
          <w:sz w:val="28"/>
          <w:szCs w:val="28"/>
          <w:lang w:val="uk-UA"/>
        </w:rPr>
        <w:t xml:space="preserve"> см</w:t>
      </w:r>
      <w:r w:rsidR="00E258A7" w:rsidRPr="00E258A7">
        <w:rPr>
          <w:rFonts w:ascii="Times New Roman" w:hAnsi="Times New Roman"/>
          <w:sz w:val="28"/>
          <w:szCs w:val="28"/>
          <w:lang w:val="uk-UA"/>
        </w:rPr>
        <w:t xml:space="preserve"> відповідно</w:t>
      </w:r>
      <w:r w:rsidR="0049260A" w:rsidRPr="00052D87">
        <w:rPr>
          <w:rFonts w:ascii="Times New Roman" w:hAnsi="Times New Roman"/>
          <w:sz w:val="28"/>
          <w:szCs w:val="28"/>
          <w:lang w:val="uk-UA"/>
        </w:rPr>
        <w:t>; р=0,0043), КДР (</w:t>
      </w:r>
      <w:r w:rsidR="00785BD0">
        <w:rPr>
          <w:rFonts w:ascii="Times New Roman" w:hAnsi="Times New Roman"/>
          <w:sz w:val="28"/>
          <w:szCs w:val="28"/>
          <w:lang w:val="uk-UA"/>
        </w:rPr>
        <w:t>5,70±0,11</w:t>
      </w:r>
      <w:r w:rsidR="004A1FCD" w:rsidRPr="00052D8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8A7">
        <w:rPr>
          <w:rFonts w:ascii="Times New Roman" w:hAnsi="Times New Roman"/>
          <w:sz w:val="28"/>
          <w:szCs w:val="28"/>
          <w:lang w:val="uk-UA"/>
        </w:rPr>
        <w:t>см та</w:t>
      </w:r>
      <w:r w:rsidR="0049260A" w:rsidRPr="00052D8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85BD0">
        <w:rPr>
          <w:rFonts w:ascii="Times New Roman" w:hAnsi="Times New Roman"/>
          <w:sz w:val="28"/>
          <w:szCs w:val="28"/>
          <w:lang w:val="uk-UA"/>
        </w:rPr>
        <w:t>5,02±0,07</w:t>
      </w:r>
      <w:r w:rsidR="004A1FCD" w:rsidRPr="00052D8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9260A" w:rsidRPr="00052D87">
        <w:rPr>
          <w:rFonts w:ascii="Times New Roman" w:hAnsi="Times New Roman"/>
          <w:sz w:val="28"/>
          <w:szCs w:val="28"/>
          <w:lang w:val="uk-UA"/>
        </w:rPr>
        <w:t>см</w:t>
      </w:r>
      <w:r w:rsidR="00E258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8A7"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 w:rsidR="0049260A" w:rsidRPr="00052D87">
        <w:rPr>
          <w:rFonts w:ascii="Times New Roman" w:hAnsi="Times New Roman"/>
          <w:sz w:val="28"/>
          <w:szCs w:val="28"/>
          <w:lang w:val="uk-UA"/>
        </w:rPr>
        <w:t>; р=</w:t>
      </w:r>
      <w:r w:rsidR="004A1FCD" w:rsidRPr="00052D87">
        <w:rPr>
          <w:rFonts w:ascii="Times New Roman" w:hAnsi="Times New Roman"/>
          <w:sz w:val="28"/>
          <w:szCs w:val="28"/>
          <w:lang w:val="uk-UA"/>
        </w:rPr>
        <w:t>0,0015</w:t>
      </w:r>
      <w:r w:rsidR="0049260A" w:rsidRPr="00052D87">
        <w:rPr>
          <w:rFonts w:ascii="Times New Roman" w:hAnsi="Times New Roman"/>
          <w:sz w:val="28"/>
          <w:szCs w:val="28"/>
          <w:lang w:val="uk-UA"/>
        </w:rPr>
        <w:t>), КСО</w:t>
      </w:r>
      <w:r w:rsidR="00785BD0">
        <w:rPr>
          <w:rFonts w:ascii="Times New Roman" w:hAnsi="Times New Roman"/>
          <w:sz w:val="28"/>
          <w:szCs w:val="28"/>
          <w:lang w:val="uk-UA"/>
        </w:rPr>
        <w:t xml:space="preserve"> (112,16±6,30</w:t>
      </w:r>
      <w:r w:rsidR="00E258A7">
        <w:rPr>
          <w:rFonts w:ascii="Times New Roman" w:hAnsi="Times New Roman"/>
          <w:sz w:val="28"/>
          <w:szCs w:val="28"/>
          <w:lang w:val="uk-UA"/>
        </w:rPr>
        <w:t xml:space="preserve"> мл та</w:t>
      </w:r>
      <w:r w:rsidR="00785BD0">
        <w:rPr>
          <w:rFonts w:ascii="Times New Roman" w:hAnsi="Times New Roman"/>
          <w:sz w:val="28"/>
          <w:szCs w:val="28"/>
          <w:lang w:val="uk-UA"/>
        </w:rPr>
        <w:t xml:space="preserve"> 77,46±3,32</w:t>
      </w:r>
      <w:r w:rsidR="004A1FCD" w:rsidRPr="00052D87">
        <w:rPr>
          <w:rFonts w:ascii="Times New Roman" w:hAnsi="Times New Roman"/>
          <w:sz w:val="28"/>
          <w:szCs w:val="28"/>
          <w:lang w:val="uk-UA"/>
        </w:rPr>
        <w:t xml:space="preserve"> мл</w:t>
      </w:r>
      <w:r w:rsidR="00E258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8A7"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 w:rsidR="004A1FCD" w:rsidRPr="00052D87">
        <w:rPr>
          <w:rFonts w:ascii="Times New Roman" w:hAnsi="Times New Roman"/>
          <w:sz w:val="28"/>
          <w:szCs w:val="28"/>
          <w:lang w:val="uk-UA"/>
        </w:rPr>
        <w:t>; р=0,0008)</w:t>
      </w:r>
      <w:r w:rsidR="0049260A" w:rsidRPr="00052D87">
        <w:rPr>
          <w:rFonts w:ascii="Times New Roman" w:hAnsi="Times New Roman"/>
          <w:sz w:val="28"/>
          <w:szCs w:val="28"/>
          <w:lang w:val="uk-UA"/>
        </w:rPr>
        <w:t xml:space="preserve">, КДО </w:t>
      </w:r>
      <w:r w:rsidR="00785BD0">
        <w:rPr>
          <w:rFonts w:ascii="Times New Roman" w:hAnsi="Times New Roman"/>
          <w:sz w:val="28"/>
          <w:szCs w:val="28"/>
          <w:lang w:val="uk-UA"/>
        </w:rPr>
        <w:t>(168,86±10,93</w:t>
      </w:r>
      <w:r w:rsidR="00E258A7">
        <w:rPr>
          <w:rFonts w:ascii="Times New Roman" w:hAnsi="Times New Roman"/>
          <w:sz w:val="28"/>
          <w:szCs w:val="28"/>
          <w:lang w:val="uk-UA"/>
        </w:rPr>
        <w:t xml:space="preserve"> мл та</w:t>
      </w:r>
      <w:r w:rsidR="00785BD0">
        <w:rPr>
          <w:rFonts w:ascii="Times New Roman" w:hAnsi="Times New Roman"/>
          <w:sz w:val="28"/>
          <w:szCs w:val="28"/>
          <w:lang w:val="uk-UA"/>
        </w:rPr>
        <w:t xml:space="preserve"> 126,54±4,50</w:t>
      </w:r>
      <w:r w:rsidR="004A1FCD" w:rsidRPr="00052D87">
        <w:rPr>
          <w:rFonts w:ascii="Times New Roman" w:hAnsi="Times New Roman"/>
          <w:sz w:val="28"/>
          <w:szCs w:val="28"/>
          <w:lang w:val="uk-UA"/>
        </w:rPr>
        <w:t xml:space="preserve"> мл</w:t>
      </w:r>
      <w:r w:rsidR="00E258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8A7"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 w:rsidR="004A1FCD" w:rsidRPr="00052D87">
        <w:rPr>
          <w:rFonts w:ascii="Times New Roman" w:hAnsi="Times New Roman"/>
          <w:sz w:val="28"/>
          <w:szCs w:val="28"/>
          <w:lang w:val="uk-UA"/>
        </w:rPr>
        <w:t>; р=0,0013) та розмірів лівог</w:t>
      </w:r>
      <w:r w:rsidR="00785BD0">
        <w:rPr>
          <w:rFonts w:ascii="Times New Roman" w:hAnsi="Times New Roman"/>
          <w:sz w:val="28"/>
          <w:szCs w:val="28"/>
          <w:lang w:val="uk-UA"/>
        </w:rPr>
        <w:t>о передсердя (3,97±0,11</w:t>
      </w:r>
      <w:r w:rsidR="00E258A7">
        <w:rPr>
          <w:rFonts w:ascii="Times New Roman" w:hAnsi="Times New Roman"/>
          <w:sz w:val="28"/>
          <w:szCs w:val="28"/>
          <w:lang w:val="uk-UA"/>
        </w:rPr>
        <w:t xml:space="preserve"> см та</w:t>
      </w:r>
      <w:r w:rsidR="00785BD0">
        <w:rPr>
          <w:rFonts w:ascii="Times New Roman" w:hAnsi="Times New Roman"/>
          <w:sz w:val="28"/>
          <w:szCs w:val="28"/>
          <w:lang w:val="uk-UA"/>
        </w:rPr>
        <w:t xml:space="preserve"> 3,74</w:t>
      </w:r>
      <w:r w:rsidR="004A1FCD" w:rsidRPr="00052D87">
        <w:rPr>
          <w:rFonts w:ascii="Times New Roman" w:hAnsi="Times New Roman"/>
          <w:sz w:val="28"/>
          <w:szCs w:val="28"/>
          <w:lang w:val="uk-UA"/>
        </w:rPr>
        <w:t>±0,07 см</w:t>
      </w:r>
      <w:r w:rsidR="00E258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8A7"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 w:rsidR="004A1FCD" w:rsidRPr="00052D87">
        <w:rPr>
          <w:rFonts w:ascii="Times New Roman" w:hAnsi="Times New Roman"/>
          <w:sz w:val="28"/>
          <w:szCs w:val="28"/>
          <w:lang w:val="uk-UA"/>
        </w:rPr>
        <w:t xml:space="preserve">; р=0,0201) </w:t>
      </w:r>
      <w:r w:rsidR="00EC5564" w:rsidRPr="00052D87">
        <w:rPr>
          <w:rFonts w:ascii="Times New Roman" w:hAnsi="Times New Roman"/>
          <w:sz w:val="28"/>
          <w:szCs w:val="28"/>
          <w:lang w:val="uk-UA"/>
        </w:rPr>
        <w:t>та значним</w:t>
      </w:r>
      <w:r w:rsidR="004A1FCD" w:rsidRPr="00052D87">
        <w:rPr>
          <w:rFonts w:ascii="Times New Roman" w:hAnsi="Times New Roman"/>
          <w:sz w:val="28"/>
          <w:szCs w:val="28"/>
          <w:lang w:val="uk-UA"/>
        </w:rPr>
        <w:t xml:space="preserve"> зменшенням фракції викиду лівого шлуночка (</w:t>
      </w:r>
      <w:r w:rsidR="00785BD0">
        <w:rPr>
          <w:rFonts w:ascii="Times New Roman" w:hAnsi="Times New Roman"/>
          <w:sz w:val="28"/>
          <w:szCs w:val="28"/>
          <w:lang w:val="uk-UA"/>
        </w:rPr>
        <w:t>35,04±1,36</w:t>
      </w:r>
      <w:r w:rsidR="00E258A7">
        <w:rPr>
          <w:rFonts w:ascii="Times New Roman" w:hAnsi="Times New Roman"/>
          <w:sz w:val="28"/>
          <w:szCs w:val="28"/>
          <w:lang w:val="uk-UA"/>
        </w:rPr>
        <w:t>% та</w:t>
      </w:r>
      <w:r w:rsidR="004A1FCD" w:rsidRPr="00052D8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85BD0">
        <w:rPr>
          <w:rFonts w:ascii="Times New Roman" w:hAnsi="Times New Roman"/>
          <w:sz w:val="28"/>
          <w:szCs w:val="28"/>
          <w:lang w:val="uk-UA"/>
        </w:rPr>
        <w:t>39,41±1,14</w:t>
      </w:r>
      <w:r w:rsidR="004A1FCD" w:rsidRPr="00052D87">
        <w:rPr>
          <w:rFonts w:ascii="Times New Roman" w:hAnsi="Times New Roman"/>
          <w:sz w:val="28"/>
          <w:szCs w:val="28"/>
          <w:lang w:val="uk-UA"/>
        </w:rPr>
        <w:t>%</w:t>
      </w:r>
      <w:r w:rsidR="00E258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8A7"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 w:rsidR="004A1FCD" w:rsidRPr="00052D87">
        <w:rPr>
          <w:rFonts w:ascii="Times New Roman" w:hAnsi="Times New Roman"/>
          <w:sz w:val="28"/>
          <w:szCs w:val="28"/>
          <w:lang w:val="uk-UA"/>
        </w:rPr>
        <w:t>; р=</w:t>
      </w:r>
      <w:r w:rsidR="00EC5564" w:rsidRPr="00052D87">
        <w:rPr>
          <w:rFonts w:ascii="Times New Roman" w:hAnsi="Times New Roman"/>
          <w:sz w:val="28"/>
          <w:szCs w:val="28"/>
          <w:lang w:val="uk-UA"/>
        </w:rPr>
        <w:t>0,0350)</w:t>
      </w:r>
      <w:r w:rsidR="004A1FCD" w:rsidRPr="00052D87">
        <w:rPr>
          <w:rFonts w:ascii="Times New Roman" w:hAnsi="Times New Roman"/>
          <w:sz w:val="28"/>
          <w:szCs w:val="28"/>
          <w:lang w:val="uk-UA"/>
        </w:rPr>
        <w:t>.</w:t>
      </w:r>
      <w:r w:rsidR="00F20B21" w:rsidRPr="00052D87">
        <w:rPr>
          <w:rFonts w:ascii="Times New Roman" w:hAnsi="Times New Roman"/>
          <w:sz w:val="28"/>
          <w:szCs w:val="28"/>
          <w:lang w:val="uk-UA"/>
        </w:rPr>
        <w:t xml:space="preserve"> Тобто</w:t>
      </w:r>
      <w:r w:rsidR="00CC347F">
        <w:rPr>
          <w:rFonts w:ascii="Times New Roman" w:hAnsi="Times New Roman"/>
          <w:sz w:val="28"/>
          <w:szCs w:val="28"/>
          <w:lang w:val="uk-UA"/>
        </w:rPr>
        <w:t>,</w:t>
      </w:r>
      <w:r w:rsidR="00F20B21" w:rsidRPr="00052D87">
        <w:rPr>
          <w:rFonts w:ascii="Times New Roman" w:hAnsi="Times New Roman"/>
          <w:sz w:val="28"/>
          <w:szCs w:val="28"/>
          <w:lang w:val="uk-UA"/>
        </w:rPr>
        <w:t xml:space="preserve"> ускладнений перебіг інфаркту міокарда у </w:t>
      </w:r>
      <w:r w:rsidR="004A1FCD" w:rsidRPr="00052D87">
        <w:rPr>
          <w:rFonts w:ascii="Times New Roman" w:hAnsi="Times New Roman"/>
          <w:sz w:val="28"/>
          <w:szCs w:val="28"/>
          <w:lang w:val="uk-UA"/>
        </w:rPr>
        <w:t xml:space="preserve">хворих </w:t>
      </w:r>
      <w:r w:rsidR="00F20B21" w:rsidRPr="00052D87">
        <w:rPr>
          <w:rFonts w:ascii="Times New Roman" w:hAnsi="Times New Roman"/>
          <w:sz w:val="28"/>
          <w:szCs w:val="28"/>
          <w:lang w:val="uk-UA"/>
        </w:rPr>
        <w:t>асоціювався з</w:t>
      </w:r>
      <w:r w:rsidR="00785BD0">
        <w:rPr>
          <w:rFonts w:ascii="Times New Roman" w:hAnsi="Times New Roman"/>
          <w:sz w:val="28"/>
          <w:szCs w:val="28"/>
          <w:lang w:val="uk-UA"/>
        </w:rPr>
        <w:t xml:space="preserve"> розширенням лівих порожнин серця та розвитком систолічної дисфункції лівого шлуночка</w:t>
      </w:r>
      <w:r w:rsidR="00EC5564" w:rsidRPr="00052D87">
        <w:rPr>
          <w:rFonts w:ascii="Times New Roman" w:hAnsi="Times New Roman"/>
          <w:sz w:val="28"/>
          <w:szCs w:val="28"/>
          <w:lang w:val="uk-UA"/>
        </w:rPr>
        <w:t>.</w:t>
      </w:r>
    </w:p>
    <w:p w:rsidR="000F5AD9" w:rsidRPr="00052D87" w:rsidRDefault="008B5336" w:rsidP="0058125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 огляду н</w:t>
      </w:r>
      <w:r w:rsidR="00EC5564" w:rsidRPr="00052D87">
        <w:rPr>
          <w:rFonts w:ascii="Times New Roman" w:hAnsi="Times New Roman"/>
          <w:sz w:val="28"/>
          <w:szCs w:val="28"/>
          <w:lang w:val="uk-UA"/>
        </w:rPr>
        <w:t>а проведений</w:t>
      </w:r>
      <w:r w:rsidR="002C2D9D" w:rsidRPr="00052D87">
        <w:rPr>
          <w:rFonts w:ascii="Times New Roman" w:hAnsi="Times New Roman"/>
          <w:sz w:val="28"/>
          <w:szCs w:val="28"/>
          <w:lang w:val="uk-UA"/>
        </w:rPr>
        <w:t xml:space="preserve"> порівняльний аналіз </w:t>
      </w:r>
      <w:r w:rsidR="00CA3010">
        <w:rPr>
          <w:rFonts w:ascii="Times New Roman" w:hAnsi="Times New Roman"/>
          <w:sz w:val="28"/>
          <w:szCs w:val="28"/>
          <w:lang w:val="uk-UA"/>
        </w:rPr>
        <w:t>показників вуглеводного обміну, не встановлено достовірних відмінностей</w:t>
      </w:r>
      <w:r w:rsidR="002C2D9D" w:rsidRPr="00052D8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A3010">
        <w:rPr>
          <w:rFonts w:ascii="Times New Roman" w:hAnsi="Times New Roman"/>
          <w:sz w:val="28"/>
          <w:szCs w:val="28"/>
          <w:lang w:val="uk-UA"/>
        </w:rPr>
        <w:t xml:space="preserve">між хворими з ускладненим та неускладненим перебігом гострого періоду інфаркту міокарда, а саме </w:t>
      </w:r>
      <w:r w:rsidR="002C2D9D" w:rsidRPr="00052D87">
        <w:rPr>
          <w:rFonts w:ascii="Times New Roman" w:hAnsi="Times New Roman"/>
          <w:sz w:val="28"/>
          <w:szCs w:val="28"/>
          <w:lang w:val="uk-UA"/>
        </w:rPr>
        <w:t xml:space="preserve"> інсуліну крові </w:t>
      </w:r>
      <w:r w:rsidR="002C2D9D" w:rsidRPr="009D46D8">
        <w:rPr>
          <w:rFonts w:ascii="Times New Roman" w:hAnsi="Times New Roman"/>
          <w:sz w:val="28"/>
          <w:szCs w:val="28"/>
          <w:lang w:val="uk-UA"/>
        </w:rPr>
        <w:t xml:space="preserve">(28,40±2,58 </w:t>
      </w:r>
      <w:r w:rsidR="000F5AD9" w:rsidRPr="009D46D8">
        <w:rPr>
          <w:rFonts w:ascii="Times New Roman" w:hAnsi="Times New Roman"/>
          <w:sz w:val="28"/>
          <w:szCs w:val="28"/>
          <w:lang w:val="uk-UA"/>
        </w:rPr>
        <w:t xml:space="preserve">мклОд/мл </w:t>
      </w:r>
      <w:r w:rsidR="00E258A7" w:rsidRPr="009D46D8">
        <w:rPr>
          <w:rFonts w:ascii="Times New Roman" w:hAnsi="Times New Roman"/>
          <w:sz w:val="28"/>
          <w:szCs w:val="28"/>
          <w:lang w:val="uk-UA"/>
        </w:rPr>
        <w:t>та</w:t>
      </w:r>
      <w:r w:rsidR="002C2D9D" w:rsidRPr="009D46D8">
        <w:rPr>
          <w:rFonts w:ascii="Times New Roman" w:hAnsi="Times New Roman"/>
          <w:sz w:val="28"/>
          <w:szCs w:val="28"/>
          <w:lang w:val="uk-UA"/>
        </w:rPr>
        <w:t xml:space="preserve"> 23,57±1,54</w:t>
      </w:r>
      <w:r w:rsidR="000F5AD9" w:rsidRPr="009D46D8">
        <w:rPr>
          <w:rFonts w:ascii="Times New Roman" w:hAnsi="Times New Roman"/>
          <w:sz w:val="28"/>
          <w:szCs w:val="28"/>
          <w:lang w:val="uk-UA"/>
        </w:rPr>
        <w:t xml:space="preserve"> мклОд/мл</w:t>
      </w:r>
      <w:r w:rsidR="00E258A7" w:rsidRPr="009D46D8">
        <w:rPr>
          <w:rFonts w:ascii="Times New Roman" w:hAnsi="Times New Roman"/>
          <w:sz w:val="28"/>
          <w:szCs w:val="28"/>
          <w:lang w:val="uk-UA"/>
        </w:rPr>
        <w:t xml:space="preserve"> відповідно</w:t>
      </w:r>
      <w:r w:rsidR="002C2D9D" w:rsidRPr="009D46D8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2C2D9D" w:rsidRPr="009D46D8">
        <w:rPr>
          <w:rFonts w:ascii="Times New Roman" w:hAnsi="Times New Roman"/>
          <w:sz w:val="28"/>
          <w:szCs w:val="28"/>
          <w:lang w:val="uk-UA"/>
        </w:rPr>
        <w:lastRenderedPageBreak/>
        <w:t>р=0,0955)</w:t>
      </w:r>
      <w:r w:rsidR="000F5AD9" w:rsidRPr="009D46D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A3010" w:rsidRPr="009D46D8">
        <w:rPr>
          <w:rFonts w:ascii="Times New Roman" w:hAnsi="Times New Roman"/>
          <w:sz w:val="28"/>
          <w:szCs w:val="28"/>
          <w:lang w:val="uk-UA"/>
        </w:rPr>
        <w:t>індексу НОМА (</w:t>
      </w:r>
      <w:r w:rsidR="009D46D8" w:rsidRPr="009D46D8">
        <w:rPr>
          <w:rFonts w:ascii="Times New Roman" w:hAnsi="Times New Roman"/>
          <w:sz w:val="28"/>
          <w:szCs w:val="28"/>
          <w:lang w:val="uk-UA"/>
        </w:rPr>
        <w:t>12,75±1,68 та 9,49±0,98</w:t>
      </w:r>
      <w:r w:rsidR="009D46D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A3010" w:rsidRPr="009D46D8">
        <w:rPr>
          <w:rFonts w:ascii="Times New Roman" w:hAnsi="Times New Roman"/>
          <w:sz w:val="28"/>
          <w:szCs w:val="28"/>
          <w:lang w:val="uk-UA"/>
        </w:rPr>
        <w:t>відповідно; р=</w:t>
      </w:r>
      <w:r w:rsidR="009D46D8" w:rsidRPr="009D46D8">
        <w:rPr>
          <w:rFonts w:ascii="Times New Roman" w:hAnsi="Times New Roman"/>
          <w:sz w:val="28"/>
          <w:szCs w:val="28"/>
          <w:lang w:val="uk-UA"/>
        </w:rPr>
        <w:t>0,0750</w:t>
      </w:r>
      <w:r w:rsidR="00CA3010" w:rsidRPr="009D46D8">
        <w:rPr>
          <w:rFonts w:ascii="Times New Roman" w:hAnsi="Times New Roman"/>
          <w:sz w:val="28"/>
          <w:szCs w:val="28"/>
          <w:lang w:val="uk-UA"/>
        </w:rPr>
        <w:t>), індексу Caro (</w:t>
      </w:r>
      <w:r w:rsidR="009D46D8" w:rsidRPr="009D46D8">
        <w:rPr>
          <w:rFonts w:ascii="Times New Roman" w:hAnsi="Times New Roman"/>
          <w:sz w:val="28"/>
          <w:szCs w:val="28"/>
          <w:lang w:val="uk-UA"/>
        </w:rPr>
        <w:t xml:space="preserve">0,34±0,01 та 0,34±0,01 </w:t>
      </w:r>
      <w:r w:rsidR="00CA3010" w:rsidRPr="009D46D8">
        <w:rPr>
          <w:rFonts w:ascii="Times New Roman" w:hAnsi="Times New Roman"/>
          <w:sz w:val="28"/>
          <w:szCs w:val="28"/>
          <w:lang w:val="uk-UA"/>
        </w:rPr>
        <w:t>відповідно</w:t>
      </w:r>
      <w:r w:rsidR="009D46D8" w:rsidRPr="009D46D8">
        <w:rPr>
          <w:rFonts w:ascii="Times New Roman" w:hAnsi="Times New Roman"/>
          <w:sz w:val="28"/>
          <w:szCs w:val="28"/>
          <w:lang w:val="uk-UA"/>
        </w:rPr>
        <w:t>; р=1,0</w:t>
      </w:r>
      <w:r w:rsidR="00CA3010" w:rsidRPr="009D46D8">
        <w:rPr>
          <w:rFonts w:ascii="Times New Roman" w:hAnsi="Times New Roman"/>
          <w:sz w:val="28"/>
          <w:szCs w:val="28"/>
          <w:lang w:val="uk-UA"/>
        </w:rPr>
        <w:t>), індексу QUICKI (</w:t>
      </w:r>
      <w:r w:rsidR="009D46D8" w:rsidRPr="009D46D8">
        <w:rPr>
          <w:rFonts w:ascii="Times New Roman" w:hAnsi="Times New Roman"/>
          <w:sz w:val="28"/>
          <w:szCs w:val="28"/>
          <w:lang w:val="uk-UA"/>
        </w:rPr>
        <w:t>0,29±0,006 та 0,30±0,004 відповідно; р=0,2164</w:t>
      </w:r>
      <w:r w:rsidR="00CA3010" w:rsidRPr="009D46D8">
        <w:rPr>
          <w:rFonts w:ascii="Times New Roman" w:hAnsi="Times New Roman"/>
          <w:sz w:val="28"/>
          <w:szCs w:val="28"/>
          <w:lang w:val="uk-UA"/>
        </w:rPr>
        <w:t>)</w:t>
      </w:r>
      <w:r w:rsidR="009D46D8" w:rsidRPr="009D46D8">
        <w:rPr>
          <w:rFonts w:ascii="Times New Roman" w:hAnsi="Times New Roman"/>
          <w:sz w:val="28"/>
          <w:szCs w:val="28"/>
          <w:lang w:val="uk-UA"/>
        </w:rPr>
        <w:t xml:space="preserve"> та рівня глюкози крові (7,77±0,62 ммоль/л та 7,06±0,48 ммоль/л  відповідно; р=0,3846)</w:t>
      </w:r>
      <w:r w:rsidR="000F5AD9" w:rsidRPr="009D46D8">
        <w:rPr>
          <w:rFonts w:ascii="Times New Roman" w:hAnsi="Times New Roman"/>
          <w:sz w:val="28"/>
          <w:szCs w:val="28"/>
          <w:lang w:val="uk-UA"/>
        </w:rPr>
        <w:t>.</w:t>
      </w:r>
    </w:p>
    <w:p w:rsidR="004B1E89" w:rsidRPr="00052D87" w:rsidRDefault="000F5AD9" w:rsidP="0058125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52D87">
        <w:rPr>
          <w:rFonts w:ascii="Times New Roman" w:hAnsi="Times New Roman"/>
          <w:sz w:val="28"/>
          <w:szCs w:val="28"/>
          <w:lang w:val="uk-UA"/>
        </w:rPr>
        <w:t>При аналізі рівнів маркерів дисфункції ендотелію виявлено, що ускладнений перебіг ГІМ асоціювався зі зн</w:t>
      </w:r>
      <w:r w:rsidR="00CC347F">
        <w:rPr>
          <w:rFonts w:ascii="Times New Roman" w:hAnsi="Times New Roman"/>
          <w:sz w:val="28"/>
          <w:szCs w:val="28"/>
          <w:lang w:val="uk-UA"/>
        </w:rPr>
        <w:t>ачним переважанням рівня фактора</w:t>
      </w:r>
      <w:r w:rsidRPr="00052D87">
        <w:rPr>
          <w:rFonts w:ascii="Times New Roman" w:hAnsi="Times New Roman"/>
          <w:sz w:val="28"/>
          <w:szCs w:val="28"/>
          <w:lang w:val="uk-UA"/>
        </w:rPr>
        <w:t xml:space="preserve"> Ві</w:t>
      </w:r>
      <w:r w:rsidR="00E258A7">
        <w:rPr>
          <w:rFonts w:ascii="Times New Roman" w:hAnsi="Times New Roman"/>
          <w:sz w:val="28"/>
          <w:szCs w:val="28"/>
          <w:lang w:val="uk-UA"/>
        </w:rPr>
        <w:t>ллебранда (1,93±0,06 нг/мл та</w:t>
      </w:r>
      <w:r w:rsidRPr="00052D87">
        <w:rPr>
          <w:rFonts w:ascii="Times New Roman" w:hAnsi="Times New Roman"/>
          <w:sz w:val="28"/>
          <w:szCs w:val="28"/>
          <w:lang w:val="uk-UA"/>
        </w:rPr>
        <w:t xml:space="preserve"> 1,72±0,03 нг/мл</w:t>
      </w:r>
      <w:r w:rsidR="00E258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8A7"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 w:rsidRPr="00052D87">
        <w:rPr>
          <w:rFonts w:ascii="Times New Roman" w:hAnsi="Times New Roman"/>
          <w:sz w:val="28"/>
          <w:szCs w:val="28"/>
          <w:lang w:val="uk-UA"/>
        </w:rPr>
        <w:t>; р= 0,0008)</w:t>
      </w:r>
      <w:r w:rsidR="00C857DE" w:rsidRPr="00052D87">
        <w:rPr>
          <w:rFonts w:ascii="Times New Roman" w:hAnsi="Times New Roman"/>
          <w:sz w:val="28"/>
          <w:szCs w:val="28"/>
          <w:lang w:val="uk-UA"/>
        </w:rPr>
        <w:t xml:space="preserve"> в 1-й день ГІМ та на 10</w:t>
      </w:r>
      <w:r w:rsidR="00C12173">
        <w:rPr>
          <w:rFonts w:ascii="Times New Roman" w:hAnsi="Times New Roman"/>
          <w:sz w:val="28"/>
          <w:szCs w:val="28"/>
          <w:lang w:val="uk-UA"/>
        </w:rPr>
        <w:t>-14</w:t>
      </w:r>
      <w:r w:rsidR="00C857DE" w:rsidRPr="00052D87">
        <w:rPr>
          <w:rFonts w:ascii="Times New Roman" w:hAnsi="Times New Roman"/>
          <w:sz w:val="28"/>
          <w:szCs w:val="28"/>
          <w:lang w:val="uk-UA"/>
        </w:rPr>
        <w:t>-й день ГІМ (1,67±0,06</w:t>
      </w:r>
      <w:r w:rsidR="00E258A7">
        <w:rPr>
          <w:rFonts w:ascii="Times New Roman" w:hAnsi="Times New Roman"/>
          <w:sz w:val="28"/>
          <w:szCs w:val="28"/>
          <w:lang w:val="uk-UA"/>
        </w:rPr>
        <w:t xml:space="preserve"> нг/мл та</w:t>
      </w:r>
      <w:r w:rsidR="00C857DE" w:rsidRPr="00052D87">
        <w:rPr>
          <w:rFonts w:ascii="Times New Roman" w:hAnsi="Times New Roman"/>
          <w:sz w:val="28"/>
          <w:szCs w:val="28"/>
          <w:lang w:val="uk-UA"/>
        </w:rPr>
        <w:t xml:space="preserve"> 1,42±0,03 нг/мл</w:t>
      </w:r>
      <w:r w:rsidR="00E258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8A7"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 w:rsidR="00C857DE" w:rsidRPr="00052D87">
        <w:rPr>
          <w:rFonts w:ascii="Times New Roman" w:hAnsi="Times New Roman"/>
          <w:sz w:val="28"/>
          <w:szCs w:val="28"/>
          <w:lang w:val="uk-UA"/>
        </w:rPr>
        <w:t xml:space="preserve">; р= 0,0001). </w:t>
      </w:r>
    </w:p>
    <w:p w:rsidR="00D12E38" w:rsidRPr="007A3434" w:rsidRDefault="00030E24" w:rsidP="00D12E38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52D87">
        <w:rPr>
          <w:rFonts w:ascii="Times New Roman" w:hAnsi="Times New Roman"/>
          <w:sz w:val="28"/>
          <w:szCs w:val="28"/>
          <w:lang w:val="uk-UA"/>
        </w:rPr>
        <w:t>Не виявлено статистич</w:t>
      </w:r>
      <w:r w:rsidR="00D12E38" w:rsidRPr="00052D87">
        <w:rPr>
          <w:rFonts w:ascii="Times New Roman" w:hAnsi="Times New Roman"/>
          <w:sz w:val="28"/>
          <w:szCs w:val="28"/>
          <w:lang w:val="uk-UA"/>
        </w:rPr>
        <w:t>но достовірних відмінностей серед</w:t>
      </w:r>
      <w:r w:rsidRPr="00052D87">
        <w:rPr>
          <w:rFonts w:ascii="Times New Roman" w:hAnsi="Times New Roman"/>
          <w:sz w:val="28"/>
          <w:szCs w:val="28"/>
          <w:lang w:val="uk-UA"/>
        </w:rPr>
        <w:t xml:space="preserve"> хворих з</w:t>
      </w:r>
      <w:r w:rsidR="00D12E38" w:rsidRPr="00052D87">
        <w:rPr>
          <w:rFonts w:ascii="Times New Roman" w:hAnsi="Times New Roman"/>
          <w:sz w:val="28"/>
          <w:szCs w:val="28"/>
          <w:lang w:val="uk-UA"/>
        </w:rPr>
        <w:t xml:space="preserve"> ускладеннями та без ускладнень</w:t>
      </w:r>
      <w:r w:rsidRPr="00052D87">
        <w:rPr>
          <w:rFonts w:ascii="Times New Roman" w:hAnsi="Times New Roman"/>
          <w:sz w:val="28"/>
          <w:szCs w:val="28"/>
          <w:lang w:val="uk-UA"/>
        </w:rPr>
        <w:t xml:space="preserve"> ГІМ</w:t>
      </w:r>
      <w:r w:rsidR="00D12E38" w:rsidRPr="00052D87">
        <w:rPr>
          <w:rFonts w:ascii="Times New Roman" w:hAnsi="Times New Roman"/>
          <w:sz w:val="28"/>
          <w:szCs w:val="28"/>
          <w:lang w:val="uk-UA"/>
        </w:rPr>
        <w:t xml:space="preserve"> в рівні sCD40-ліганду (</w:t>
      </w:r>
      <w:r w:rsidR="007A3434" w:rsidRPr="00052D87">
        <w:rPr>
          <w:rFonts w:ascii="Times New Roman" w:hAnsi="Times New Roman"/>
          <w:sz w:val="28"/>
          <w:szCs w:val="28"/>
          <w:lang w:val="uk-UA"/>
        </w:rPr>
        <w:t xml:space="preserve">3,53±0,05 </w:t>
      </w:r>
      <w:r w:rsidR="00E258A7">
        <w:rPr>
          <w:rFonts w:ascii="Times New Roman" w:hAnsi="Times New Roman"/>
          <w:sz w:val="28"/>
          <w:szCs w:val="28"/>
          <w:lang w:val="uk-UA"/>
        </w:rPr>
        <w:t>нг/мл та</w:t>
      </w:r>
      <w:r w:rsidR="00D12E38" w:rsidRPr="00052D8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A3434" w:rsidRPr="00052D87">
        <w:rPr>
          <w:rFonts w:ascii="Times New Roman" w:hAnsi="Times New Roman"/>
          <w:sz w:val="28"/>
          <w:szCs w:val="28"/>
          <w:lang w:val="uk-UA"/>
        </w:rPr>
        <w:t xml:space="preserve">3,59±0,07 </w:t>
      </w:r>
      <w:r w:rsidR="00D12E38" w:rsidRPr="00052D87">
        <w:rPr>
          <w:rFonts w:ascii="Times New Roman" w:hAnsi="Times New Roman"/>
          <w:sz w:val="28"/>
          <w:szCs w:val="28"/>
          <w:lang w:val="uk-UA"/>
        </w:rPr>
        <w:t>нг/мл</w:t>
      </w:r>
      <w:r w:rsidR="00E258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8A7"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 w:rsidR="00D12E38" w:rsidRPr="00052D87">
        <w:rPr>
          <w:rFonts w:ascii="Times New Roman" w:hAnsi="Times New Roman"/>
          <w:sz w:val="28"/>
          <w:szCs w:val="28"/>
          <w:lang w:val="uk-UA"/>
        </w:rPr>
        <w:t xml:space="preserve">; р= </w:t>
      </w:r>
      <w:r w:rsidR="007A3434" w:rsidRPr="00052D87">
        <w:rPr>
          <w:rFonts w:ascii="Times New Roman" w:hAnsi="Times New Roman"/>
          <w:sz w:val="28"/>
          <w:szCs w:val="28"/>
          <w:lang w:val="uk-UA"/>
        </w:rPr>
        <w:t>0,5294</w:t>
      </w:r>
      <w:r w:rsidR="00B22932" w:rsidRPr="00052D87">
        <w:rPr>
          <w:rFonts w:ascii="Times New Roman" w:hAnsi="Times New Roman"/>
          <w:sz w:val="28"/>
          <w:szCs w:val="28"/>
          <w:lang w:val="uk-UA"/>
        </w:rPr>
        <w:t>) в 1-й день</w:t>
      </w:r>
      <w:r w:rsidR="00D12E38" w:rsidRPr="00052D87">
        <w:rPr>
          <w:rFonts w:ascii="Times New Roman" w:hAnsi="Times New Roman"/>
          <w:sz w:val="28"/>
          <w:szCs w:val="28"/>
          <w:lang w:val="uk-UA"/>
        </w:rPr>
        <w:t xml:space="preserve"> та на 10</w:t>
      </w:r>
      <w:r w:rsidR="00C32396">
        <w:rPr>
          <w:rFonts w:ascii="Times New Roman" w:hAnsi="Times New Roman"/>
          <w:sz w:val="28"/>
          <w:szCs w:val="28"/>
          <w:lang w:val="uk-UA"/>
        </w:rPr>
        <w:t>-14</w:t>
      </w:r>
      <w:r w:rsidR="00D12E38" w:rsidRPr="00052D87">
        <w:rPr>
          <w:rFonts w:ascii="Times New Roman" w:hAnsi="Times New Roman"/>
          <w:sz w:val="28"/>
          <w:szCs w:val="28"/>
          <w:lang w:val="uk-UA"/>
        </w:rPr>
        <w:t>-й день ГІМ (</w:t>
      </w:r>
      <w:r w:rsidR="007A3434" w:rsidRPr="00052D87">
        <w:rPr>
          <w:rFonts w:ascii="Times New Roman" w:hAnsi="Times New Roman"/>
          <w:sz w:val="28"/>
          <w:szCs w:val="28"/>
          <w:lang w:val="uk-UA"/>
        </w:rPr>
        <w:t xml:space="preserve">2,82±0,09 </w:t>
      </w:r>
      <w:r w:rsidR="00E258A7">
        <w:rPr>
          <w:rFonts w:ascii="Times New Roman" w:hAnsi="Times New Roman"/>
          <w:sz w:val="28"/>
          <w:szCs w:val="28"/>
          <w:lang w:val="uk-UA"/>
        </w:rPr>
        <w:t>нг/мл та</w:t>
      </w:r>
      <w:r w:rsidR="00D12E38" w:rsidRPr="00052D8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A3434" w:rsidRPr="00052D87">
        <w:rPr>
          <w:rFonts w:ascii="Times New Roman" w:hAnsi="Times New Roman"/>
          <w:sz w:val="28"/>
          <w:szCs w:val="28"/>
          <w:lang w:val="uk-UA"/>
        </w:rPr>
        <w:t xml:space="preserve">2,74±0,05 </w:t>
      </w:r>
      <w:r w:rsidR="008A572D" w:rsidRPr="00052D87">
        <w:rPr>
          <w:rFonts w:ascii="Times New Roman" w:hAnsi="Times New Roman"/>
          <w:sz w:val="28"/>
          <w:szCs w:val="28"/>
          <w:lang w:val="uk-UA"/>
        </w:rPr>
        <w:t>нг/мл</w:t>
      </w:r>
      <w:r w:rsidR="00E258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8A7"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 w:rsidR="008A572D" w:rsidRPr="00052D87">
        <w:rPr>
          <w:rFonts w:ascii="Times New Roman" w:hAnsi="Times New Roman"/>
          <w:sz w:val="28"/>
          <w:szCs w:val="28"/>
          <w:lang w:val="uk-UA"/>
        </w:rPr>
        <w:t>; р=</w:t>
      </w:r>
      <w:r w:rsidR="007A3434" w:rsidRPr="00052D87">
        <w:rPr>
          <w:rFonts w:ascii="Times New Roman" w:hAnsi="Times New Roman"/>
          <w:sz w:val="28"/>
          <w:szCs w:val="28"/>
          <w:lang w:val="uk-UA"/>
        </w:rPr>
        <w:t>0,4538</w:t>
      </w:r>
      <w:r w:rsidR="00D12E38" w:rsidRPr="00052D87">
        <w:rPr>
          <w:rFonts w:ascii="Times New Roman" w:hAnsi="Times New Roman"/>
          <w:sz w:val="28"/>
          <w:szCs w:val="28"/>
          <w:lang w:val="uk-UA"/>
        </w:rPr>
        <w:t>)</w:t>
      </w:r>
      <w:r w:rsidR="008A572D" w:rsidRPr="00052D87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7A3434" w:rsidRPr="00052D87">
        <w:rPr>
          <w:rFonts w:ascii="Times New Roman" w:hAnsi="Times New Roman"/>
          <w:sz w:val="28"/>
          <w:szCs w:val="28"/>
          <w:lang w:val="uk-UA"/>
        </w:rPr>
        <w:t>у рівні sVE-кадгерину вищезазначених груп п</w:t>
      </w:r>
      <w:r w:rsidR="00E258A7">
        <w:rPr>
          <w:rFonts w:ascii="Times New Roman" w:hAnsi="Times New Roman"/>
          <w:sz w:val="28"/>
          <w:szCs w:val="28"/>
          <w:lang w:val="uk-UA"/>
        </w:rPr>
        <w:t>орівняння (1,64±0,04 нг/мл та</w:t>
      </w:r>
      <w:r w:rsidR="007A3434" w:rsidRPr="00052D87">
        <w:rPr>
          <w:rFonts w:ascii="Times New Roman" w:hAnsi="Times New Roman"/>
          <w:sz w:val="28"/>
          <w:szCs w:val="28"/>
          <w:lang w:val="uk-UA"/>
        </w:rPr>
        <w:t xml:space="preserve"> 1,64±0,03 нг/мл</w:t>
      </w:r>
      <w:r w:rsidR="00E258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8A7"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 w:rsidR="007A3434" w:rsidRPr="00052D87">
        <w:rPr>
          <w:rFonts w:ascii="Times New Roman" w:hAnsi="Times New Roman"/>
          <w:sz w:val="28"/>
          <w:szCs w:val="28"/>
          <w:lang w:val="uk-UA"/>
        </w:rPr>
        <w:t>; р= 0,9925) в 1-й день ГІМ та на 10</w:t>
      </w:r>
      <w:r w:rsidR="00C32396">
        <w:rPr>
          <w:rFonts w:ascii="Times New Roman" w:hAnsi="Times New Roman"/>
          <w:sz w:val="28"/>
          <w:szCs w:val="28"/>
          <w:lang w:val="uk-UA"/>
        </w:rPr>
        <w:t>-14</w:t>
      </w:r>
      <w:r w:rsidR="007A3434" w:rsidRPr="00052D87">
        <w:rPr>
          <w:rFonts w:ascii="Times New Roman" w:hAnsi="Times New Roman"/>
          <w:sz w:val="28"/>
          <w:szCs w:val="28"/>
          <w:lang w:val="uk-UA"/>
        </w:rPr>
        <w:t xml:space="preserve">-й день ГІМ (1,32±0,05 нг/мл </w:t>
      </w:r>
      <w:r w:rsidR="00E258A7">
        <w:rPr>
          <w:rFonts w:ascii="Times New Roman" w:hAnsi="Times New Roman"/>
          <w:sz w:val="28"/>
          <w:szCs w:val="28"/>
          <w:lang w:val="uk-UA"/>
        </w:rPr>
        <w:t>та</w:t>
      </w:r>
      <w:r w:rsidR="007A3434" w:rsidRPr="00052D87">
        <w:rPr>
          <w:rFonts w:ascii="Times New Roman" w:hAnsi="Times New Roman"/>
          <w:sz w:val="28"/>
          <w:szCs w:val="28"/>
          <w:lang w:val="uk-UA"/>
        </w:rPr>
        <w:t xml:space="preserve"> 1,26±0,03 нг/мл</w:t>
      </w:r>
      <w:r w:rsidR="00E258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8A7"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 w:rsidR="007A3434" w:rsidRPr="00052D87">
        <w:rPr>
          <w:rFonts w:ascii="Times New Roman" w:hAnsi="Times New Roman"/>
          <w:sz w:val="28"/>
          <w:szCs w:val="28"/>
          <w:lang w:val="uk-UA"/>
        </w:rPr>
        <w:t>; р= 0,2941).</w:t>
      </w:r>
    </w:p>
    <w:p w:rsidR="002C2D9D" w:rsidRDefault="008B5336" w:rsidP="0058125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 огляду на наявне вірогідне</w:t>
      </w:r>
      <w:r w:rsidR="00052D87" w:rsidRPr="00052D87">
        <w:rPr>
          <w:rFonts w:ascii="Times New Roman" w:hAnsi="Times New Roman"/>
          <w:sz w:val="28"/>
          <w:szCs w:val="28"/>
          <w:lang w:val="uk-UA"/>
        </w:rPr>
        <w:t xml:space="preserve"> підвищення кількості смертельних випадків та частоти розвитку ускладнень серед хворих на інфаркт міокарда в поєднанні </w:t>
      </w:r>
      <w:r w:rsidR="00CC347F">
        <w:rPr>
          <w:rFonts w:ascii="Times New Roman" w:hAnsi="Times New Roman"/>
          <w:sz w:val="28"/>
          <w:szCs w:val="28"/>
          <w:lang w:val="uk-UA"/>
        </w:rPr>
        <w:t>і</w:t>
      </w:r>
      <w:r w:rsidR="00052D87" w:rsidRPr="00052D87">
        <w:rPr>
          <w:rFonts w:ascii="Times New Roman" w:hAnsi="Times New Roman"/>
          <w:sz w:val="28"/>
          <w:szCs w:val="28"/>
          <w:lang w:val="uk-UA"/>
        </w:rPr>
        <w:t>з цукровим діабетом 2</w:t>
      </w:r>
      <w:r w:rsidR="00CC347F">
        <w:rPr>
          <w:rFonts w:ascii="Times New Roman" w:hAnsi="Times New Roman"/>
          <w:sz w:val="28"/>
          <w:szCs w:val="28"/>
          <w:lang w:val="uk-UA"/>
        </w:rPr>
        <w:t>-го</w:t>
      </w:r>
      <w:r w:rsidR="00052D87" w:rsidRPr="00052D87">
        <w:rPr>
          <w:rFonts w:ascii="Times New Roman" w:hAnsi="Times New Roman"/>
          <w:sz w:val="28"/>
          <w:szCs w:val="28"/>
          <w:lang w:val="uk-UA"/>
        </w:rPr>
        <w:t xml:space="preserve"> типу впродовж гострого періоду порівняно хворими без порушень вуглеводного обміну, нами було </w:t>
      </w:r>
      <w:r w:rsidR="00DD68EA">
        <w:rPr>
          <w:rFonts w:ascii="Times New Roman" w:hAnsi="Times New Roman"/>
          <w:sz w:val="28"/>
          <w:szCs w:val="28"/>
          <w:lang w:val="uk-UA"/>
        </w:rPr>
        <w:t xml:space="preserve">окремо </w:t>
      </w:r>
      <w:r w:rsidR="00052D87">
        <w:rPr>
          <w:rFonts w:ascii="Times New Roman" w:hAnsi="Times New Roman"/>
          <w:sz w:val="28"/>
          <w:szCs w:val="28"/>
          <w:lang w:val="uk-UA"/>
        </w:rPr>
        <w:t>проведено порівняльну оцінку основних клініко-біохімічних параметрів задля пошуку тих, що володіють предикторними властивостями</w:t>
      </w:r>
      <w:r w:rsidR="00052D87" w:rsidRPr="00052D87">
        <w:rPr>
          <w:rFonts w:ascii="Times New Roman" w:hAnsi="Times New Roman"/>
          <w:sz w:val="28"/>
          <w:szCs w:val="28"/>
          <w:lang w:val="uk-UA"/>
        </w:rPr>
        <w:t>.</w:t>
      </w:r>
      <w:r w:rsidR="00DD68EA">
        <w:rPr>
          <w:rFonts w:ascii="Times New Roman" w:hAnsi="Times New Roman"/>
          <w:sz w:val="28"/>
          <w:szCs w:val="28"/>
          <w:lang w:val="uk-UA"/>
        </w:rPr>
        <w:t xml:space="preserve"> Задля цього усіх хворих на ГІМ </w:t>
      </w:r>
      <w:r w:rsidR="00CC347F">
        <w:rPr>
          <w:rFonts w:ascii="Times New Roman" w:hAnsi="Times New Roman"/>
          <w:sz w:val="28"/>
          <w:szCs w:val="28"/>
          <w:lang w:val="uk-UA"/>
        </w:rPr>
        <w:t>і</w:t>
      </w:r>
      <w:r w:rsidR="00DD68EA">
        <w:rPr>
          <w:rFonts w:ascii="Times New Roman" w:hAnsi="Times New Roman"/>
          <w:sz w:val="28"/>
          <w:szCs w:val="28"/>
          <w:lang w:val="uk-UA"/>
        </w:rPr>
        <w:t>з супутнім ЦД 2</w:t>
      </w:r>
      <w:r w:rsidR="00CC347F">
        <w:rPr>
          <w:rFonts w:ascii="Times New Roman" w:hAnsi="Times New Roman"/>
          <w:sz w:val="28"/>
          <w:szCs w:val="28"/>
          <w:lang w:val="uk-UA"/>
        </w:rPr>
        <w:t>-го</w:t>
      </w:r>
      <w:r w:rsidR="00DD68EA">
        <w:rPr>
          <w:rFonts w:ascii="Times New Roman" w:hAnsi="Times New Roman"/>
          <w:sz w:val="28"/>
          <w:szCs w:val="28"/>
          <w:lang w:val="uk-UA"/>
        </w:rPr>
        <w:t xml:space="preserve"> типу було розподілено на 2 групи: 1 група ‒ з ускладненим перебігом гострого періоду ІМ; 2 група ‒ з неускладненим перебігом гострого періоду ІМ.</w:t>
      </w:r>
    </w:p>
    <w:p w:rsidR="000B629B" w:rsidRDefault="000B629B" w:rsidP="000B629B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2F5D">
        <w:rPr>
          <w:rFonts w:ascii="Times New Roman" w:hAnsi="Times New Roman"/>
          <w:sz w:val="28"/>
          <w:szCs w:val="28"/>
          <w:lang w:val="uk-UA"/>
        </w:rPr>
        <w:t>За результатами проведеного порівняльного аналізу виявлено (табл.5.2), що хворі на ЦД 2</w:t>
      </w:r>
      <w:r w:rsidR="00CC347F" w:rsidRPr="00372F5D">
        <w:rPr>
          <w:rFonts w:ascii="Times New Roman" w:hAnsi="Times New Roman"/>
          <w:sz w:val="28"/>
          <w:szCs w:val="28"/>
          <w:lang w:val="uk-UA"/>
        </w:rPr>
        <w:t>-го</w:t>
      </w:r>
      <w:r w:rsidRPr="00372F5D">
        <w:rPr>
          <w:rFonts w:ascii="Times New Roman" w:hAnsi="Times New Roman"/>
          <w:sz w:val="28"/>
          <w:szCs w:val="28"/>
          <w:lang w:val="uk-UA"/>
        </w:rPr>
        <w:t xml:space="preserve"> типу з ускладненим перебігом </w:t>
      </w:r>
      <w:r w:rsidR="00372F5D" w:rsidRPr="00372F5D">
        <w:rPr>
          <w:rFonts w:ascii="Times New Roman" w:hAnsi="Times New Roman"/>
          <w:sz w:val="28"/>
          <w:szCs w:val="28"/>
          <w:lang w:val="uk-UA"/>
        </w:rPr>
        <w:t xml:space="preserve">ГІМ з елевацією сегмента ST </w:t>
      </w:r>
      <w:r w:rsidRPr="00372F5D">
        <w:rPr>
          <w:rFonts w:ascii="Times New Roman" w:hAnsi="Times New Roman"/>
          <w:sz w:val="28"/>
          <w:szCs w:val="28"/>
          <w:lang w:val="uk-UA"/>
        </w:rPr>
        <w:t xml:space="preserve">мали достовірно вищі </w:t>
      </w:r>
      <w:r w:rsidRPr="00250710">
        <w:rPr>
          <w:rFonts w:ascii="Times New Roman" w:hAnsi="Times New Roman"/>
          <w:sz w:val="28"/>
          <w:szCs w:val="28"/>
          <w:lang w:val="uk-UA"/>
        </w:rPr>
        <w:t xml:space="preserve">рівні </w:t>
      </w:r>
      <w:r w:rsidR="00372F5D" w:rsidRPr="00250710">
        <w:rPr>
          <w:rFonts w:ascii="Times New Roman" w:hAnsi="Times New Roman"/>
          <w:sz w:val="28"/>
          <w:szCs w:val="28"/>
          <w:lang w:val="uk-UA"/>
        </w:rPr>
        <w:t>креатиніну крові (</w:t>
      </w:r>
      <w:r w:rsidR="00250710" w:rsidRPr="00250710">
        <w:rPr>
          <w:rFonts w:ascii="Times New Roman" w:hAnsi="Times New Roman"/>
          <w:sz w:val="28"/>
          <w:szCs w:val="28"/>
          <w:lang w:val="uk-UA"/>
        </w:rPr>
        <w:t>0,114±0,004 ммоль/</w:t>
      </w:r>
      <w:r w:rsidR="00372F5D" w:rsidRPr="00250710">
        <w:rPr>
          <w:rFonts w:ascii="Times New Roman" w:hAnsi="Times New Roman"/>
          <w:sz w:val="28"/>
          <w:szCs w:val="28"/>
          <w:lang w:val="uk-UA"/>
        </w:rPr>
        <w:t xml:space="preserve">л та </w:t>
      </w:r>
      <w:r w:rsidR="00250710" w:rsidRPr="00250710">
        <w:rPr>
          <w:rFonts w:ascii="Times New Roman" w:hAnsi="Times New Roman"/>
          <w:sz w:val="28"/>
          <w:szCs w:val="28"/>
          <w:lang w:val="uk-UA"/>
        </w:rPr>
        <w:t xml:space="preserve">0,091±0,002 ммоль/л </w:t>
      </w:r>
      <w:r w:rsidR="00372F5D" w:rsidRPr="00250710">
        <w:rPr>
          <w:rFonts w:ascii="Times New Roman" w:hAnsi="Times New Roman"/>
          <w:sz w:val="28"/>
          <w:szCs w:val="28"/>
          <w:lang w:val="uk-UA"/>
        </w:rPr>
        <w:t xml:space="preserve">відповідно; р=0,0236), </w:t>
      </w:r>
      <w:r w:rsidR="00906DC4" w:rsidRPr="00250710">
        <w:rPr>
          <w:rFonts w:ascii="Times New Roman" w:hAnsi="Times New Roman"/>
          <w:sz w:val="28"/>
          <w:szCs w:val="28"/>
          <w:lang w:val="en-US" w:eastAsia="ru-RU"/>
        </w:rPr>
        <w:t>vWf</w:t>
      </w:r>
      <w:r w:rsidRPr="00372F5D">
        <w:rPr>
          <w:rFonts w:ascii="Times New Roman" w:hAnsi="Times New Roman"/>
          <w:sz w:val="28"/>
          <w:szCs w:val="28"/>
          <w:lang w:val="uk-UA"/>
        </w:rPr>
        <w:t xml:space="preserve">, визначеного на 1-й (2,12±0,06 </w:t>
      </w:r>
      <w:r w:rsidRPr="00372F5D">
        <w:rPr>
          <w:rFonts w:ascii="Times New Roman" w:hAnsi="Times New Roman"/>
          <w:sz w:val="28"/>
          <w:szCs w:val="28"/>
          <w:lang w:val="uk-UA"/>
        </w:rPr>
        <w:lastRenderedPageBreak/>
        <w:t>ОД/мл та 1,94±0,03 ОД/мл відповідно</w:t>
      </w:r>
      <w:r w:rsidRPr="007750C9">
        <w:rPr>
          <w:rFonts w:ascii="Times New Roman" w:hAnsi="Times New Roman"/>
          <w:sz w:val="28"/>
          <w:szCs w:val="28"/>
          <w:lang w:val="uk-UA"/>
        </w:rPr>
        <w:t>; р=0,0038) та на 10</w:t>
      </w:r>
      <w:r w:rsidR="00C32396">
        <w:rPr>
          <w:rFonts w:ascii="Times New Roman" w:hAnsi="Times New Roman"/>
          <w:sz w:val="28"/>
          <w:szCs w:val="28"/>
          <w:lang w:val="uk-UA"/>
        </w:rPr>
        <w:t>-14</w:t>
      </w:r>
      <w:r w:rsidRPr="007750C9">
        <w:rPr>
          <w:rFonts w:ascii="Times New Roman" w:hAnsi="Times New Roman"/>
          <w:sz w:val="28"/>
          <w:szCs w:val="28"/>
          <w:lang w:val="uk-UA"/>
        </w:rPr>
        <w:t xml:space="preserve">-й день </w:t>
      </w:r>
      <w:r w:rsidR="00A62DDF" w:rsidRPr="00A62DDF">
        <w:rPr>
          <w:rFonts w:ascii="Times New Roman" w:hAnsi="Times New Roman"/>
          <w:sz w:val="28"/>
          <w:szCs w:val="28"/>
          <w:lang w:val="uk-UA"/>
        </w:rPr>
        <w:t xml:space="preserve">ГІМ </w:t>
      </w:r>
      <w:r w:rsidRPr="007750C9">
        <w:rPr>
          <w:rFonts w:ascii="Times New Roman" w:hAnsi="Times New Roman"/>
          <w:sz w:val="28"/>
          <w:szCs w:val="28"/>
          <w:lang w:val="uk-UA"/>
        </w:rPr>
        <w:t>(1,82±0,07 ОД/мл та 1,59±0,03 ОД/мл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 w:rsidRPr="007750C9">
        <w:rPr>
          <w:rFonts w:ascii="Times New Roman" w:hAnsi="Times New Roman"/>
          <w:sz w:val="28"/>
          <w:szCs w:val="28"/>
          <w:lang w:val="uk-UA"/>
        </w:rPr>
        <w:t>; р=0,0008),</w:t>
      </w:r>
      <w:r>
        <w:rPr>
          <w:rFonts w:ascii="Times New Roman" w:hAnsi="Times New Roman"/>
          <w:sz w:val="28"/>
          <w:szCs w:val="28"/>
          <w:lang w:val="uk-UA"/>
        </w:rPr>
        <w:t xml:space="preserve"> ніж хворі з неускладненим перебігом гострого періоду ІМ. При цьому встановлено, що недостатнє зниження рівня цього показника під впливом лікування також асоціюється з розвитком ускладнень </w:t>
      </w:r>
      <w:r w:rsidRPr="003C4EBA">
        <w:rPr>
          <w:rFonts w:ascii="Times New Roman" w:hAnsi="Times New Roman"/>
          <w:sz w:val="28"/>
          <w:szCs w:val="28"/>
          <w:lang w:val="uk-UA"/>
        </w:rPr>
        <w:t>(</w:t>
      </w:r>
      <w:r w:rsidRPr="00E258A7">
        <w:rPr>
          <w:rFonts w:ascii="Times New Roman" w:hAnsi="Times New Roman"/>
          <w:sz w:val="28"/>
          <w:szCs w:val="28"/>
          <w:lang w:val="uk-UA"/>
        </w:rPr>
        <w:t>-14,6±1,1</w:t>
      </w:r>
      <w:r w:rsidRPr="003C4EBA">
        <w:rPr>
          <w:rFonts w:ascii="Times New Roman" w:hAnsi="Times New Roman"/>
          <w:sz w:val="28"/>
          <w:szCs w:val="28"/>
          <w:lang w:val="uk-UA"/>
        </w:rPr>
        <w:t>% та</w:t>
      </w:r>
      <w:r w:rsidRPr="00E258A7">
        <w:rPr>
          <w:rFonts w:ascii="Times New Roman" w:hAnsi="Times New Roman"/>
          <w:sz w:val="28"/>
          <w:szCs w:val="28"/>
          <w:lang w:val="uk-UA"/>
        </w:rPr>
        <w:t>-18,1±0,8</w:t>
      </w:r>
      <w:r w:rsidRPr="003C4EBA">
        <w:rPr>
          <w:rFonts w:ascii="Times New Roman" w:hAnsi="Times New Roman"/>
          <w:sz w:val="28"/>
          <w:szCs w:val="28"/>
          <w:lang w:val="uk-UA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258A7">
        <w:rPr>
          <w:rFonts w:ascii="Times New Roman" w:hAnsi="Times New Roman"/>
          <w:sz w:val="28"/>
          <w:szCs w:val="28"/>
          <w:lang w:val="uk-UA"/>
        </w:rPr>
        <w:t xml:space="preserve">відповідно; </w:t>
      </w:r>
      <w:r w:rsidRPr="003C4EBA">
        <w:rPr>
          <w:rFonts w:ascii="Times New Roman" w:hAnsi="Times New Roman"/>
          <w:sz w:val="28"/>
          <w:szCs w:val="28"/>
          <w:lang w:val="en-US"/>
        </w:rPr>
        <w:t>p</w:t>
      </w:r>
      <w:r w:rsidRPr="00E258A7">
        <w:rPr>
          <w:rFonts w:ascii="Times New Roman" w:hAnsi="Times New Roman"/>
          <w:sz w:val="28"/>
          <w:szCs w:val="28"/>
          <w:lang w:val="uk-UA"/>
        </w:rPr>
        <w:t>=0,0098</w:t>
      </w:r>
      <w:r w:rsidRPr="003C4EBA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. Тобто, </w:t>
      </w:r>
      <w:r w:rsidR="00906DC4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372F5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є предиктором несприятливого перебігу гострого інфаркту міокарда незалежно від наявності або відсутності супутніх порушень вуглеводного обміну.</w:t>
      </w:r>
    </w:p>
    <w:p w:rsidR="000B629B" w:rsidRDefault="00CC347F" w:rsidP="000B629B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="000B629B">
        <w:rPr>
          <w:rFonts w:ascii="Times New Roman" w:hAnsi="Times New Roman"/>
          <w:sz w:val="28"/>
          <w:szCs w:val="28"/>
          <w:lang w:val="uk-UA"/>
        </w:rPr>
        <w:t xml:space="preserve"> хворих на ГІМ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0B629B">
        <w:rPr>
          <w:rFonts w:ascii="Times New Roman" w:hAnsi="Times New Roman"/>
          <w:sz w:val="28"/>
          <w:szCs w:val="28"/>
          <w:lang w:val="uk-UA"/>
        </w:rPr>
        <w:t>з супутнім ЦД 2</w:t>
      </w:r>
      <w:r>
        <w:rPr>
          <w:rFonts w:ascii="Times New Roman" w:hAnsi="Times New Roman"/>
          <w:sz w:val="28"/>
          <w:szCs w:val="28"/>
          <w:lang w:val="uk-UA"/>
        </w:rPr>
        <w:t>-го</w:t>
      </w:r>
      <w:r w:rsidR="000B629B">
        <w:rPr>
          <w:rFonts w:ascii="Times New Roman" w:hAnsi="Times New Roman"/>
          <w:sz w:val="28"/>
          <w:szCs w:val="28"/>
          <w:lang w:val="uk-UA"/>
        </w:rPr>
        <w:t xml:space="preserve"> типу</w:t>
      </w:r>
      <w:r w:rsidR="000B629B" w:rsidRPr="00F46B1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629B">
        <w:rPr>
          <w:rFonts w:ascii="Times New Roman" w:hAnsi="Times New Roman"/>
          <w:sz w:val="28"/>
          <w:szCs w:val="28"/>
          <w:lang w:val="uk-UA"/>
        </w:rPr>
        <w:t xml:space="preserve">виявлено, що недостатнє зниження sCD40-ліганду також корелює з ускладненим перебігом, порівняно з хворими без ускладнень </w:t>
      </w:r>
      <w:r w:rsidR="000B629B" w:rsidRPr="00F46B1E">
        <w:rPr>
          <w:rFonts w:ascii="Times New Roman" w:hAnsi="Times New Roman"/>
          <w:sz w:val="28"/>
          <w:szCs w:val="28"/>
          <w:lang w:val="uk-UA"/>
        </w:rPr>
        <w:t>(-16,3±1,7% та -22,5±1,5%</w:t>
      </w:r>
      <w:r w:rsidR="000B629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629B"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 w:rsidR="000B629B" w:rsidRPr="00F46B1E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0B629B" w:rsidRPr="00F46B1E">
        <w:rPr>
          <w:rFonts w:ascii="Times New Roman" w:hAnsi="Times New Roman"/>
          <w:sz w:val="28"/>
          <w:szCs w:val="28"/>
          <w:lang w:val="en-US"/>
        </w:rPr>
        <w:t>p</w:t>
      </w:r>
      <w:r w:rsidR="000B629B" w:rsidRPr="00F46B1E">
        <w:rPr>
          <w:rFonts w:ascii="Times New Roman" w:hAnsi="Times New Roman"/>
          <w:sz w:val="28"/>
          <w:szCs w:val="28"/>
          <w:lang w:val="uk-UA"/>
        </w:rPr>
        <w:t>=0,0098).</w:t>
      </w:r>
      <w:r w:rsidR="001564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629B">
        <w:rPr>
          <w:rFonts w:ascii="Times New Roman" w:hAnsi="Times New Roman"/>
          <w:sz w:val="28"/>
          <w:szCs w:val="28"/>
          <w:lang w:val="uk-UA"/>
        </w:rPr>
        <w:t>Як видно з табл.5.2</w:t>
      </w:r>
      <w:r w:rsidR="00D24A6F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B629B">
        <w:rPr>
          <w:rFonts w:ascii="Times New Roman" w:hAnsi="Times New Roman"/>
          <w:sz w:val="28"/>
          <w:szCs w:val="28"/>
          <w:lang w:val="uk-UA"/>
        </w:rPr>
        <w:t xml:space="preserve">рівень sVE-кадгерину в 1-й ГІМ </w:t>
      </w:r>
      <w:r w:rsidR="000B629B" w:rsidRPr="000B0DF4">
        <w:rPr>
          <w:rFonts w:ascii="Times New Roman" w:hAnsi="Times New Roman"/>
          <w:sz w:val="28"/>
          <w:szCs w:val="28"/>
          <w:lang w:val="uk-UA"/>
        </w:rPr>
        <w:t>(1,82±0,04 нг/мл та 1,75±0,04 нг/мл</w:t>
      </w:r>
      <w:r w:rsidR="000B629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629B"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 w:rsidR="000B629B" w:rsidRPr="000B0DF4">
        <w:rPr>
          <w:rFonts w:ascii="Times New Roman" w:hAnsi="Times New Roman"/>
          <w:sz w:val="28"/>
          <w:szCs w:val="28"/>
          <w:lang w:val="uk-UA"/>
        </w:rPr>
        <w:t>; р=0,2415) та на 10</w:t>
      </w:r>
      <w:r w:rsidR="00C32396">
        <w:rPr>
          <w:rFonts w:ascii="Times New Roman" w:hAnsi="Times New Roman"/>
          <w:sz w:val="28"/>
          <w:szCs w:val="28"/>
          <w:lang w:val="uk-UA"/>
        </w:rPr>
        <w:t>-14</w:t>
      </w:r>
      <w:r w:rsidR="000B629B" w:rsidRPr="000B0DF4">
        <w:rPr>
          <w:rFonts w:ascii="Times New Roman" w:hAnsi="Times New Roman"/>
          <w:sz w:val="28"/>
          <w:szCs w:val="28"/>
          <w:lang w:val="uk-UA"/>
        </w:rPr>
        <w:t>-й день ГІМ (1,49±0,03 нг/мл та 1,46±0,04 нг/мл</w:t>
      </w:r>
      <w:r w:rsidR="000B629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629B"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 w:rsidR="000B629B" w:rsidRPr="000B0DF4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0B629B" w:rsidRPr="000B0DF4">
        <w:rPr>
          <w:rFonts w:ascii="Times New Roman" w:hAnsi="Times New Roman"/>
          <w:sz w:val="28"/>
          <w:szCs w:val="28"/>
          <w:lang w:val="en-US"/>
        </w:rPr>
        <w:t>p</w:t>
      </w:r>
      <w:r w:rsidR="000B629B" w:rsidRPr="000B0DF4">
        <w:rPr>
          <w:rFonts w:ascii="Times New Roman" w:hAnsi="Times New Roman"/>
          <w:sz w:val="28"/>
          <w:szCs w:val="28"/>
          <w:lang w:val="uk-UA"/>
        </w:rPr>
        <w:t>=0,5255), а також динаміка цього показника під впливом лікування (-17,8±0,7% та</w:t>
      </w:r>
      <w:r w:rsidR="000B629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629B" w:rsidRPr="000B0DF4">
        <w:rPr>
          <w:rFonts w:ascii="Times New Roman" w:hAnsi="Times New Roman"/>
          <w:sz w:val="28"/>
          <w:szCs w:val="28"/>
          <w:lang w:val="uk-UA"/>
        </w:rPr>
        <w:t>-16,7±1,5%</w:t>
      </w:r>
      <w:r w:rsidR="000B629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629B"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 w:rsidR="000B629B" w:rsidRPr="000B0DF4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0B629B" w:rsidRPr="000B0DF4">
        <w:rPr>
          <w:rFonts w:ascii="Times New Roman" w:hAnsi="Times New Roman"/>
          <w:sz w:val="28"/>
          <w:szCs w:val="28"/>
          <w:lang w:val="en-US"/>
        </w:rPr>
        <w:t>p</w:t>
      </w:r>
      <w:r w:rsidR="000B629B" w:rsidRPr="000B0DF4">
        <w:rPr>
          <w:rFonts w:ascii="Times New Roman" w:hAnsi="Times New Roman"/>
          <w:sz w:val="28"/>
          <w:szCs w:val="28"/>
          <w:lang w:val="uk-UA"/>
        </w:rPr>
        <w:t>=0,4278)</w:t>
      </w:r>
      <w:r w:rsidR="000B629B">
        <w:rPr>
          <w:rFonts w:ascii="Times New Roman" w:hAnsi="Times New Roman"/>
          <w:sz w:val="28"/>
          <w:szCs w:val="28"/>
          <w:lang w:val="uk-UA"/>
        </w:rPr>
        <w:t xml:space="preserve"> в порівнюваних групах </w:t>
      </w:r>
      <w:r w:rsidR="000B629B" w:rsidRPr="000B0DF4">
        <w:rPr>
          <w:rFonts w:ascii="Times New Roman" w:hAnsi="Times New Roman"/>
          <w:sz w:val="28"/>
          <w:szCs w:val="28"/>
          <w:lang w:val="uk-UA"/>
        </w:rPr>
        <w:t>достовірно</w:t>
      </w:r>
      <w:r w:rsidR="000B629B">
        <w:rPr>
          <w:rFonts w:ascii="Times New Roman" w:hAnsi="Times New Roman"/>
          <w:sz w:val="28"/>
          <w:szCs w:val="28"/>
          <w:lang w:val="uk-UA"/>
        </w:rPr>
        <w:t xml:space="preserve"> не відрізнялися.</w:t>
      </w:r>
    </w:p>
    <w:p w:rsidR="000B629B" w:rsidRPr="00DD68EA" w:rsidRDefault="000B629B" w:rsidP="0058125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52D87" w:rsidRPr="00CC706A" w:rsidRDefault="00052D87" w:rsidP="0012708E">
      <w:pPr>
        <w:pStyle w:val="a6"/>
        <w:spacing w:after="0" w:line="240" w:lineRule="auto"/>
        <w:ind w:left="0"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CC706A">
        <w:rPr>
          <w:rFonts w:ascii="Times New Roman" w:hAnsi="Times New Roman"/>
          <w:i/>
          <w:sz w:val="28"/>
          <w:szCs w:val="28"/>
          <w:lang w:val="uk-UA"/>
        </w:rPr>
        <w:t>Таблиця 5.</w:t>
      </w:r>
      <w:r w:rsidR="00D9082C" w:rsidRPr="00CC706A">
        <w:rPr>
          <w:rFonts w:ascii="Times New Roman" w:hAnsi="Times New Roman"/>
          <w:i/>
          <w:sz w:val="28"/>
          <w:szCs w:val="28"/>
          <w:lang w:val="uk-UA"/>
        </w:rPr>
        <w:t>2</w:t>
      </w:r>
    </w:p>
    <w:p w:rsidR="00052D87" w:rsidRPr="00052D87" w:rsidRDefault="00052D87" w:rsidP="001366E4">
      <w:pPr>
        <w:pStyle w:val="a6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052D87">
        <w:rPr>
          <w:rFonts w:ascii="Times New Roman" w:hAnsi="Times New Roman"/>
          <w:sz w:val="28"/>
          <w:szCs w:val="28"/>
          <w:lang w:val="uk-UA"/>
        </w:rPr>
        <w:t>Середні з</w:t>
      </w:r>
      <w:r w:rsidR="00E24C5D">
        <w:rPr>
          <w:rFonts w:ascii="Times New Roman" w:hAnsi="Times New Roman"/>
          <w:sz w:val="28"/>
          <w:szCs w:val="28"/>
          <w:lang w:val="uk-UA"/>
        </w:rPr>
        <w:t xml:space="preserve">начення параметрів </w:t>
      </w:r>
      <w:r w:rsidRPr="00052D87">
        <w:rPr>
          <w:rFonts w:ascii="Times New Roman" w:hAnsi="Times New Roman"/>
          <w:sz w:val="28"/>
          <w:szCs w:val="28"/>
          <w:lang w:val="uk-UA"/>
        </w:rPr>
        <w:t xml:space="preserve">у хворих на ГІМ </w:t>
      </w:r>
      <w:r w:rsidR="00CC347F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з супутнім ЦД 2</w:t>
      </w:r>
      <w:r w:rsidR="00CC347F">
        <w:rPr>
          <w:rFonts w:ascii="Times New Roman" w:hAnsi="Times New Roman"/>
          <w:sz w:val="28"/>
          <w:szCs w:val="28"/>
          <w:lang w:val="uk-UA"/>
        </w:rPr>
        <w:t>-го</w:t>
      </w:r>
      <w:r>
        <w:rPr>
          <w:rFonts w:ascii="Times New Roman" w:hAnsi="Times New Roman"/>
          <w:sz w:val="28"/>
          <w:szCs w:val="28"/>
          <w:lang w:val="uk-UA"/>
        </w:rPr>
        <w:t xml:space="preserve"> типу </w:t>
      </w:r>
      <w:r w:rsidRPr="00052D87">
        <w:rPr>
          <w:rFonts w:ascii="Times New Roman" w:hAnsi="Times New Roman"/>
          <w:sz w:val="28"/>
          <w:szCs w:val="28"/>
          <w:lang w:val="uk-UA"/>
        </w:rPr>
        <w:t>в залежності від наявності або відсутності ускладнень гострого періоду (М±m)</w:t>
      </w:r>
    </w:p>
    <w:tbl>
      <w:tblPr>
        <w:tblStyle w:val="5"/>
        <w:tblW w:w="9639" w:type="dxa"/>
        <w:tblInd w:w="108" w:type="dxa"/>
        <w:tblLook w:val="0000"/>
      </w:tblPr>
      <w:tblGrid>
        <w:gridCol w:w="3343"/>
        <w:gridCol w:w="2186"/>
        <w:gridCol w:w="2409"/>
        <w:gridCol w:w="1701"/>
      </w:tblGrid>
      <w:tr w:rsidR="00052D87" w:rsidRPr="00052D87" w:rsidTr="007A6791">
        <w:trPr>
          <w:trHeight w:val="255"/>
        </w:trPr>
        <w:tc>
          <w:tcPr>
            <w:tcW w:w="3343" w:type="dxa"/>
            <w:noWrap/>
          </w:tcPr>
          <w:p w:rsidR="00052D87" w:rsidRPr="00052D87" w:rsidRDefault="00052D87" w:rsidP="0012708E">
            <w:pPr>
              <w:spacing w:line="240" w:lineRule="auto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Параметр</w:t>
            </w:r>
          </w:p>
        </w:tc>
        <w:tc>
          <w:tcPr>
            <w:tcW w:w="2186" w:type="dxa"/>
            <w:noWrap/>
          </w:tcPr>
          <w:p w:rsidR="00052D87" w:rsidRPr="00052D87" w:rsidRDefault="00052D87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 xml:space="preserve">Неускладнений перебіг </w:t>
            </w:r>
          </w:p>
          <w:p w:rsidR="00052D87" w:rsidRPr="00052D87" w:rsidRDefault="00052D87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(</w:t>
            </w:r>
            <w:r w:rsidRPr="00052D87">
              <w:rPr>
                <w:sz w:val="28"/>
                <w:szCs w:val="28"/>
                <w:lang w:val="en-US"/>
              </w:rPr>
              <w:t>n=</w:t>
            </w:r>
            <w:r w:rsidR="00D57B69">
              <w:rPr>
                <w:sz w:val="28"/>
                <w:szCs w:val="28"/>
                <w:lang w:val="ru-RU"/>
              </w:rPr>
              <w:t>4</w:t>
            </w:r>
            <w:r w:rsidR="001620D9">
              <w:rPr>
                <w:sz w:val="28"/>
                <w:szCs w:val="28"/>
                <w:lang w:val="ru-RU"/>
              </w:rPr>
              <w:t>7</w:t>
            </w:r>
            <w:r w:rsidRPr="00052D87">
              <w:rPr>
                <w:sz w:val="28"/>
                <w:szCs w:val="28"/>
              </w:rPr>
              <w:t>)</w:t>
            </w:r>
          </w:p>
        </w:tc>
        <w:tc>
          <w:tcPr>
            <w:tcW w:w="2409" w:type="dxa"/>
            <w:noWrap/>
          </w:tcPr>
          <w:p w:rsidR="00052D87" w:rsidRPr="00052D87" w:rsidRDefault="00052D87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Ускладнений перебіг</w:t>
            </w:r>
          </w:p>
          <w:p w:rsidR="00052D87" w:rsidRPr="00052D87" w:rsidRDefault="00052D87" w:rsidP="0012708E">
            <w:pPr>
              <w:spacing w:line="240" w:lineRule="auto"/>
              <w:jc w:val="center"/>
              <w:rPr>
                <w:sz w:val="28"/>
                <w:szCs w:val="28"/>
                <w:lang w:val="en-US"/>
              </w:rPr>
            </w:pPr>
            <w:r w:rsidRPr="00052D87">
              <w:rPr>
                <w:sz w:val="28"/>
                <w:szCs w:val="28"/>
                <w:lang w:val="en-US"/>
              </w:rPr>
              <w:t>(n=</w:t>
            </w:r>
            <w:r w:rsidR="001620D9">
              <w:rPr>
                <w:sz w:val="28"/>
                <w:szCs w:val="28"/>
                <w:lang w:val="ru-RU"/>
              </w:rPr>
              <w:t>23</w:t>
            </w:r>
            <w:r w:rsidRPr="00052D87">
              <w:rPr>
                <w:sz w:val="28"/>
                <w:szCs w:val="28"/>
                <w:lang w:val="en-US"/>
              </w:rPr>
              <w:t>)</w:t>
            </w:r>
          </w:p>
        </w:tc>
        <w:tc>
          <w:tcPr>
            <w:tcW w:w="1701" w:type="dxa"/>
            <w:noWrap/>
          </w:tcPr>
          <w:p w:rsidR="00052D87" w:rsidRPr="00052D87" w:rsidRDefault="00052D87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52D87">
              <w:rPr>
                <w:sz w:val="28"/>
                <w:szCs w:val="28"/>
              </w:rPr>
              <w:t>p</w:t>
            </w:r>
          </w:p>
        </w:tc>
      </w:tr>
      <w:tr w:rsidR="000B629B" w:rsidRPr="00052D87" w:rsidTr="007A6791">
        <w:trPr>
          <w:trHeight w:val="255"/>
        </w:trPr>
        <w:tc>
          <w:tcPr>
            <w:tcW w:w="3343" w:type="dxa"/>
            <w:noWrap/>
          </w:tcPr>
          <w:p w:rsidR="000B629B" w:rsidRPr="00052D87" w:rsidRDefault="000B629B" w:rsidP="000B629B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186" w:type="dxa"/>
            <w:noWrap/>
          </w:tcPr>
          <w:p w:rsidR="000B629B" w:rsidRPr="00052D87" w:rsidRDefault="000B629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2409" w:type="dxa"/>
            <w:noWrap/>
          </w:tcPr>
          <w:p w:rsidR="000B629B" w:rsidRPr="00052D87" w:rsidRDefault="000B629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1701" w:type="dxa"/>
            <w:noWrap/>
          </w:tcPr>
          <w:p w:rsidR="000B629B" w:rsidRPr="00052D87" w:rsidRDefault="000B629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  <w:tr w:rsidR="00052D87" w:rsidRPr="00052D87" w:rsidTr="007A6791">
        <w:trPr>
          <w:trHeight w:val="255"/>
        </w:trPr>
        <w:tc>
          <w:tcPr>
            <w:tcW w:w="3343" w:type="dxa"/>
            <w:noWrap/>
          </w:tcPr>
          <w:p w:rsidR="00052D87" w:rsidRPr="003A7C18" w:rsidRDefault="00052D87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В</w:t>
            </w:r>
            <w:r w:rsidRPr="003A7C18">
              <w:rPr>
                <w:sz w:val="27"/>
                <w:szCs w:val="27"/>
                <w:lang w:val="en-US"/>
              </w:rPr>
              <w:t>ік, роки</w:t>
            </w:r>
          </w:p>
        </w:tc>
        <w:tc>
          <w:tcPr>
            <w:tcW w:w="2186" w:type="dxa"/>
            <w:noWrap/>
          </w:tcPr>
          <w:p w:rsidR="00052D87" w:rsidRPr="003A7C18" w:rsidRDefault="001620D9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66,3</w:t>
            </w:r>
            <w:r w:rsidR="00052D87" w:rsidRPr="003A7C18">
              <w:rPr>
                <w:sz w:val="27"/>
                <w:szCs w:val="27"/>
              </w:rPr>
              <w:t>±1,7</w:t>
            </w:r>
          </w:p>
        </w:tc>
        <w:tc>
          <w:tcPr>
            <w:tcW w:w="2409" w:type="dxa"/>
            <w:noWrap/>
          </w:tcPr>
          <w:p w:rsidR="00052D87" w:rsidRPr="003A7C18" w:rsidRDefault="001620D9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69,6</w:t>
            </w:r>
            <w:r w:rsidR="00052D87" w:rsidRPr="003A7C18">
              <w:rPr>
                <w:sz w:val="27"/>
                <w:szCs w:val="27"/>
              </w:rPr>
              <w:t>±1,</w:t>
            </w:r>
            <w:r w:rsidRPr="003A7C18">
              <w:rPr>
                <w:sz w:val="27"/>
                <w:szCs w:val="27"/>
              </w:rPr>
              <w:t>9</w:t>
            </w:r>
          </w:p>
        </w:tc>
        <w:tc>
          <w:tcPr>
            <w:tcW w:w="1701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0,</w:t>
            </w:r>
            <w:r w:rsidR="001620D9" w:rsidRPr="003A7C18">
              <w:rPr>
                <w:sz w:val="27"/>
                <w:szCs w:val="27"/>
              </w:rPr>
              <w:t>2076</w:t>
            </w:r>
          </w:p>
        </w:tc>
      </w:tr>
      <w:tr w:rsidR="00A62DDF" w:rsidRPr="00052D87" w:rsidTr="007A6791">
        <w:trPr>
          <w:trHeight w:val="255"/>
        </w:trPr>
        <w:tc>
          <w:tcPr>
            <w:tcW w:w="3343" w:type="dxa"/>
            <w:noWrap/>
          </w:tcPr>
          <w:p w:rsidR="00A62DDF" w:rsidRPr="003A7C18" w:rsidRDefault="00A62DDF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ЧСС, уд./хв.</w:t>
            </w:r>
          </w:p>
        </w:tc>
        <w:tc>
          <w:tcPr>
            <w:tcW w:w="2186" w:type="dxa"/>
            <w:noWrap/>
          </w:tcPr>
          <w:p w:rsidR="00A62DDF" w:rsidRPr="003A7C18" w:rsidRDefault="004009F4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81,36±2,56</w:t>
            </w:r>
          </w:p>
        </w:tc>
        <w:tc>
          <w:tcPr>
            <w:tcW w:w="2409" w:type="dxa"/>
            <w:noWrap/>
          </w:tcPr>
          <w:p w:rsidR="00A62DDF" w:rsidRPr="003A7C18" w:rsidRDefault="004009F4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86,47±5,17</w:t>
            </w:r>
          </w:p>
        </w:tc>
        <w:tc>
          <w:tcPr>
            <w:tcW w:w="1701" w:type="dxa"/>
            <w:noWrap/>
          </w:tcPr>
          <w:p w:rsidR="00A62DDF" w:rsidRPr="003A7C18" w:rsidRDefault="004009F4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0,4622</w:t>
            </w:r>
          </w:p>
        </w:tc>
      </w:tr>
      <w:tr w:rsidR="00A62DDF" w:rsidRPr="00052D87" w:rsidTr="007A6791">
        <w:trPr>
          <w:trHeight w:val="255"/>
        </w:trPr>
        <w:tc>
          <w:tcPr>
            <w:tcW w:w="3343" w:type="dxa"/>
            <w:noWrap/>
          </w:tcPr>
          <w:p w:rsidR="00A62DDF" w:rsidRPr="003A7C18" w:rsidRDefault="00A62DDF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САТ, мм рт ст</w:t>
            </w:r>
          </w:p>
        </w:tc>
        <w:tc>
          <w:tcPr>
            <w:tcW w:w="2186" w:type="dxa"/>
            <w:noWrap/>
          </w:tcPr>
          <w:p w:rsidR="00A62DDF" w:rsidRPr="003A7C18" w:rsidRDefault="004009F4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141,67</w:t>
            </w:r>
            <w:r w:rsidR="00A62DDF" w:rsidRPr="003A7C18">
              <w:rPr>
                <w:sz w:val="27"/>
                <w:szCs w:val="27"/>
              </w:rPr>
              <w:t>±</w:t>
            </w:r>
            <w:r w:rsidRPr="003A7C18">
              <w:rPr>
                <w:sz w:val="27"/>
                <w:szCs w:val="27"/>
              </w:rPr>
              <w:t>4,02</w:t>
            </w:r>
          </w:p>
        </w:tc>
        <w:tc>
          <w:tcPr>
            <w:tcW w:w="2409" w:type="dxa"/>
            <w:noWrap/>
          </w:tcPr>
          <w:p w:rsidR="00A62DDF" w:rsidRPr="003A7C18" w:rsidRDefault="004009F4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142,03</w:t>
            </w:r>
            <w:r w:rsidR="00A62DDF" w:rsidRPr="003A7C18">
              <w:rPr>
                <w:sz w:val="27"/>
                <w:szCs w:val="27"/>
              </w:rPr>
              <w:t>±</w:t>
            </w:r>
            <w:r w:rsidRPr="003A7C18">
              <w:rPr>
                <w:sz w:val="27"/>
                <w:szCs w:val="27"/>
              </w:rPr>
              <w:t>8,38</w:t>
            </w:r>
          </w:p>
        </w:tc>
        <w:tc>
          <w:tcPr>
            <w:tcW w:w="1701" w:type="dxa"/>
            <w:noWrap/>
          </w:tcPr>
          <w:p w:rsidR="00A62DDF" w:rsidRPr="003A7C18" w:rsidRDefault="004009F4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0,6210</w:t>
            </w:r>
          </w:p>
        </w:tc>
      </w:tr>
      <w:tr w:rsidR="00A62DDF" w:rsidRPr="00052D87" w:rsidTr="007A6791">
        <w:trPr>
          <w:trHeight w:val="255"/>
        </w:trPr>
        <w:tc>
          <w:tcPr>
            <w:tcW w:w="3343" w:type="dxa"/>
            <w:noWrap/>
          </w:tcPr>
          <w:p w:rsidR="00A62DDF" w:rsidRPr="003A7C18" w:rsidRDefault="00250710" w:rsidP="0012708E">
            <w:pPr>
              <w:spacing w:line="240" w:lineRule="auto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Креатинін крові, м</w:t>
            </w:r>
            <w:r>
              <w:rPr>
                <w:sz w:val="27"/>
                <w:szCs w:val="27"/>
                <w:lang w:val="en-US"/>
              </w:rPr>
              <w:t>моль</w:t>
            </w:r>
            <w:r>
              <w:rPr>
                <w:sz w:val="27"/>
                <w:szCs w:val="27"/>
              </w:rPr>
              <w:t>/</w:t>
            </w:r>
            <w:r w:rsidR="00A62DDF" w:rsidRPr="003A7C18">
              <w:rPr>
                <w:sz w:val="27"/>
                <w:szCs w:val="27"/>
              </w:rPr>
              <w:t>л</w:t>
            </w:r>
          </w:p>
        </w:tc>
        <w:tc>
          <w:tcPr>
            <w:tcW w:w="2186" w:type="dxa"/>
            <w:noWrap/>
          </w:tcPr>
          <w:p w:rsidR="00A62DDF" w:rsidRPr="00250710" w:rsidRDefault="00250710" w:rsidP="0012708E">
            <w:pPr>
              <w:spacing w:line="240" w:lineRule="auto"/>
              <w:jc w:val="center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0,091</w:t>
            </w:r>
            <w:r w:rsidR="004009F4" w:rsidRPr="003A7C18">
              <w:rPr>
                <w:sz w:val="27"/>
                <w:szCs w:val="27"/>
              </w:rPr>
              <w:t>±0,0</w:t>
            </w:r>
            <w:r>
              <w:rPr>
                <w:sz w:val="27"/>
                <w:szCs w:val="27"/>
                <w:lang w:val="ru-RU"/>
              </w:rPr>
              <w:t>02</w:t>
            </w:r>
          </w:p>
        </w:tc>
        <w:tc>
          <w:tcPr>
            <w:tcW w:w="2409" w:type="dxa"/>
            <w:noWrap/>
          </w:tcPr>
          <w:p w:rsidR="00A62DDF" w:rsidRPr="00250710" w:rsidRDefault="00250710" w:rsidP="0012708E">
            <w:pPr>
              <w:spacing w:line="240" w:lineRule="auto"/>
              <w:jc w:val="center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0,114</w:t>
            </w:r>
            <w:r w:rsidR="004009F4" w:rsidRPr="003A7C18">
              <w:rPr>
                <w:sz w:val="27"/>
                <w:szCs w:val="27"/>
              </w:rPr>
              <w:t>±0,0</w:t>
            </w:r>
            <w:r>
              <w:rPr>
                <w:sz w:val="27"/>
                <w:szCs w:val="27"/>
                <w:lang w:val="ru-RU"/>
              </w:rPr>
              <w:t>04</w:t>
            </w:r>
          </w:p>
        </w:tc>
        <w:tc>
          <w:tcPr>
            <w:tcW w:w="1701" w:type="dxa"/>
            <w:noWrap/>
          </w:tcPr>
          <w:p w:rsidR="00A62DDF" w:rsidRPr="003A7C18" w:rsidRDefault="004009F4" w:rsidP="0012708E">
            <w:pPr>
              <w:spacing w:line="240" w:lineRule="auto"/>
              <w:jc w:val="center"/>
              <w:rPr>
                <w:b/>
                <w:sz w:val="27"/>
                <w:szCs w:val="27"/>
              </w:rPr>
            </w:pPr>
            <w:r w:rsidRPr="003A7C18">
              <w:rPr>
                <w:b/>
                <w:sz w:val="27"/>
                <w:szCs w:val="27"/>
              </w:rPr>
              <w:t>0,0236</w:t>
            </w:r>
          </w:p>
        </w:tc>
      </w:tr>
      <w:tr w:rsidR="001A5BB8" w:rsidRPr="00052D87" w:rsidTr="007A6791">
        <w:trPr>
          <w:trHeight w:val="255"/>
        </w:trPr>
        <w:tc>
          <w:tcPr>
            <w:tcW w:w="3343" w:type="dxa"/>
            <w:noWrap/>
          </w:tcPr>
          <w:p w:rsidR="001A5BB8" w:rsidRDefault="001A5BB8" w:rsidP="0012708E">
            <w:pPr>
              <w:spacing w:line="240" w:lineRule="auto"/>
              <w:rPr>
                <w:sz w:val="27"/>
                <w:szCs w:val="27"/>
              </w:rPr>
            </w:pPr>
            <w:r>
              <w:rPr>
                <w:sz w:val="28"/>
                <w:szCs w:val="28"/>
              </w:rPr>
              <w:t>ШКФ, мл/хв./1,73м</w:t>
            </w:r>
            <w:r w:rsidRPr="00273F9F">
              <w:rPr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186" w:type="dxa"/>
            <w:noWrap/>
          </w:tcPr>
          <w:p w:rsidR="001A5BB8" w:rsidRDefault="001A5BB8" w:rsidP="0012708E">
            <w:pPr>
              <w:spacing w:line="240" w:lineRule="auto"/>
              <w:jc w:val="center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75,0±2,0</w:t>
            </w:r>
          </w:p>
        </w:tc>
        <w:tc>
          <w:tcPr>
            <w:tcW w:w="2409" w:type="dxa"/>
            <w:noWrap/>
          </w:tcPr>
          <w:p w:rsidR="001A5BB8" w:rsidRDefault="001A5BB8" w:rsidP="0012708E">
            <w:pPr>
              <w:spacing w:line="240" w:lineRule="auto"/>
              <w:jc w:val="center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56,0±2,5</w:t>
            </w:r>
          </w:p>
        </w:tc>
        <w:tc>
          <w:tcPr>
            <w:tcW w:w="1701" w:type="dxa"/>
            <w:noWrap/>
          </w:tcPr>
          <w:p w:rsidR="001A5BB8" w:rsidRPr="003A7C18" w:rsidRDefault="00262ABE" w:rsidP="0012708E">
            <w:pPr>
              <w:spacing w:line="240" w:lineRule="auto"/>
              <w:jc w:val="center"/>
              <w:rPr>
                <w:b/>
                <w:sz w:val="27"/>
                <w:szCs w:val="27"/>
              </w:rPr>
            </w:pPr>
            <w:r>
              <w:rPr>
                <w:b/>
                <w:sz w:val="27"/>
                <w:szCs w:val="27"/>
              </w:rPr>
              <w:t>0,0364</w:t>
            </w:r>
          </w:p>
        </w:tc>
      </w:tr>
      <w:tr w:rsidR="00052D87" w:rsidRPr="00052D87" w:rsidTr="007A6791">
        <w:trPr>
          <w:trHeight w:val="255"/>
        </w:trPr>
        <w:tc>
          <w:tcPr>
            <w:tcW w:w="3343" w:type="dxa"/>
            <w:noWrap/>
          </w:tcPr>
          <w:p w:rsidR="00052D87" w:rsidRPr="003A7C18" w:rsidRDefault="00052D87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lastRenderedPageBreak/>
              <w:t>ТГ, ммоль/л</w:t>
            </w:r>
          </w:p>
        </w:tc>
        <w:tc>
          <w:tcPr>
            <w:tcW w:w="2186" w:type="dxa"/>
            <w:noWrap/>
          </w:tcPr>
          <w:p w:rsidR="00052D87" w:rsidRPr="003A7C18" w:rsidRDefault="00BE6473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1,96±0,1</w:t>
            </w:r>
            <w:r w:rsidR="004009F4" w:rsidRPr="003A7C18">
              <w:rPr>
                <w:sz w:val="27"/>
                <w:szCs w:val="27"/>
              </w:rPr>
              <w:t>5</w:t>
            </w:r>
          </w:p>
        </w:tc>
        <w:tc>
          <w:tcPr>
            <w:tcW w:w="2409" w:type="dxa"/>
            <w:noWrap/>
          </w:tcPr>
          <w:p w:rsidR="00052D87" w:rsidRPr="003A7C18" w:rsidRDefault="00BE6473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2,08±0,1</w:t>
            </w:r>
            <w:r w:rsidR="004009F4" w:rsidRPr="003A7C18">
              <w:rPr>
                <w:sz w:val="27"/>
                <w:szCs w:val="27"/>
              </w:rPr>
              <w:t>7</w:t>
            </w:r>
          </w:p>
        </w:tc>
        <w:tc>
          <w:tcPr>
            <w:tcW w:w="1701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0,</w:t>
            </w:r>
            <w:r w:rsidR="001620D9" w:rsidRPr="003A7C18">
              <w:rPr>
                <w:sz w:val="27"/>
                <w:szCs w:val="27"/>
              </w:rPr>
              <w:t>5892</w:t>
            </w:r>
          </w:p>
        </w:tc>
      </w:tr>
      <w:tr w:rsidR="00052D87" w:rsidRPr="00052D87" w:rsidTr="007A6791">
        <w:trPr>
          <w:trHeight w:val="255"/>
        </w:trPr>
        <w:tc>
          <w:tcPr>
            <w:tcW w:w="3343" w:type="dxa"/>
            <w:noWrap/>
          </w:tcPr>
          <w:p w:rsidR="00052D87" w:rsidRPr="003A7C18" w:rsidRDefault="00052D87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ЛПНЩ, ммоль/л</w:t>
            </w:r>
          </w:p>
        </w:tc>
        <w:tc>
          <w:tcPr>
            <w:tcW w:w="2186" w:type="dxa"/>
            <w:noWrap/>
          </w:tcPr>
          <w:p w:rsidR="00052D87" w:rsidRPr="003A7C18" w:rsidRDefault="00BE6473" w:rsidP="00BE6473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2,39±0,</w:t>
            </w:r>
            <w:r w:rsidR="004009F4" w:rsidRPr="003A7C18">
              <w:rPr>
                <w:sz w:val="27"/>
                <w:szCs w:val="27"/>
              </w:rPr>
              <w:t>23</w:t>
            </w:r>
            <w:r w:rsidRPr="003A7C18">
              <w:rPr>
                <w:sz w:val="27"/>
                <w:szCs w:val="27"/>
              </w:rPr>
              <w:t xml:space="preserve"> </w:t>
            </w:r>
          </w:p>
        </w:tc>
        <w:tc>
          <w:tcPr>
            <w:tcW w:w="2409" w:type="dxa"/>
            <w:noWrap/>
          </w:tcPr>
          <w:p w:rsidR="00052D87" w:rsidRPr="003A7C18" w:rsidRDefault="00BE6473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2,87±0,2</w:t>
            </w:r>
            <w:r w:rsidR="004009F4" w:rsidRPr="003A7C18">
              <w:rPr>
                <w:sz w:val="27"/>
                <w:szCs w:val="27"/>
              </w:rPr>
              <w:t>4</w:t>
            </w:r>
          </w:p>
        </w:tc>
        <w:tc>
          <w:tcPr>
            <w:tcW w:w="1701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0,</w:t>
            </w:r>
            <w:r w:rsidR="001620D9" w:rsidRPr="003A7C18">
              <w:rPr>
                <w:sz w:val="27"/>
                <w:szCs w:val="27"/>
              </w:rPr>
              <w:t>1742</w:t>
            </w:r>
          </w:p>
        </w:tc>
      </w:tr>
      <w:tr w:rsidR="00052D87" w:rsidRPr="00052D87" w:rsidTr="007A6791">
        <w:trPr>
          <w:trHeight w:val="255"/>
        </w:trPr>
        <w:tc>
          <w:tcPr>
            <w:tcW w:w="3343" w:type="dxa"/>
            <w:noWrap/>
          </w:tcPr>
          <w:p w:rsidR="00052D87" w:rsidRPr="003A7C18" w:rsidRDefault="00052D87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ЛПДНЩ, ммоль/л</w:t>
            </w:r>
          </w:p>
        </w:tc>
        <w:tc>
          <w:tcPr>
            <w:tcW w:w="2186" w:type="dxa"/>
            <w:noWrap/>
          </w:tcPr>
          <w:p w:rsidR="00052D87" w:rsidRPr="003A7C18" w:rsidRDefault="00BE6473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0,81±0,08</w:t>
            </w:r>
          </w:p>
        </w:tc>
        <w:tc>
          <w:tcPr>
            <w:tcW w:w="2409" w:type="dxa"/>
            <w:noWrap/>
          </w:tcPr>
          <w:p w:rsidR="00052D87" w:rsidRPr="003A7C18" w:rsidRDefault="00BE6473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0,93±0,09</w:t>
            </w:r>
          </w:p>
        </w:tc>
        <w:tc>
          <w:tcPr>
            <w:tcW w:w="1701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</w:t>
            </w:r>
            <w:r w:rsidR="001620D9" w:rsidRPr="003A7C18">
              <w:rPr>
                <w:sz w:val="27"/>
                <w:szCs w:val="27"/>
              </w:rPr>
              <w:t>,3684</w:t>
            </w:r>
          </w:p>
        </w:tc>
      </w:tr>
      <w:tr w:rsidR="00052D87" w:rsidRPr="00052D87" w:rsidTr="007A6791">
        <w:trPr>
          <w:trHeight w:val="255"/>
        </w:trPr>
        <w:tc>
          <w:tcPr>
            <w:tcW w:w="3343" w:type="dxa"/>
            <w:noWrap/>
          </w:tcPr>
          <w:p w:rsidR="00052D87" w:rsidRPr="003A7C18" w:rsidRDefault="00052D87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глюкоза крові</w:t>
            </w:r>
            <w:r w:rsidR="00732BA4">
              <w:rPr>
                <w:sz w:val="27"/>
                <w:szCs w:val="27"/>
              </w:rPr>
              <w:t xml:space="preserve"> натщесерце</w:t>
            </w:r>
            <w:r w:rsidRPr="003A7C18">
              <w:rPr>
                <w:sz w:val="27"/>
                <w:szCs w:val="27"/>
              </w:rPr>
              <w:t>, ммоль/л</w:t>
            </w:r>
          </w:p>
        </w:tc>
        <w:tc>
          <w:tcPr>
            <w:tcW w:w="2186" w:type="dxa"/>
            <w:noWrap/>
          </w:tcPr>
          <w:p w:rsidR="00052D87" w:rsidRPr="003A7C18" w:rsidRDefault="00BE6473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9,31±0,</w:t>
            </w:r>
            <w:r w:rsidR="004009F4" w:rsidRPr="003A7C18">
              <w:rPr>
                <w:sz w:val="27"/>
                <w:szCs w:val="27"/>
              </w:rPr>
              <w:t>75</w:t>
            </w:r>
          </w:p>
        </w:tc>
        <w:tc>
          <w:tcPr>
            <w:tcW w:w="2409" w:type="dxa"/>
            <w:noWrap/>
          </w:tcPr>
          <w:p w:rsidR="00052D87" w:rsidRPr="003A7C18" w:rsidRDefault="00BE6473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10,03±0,</w:t>
            </w:r>
            <w:r w:rsidR="004009F4" w:rsidRPr="003A7C18">
              <w:rPr>
                <w:sz w:val="27"/>
                <w:szCs w:val="27"/>
              </w:rPr>
              <w:t>81</w:t>
            </w:r>
          </w:p>
        </w:tc>
        <w:tc>
          <w:tcPr>
            <w:tcW w:w="1701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</w:t>
            </w:r>
            <w:r w:rsidR="001620D9" w:rsidRPr="003A7C18">
              <w:rPr>
                <w:sz w:val="27"/>
                <w:szCs w:val="27"/>
              </w:rPr>
              <w:t>,5295</w:t>
            </w:r>
          </w:p>
        </w:tc>
      </w:tr>
      <w:tr w:rsidR="00BE6473" w:rsidRPr="00052D87" w:rsidTr="007A6791">
        <w:trPr>
          <w:trHeight w:val="255"/>
        </w:trPr>
        <w:tc>
          <w:tcPr>
            <w:tcW w:w="3343" w:type="dxa"/>
            <w:noWrap/>
          </w:tcPr>
          <w:p w:rsidR="00BE6473" w:rsidRPr="003A7C18" w:rsidRDefault="00BE6473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інсулін 1-й день, мклОД/мл</w:t>
            </w:r>
          </w:p>
        </w:tc>
        <w:tc>
          <w:tcPr>
            <w:tcW w:w="2186" w:type="dxa"/>
            <w:noWrap/>
          </w:tcPr>
          <w:p w:rsidR="00BE6473" w:rsidRPr="003A7C18" w:rsidRDefault="00BE6473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37,2±1,1</w:t>
            </w:r>
          </w:p>
        </w:tc>
        <w:tc>
          <w:tcPr>
            <w:tcW w:w="2409" w:type="dxa"/>
            <w:noWrap/>
          </w:tcPr>
          <w:p w:rsidR="00BE6473" w:rsidRPr="003A7C18" w:rsidRDefault="00BE6473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39,0±1,6</w:t>
            </w:r>
          </w:p>
        </w:tc>
        <w:tc>
          <w:tcPr>
            <w:tcW w:w="1701" w:type="dxa"/>
            <w:noWrap/>
          </w:tcPr>
          <w:p w:rsidR="00BE6473" w:rsidRPr="003A7C18" w:rsidRDefault="00BE6473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0,3355</w:t>
            </w:r>
          </w:p>
        </w:tc>
      </w:tr>
      <w:tr w:rsidR="00250710" w:rsidRPr="00052D87" w:rsidTr="007A6791">
        <w:trPr>
          <w:trHeight w:val="255"/>
        </w:trPr>
        <w:tc>
          <w:tcPr>
            <w:tcW w:w="3343" w:type="dxa"/>
            <w:noWrap/>
          </w:tcPr>
          <w:p w:rsidR="00250710" w:rsidRPr="003A7C18" w:rsidRDefault="00250710" w:rsidP="0012708E">
            <w:pPr>
              <w:spacing w:line="240" w:lineRule="auto"/>
              <w:rPr>
                <w:sz w:val="27"/>
                <w:szCs w:val="27"/>
              </w:rPr>
            </w:pPr>
            <w:r>
              <w:rPr>
                <w:sz w:val="28"/>
                <w:szCs w:val="28"/>
              </w:rPr>
              <w:t>НbA1c, %</w:t>
            </w:r>
          </w:p>
        </w:tc>
        <w:tc>
          <w:tcPr>
            <w:tcW w:w="2186" w:type="dxa"/>
            <w:noWrap/>
          </w:tcPr>
          <w:p w:rsidR="00250710" w:rsidRPr="00250710" w:rsidRDefault="00250710" w:rsidP="0012708E">
            <w:pPr>
              <w:spacing w:line="240" w:lineRule="auto"/>
              <w:jc w:val="center"/>
              <w:rPr>
                <w:sz w:val="27"/>
                <w:szCs w:val="27"/>
                <w:lang w:val="en-US"/>
              </w:rPr>
            </w:pPr>
            <w:r>
              <w:rPr>
                <w:sz w:val="27"/>
                <w:szCs w:val="27"/>
                <w:lang w:val="en-US"/>
              </w:rPr>
              <w:t>8,77±0,41</w:t>
            </w:r>
          </w:p>
        </w:tc>
        <w:tc>
          <w:tcPr>
            <w:tcW w:w="2409" w:type="dxa"/>
            <w:noWrap/>
          </w:tcPr>
          <w:p w:rsidR="00250710" w:rsidRPr="00250710" w:rsidRDefault="00250710" w:rsidP="0012708E">
            <w:pPr>
              <w:spacing w:line="240" w:lineRule="auto"/>
              <w:jc w:val="center"/>
              <w:rPr>
                <w:sz w:val="27"/>
                <w:szCs w:val="27"/>
                <w:lang w:val="en-US"/>
              </w:rPr>
            </w:pPr>
            <w:r>
              <w:rPr>
                <w:sz w:val="27"/>
                <w:szCs w:val="27"/>
                <w:lang w:val="en-US"/>
              </w:rPr>
              <w:t>8,68±0,41</w:t>
            </w:r>
          </w:p>
        </w:tc>
        <w:tc>
          <w:tcPr>
            <w:tcW w:w="1701" w:type="dxa"/>
            <w:noWrap/>
          </w:tcPr>
          <w:p w:rsidR="00250710" w:rsidRPr="00250710" w:rsidRDefault="00250710" w:rsidP="0012708E">
            <w:pPr>
              <w:spacing w:line="240" w:lineRule="auto"/>
              <w:jc w:val="center"/>
              <w:rPr>
                <w:sz w:val="27"/>
                <w:szCs w:val="27"/>
                <w:lang w:val="en-US"/>
              </w:rPr>
            </w:pPr>
            <w:r>
              <w:rPr>
                <w:sz w:val="27"/>
                <w:szCs w:val="27"/>
                <w:lang w:val="en-US"/>
              </w:rPr>
              <w:t>0,7688</w:t>
            </w:r>
          </w:p>
        </w:tc>
      </w:tr>
      <w:tr w:rsidR="00BE6473" w:rsidRPr="00052D87" w:rsidTr="007A6791">
        <w:trPr>
          <w:trHeight w:val="255"/>
        </w:trPr>
        <w:tc>
          <w:tcPr>
            <w:tcW w:w="3343" w:type="dxa"/>
            <w:noWrap/>
          </w:tcPr>
          <w:p w:rsidR="00BE6473" w:rsidRPr="003A7C18" w:rsidRDefault="00BE6473" w:rsidP="0012708E">
            <w:pPr>
              <w:spacing w:line="240" w:lineRule="auto"/>
              <w:rPr>
                <w:sz w:val="27"/>
                <w:szCs w:val="27"/>
                <w:lang w:val="en-US"/>
              </w:rPr>
            </w:pPr>
            <w:r w:rsidRPr="003A7C18">
              <w:rPr>
                <w:sz w:val="27"/>
                <w:szCs w:val="27"/>
              </w:rPr>
              <w:t>Індекс HOMA</w:t>
            </w:r>
          </w:p>
        </w:tc>
        <w:tc>
          <w:tcPr>
            <w:tcW w:w="2186" w:type="dxa"/>
            <w:noWrap/>
          </w:tcPr>
          <w:p w:rsidR="00BE6473" w:rsidRPr="003A7C18" w:rsidRDefault="00A62DDF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17</w:t>
            </w:r>
            <w:r w:rsidRPr="003A7C18">
              <w:rPr>
                <w:sz w:val="27"/>
                <w:szCs w:val="27"/>
                <w:lang w:val="en-US"/>
              </w:rPr>
              <w:t>,05</w:t>
            </w:r>
            <w:r w:rsidRPr="003A7C18">
              <w:rPr>
                <w:sz w:val="27"/>
                <w:szCs w:val="27"/>
              </w:rPr>
              <w:t>±1,</w:t>
            </w:r>
            <w:r w:rsidRPr="003A7C18">
              <w:rPr>
                <w:sz w:val="27"/>
                <w:szCs w:val="27"/>
                <w:lang w:val="en-US"/>
              </w:rPr>
              <w:t>13</w:t>
            </w:r>
          </w:p>
        </w:tc>
        <w:tc>
          <w:tcPr>
            <w:tcW w:w="2409" w:type="dxa"/>
            <w:noWrap/>
          </w:tcPr>
          <w:p w:rsidR="00BE6473" w:rsidRPr="003A7C18" w:rsidRDefault="00A62DDF" w:rsidP="0012708E">
            <w:pPr>
              <w:spacing w:line="240" w:lineRule="auto"/>
              <w:jc w:val="center"/>
              <w:rPr>
                <w:sz w:val="27"/>
                <w:szCs w:val="27"/>
                <w:lang w:val="en-US"/>
              </w:rPr>
            </w:pPr>
            <w:r w:rsidRPr="003A7C18">
              <w:rPr>
                <w:sz w:val="27"/>
                <w:szCs w:val="27"/>
              </w:rPr>
              <w:t>17</w:t>
            </w:r>
            <w:r w:rsidRPr="003A7C18">
              <w:rPr>
                <w:sz w:val="27"/>
                <w:szCs w:val="27"/>
                <w:lang w:val="en-US"/>
              </w:rPr>
              <w:t>,32</w:t>
            </w:r>
            <w:r w:rsidRPr="003A7C18">
              <w:rPr>
                <w:sz w:val="27"/>
                <w:szCs w:val="27"/>
              </w:rPr>
              <w:t>±1,</w:t>
            </w:r>
            <w:r w:rsidRPr="003A7C18">
              <w:rPr>
                <w:sz w:val="27"/>
                <w:szCs w:val="27"/>
                <w:lang w:val="en-US"/>
              </w:rPr>
              <w:t>85</w:t>
            </w:r>
          </w:p>
        </w:tc>
        <w:tc>
          <w:tcPr>
            <w:tcW w:w="1701" w:type="dxa"/>
            <w:noWrap/>
          </w:tcPr>
          <w:p w:rsidR="00BE6473" w:rsidRPr="0041616B" w:rsidRDefault="0041616B" w:rsidP="0012708E">
            <w:pPr>
              <w:spacing w:line="240" w:lineRule="auto"/>
              <w:jc w:val="center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0,4635</w:t>
            </w:r>
          </w:p>
        </w:tc>
      </w:tr>
      <w:tr w:rsidR="00BE6473" w:rsidRPr="00052D87" w:rsidTr="007A6791">
        <w:trPr>
          <w:trHeight w:val="255"/>
        </w:trPr>
        <w:tc>
          <w:tcPr>
            <w:tcW w:w="3343" w:type="dxa"/>
            <w:noWrap/>
          </w:tcPr>
          <w:p w:rsidR="00BE6473" w:rsidRPr="003A7C18" w:rsidRDefault="00BE6473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 xml:space="preserve">Індекс </w:t>
            </w:r>
            <w:r w:rsidRPr="003A7C18">
              <w:rPr>
                <w:sz w:val="27"/>
                <w:szCs w:val="27"/>
                <w:lang w:val="en-US"/>
              </w:rPr>
              <w:t>Caro</w:t>
            </w:r>
          </w:p>
        </w:tc>
        <w:tc>
          <w:tcPr>
            <w:tcW w:w="2186" w:type="dxa"/>
            <w:noWrap/>
          </w:tcPr>
          <w:p w:rsidR="00BE6473" w:rsidRPr="003A7C18" w:rsidRDefault="00A62DDF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</w:t>
            </w:r>
            <w:r w:rsidRPr="003A7C18">
              <w:rPr>
                <w:sz w:val="27"/>
                <w:szCs w:val="27"/>
                <w:lang w:val="en-US"/>
              </w:rPr>
              <w:t>,28</w:t>
            </w:r>
            <w:r w:rsidRPr="003A7C18">
              <w:rPr>
                <w:sz w:val="27"/>
                <w:szCs w:val="27"/>
              </w:rPr>
              <w:t>±</w:t>
            </w:r>
            <w:r w:rsidRPr="003A7C18">
              <w:rPr>
                <w:sz w:val="27"/>
                <w:szCs w:val="27"/>
                <w:lang w:val="en-US"/>
              </w:rPr>
              <w:t>0,02</w:t>
            </w:r>
          </w:p>
        </w:tc>
        <w:tc>
          <w:tcPr>
            <w:tcW w:w="2409" w:type="dxa"/>
            <w:noWrap/>
          </w:tcPr>
          <w:p w:rsidR="00BE6473" w:rsidRPr="003A7C18" w:rsidRDefault="00A62DDF" w:rsidP="0012708E">
            <w:pPr>
              <w:spacing w:line="240" w:lineRule="auto"/>
              <w:jc w:val="center"/>
              <w:rPr>
                <w:sz w:val="27"/>
                <w:szCs w:val="27"/>
                <w:lang w:val="en-US"/>
              </w:rPr>
            </w:pPr>
            <w:r w:rsidRPr="003A7C18">
              <w:rPr>
                <w:sz w:val="27"/>
                <w:szCs w:val="27"/>
              </w:rPr>
              <w:t>0</w:t>
            </w:r>
            <w:r w:rsidRPr="003A7C18">
              <w:rPr>
                <w:sz w:val="27"/>
                <w:szCs w:val="27"/>
                <w:lang w:val="en-US"/>
              </w:rPr>
              <w:t>,25</w:t>
            </w:r>
            <w:r w:rsidRPr="003A7C18">
              <w:rPr>
                <w:sz w:val="27"/>
                <w:szCs w:val="27"/>
              </w:rPr>
              <w:t>±</w:t>
            </w:r>
            <w:r w:rsidRPr="003A7C18">
              <w:rPr>
                <w:sz w:val="27"/>
                <w:szCs w:val="27"/>
                <w:lang w:val="en-US"/>
              </w:rPr>
              <w:t>0,02</w:t>
            </w:r>
          </w:p>
        </w:tc>
        <w:tc>
          <w:tcPr>
            <w:tcW w:w="1701" w:type="dxa"/>
            <w:noWrap/>
          </w:tcPr>
          <w:p w:rsidR="00BE6473" w:rsidRPr="003A7C18" w:rsidRDefault="00A62DDF" w:rsidP="0012708E">
            <w:pPr>
              <w:spacing w:line="240" w:lineRule="auto"/>
              <w:jc w:val="center"/>
              <w:rPr>
                <w:sz w:val="27"/>
                <w:szCs w:val="27"/>
                <w:lang w:val="en-US"/>
              </w:rPr>
            </w:pPr>
            <w:r w:rsidRPr="003A7C18">
              <w:rPr>
                <w:sz w:val="27"/>
                <w:szCs w:val="27"/>
                <w:lang w:val="en-US"/>
              </w:rPr>
              <w:t>0,5624</w:t>
            </w:r>
          </w:p>
        </w:tc>
      </w:tr>
      <w:tr w:rsidR="00BE6473" w:rsidRPr="00052D87" w:rsidTr="007A6791">
        <w:trPr>
          <w:trHeight w:val="255"/>
        </w:trPr>
        <w:tc>
          <w:tcPr>
            <w:tcW w:w="3343" w:type="dxa"/>
            <w:noWrap/>
          </w:tcPr>
          <w:p w:rsidR="00BE6473" w:rsidRPr="003A7C18" w:rsidRDefault="00BE6473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 xml:space="preserve">Індекс </w:t>
            </w:r>
            <w:r w:rsidRPr="003A7C18">
              <w:rPr>
                <w:sz w:val="27"/>
                <w:szCs w:val="27"/>
                <w:lang w:val="en-US"/>
              </w:rPr>
              <w:t>QUICKI</w:t>
            </w:r>
          </w:p>
        </w:tc>
        <w:tc>
          <w:tcPr>
            <w:tcW w:w="2186" w:type="dxa"/>
            <w:noWrap/>
          </w:tcPr>
          <w:p w:rsidR="00BE6473" w:rsidRPr="003A7C18" w:rsidRDefault="00A62DDF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</w:t>
            </w:r>
            <w:r w:rsidRPr="003A7C18">
              <w:rPr>
                <w:sz w:val="27"/>
                <w:szCs w:val="27"/>
                <w:lang w:val="en-US"/>
              </w:rPr>
              <w:t>,2</w:t>
            </w:r>
            <w:r w:rsidR="00E37BBD" w:rsidRPr="003A7C18">
              <w:rPr>
                <w:sz w:val="27"/>
                <w:szCs w:val="27"/>
                <w:lang w:val="en-US"/>
              </w:rPr>
              <w:t>7</w:t>
            </w:r>
            <w:r w:rsidRPr="003A7C18">
              <w:rPr>
                <w:sz w:val="27"/>
                <w:szCs w:val="27"/>
              </w:rPr>
              <w:t>±</w:t>
            </w:r>
            <w:r w:rsidRPr="003A7C18">
              <w:rPr>
                <w:sz w:val="27"/>
                <w:szCs w:val="27"/>
                <w:lang w:val="en-US"/>
              </w:rPr>
              <w:t>0,002</w:t>
            </w:r>
          </w:p>
        </w:tc>
        <w:tc>
          <w:tcPr>
            <w:tcW w:w="2409" w:type="dxa"/>
            <w:noWrap/>
          </w:tcPr>
          <w:p w:rsidR="00BE6473" w:rsidRPr="003A7C18" w:rsidRDefault="00A62DDF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</w:t>
            </w:r>
            <w:r w:rsidRPr="003A7C18">
              <w:rPr>
                <w:sz w:val="27"/>
                <w:szCs w:val="27"/>
                <w:lang w:val="en-US"/>
              </w:rPr>
              <w:t>,2</w:t>
            </w:r>
            <w:r w:rsidR="00E37BBD" w:rsidRPr="003A7C18">
              <w:rPr>
                <w:sz w:val="27"/>
                <w:szCs w:val="27"/>
                <w:lang w:val="en-US"/>
              </w:rPr>
              <w:t>7</w:t>
            </w:r>
            <w:r w:rsidRPr="003A7C18">
              <w:rPr>
                <w:sz w:val="27"/>
                <w:szCs w:val="27"/>
              </w:rPr>
              <w:t>±</w:t>
            </w:r>
            <w:r w:rsidRPr="003A7C18">
              <w:rPr>
                <w:sz w:val="27"/>
                <w:szCs w:val="27"/>
                <w:lang w:val="en-US"/>
              </w:rPr>
              <w:t>0,003</w:t>
            </w:r>
          </w:p>
        </w:tc>
        <w:tc>
          <w:tcPr>
            <w:tcW w:w="1701" w:type="dxa"/>
            <w:noWrap/>
          </w:tcPr>
          <w:p w:rsidR="00BE6473" w:rsidRPr="003A7C18" w:rsidRDefault="00F3431D" w:rsidP="0012708E">
            <w:pPr>
              <w:spacing w:line="240" w:lineRule="auto"/>
              <w:jc w:val="center"/>
              <w:rPr>
                <w:sz w:val="27"/>
                <w:szCs w:val="27"/>
                <w:lang w:val="en-US"/>
              </w:rPr>
            </w:pPr>
            <w:r w:rsidRPr="003A7C18">
              <w:rPr>
                <w:sz w:val="27"/>
                <w:szCs w:val="27"/>
                <w:lang w:val="en-US"/>
              </w:rPr>
              <w:t>0,</w:t>
            </w:r>
            <w:r w:rsidR="00E37BBD" w:rsidRPr="003A7C18">
              <w:rPr>
                <w:sz w:val="27"/>
                <w:szCs w:val="27"/>
                <w:lang w:val="en-US"/>
              </w:rPr>
              <w:t>07</w:t>
            </w:r>
            <w:r w:rsidR="00A62DDF" w:rsidRPr="003A7C18">
              <w:rPr>
                <w:sz w:val="27"/>
                <w:szCs w:val="27"/>
                <w:lang w:val="en-US"/>
              </w:rPr>
              <w:t>32</w:t>
            </w:r>
          </w:p>
        </w:tc>
      </w:tr>
      <w:tr w:rsidR="00052D87" w:rsidRPr="00052D87" w:rsidTr="007A6791">
        <w:trPr>
          <w:trHeight w:val="255"/>
        </w:trPr>
        <w:tc>
          <w:tcPr>
            <w:tcW w:w="3343" w:type="dxa"/>
            <w:noWrap/>
          </w:tcPr>
          <w:p w:rsidR="00052D87" w:rsidRPr="003A7C18" w:rsidRDefault="00052D87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КСР, см</w:t>
            </w:r>
          </w:p>
        </w:tc>
        <w:tc>
          <w:tcPr>
            <w:tcW w:w="2186" w:type="dxa"/>
            <w:noWrap/>
          </w:tcPr>
          <w:p w:rsidR="00052D87" w:rsidRPr="0060491E" w:rsidRDefault="0060491E" w:rsidP="0012708E">
            <w:pPr>
              <w:spacing w:line="240" w:lineRule="auto"/>
              <w:jc w:val="center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</w:rPr>
              <w:t>4,</w:t>
            </w:r>
            <w:r>
              <w:rPr>
                <w:sz w:val="27"/>
                <w:szCs w:val="27"/>
                <w:lang w:val="ru-RU"/>
              </w:rPr>
              <w:t>08</w:t>
            </w:r>
            <w:r w:rsidR="00052D87" w:rsidRPr="003A7C18">
              <w:rPr>
                <w:sz w:val="27"/>
                <w:szCs w:val="27"/>
              </w:rPr>
              <w:t>±0,</w:t>
            </w:r>
            <w:r w:rsidR="001620D9" w:rsidRPr="003A7C18">
              <w:rPr>
                <w:sz w:val="27"/>
                <w:szCs w:val="27"/>
              </w:rPr>
              <w:t>1</w:t>
            </w:r>
            <w:r>
              <w:rPr>
                <w:sz w:val="27"/>
                <w:szCs w:val="27"/>
                <w:lang w:val="ru-RU"/>
              </w:rPr>
              <w:t>2</w:t>
            </w:r>
          </w:p>
        </w:tc>
        <w:tc>
          <w:tcPr>
            <w:tcW w:w="2409" w:type="dxa"/>
            <w:noWrap/>
          </w:tcPr>
          <w:p w:rsidR="00052D87" w:rsidRPr="0060491E" w:rsidRDefault="0060491E" w:rsidP="0012708E">
            <w:pPr>
              <w:spacing w:line="240" w:lineRule="auto"/>
              <w:jc w:val="center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</w:rPr>
              <w:t>4,</w:t>
            </w:r>
            <w:r>
              <w:rPr>
                <w:sz w:val="27"/>
                <w:szCs w:val="27"/>
                <w:lang w:val="ru-RU"/>
              </w:rPr>
              <w:t>60</w:t>
            </w:r>
            <w:r w:rsidR="00052D87" w:rsidRPr="003A7C18">
              <w:rPr>
                <w:sz w:val="27"/>
                <w:szCs w:val="27"/>
              </w:rPr>
              <w:t>±0,</w:t>
            </w:r>
            <w:r>
              <w:rPr>
                <w:sz w:val="27"/>
                <w:szCs w:val="27"/>
                <w:lang w:val="ru-RU"/>
              </w:rPr>
              <w:t>19</w:t>
            </w:r>
          </w:p>
        </w:tc>
        <w:tc>
          <w:tcPr>
            <w:tcW w:w="1701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0,</w:t>
            </w:r>
            <w:r w:rsidR="001620D9" w:rsidRPr="003A7C18">
              <w:rPr>
                <w:sz w:val="27"/>
                <w:szCs w:val="27"/>
              </w:rPr>
              <w:t>0643</w:t>
            </w:r>
          </w:p>
        </w:tc>
      </w:tr>
      <w:tr w:rsidR="00052D87" w:rsidRPr="00052D87" w:rsidTr="007A6791">
        <w:trPr>
          <w:trHeight w:val="255"/>
        </w:trPr>
        <w:tc>
          <w:tcPr>
            <w:tcW w:w="3343" w:type="dxa"/>
            <w:noWrap/>
          </w:tcPr>
          <w:p w:rsidR="00052D87" w:rsidRPr="003A7C18" w:rsidRDefault="00052D87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КДР,см</w:t>
            </w:r>
          </w:p>
        </w:tc>
        <w:tc>
          <w:tcPr>
            <w:tcW w:w="2186" w:type="dxa"/>
            <w:noWrap/>
          </w:tcPr>
          <w:p w:rsidR="00052D87" w:rsidRPr="0060491E" w:rsidRDefault="0060491E" w:rsidP="0012708E">
            <w:pPr>
              <w:spacing w:line="240" w:lineRule="auto"/>
              <w:jc w:val="center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</w:rPr>
              <w:t>5,1</w:t>
            </w:r>
            <w:r>
              <w:rPr>
                <w:sz w:val="27"/>
                <w:szCs w:val="27"/>
                <w:lang w:val="ru-RU"/>
              </w:rPr>
              <w:t>3</w:t>
            </w:r>
            <w:r w:rsidR="00052D87" w:rsidRPr="003A7C18">
              <w:rPr>
                <w:sz w:val="27"/>
                <w:szCs w:val="27"/>
              </w:rPr>
              <w:t>±0,</w:t>
            </w:r>
            <w:r w:rsidR="001620D9" w:rsidRPr="003A7C18">
              <w:rPr>
                <w:sz w:val="27"/>
                <w:szCs w:val="27"/>
              </w:rPr>
              <w:t>1</w:t>
            </w:r>
            <w:r>
              <w:rPr>
                <w:sz w:val="27"/>
                <w:szCs w:val="27"/>
                <w:lang w:val="ru-RU"/>
              </w:rPr>
              <w:t>2</w:t>
            </w:r>
          </w:p>
        </w:tc>
        <w:tc>
          <w:tcPr>
            <w:tcW w:w="2409" w:type="dxa"/>
            <w:noWrap/>
          </w:tcPr>
          <w:p w:rsidR="00052D87" w:rsidRPr="0060491E" w:rsidRDefault="0060491E" w:rsidP="0012708E">
            <w:pPr>
              <w:spacing w:line="240" w:lineRule="auto"/>
              <w:jc w:val="center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</w:rPr>
              <w:t>5,5</w:t>
            </w:r>
            <w:r>
              <w:rPr>
                <w:sz w:val="27"/>
                <w:szCs w:val="27"/>
                <w:lang w:val="ru-RU"/>
              </w:rPr>
              <w:t>8</w:t>
            </w:r>
            <w:r>
              <w:rPr>
                <w:sz w:val="27"/>
                <w:szCs w:val="27"/>
              </w:rPr>
              <w:t>±0,1</w:t>
            </w:r>
            <w:r>
              <w:rPr>
                <w:sz w:val="27"/>
                <w:szCs w:val="27"/>
                <w:lang w:val="ru-RU"/>
              </w:rPr>
              <w:t>8</w:t>
            </w:r>
          </w:p>
        </w:tc>
        <w:tc>
          <w:tcPr>
            <w:tcW w:w="1701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0,</w:t>
            </w:r>
            <w:r w:rsidR="001620D9" w:rsidRPr="003A7C18">
              <w:rPr>
                <w:sz w:val="27"/>
                <w:szCs w:val="27"/>
              </w:rPr>
              <w:t>1248</w:t>
            </w:r>
          </w:p>
        </w:tc>
      </w:tr>
      <w:tr w:rsidR="00052D87" w:rsidRPr="00052D87" w:rsidTr="007A6791">
        <w:trPr>
          <w:trHeight w:val="255"/>
        </w:trPr>
        <w:tc>
          <w:tcPr>
            <w:tcW w:w="3343" w:type="dxa"/>
            <w:noWrap/>
          </w:tcPr>
          <w:p w:rsidR="00052D87" w:rsidRPr="003A7C18" w:rsidRDefault="00052D87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КСО,мл</w:t>
            </w:r>
          </w:p>
        </w:tc>
        <w:tc>
          <w:tcPr>
            <w:tcW w:w="2186" w:type="dxa"/>
            <w:noWrap/>
          </w:tcPr>
          <w:p w:rsidR="00052D87" w:rsidRPr="0060491E" w:rsidRDefault="0060491E" w:rsidP="0012708E">
            <w:pPr>
              <w:spacing w:line="240" w:lineRule="auto"/>
              <w:jc w:val="center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79</w:t>
            </w:r>
            <w:r w:rsidR="001620D9" w:rsidRPr="003A7C18">
              <w:rPr>
                <w:sz w:val="27"/>
                <w:szCs w:val="27"/>
              </w:rPr>
              <w:t>,2</w:t>
            </w:r>
            <w:r w:rsidR="00052D87" w:rsidRPr="003A7C18">
              <w:rPr>
                <w:sz w:val="27"/>
                <w:szCs w:val="27"/>
              </w:rPr>
              <w:t>±</w:t>
            </w:r>
            <w:r>
              <w:rPr>
                <w:sz w:val="27"/>
                <w:szCs w:val="27"/>
                <w:lang w:val="ru-RU"/>
              </w:rPr>
              <w:t>5,31</w:t>
            </w:r>
          </w:p>
        </w:tc>
        <w:tc>
          <w:tcPr>
            <w:tcW w:w="2409" w:type="dxa"/>
            <w:noWrap/>
          </w:tcPr>
          <w:p w:rsidR="00052D87" w:rsidRPr="0060491E" w:rsidRDefault="00052D87" w:rsidP="0012708E">
            <w:pPr>
              <w:spacing w:line="240" w:lineRule="auto"/>
              <w:jc w:val="center"/>
              <w:rPr>
                <w:sz w:val="27"/>
                <w:szCs w:val="27"/>
                <w:lang w:val="ru-RU"/>
              </w:rPr>
            </w:pPr>
            <w:r w:rsidRPr="003A7C18">
              <w:rPr>
                <w:sz w:val="27"/>
                <w:szCs w:val="27"/>
              </w:rPr>
              <w:t>1</w:t>
            </w:r>
            <w:r w:rsidR="0060491E">
              <w:rPr>
                <w:sz w:val="27"/>
                <w:szCs w:val="27"/>
              </w:rPr>
              <w:t>0</w:t>
            </w:r>
            <w:r w:rsidR="0060491E">
              <w:rPr>
                <w:sz w:val="27"/>
                <w:szCs w:val="27"/>
                <w:lang w:val="ru-RU"/>
              </w:rPr>
              <w:t>3,8</w:t>
            </w:r>
            <w:r w:rsidR="001620D9" w:rsidRPr="003A7C18">
              <w:rPr>
                <w:sz w:val="27"/>
                <w:szCs w:val="27"/>
              </w:rPr>
              <w:t>±</w:t>
            </w:r>
            <w:r w:rsidR="0060491E">
              <w:rPr>
                <w:sz w:val="27"/>
                <w:szCs w:val="27"/>
                <w:lang w:val="ru-RU"/>
              </w:rPr>
              <w:t>9,31</w:t>
            </w:r>
          </w:p>
        </w:tc>
        <w:tc>
          <w:tcPr>
            <w:tcW w:w="1701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0,</w:t>
            </w:r>
            <w:r w:rsidR="001620D9" w:rsidRPr="003A7C18">
              <w:rPr>
                <w:sz w:val="27"/>
                <w:szCs w:val="27"/>
              </w:rPr>
              <w:t>0676</w:t>
            </w:r>
          </w:p>
        </w:tc>
      </w:tr>
      <w:tr w:rsidR="00052D87" w:rsidRPr="00052D87" w:rsidTr="007A6791">
        <w:trPr>
          <w:trHeight w:val="255"/>
        </w:trPr>
        <w:tc>
          <w:tcPr>
            <w:tcW w:w="3343" w:type="dxa"/>
            <w:noWrap/>
          </w:tcPr>
          <w:p w:rsidR="00052D87" w:rsidRPr="003A7C18" w:rsidRDefault="00052D87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КДО,мл</w:t>
            </w:r>
          </w:p>
        </w:tc>
        <w:tc>
          <w:tcPr>
            <w:tcW w:w="2186" w:type="dxa"/>
            <w:noWrap/>
          </w:tcPr>
          <w:p w:rsidR="00052D87" w:rsidRPr="0060491E" w:rsidRDefault="0060491E" w:rsidP="0012708E">
            <w:pPr>
              <w:spacing w:line="240" w:lineRule="auto"/>
              <w:jc w:val="center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</w:rPr>
              <w:t>13</w:t>
            </w:r>
            <w:r>
              <w:rPr>
                <w:sz w:val="27"/>
                <w:szCs w:val="27"/>
                <w:lang w:val="ru-RU"/>
              </w:rPr>
              <w:t>1,58</w:t>
            </w:r>
            <w:r w:rsidR="00052D87" w:rsidRPr="003A7C18">
              <w:rPr>
                <w:sz w:val="27"/>
                <w:szCs w:val="27"/>
              </w:rPr>
              <w:t>±</w:t>
            </w:r>
            <w:r>
              <w:rPr>
                <w:sz w:val="27"/>
                <w:szCs w:val="27"/>
                <w:lang w:val="ru-RU"/>
              </w:rPr>
              <w:t>6,95</w:t>
            </w:r>
          </w:p>
        </w:tc>
        <w:tc>
          <w:tcPr>
            <w:tcW w:w="2409" w:type="dxa"/>
            <w:noWrap/>
          </w:tcPr>
          <w:p w:rsidR="00052D87" w:rsidRPr="0060491E" w:rsidRDefault="0060491E" w:rsidP="0012708E">
            <w:pPr>
              <w:spacing w:line="240" w:lineRule="auto"/>
              <w:jc w:val="center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</w:rPr>
              <w:t>15</w:t>
            </w:r>
            <w:r>
              <w:rPr>
                <w:sz w:val="27"/>
                <w:szCs w:val="27"/>
                <w:lang w:val="ru-RU"/>
              </w:rPr>
              <w:t>8,4</w:t>
            </w:r>
            <w:r w:rsidR="001620D9" w:rsidRPr="003A7C18">
              <w:rPr>
                <w:sz w:val="27"/>
                <w:szCs w:val="27"/>
              </w:rPr>
              <w:t>±1</w:t>
            </w:r>
            <w:r>
              <w:rPr>
                <w:sz w:val="27"/>
                <w:szCs w:val="27"/>
                <w:lang w:val="ru-RU"/>
              </w:rPr>
              <w:t>1,6</w:t>
            </w:r>
          </w:p>
        </w:tc>
        <w:tc>
          <w:tcPr>
            <w:tcW w:w="1701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0,</w:t>
            </w:r>
            <w:r w:rsidR="001620D9" w:rsidRPr="003A7C18">
              <w:rPr>
                <w:sz w:val="27"/>
                <w:szCs w:val="27"/>
              </w:rPr>
              <w:t>1303</w:t>
            </w:r>
          </w:p>
        </w:tc>
      </w:tr>
      <w:tr w:rsidR="00052D87" w:rsidRPr="00052D87" w:rsidTr="007A6791">
        <w:trPr>
          <w:trHeight w:val="255"/>
        </w:trPr>
        <w:tc>
          <w:tcPr>
            <w:tcW w:w="3343" w:type="dxa"/>
            <w:noWrap/>
          </w:tcPr>
          <w:p w:rsidR="00052D87" w:rsidRPr="003A7C18" w:rsidRDefault="00052D87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ЛП,см</w:t>
            </w:r>
          </w:p>
        </w:tc>
        <w:tc>
          <w:tcPr>
            <w:tcW w:w="2186" w:type="dxa"/>
            <w:noWrap/>
          </w:tcPr>
          <w:p w:rsidR="00052D87" w:rsidRPr="0060491E" w:rsidRDefault="0060491E" w:rsidP="0012708E">
            <w:pPr>
              <w:spacing w:line="240" w:lineRule="auto"/>
              <w:jc w:val="center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</w:rPr>
              <w:t>3,7</w:t>
            </w:r>
            <w:r>
              <w:rPr>
                <w:sz w:val="27"/>
                <w:szCs w:val="27"/>
                <w:lang w:val="ru-RU"/>
              </w:rPr>
              <w:t>8</w:t>
            </w:r>
            <w:r w:rsidR="00052D87" w:rsidRPr="003A7C18">
              <w:rPr>
                <w:sz w:val="27"/>
                <w:szCs w:val="27"/>
              </w:rPr>
              <w:t>±0,</w:t>
            </w:r>
            <w:r>
              <w:rPr>
                <w:sz w:val="27"/>
                <w:szCs w:val="27"/>
                <w:lang w:val="ru-RU"/>
              </w:rPr>
              <w:t>09</w:t>
            </w:r>
          </w:p>
        </w:tc>
        <w:tc>
          <w:tcPr>
            <w:tcW w:w="2409" w:type="dxa"/>
            <w:noWrap/>
          </w:tcPr>
          <w:p w:rsidR="00052D87" w:rsidRPr="0060491E" w:rsidRDefault="0060491E" w:rsidP="0012708E">
            <w:pPr>
              <w:spacing w:line="240" w:lineRule="auto"/>
              <w:jc w:val="center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</w:rPr>
              <w:t>3,</w:t>
            </w:r>
            <w:r>
              <w:rPr>
                <w:sz w:val="27"/>
                <w:szCs w:val="27"/>
                <w:lang w:val="ru-RU"/>
              </w:rPr>
              <w:t>85</w:t>
            </w:r>
            <w:r w:rsidR="00052D87" w:rsidRPr="003A7C18">
              <w:rPr>
                <w:sz w:val="27"/>
                <w:szCs w:val="27"/>
              </w:rPr>
              <w:t>±0,</w:t>
            </w:r>
            <w:r w:rsidR="001620D9" w:rsidRPr="003A7C18">
              <w:rPr>
                <w:sz w:val="27"/>
                <w:szCs w:val="27"/>
              </w:rPr>
              <w:t>1</w:t>
            </w:r>
            <w:r>
              <w:rPr>
                <w:sz w:val="27"/>
                <w:szCs w:val="27"/>
                <w:lang w:val="ru-RU"/>
              </w:rPr>
              <w:t>5</w:t>
            </w:r>
          </w:p>
        </w:tc>
        <w:tc>
          <w:tcPr>
            <w:tcW w:w="1701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0,</w:t>
            </w:r>
            <w:r w:rsidR="001620D9" w:rsidRPr="003A7C18">
              <w:rPr>
                <w:sz w:val="27"/>
                <w:szCs w:val="27"/>
              </w:rPr>
              <w:t>3793</w:t>
            </w:r>
          </w:p>
        </w:tc>
      </w:tr>
      <w:tr w:rsidR="00052D87" w:rsidRPr="00052D87" w:rsidTr="004224B2">
        <w:trPr>
          <w:trHeight w:val="393"/>
        </w:trPr>
        <w:tc>
          <w:tcPr>
            <w:tcW w:w="3343" w:type="dxa"/>
            <w:noWrap/>
          </w:tcPr>
          <w:p w:rsidR="00052D87" w:rsidRPr="003A7C18" w:rsidRDefault="00052D87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 xml:space="preserve">ФВ,% </w:t>
            </w:r>
          </w:p>
        </w:tc>
        <w:tc>
          <w:tcPr>
            <w:tcW w:w="2186" w:type="dxa"/>
            <w:noWrap/>
          </w:tcPr>
          <w:p w:rsidR="00052D87" w:rsidRPr="0060491E" w:rsidRDefault="0060491E" w:rsidP="0012708E">
            <w:pPr>
              <w:spacing w:line="240" w:lineRule="auto"/>
              <w:jc w:val="center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41,15</w:t>
            </w:r>
            <w:r w:rsidR="00052D87" w:rsidRPr="003A7C18">
              <w:rPr>
                <w:sz w:val="27"/>
                <w:szCs w:val="27"/>
              </w:rPr>
              <w:t>±1,</w:t>
            </w:r>
            <w:r>
              <w:rPr>
                <w:sz w:val="27"/>
                <w:szCs w:val="27"/>
                <w:lang w:val="ru-RU"/>
              </w:rPr>
              <w:t>5</w:t>
            </w:r>
          </w:p>
        </w:tc>
        <w:tc>
          <w:tcPr>
            <w:tcW w:w="2409" w:type="dxa"/>
            <w:noWrap/>
          </w:tcPr>
          <w:p w:rsidR="00052D87" w:rsidRPr="003A7C18" w:rsidRDefault="0060491E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35</w:t>
            </w:r>
            <w:r>
              <w:rPr>
                <w:sz w:val="27"/>
                <w:szCs w:val="27"/>
                <w:lang w:val="ru-RU"/>
              </w:rPr>
              <w:t>,65</w:t>
            </w:r>
            <w:r w:rsidR="00052D87" w:rsidRPr="003A7C18">
              <w:rPr>
                <w:sz w:val="27"/>
                <w:szCs w:val="27"/>
              </w:rPr>
              <w:t>±1,8</w:t>
            </w:r>
          </w:p>
        </w:tc>
        <w:tc>
          <w:tcPr>
            <w:tcW w:w="1701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0,</w:t>
            </w:r>
            <w:r w:rsidR="001620D9" w:rsidRPr="003A7C18">
              <w:rPr>
                <w:sz w:val="27"/>
                <w:szCs w:val="27"/>
              </w:rPr>
              <w:t>0974</w:t>
            </w:r>
          </w:p>
        </w:tc>
      </w:tr>
      <w:tr w:rsidR="00052D87" w:rsidRPr="00052D87" w:rsidTr="007A6791">
        <w:trPr>
          <w:trHeight w:val="255"/>
        </w:trPr>
        <w:tc>
          <w:tcPr>
            <w:tcW w:w="3343" w:type="dxa"/>
            <w:noWrap/>
          </w:tcPr>
          <w:p w:rsidR="00052D87" w:rsidRPr="003A7C18" w:rsidRDefault="00052D87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sCD40L 1-й день,нг/мл</w:t>
            </w:r>
          </w:p>
        </w:tc>
        <w:tc>
          <w:tcPr>
            <w:tcW w:w="2186" w:type="dxa"/>
            <w:noWrap/>
          </w:tcPr>
          <w:p w:rsidR="00052D87" w:rsidRPr="003A7C18" w:rsidRDefault="001620D9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3,88</w:t>
            </w:r>
            <w:r w:rsidR="004009F4" w:rsidRPr="003A7C18">
              <w:rPr>
                <w:sz w:val="27"/>
                <w:szCs w:val="27"/>
              </w:rPr>
              <w:t>±0,04</w:t>
            </w:r>
          </w:p>
        </w:tc>
        <w:tc>
          <w:tcPr>
            <w:tcW w:w="2409" w:type="dxa"/>
            <w:noWrap/>
          </w:tcPr>
          <w:p w:rsidR="00052D87" w:rsidRPr="003A7C18" w:rsidRDefault="001620D9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3,77</w:t>
            </w:r>
            <w:r w:rsidR="00052D87" w:rsidRPr="003A7C18">
              <w:rPr>
                <w:sz w:val="27"/>
                <w:szCs w:val="27"/>
              </w:rPr>
              <w:t>±0,</w:t>
            </w:r>
            <w:r w:rsidRPr="003A7C18">
              <w:rPr>
                <w:sz w:val="27"/>
                <w:szCs w:val="27"/>
              </w:rPr>
              <w:t>0</w:t>
            </w:r>
            <w:r w:rsidR="004009F4" w:rsidRPr="003A7C18">
              <w:rPr>
                <w:sz w:val="27"/>
                <w:szCs w:val="27"/>
              </w:rPr>
              <w:t>5</w:t>
            </w:r>
          </w:p>
        </w:tc>
        <w:tc>
          <w:tcPr>
            <w:tcW w:w="1701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0,</w:t>
            </w:r>
            <w:r w:rsidR="001620D9" w:rsidRPr="003A7C18">
              <w:rPr>
                <w:sz w:val="27"/>
                <w:szCs w:val="27"/>
              </w:rPr>
              <w:t>104</w:t>
            </w:r>
            <w:r w:rsidRPr="003A7C18">
              <w:rPr>
                <w:sz w:val="27"/>
                <w:szCs w:val="27"/>
              </w:rPr>
              <w:t>4</w:t>
            </w:r>
          </w:p>
        </w:tc>
      </w:tr>
      <w:tr w:rsidR="00052D87" w:rsidRPr="00052D87" w:rsidTr="001564C7">
        <w:trPr>
          <w:trHeight w:val="706"/>
        </w:trPr>
        <w:tc>
          <w:tcPr>
            <w:tcW w:w="3343" w:type="dxa"/>
            <w:noWrap/>
          </w:tcPr>
          <w:p w:rsidR="00052D87" w:rsidRPr="003A7C18" w:rsidRDefault="00052D87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sCD40L 10</w:t>
            </w:r>
            <w:r w:rsidR="001564C7" w:rsidRPr="003A7C18">
              <w:rPr>
                <w:sz w:val="27"/>
                <w:szCs w:val="27"/>
              </w:rPr>
              <w:t>-14-й д</w:t>
            </w:r>
            <w:r w:rsidR="001564C7" w:rsidRPr="003A7C18">
              <w:rPr>
                <w:sz w:val="27"/>
                <w:szCs w:val="27"/>
                <w:lang w:val="ru-RU"/>
              </w:rPr>
              <w:t>ень</w:t>
            </w:r>
            <w:r w:rsidRPr="003A7C18">
              <w:rPr>
                <w:sz w:val="27"/>
                <w:szCs w:val="27"/>
              </w:rPr>
              <w:t>,нг/мл</w:t>
            </w:r>
          </w:p>
        </w:tc>
        <w:tc>
          <w:tcPr>
            <w:tcW w:w="2186" w:type="dxa"/>
            <w:noWrap/>
          </w:tcPr>
          <w:p w:rsidR="00052D87" w:rsidRPr="003A7C18" w:rsidRDefault="001620D9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3,01</w:t>
            </w:r>
            <w:r w:rsidR="00052D87" w:rsidRPr="003A7C18">
              <w:rPr>
                <w:sz w:val="27"/>
                <w:szCs w:val="27"/>
              </w:rPr>
              <w:t>±0,</w:t>
            </w:r>
            <w:r w:rsidRPr="003A7C18">
              <w:rPr>
                <w:sz w:val="27"/>
                <w:szCs w:val="27"/>
              </w:rPr>
              <w:t>0</w:t>
            </w:r>
            <w:r w:rsidR="004009F4" w:rsidRPr="003A7C18">
              <w:rPr>
                <w:sz w:val="27"/>
                <w:szCs w:val="27"/>
              </w:rPr>
              <w:t>6</w:t>
            </w:r>
          </w:p>
        </w:tc>
        <w:tc>
          <w:tcPr>
            <w:tcW w:w="2409" w:type="dxa"/>
            <w:noWrap/>
          </w:tcPr>
          <w:p w:rsidR="00052D87" w:rsidRPr="003A7C18" w:rsidRDefault="001620D9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3,15</w:t>
            </w:r>
            <w:r w:rsidR="00052D87" w:rsidRPr="003A7C18">
              <w:rPr>
                <w:sz w:val="27"/>
                <w:szCs w:val="27"/>
              </w:rPr>
              <w:t>±0,</w:t>
            </w:r>
            <w:r w:rsidRPr="003A7C18">
              <w:rPr>
                <w:sz w:val="27"/>
                <w:szCs w:val="27"/>
              </w:rPr>
              <w:t>0</w:t>
            </w:r>
            <w:r w:rsidR="004009F4" w:rsidRPr="003A7C18">
              <w:rPr>
                <w:sz w:val="27"/>
                <w:szCs w:val="27"/>
              </w:rPr>
              <w:t>7</w:t>
            </w:r>
          </w:p>
        </w:tc>
        <w:tc>
          <w:tcPr>
            <w:tcW w:w="1701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0,</w:t>
            </w:r>
            <w:r w:rsidR="001620D9" w:rsidRPr="003A7C18">
              <w:rPr>
                <w:sz w:val="27"/>
                <w:szCs w:val="27"/>
              </w:rPr>
              <w:t>1705</w:t>
            </w:r>
          </w:p>
        </w:tc>
      </w:tr>
      <w:tr w:rsidR="00052D87" w:rsidRPr="00052D87" w:rsidTr="007A6791">
        <w:trPr>
          <w:trHeight w:val="255"/>
        </w:trPr>
        <w:tc>
          <w:tcPr>
            <w:tcW w:w="3343" w:type="dxa"/>
            <w:noWrap/>
          </w:tcPr>
          <w:p w:rsidR="00052D87" w:rsidRPr="003A7C18" w:rsidRDefault="00052D87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∆ sCD40L,%</w:t>
            </w:r>
          </w:p>
        </w:tc>
        <w:tc>
          <w:tcPr>
            <w:tcW w:w="2186" w:type="dxa"/>
            <w:noWrap/>
          </w:tcPr>
          <w:p w:rsidR="00052D87" w:rsidRPr="003A7C18" w:rsidRDefault="006F5712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-22,5±</w:t>
            </w:r>
            <w:r w:rsidR="00052D87" w:rsidRPr="003A7C18">
              <w:rPr>
                <w:sz w:val="27"/>
                <w:szCs w:val="27"/>
              </w:rPr>
              <w:t>1</w:t>
            </w:r>
            <w:r w:rsidRPr="003A7C18">
              <w:rPr>
                <w:sz w:val="27"/>
                <w:szCs w:val="27"/>
              </w:rPr>
              <w:t>,5</w:t>
            </w:r>
          </w:p>
        </w:tc>
        <w:tc>
          <w:tcPr>
            <w:tcW w:w="2409" w:type="dxa"/>
            <w:noWrap/>
          </w:tcPr>
          <w:p w:rsidR="00052D87" w:rsidRPr="003A7C18" w:rsidRDefault="006F5712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-16,3±1,7</w:t>
            </w:r>
          </w:p>
        </w:tc>
        <w:tc>
          <w:tcPr>
            <w:tcW w:w="1701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b/>
                <w:sz w:val="27"/>
                <w:szCs w:val="27"/>
              </w:rPr>
            </w:pPr>
            <w:r w:rsidRPr="003A7C18">
              <w:rPr>
                <w:b/>
                <w:sz w:val="27"/>
                <w:szCs w:val="27"/>
              </w:rPr>
              <w:t>0,</w:t>
            </w:r>
            <w:r w:rsidR="006F5712" w:rsidRPr="003A7C18">
              <w:rPr>
                <w:b/>
                <w:sz w:val="27"/>
                <w:szCs w:val="27"/>
              </w:rPr>
              <w:t>0098</w:t>
            </w:r>
          </w:p>
        </w:tc>
      </w:tr>
      <w:tr w:rsidR="00052D87" w:rsidRPr="00052D87" w:rsidTr="007A6791">
        <w:trPr>
          <w:trHeight w:val="255"/>
        </w:trPr>
        <w:tc>
          <w:tcPr>
            <w:tcW w:w="3343" w:type="dxa"/>
            <w:noWrap/>
          </w:tcPr>
          <w:p w:rsidR="00052D87" w:rsidRPr="003A7C18" w:rsidRDefault="00906DC4" w:rsidP="0012708E">
            <w:pPr>
              <w:spacing w:line="240" w:lineRule="auto"/>
              <w:rPr>
                <w:sz w:val="27"/>
                <w:szCs w:val="27"/>
              </w:rPr>
            </w:pPr>
            <w:r>
              <w:rPr>
                <w:sz w:val="28"/>
                <w:szCs w:val="28"/>
                <w:lang w:val="en-US" w:eastAsia="ru-RU"/>
              </w:rPr>
              <w:t>vWf</w:t>
            </w:r>
            <w:r w:rsidR="00052D87" w:rsidRPr="003A7C18">
              <w:rPr>
                <w:sz w:val="27"/>
                <w:szCs w:val="27"/>
              </w:rPr>
              <w:t xml:space="preserve"> 1-й день, ОД/мл</w:t>
            </w:r>
          </w:p>
        </w:tc>
        <w:tc>
          <w:tcPr>
            <w:tcW w:w="2186" w:type="dxa"/>
            <w:noWrap/>
          </w:tcPr>
          <w:p w:rsidR="00052D87" w:rsidRPr="003A7C18" w:rsidRDefault="006F5712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1,94</w:t>
            </w:r>
            <w:r w:rsidR="00052D87" w:rsidRPr="003A7C18">
              <w:rPr>
                <w:sz w:val="27"/>
                <w:szCs w:val="27"/>
              </w:rPr>
              <w:t>±0,03</w:t>
            </w:r>
          </w:p>
        </w:tc>
        <w:tc>
          <w:tcPr>
            <w:tcW w:w="2409" w:type="dxa"/>
            <w:noWrap/>
          </w:tcPr>
          <w:p w:rsidR="00052D87" w:rsidRPr="003A7C18" w:rsidRDefault="006F5712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2,12</w:t>
            </w:r>
            <w:r w:rsidR="00052D87" w:rsidRPr="003A7C18">
              <w:rPr>
                <w:sz w:val="27"/>
                <w:szCs w:val="27"/>
              </w:rPr>
              <w:t>±0,06</w:t>
            </w:r>
          </w:p>
        </w:tc>
        <w:tc>
          <w:tcPr>
            <w:tcW w:w="1701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b/>
                <w:sz w:val="27"/>
                <w:szCs w:val="27"/>
              </w:rPr>
            </w:pPr>
            <w:r w:rsidRPr="003A7C18">
              <w:rPr>
                <w:b/>
                <w:sz w:val="27"/>
                <w:szCs w:val="27"/>
              </w:rPr>
              <w:t>0,</w:t>
            </w:r>
            <w:r w:rsidR="006F5712" w:rsidRPr="003A7C18">
              <w:rPr>
                <w:b/>
                <w:sz w:val="27"/>
                <w:szCs w:val="27"/>
              </w:rPr>
              <w:t>003</w:t>
            </w:r>
            <w:r w:rsidRPr="003A7C18">
              <w:rPr>
                <w:b/>
                <w:sz w:val="27"/>
                <w:szCs w:val="27"/>
              </w:rPr>
              <w:t>8</w:t>
            </w:r>
          </w:p>
        </w:tc>
      </w:tr>
      <w:tr w:rsidR="00052D87" w:rsidRPr="00052D87" w:rsidTr="007A6791">
        <w:trPr>
          <w:trHeight w:val="255"/>
        </w:trPr>
        <w:tc>
          <w:tcPr>
            <w:tcW w:w="3343" w:type="dxa"/>
            <w:noWrap/>
          </w:tcPr>
          <w:p w:rsidR="00052D87" w:rsidRPr="003A7C18" w:rsidRDefault="00906DC4" w:rsidP="0012708E">
            <w:pPr>
              <w:spacing w:line="240" w:lineRule="auto"/>
              <w:rPr>
                <w:sz w:val="27"/>
                <w:szCs w:val="27"/>
              </w:rPr>
            </w:pPr>
            <w:r>
              <w:rPr>
                <w:sz w:val="28"/>
                <w:szCs w:val="28"/>
                <w:lang w:val="en-US" w:eastAsia="ru-RU"/>
              </w:rPr>
              <w:t>vWf</w:t>
            </w:r>
            <w:r w:rsidR="00052D87" w:rsidRPr="003A7C18">
              <w:rPr>
                <w:sz w:val="27"/>
                <w:szCs w:val="27"/>
              </w:rPr>
              <w:t xml:space="preserve"> 10</w:t>
            </w:r>
            <w:r w:rsidR="001564C7" w:rsidRPr="003A7C18">
              <w:rPr>
                <w:sz w:val="27"/>
                <w:szCs w:val="27"/>
                <w:lang w:val="ru-RU"/>
              </w:rPr>
              <w:t>-14</w:t>
            </w:r>
            <w:r w:rsidR="001564C7" w:rsidRPr="003A7C18">
              <w:rPr>
                <w:sz w:val="27"/>
                <w:szCs w:val="27"/>
              </w:rPr>
              <w:t>-й д</w:t>
            </w:r>
            <w:r w:rsidR="001564C7" w:rsidRPr="003A7C18">
              <w:rPr>
                <w:sz w:val="27"/>
                <w:szCs w:val="27"/>
                <w:lang w:val="ru-RU"/>
              </w:rPr>
              <w:t>ень</w:t>
            </w:r>
            <w:r w:rsidR="00052D87" w:rsidRPr="003A7C18">
              <w:rPr>
                <w:sz w:val="27"/>
                <w:szCs w:val="27"/>
              </w:rPr>
              <w:t>, ОД/мл</w:t>
            </w:r>
          </w:p>
        </w:tc>
        <w:tc>
          <w:tcPr>
            <w:tcW w:w="2186" w:type="dxa"/>
            <w:noWrap/>
          </w:tcPr>
          <w:p w:rsidR="00052D87" w:rsidRPr="003A7C18" w:rsidRDefault="006F5712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1,59</w:t>
            </w:r>
            <w:r w:rsidR="00052D87" w:rsidRPr="003A7C18">
              <w:rPr>
                <w:sz w:val="27"/>
                <w:szCs w:val="27"/>
              </w:rPr>
              <w:t>±0,03</w:t>
            </w:r>
          </w:p>
        </w:tc>
        <w:tc>
          <w:tcPr>
            <w:tcW w:w="2409" w:type="dxa"/>
            <w:noWrap/>
          </w:tcPr>
          <w:p w:rsidR="00052D87" w:rsidRPr="003A7C18" w:rsidRDefault="006F5712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1,82</w:t>
            </w:r>
            <w:r w:rsidR="00052D87" w:rsidRPr="003A7C18">
              <w:rPr>
                <w:sz w:val="27"/>
                <w:szCs w:val="27"/>
              </w:rPr>
              <w:t>±0,</w:t>
            </w:r>
            <w:r w:rsidRPr="003A7C18">
              <w:rPr>
                <w:sz w:val="27"/>
                <w:szCs w:val="27"/>
              </w:rPr>
              <w:t>07</w:t>
            </w:r>
          </w:p>
        </w:tc>
        <w:tc>
          <w:tcPr>
            <w:tcW w:w="1701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b/>
                <w:sz w:val="27"/>
                <w:szCs w:val="27"/>
              </w:rPr>
            </w:pPr>
            <w:r w:rsidRPr="003A7C18">
              <w:rPr>
                <w:b/>
                <w:sz w:val="27"/>
                <w:szCs w:val="27"/>
              </w:rPr>
              <w:t>0,000</w:t>
            </w:r>
            <w:r w:rsidR="006F5712" w:rsidRPr="003A7C18">
              <w:rPr>
                <w:b/>
                <w:sz w:val="27"/>
                <w:szCs w:val="27"/>
              </w:rPr>
              <w:t>8</w:t>
            </w:r>
          </w:p>
        </w:tc>
      </w:tr>
      <w:tr w:rsidR="00052D87" w:rsidRPr="00052D87" w:rsidTr="007A6791">
        <w:trPr>
          <w:trHeight w:val="255"/>
        </w:trPr>
        <w:tc>
          <w:tcPr>
            <w:tcW w:w="3343" w:type="dxa"/>
            <w:noWrap/>
          </w:tcPr>
          <w:p w:rsidR="00052D87" w:rsidRPr="003A7C18" w:rsidRDefault="00052D87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∆</w:t>
            </w:r>
            <w:r w:rsidR="00906DC4">
              <w:rPr>
                <w:sz w:val="28"/>
                <w:szCs w:val="28"/>
                <w:lang w:val="en-US" w:eastAsia="ru-RU"/>
              </w:rPr>
              <w:t xml:space="preserve"> vWf</w:t>
            </w:r>
            <w:r w:rsidR="00906DC4">
              <w:rPr>
                <w:sz w:val="28"/>
                <w:szCs w:val="28"/>
                <w:lang w:eastAsia="ru-RU"/>
              </w:rPr>
              <w:t xml:space="preserve"> </w:t>
            </w:r>
            <w:r w:rsidRPr="003A7C18">
              <w:rPr>
                <w:sz w:val="27"/>
                <w:szCs w:val="27"/>
              </w:rPr>
              <w:t xml:space="preserve"> %, ОД/мл</w:t>
            </w:r>
          </w:p>
        </w:tc>
        <w:tc>
          <w:tcPr>
            <w:tcW w:w="2186" w:type="dxa"/>
            <w:noWrap/>
          </w:tcPr>
          <w:p w:rsidR="00052D87" w:rsidRPr="003A7C18" w:rsidRDefault="006F5712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-18,1</w:t>
            </w:r>
            <w:r w:rsidR="00052D87" w:rsidRPr="003A7C18">
              <w:rPr>
                <w:sz w:val="27"/>
                <w:szCs w:val="27"/>
              </w:rPr>
              <w:t>±0,</w:t>
            </w:r>
            <w:r w:rsidRPr="003A7C18">
              <w:rPr>
                <w:sz w:val="27"/>
                <w:szCs w:val="27"/>
              </w:rPr>
              <w:t>8</w:t>
            </w:r>
          </w:p>
        </w:tc>
        <w:tc>
          <w:tcPr>
            <w:tcW w:w="2409" w:type="dxa"/>
            <w:noWrap/>
          </w:tcPr>
          <w:p w:rsidR="00052D87" w:rsidRPr="003A7C18" w:rsidRDefault="006F5712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-</w:t>
            </w:r>
            <w:r w:rsidR="00052D87" w:rsidRPr="003A7C18">
              <w:rPr>
                <w:sz w:val="27"/>
                <w:szCs w:val="27"/>
              </w:rPr>
              <w:t>14</w:t>
            </w:r>
            <w:r w:rsidRPr="003A7C18">
              <w:rPr>
                <w:sz w:val="27"/>
                <w:szCs w:val="27"/>
              </w:rPr>
              <w:t>,6±1,</w:t>
            </w:r>
            <w:r w:rsidR="00052D87" w:rsidRPr="003A7C18">
              <w:rPr>
                <w:sz w:val="27"/>
                <w:szCs w:val="27"/>
              </w:rPr>
              <w:t>1</w:t>
            </w:r>
          </w:p>
        </w:tc>
        <w:tc>
          <w:tcPr>
            <w:tcW w:w="1701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b/>
                <w:sz w:val="27"/>
                <w:szCs w:val="27"/>
              </w:rPr>
            </w:pPr>
            <w:r w:rsidRPr="003A7C18">
              <w:rPr>
                <w:b/>
                <w:sz w:val="27"/>
                <w:szCs w:val="27"/>
              </w:rPr>
              <w:t>0,</w:t>
            </w:r>
            <w:r w:rsidR="006F5712" w:rsidRPr="003A7C18">
              <w:rPr>
                <w:b/>
                <w:sz w:val="27"/>
                <w:szCs w:val="27"/>
              </w:rPr>
              <w:t>0098</w:t>
            </w:r>
          </w:p>
        </w:tc>
      </w:tr>
      <w:tr w:rsidR="00052D87" w:rsidRPr="00052D87" w:rsidTr="007A6791">
        <w:trPr>
          <w:trHeight w:val="255"/>
        </w:trPr>
        <w:tc>
          <w:tcPr>
            <w:tcW w:w="3343" w:type="dxa"/>
            <w:noWrap/>
          </w:tcPr>
          <w:p w:rsidR="00052D87" w:rsidRPr="003A7C18" w:rsidRDefault="00052D87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sVE-кадгерин 1-й д, нг/мл</w:t>
            </w:r>
          </w:p>
        </w:tc>
        <w:tc>
          <w:tcPr>
            <w:tcW w:w="2186" w:type="dxa"/>
            <w:noWrap/>
          </w:tcPr>
          <w:p w:rsidR="00052D87" w:rsidRPr="003A7C18" w:rsidRDefault="006F5712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1,82</w:t>
            </w:r>
            <w:r w:rsidR="00052D87" w:rsidRPr="003A7C18">
              <w:rPr>
                <w:sz w:val="27"/>
                <w:szCs w:val="27"/>
              </w:rPr>
              <w:t>±0,</w:t>
            </w:r>
            <w:r w:rsidRPr="003A7C18">
              <w:rPr>
                <w:sz w:val="27"/>
                <w:szCs w:val="27"/>
              </w:rPr>
              <w:t>04</w:t>
            </w:r>
          </w:p>
        </w:tc>
        <w:tc>
          <w:tcPr>
            <w:tcW w:w="2409" w:type="dxa"/>
            <w:noWrap/>
          </w:tcPr>
          <w:p w:rsidR="00052D87" w:rsidRPr="003A7C18" w:rsidRDefault="006F5712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1,75</w:t>
            </w:r>
            <w:r w:rsidR="00052D87" w:rsidRPr="003A7C18">
              <w:rPr>
                <w:sz w:val="27"/>
                <w:szCs w:val="27"/>
              </w:rPr>
              <w:t>±0,04</w:t>
            </w:r>
          </w:p>
        </w:tc>
        <w:tc>
          <w:tcPr>
            <w:tcW w:w="1701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0,</w:t>
            </w:r>
            <w:r w:rsidR="006F5712" w:rsidRPr="003A7C18">
              <w:rPr>
                <w:sz w:val="27"/>
                <w:szCs w:val="27"/>
              </w:rPr>
              <w:t>2415</w:t>
            </w:r>
          </w:p>
        </w:tc>
      </w:tr>
      <w:tr w:rsidR="00052D87" w:rsidRPr="00052D87" w:rsidTr="007A6791">
        <w:trPr>
          <w:trHeight w:val="255"/>
        </w:trPr>
        <w:tc>
          <w:tcPr>
            <w:tcW w:w="3343" w:type="dxa"/>
            <w:noWrap/>
          </w:tcPr>
          <w:p w:rsidR="00052D87" w:rsidRPr="003A7C18" w:rsidRDefault="00052D87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sVE-кадгерин 10</w:t>
            </w:r>
            <w:r w:rsidR="001564C7" w:rsidRPr="003A7C18">
              <w:rPr>
                <w:sz w:val="27"/>
                <w:szCs w:val="27"/>
                <w:lang w:val="ru-RU"/>
              </w:rPr>
              <w:t>-14</w:t>
            </w:r>
            <w:r w:rsidRPr="003A7C18">
              <w:rPr>
                <w:sz w:val="27"/>
                <w:szCs w:val="27"/>
              </w:rPr>
              <w:t>-й д</w:t>
            </w:r>
            <w:r w:rsidR="001564C7" w:rsidRPr="003A7C18">
              <w:rPr>
                <w:sz w:val="27"/>
                <w:szCs w:val="27"/>
                <w:lang w:val="ru-RU"/>
              </w:rPr>
              <w:t>ень</w:t>
            </w:r>
            <w:r w:rsidRPr="003A7C18">
              <w:rPr>
                <w:sz w:val="27"/>
                <w:szCs w:val="27"/>
              </w:rPr>
              <w:t>, нг/мл</w:t>
            </w:r>
          </w:p>
        </w:tc>
        <w:tc>
          <w:tcPr>
            <w:tcW w:w="2186" w:type="dxa"/>
            <w:noWrap/>
          </w:tcPr>
          <w:p w:rsidR="00052D87" w:rsidRPr="003A7C18" w:rsidRDefault="006F5712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1,49</w:t>
            </w:r>
            <w:r w:rsidR="00052D87" w:rsidRPr="003A7C18">
              <w:rPr>
                <w:sz w:val="27"/>
                <w:szCs w:val="27"/>
              </w:rPr>
              <w:t>±0,03</w:t>
            </w:r>
          </w:p>
        </w:tc>
        <w:tc>
          <w:tcPr>
            <w:tcW w:w="2409" w:type="dxa"/>
            <w:noWrap/>
          </w:tcPr>
          <w:p w:rsidR="00052D87" w:rsidRPr="003A7C18" w:rsidRDefault="006F5712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1,46</w:t>
            </w:r>
            <w:r w:rsidR="00052D87" w:rsidRPr="003A7C18">
              <w:rPr>
                <w:sz w:val="27"/>
                <w:szCs w:val="27"/>
              </w:rPr>
              <w:t>±0,</w:t>
            </w:r>
            <w:r w:rsidRPr="003A7C18">
              <w:rPr>
                <w:sz w:val="27"/>
                <w:szCs w:val="27"/>
              </w:rPr>
              <w:t>04</w:t>
            </w:r>
          </w:p>
        </w:tc>
        <w:tc>
          <w:tcPr>
            <w:tcW w:w="1701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0,</w:t>
            </w:r>
            <w:r w:rsidR="006F5712" w:rsidRPr="003A7C18">
              <w:rPr>
                <w:sz w:val="27"/>
                <w:szCs w:val="27"/>
              </w:rPr>
              <w:t>5255</w:t>
            </w:r>
          </w:p>
        </w:tc>
      </w:tr>
      <w:tr w:rsidR="00052D87" w:rsidRPr="00052D87" w:rsidTr="007A6791">
        <w:trPr>
          <w:trHeight w:val="255"/>
        </w:trPr>
        <w:tc>
          <w:tcPr>
            <w:tcW w:w="3343" w:type="dxa"/>
            <w:noWrap/>
          </w:tcPr>
          <w:p w:rsidR="00052D87" w:rsidRPr="003A7C18" w:rsidRDefault="00052D87" w:rsidP="0012708E">
            <w:pPr>
              <w:spacing w:line="240" w:lineRule="auto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∆ sVE-кадгерин,%</w:t>
            </w:r>
          </w:p>
        </w:tc>
        <w:tc>
          <w:tcPr>
            <w:tcW w:w="2186" w:type="dxa"/>
            <w:noWrap/>
          </w:tcPr>
          <w:p w:rsidR="00052D87" w:rsidRPr="003A7C18" w:rsidRDefault="006F5712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-17,8</w:t>
            </w:r>
            <w:r w:rsidR="00052D87" w:rsidRPr="003A7C18">
              <w:rPr>
                <w:sz w:val="27"/>
                <w:szCs w:val="27"/>
              </w:rPr>
              <w:t>±0,</w:t>
            </w:r>
            <w:r w:rsidRPr="003A7C18">
              <w:rPr>
                <w:sz w:val="27"/>
                <w:szCs w:val="27"/>
              </w:rPr>
              <w:t>7</w:t>
            </w:r>
          </w:p>
        </w:tc>
        <w:tc>
          <w:tcPr>
            <w:tcW w:w="2409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-</w:t>
            </w:r>
            <w:r w:rsidR="006F5712" w:rsidRPr="003A7C18">
              <w:rPr>
                <w:sz w:val="27"/>
                <w:szCs w:val="27"/>
              </w:rPr>
              <w:t>16,7</w:t>
            </w:r>
            <w:r w:rsidRPr="003A7C18">
              <w:rPr>
                <w:sz w:val="27"/>
                <w:szCs w:val="27"/>
              </w:rPr>
              <w:t>±</w:t>
            </w:r>
            <w:r w:rsidR="006F5712" w:rsidRPr="003A7C18">
              <w:rPr>
                <w:sz w:val="27"/>
                <w:szCs w:val="27"/>
              </w:rPr>
              <w:t>1,5</w:t>
            </w:r>
          </w:p>
        </w:tc>
        <w:tc>
          <w:tcPr>
            <w:tcW w:w="1701" w:type="dxa"/>
            <w:noWrap/>
          </w:tcPr>
          <w:p w:rsidR="00052D87" w:rsidRPr="003A7C18" w:rsidRDefault="00052D87" w:rsidP="0012708E">
            <w:pPr>
              <w:spacing w:line="240" w:lineRule="auto"/>
              <w:jc w:val="center"/>
              <w:rPr>
                <w:sz w:val="27"/>
                <w:szCs w:val="27"/>
              </w:rPr>
            </w:pPr>
            <w:r w:rsidRPr="003A7C18">
              <w:rPr>
                <w:sz w:val="27"/>
                <w:szCs w:val="27"/>
              </w:rPr>
              <w:t>0,</w:t>
            </w:r>
            <w:r w:rsidR="006F5712" w:rsidRPr="003A7C18">
              <w:rPr>
                <w:sz w:val="27"/>
                <w:szCs w:val="27"/>
              </w:rPr>
              <w:t>4278</w:t>
            </w:r>
          </w:p>
        </w:tc>
      </w:tr>
    </w:tbl>
    <w:p w:rsidR="00052D87" w:rsidRDefault="00052D87" w:rsidP="0012708E">
      <w:pPr>
        <w:pStyle w:val="a6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Примітка: р ‒</w:t>
      </w:r>
      <w:r w:rsidRPr="00052D8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достовірність відмінностей (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052D87">
        <w:rPr>
          <w:rFonts w:ascii="Times New Roman" w:hAnsi="Times New Roman"/>
          <w:sz w:val="28"/>
          <w:szCs w:val="28"/>
          <w:lang w:val="uk-UA"/>
        </w:rPr>
        <w:t>˂</w:t>
      </w:r>
      <w:r>
        <w:rPr>
          <w:rFonts w:ascii="Times New Roman" w:hAnsi="Times New Roman"/>
          <w:sz w:val="28"/>
          <w:szCs w:val="28"/>
          <w:lang w:val="uk-UA"/>
        </w:rPr>
        <w:t>0</w:t>
      </w:r>
      <w:r w:rsidRPr="00052D87">
        <w:rPr>
          <w:rFonts w:ascii="Times New Roman" w:hAnsi="Times New Roman"/>
          <w:sz w:val="28"/>
          <w:szCs w:val="28"/>
        </w:rPr>
        <w:t>,</w:t>
      </w:r>
      <w:r w:rsidRPr="00052D87">
        <w:rPr>
          <w:rFonts w:ascii="Times New Roman" w:hAnsi="Times New Roman"/>
          <w:sz w:val="28"/>
          <w:szCs w:val="28"/>
          <w:lang w:val="uk-UA"/>
        </w:rPr>
        <w:t>0</w:t>
      </w:r>
      <w:r w:rsidRPr="00052D87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>)</w:t>
      </w:r>
    </w:p>
    <w:p w:rsidR="002066EE" w:rsidRPr="00052D87" w:rsidRDefault="002066EE" w:rsidP="00052D87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B6C44" w:rsidRPr="001B6C44" w:rsidRDefault="001B6C44" w:rsidP="0058125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Не виявлено достовірних відмінностей між порівнюваними групами у показниках ліпідного та вуглеводного профілю крові та стані кардіогемодинаміки. </w:t>
      </w:r>
    </w:p>
    <w:p w:rsidR="00141715" w:rsidRDefault="00B22932" w:rsidP="0058125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Враховуючи велике медичне та</w:t>
      </w:r>
      <w:r w:rsidR="00141715">
        <w:rPr>
          <w:rFonts w:ascii="Times New Roman" w:hAnsi="Times New Roman"/>
          <w:sz w:val="28"/>
          <w:szCs w:val="28"/>
          <w:lang w:val="uk-UA"/>
        </w:rPr>
        <w:t xml:space="preserve"> соціальне значення високого рівня госпітальної летальності серед хворих на ГІМ</w:t>
      </w:r>
      <w:r w:rsidR="00ED54D3" w:rsidRPr="00ED54D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D54D3">
        <w:rPr>
          <w:rFonts w:ascii="Times New Roman" w:hAnsi="Times New Roman"/>
          <w:sz w:val="28"/>
          <w:szCs w:val="28"/>
          <w:lang w:val="uk-UA"/>
        </w:rPr>
        <w:t>з елевацією сегмента</w:t>
      </w:r>
      <w:r w:rsidR="00ED54D3" w:rsidRPr="00ED54D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D54D3">
        <w:rPr>
          <w:rFonts w:ascii="Times New Roman" w:hAnsi="Times New Roman"/>
          <w:sz w:val="28"/>
          <w:szCs w:val="28"/>
          <w:lang w:val="en-US"/>
        </w:rPr>
        <w:t>ST</w:t>
      </w:r>
      <w:r w:rsidR="00141715">
        <w:rPr>
          <w:rFonts w:ascii="Times New Roman" w:hAnsi="Times New Roman"/>
          <w:sz w:val="28"/>
          <w:szCs w:val="28"/>
          <w:lang w:val="uk-UA"/>
        </w:rPr>
        <w:t xml:space="preserve">, особливо в поєднанні </w:t>
      </w:r>
      <w:r w:rsidR="00CC347F">
        <w:rPr>
          <w:rFonts w:ascii="Times New Roman" w:hAnsi="Times New Roman"/>
          <w:sz w:val="28"/>
          <w:szCs w:val="28"/>
          <w:lang w:val="uk-UA"/>
        </w:rPr>
        <w:t>і</w:t>
      </w:r>
      <w:r w:rsidR="00141715">
        <w:rPr>
          <w:rFonts w:ascii="Times New Roman" w:hAnsi="Times New Roman"/>
          <w:sz w:val="28"/>
          <w:szCs w:val="28"/>
          <w:lang w:val="uk-UA"/>
        </w:rPr>
        <w:t>з ЦД 2</w:t>
      </w:r>
      <w:r w:rsidR="00CC347F">
        <w:rPr>
          <w:rFonts w:ascii="Times New Roman" w:hAnsi="Times New Roman"/>
          <w:sz w:val="28"/>
          <w:szCs w:val="28"/>
          <w:lang w:val="uk-UA"/>
        </w:rPr>
        <w:t>-го</w:t>
      </w:r>
      <w:r w:rsidR="00141715">
        <w:rPr>
          <w:rFonts w:ascii="Times New Roman" w:hAnsi="Times New Roman"/>
          <w:sz w:val="28"/>
          <w:szCs w:val="28"/>
          <w:lang w:val="uk-UA"/>
        </w:rPr>
        <w:t xml:space="preserve"> типу, нами було окремо проаналізовано середні рівні найважливіших гемодинамічних та біохімічних показників, як</w:t>
      </w:r>
      <w:r w:rsidR="009F234E">
        <w:rPr>
          <w:rFonts w:ascii="Times New Roman" w:hAnsi="Times New Roman"/>
          <w:sz w:val="28"/>
          <w:szCs w:val="28"/>
          <w:lang w:val="uk-UA"/>
        </w:rPr>
        <w:t xml:space="preserve">і могли зумовити подібну тенденцію. Задля цього усіх обстежених хворих на ГІМ </w:t>
      </w:r>
      <w:r w:rsidR="00ED54D3">
        <w:rPr>
          <w:rFonts w:ascii="Times New Roman" w:hAnsi="Times New Roman"/>
          <w:sz w:val="28"/>
          <w:szCs w:val="28"/>
          <w:lang w:val="uk-UA"/>
        </w:rPr>
        <w:t>з елевацією сегмента ST та</w:t>
      </w:r>
      <w:r w:rsidR="00E57C36">
        <w:rPr>
          <w:rFonts w:ascii="Times New Roman" w:hAnsi="Times New Roman"/>
          <w:sz w:val="28"/>
          <w:szCs w:val="28"/>
          <w:lang w:val="uk-UA"/>
        </w:rPr>
        <w:t xml:space="preserve"> супутнім цукровим діабетом 2</w:t>
      </w:r>
      <w:r w:rsidR="00CC347F">
        <w:rPr>
          <w:rFonts w:ascii="Times New Roman" w:hAnsi="Times New Roman"/>
          <w:sz w:val="28"/>
          <w:szCs w:val="28"/>
          <w:lang w:val="uk-UA"/>
        </w:rPr>
        <w:t>-го</w:t>
      </w:r>
      <w:r w:rsidR="00E57C36">
        <w:rPr>
          <w:rFonts w:ascii="Times New Roman" w:hAnsi="Times New Roman"/>
          <w:sz w:val="28"/>
          <w:szCs w:val="28"/>
          <w:lang w:val="uk-UA"/>
        </w:rPr>
        <w:t xml:space="preserve"> типу </w:t>
      </w:r>
      <w:r w:rsidR="009F234E">
        <w:rPr>
          <w:rFonts w:ascii="Times New Roman" w:hAnsi="Times New Roman"/>
          <w:sz w:val="28"/>
          <w:szCs w:val="28"/>
          <w:lang w:val="uk-UA"/>
        </w:rPr>
        <w:t xml:space="preserve">було розподілено </w:t>
      </w:r>
      <w:r w:rsidR="00782F78">
        <w:rPr>
          <w:rFonts w:ascii="Times New Roman" w:hAnsi="Times New Roman"/>
          <w:sz w:val="28"/>
          <w:szCs w:val="28"/>
          <w:lang w:val="uk-UA"/>
        </w:rPr>
        <w:t xml:space="preserve">на групи </w:t>
      </w:r>
      <w:r w:rsidR="009F234E">
        <w:rPr>
          <w:rFonts w:ascii="Times New Roman" w:hAnsi="Times New Roman"/>
          <w:sz w:val="28"/>
          <w:szCs w:val="28"/>
          <w:lang w:val="uk-UA"/>
        </w:rPr>
        <w:t xml:space="preserve">в залежності від </w:t>
      </w:r>
      <w:r w:rsidR="00CC6E53">
        <w:rPr>
          <w:rFonts w:ascii="Times New Roman" w:hAnsi="Times New Roman"/>
          <w:sz w:val="28"/>
          <w:szCs w:val="28"/>
          <w:lang w:val="uk-UA"/>
        </w:rPr>
        <w:t>настання або ненастання</w:t>
      </w:r>
      <w:r w:rsidR="009F234E">
        <w:rPr>
          <w:rFonts w:ascii="Times New Roman" w:hAnsi="Times New Roman"/>
          <w:sz w:val="28"/>
          <w:szCs w:val="28"/>
          <w:lang w:val="uk-UA"/>
        </w:rPr>
        <w:t xml:space="preserve"> летального кінця</w:t>
      </w:r>
      <w:r w:rsidR="00ED54D3">
        <w:rPr>
          <w:rFonts w:ascii="Times New Roman" w:hAnsi="Times New Roman"/>
          <w:sz w:val="28"/>
          <w:szCs w:val="28"/>
          <w:lang w:val="uk-UA"/>
        </w:rPr>
        <w:t xml:space="preserve"> протягом гострого періоду інфаркту міокарда</w:t>
      </w:r>
      <w:r w:rsidR="009F234E">
        <w:rPr>
          <w:rFonts w:ascii="Times New Roman" w:hAnsi="Times New Roman"/>
          <w:sz w:val="28"/>
          <w:szCs w:val="28"/>
          <w:lang w:val="uk-UA"/>
        </w:rPr>
        <w:t>.</w:t>
      </w:r>
    </w:p>
    <w:p w:rsidR="000B629B" w:rsidRPr="000F135F" w:rsidRDefault="000B629B" w:rsidP="0058125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З огляду на дані, викладені в табл.5.3, встановлено, що смертність </w:t>
      </w:r>
      <w:r w:rsidRPr="00CD20D2">
        <w:rPr>
          <w:rFonts w:ascii="Times New Roman" w:hAnsi="Times New Roman"/>
          <w:sz w:val="28"/>
          <w:szCs w:val="28"/>
          <w:lang w:val="uk-UA" w:eastAsia="ru-RU"/>
        </w:rPr>
        <w:t>протягом гострого пер</w:t>
      </w:r>
      <w:r w:rsidR="00ED54D3" w:rsidRPr="00CD20D2">
        <w:rPr>
          <w:rFonts w:ascii="Times New Roman" w:hAnsi="Times New Roman"/>
          <w:sz w:val="28"/>
          <w:szCs w:val="28"/>
          <w:lang w:val="uk-UA" w:eastAsia="ru-RU"/>
        </w:rPr>
        <w:t xml:space="preserve">іоду </w:t>
      </w:r>
      <w:r w:rsidR="005A6FED">
        <w:rPr>
          <w:rFonts w:ascii="Times New Roman" w:hAnsi="Times New Roman"/>
          <w:sz w:val="28"/>
          <w:szCs w:val="28"/>
          <w:lang w:val="uk-UA" w:eastAsia="ru-RU"/>
        </w:rPr>
        <w:t xml:space="preserve">інфаркту міокарда </w:t>
      </w:r>
      <w:r w:rsidR="00ED54D3" w:rsidRPr="00CD20D2">
        <w:rPr>
          <w:rFonts w:ascii="Times New Roman" w:hAnsi="Times New Roman"/>
          <w:sz w:val="28"/>
          <w:szCs w:val="28"/>
          <w:lang w:val="uk-UA" w:eastAsia="ru-RU"/>
        </w:rPr>
        <w:t xml:space="preserve">асоціювалася </w:t>
      </w:r>
      <w:r w:rsidR="00902F9D">
        <w:rPr>
          <w:rFonts w:ascii="Times New Roman" w:hAnsi="Times New Roman"/>
          <w:sz w:val="28"/>
          <w:szCs w:val="28"/>
          <w:lang w:val="uk-UA" w:eastAsia="ru-RU"/>
        </w:rPr>
        <w:t>із підвищеною частотою серцевих скорочень (</w:t>
      </w:r>
      <w:r w:rsidR="00CF3905">
        <w:rPr>
          <w:rFonts w:ascii="Times New Roman" w:hAnsi="Times New Roman"/>
          <w:sz w:val="28"/>
          <w:szCs w:val="28"/>
          <w:lang w:val="uk-UA"/>
        </w:rPr>
        <w:t>98</w:t>
      </w:r>
      <w:r w:rsidR="00902F9D">
        <w:rPr>
          <w:rFonts w:ascii="Times New Roman" w:hAnsi="Times New Roman"/>
          <w:sz w:val="28"/>
          <w:szCs w:val="28"/>
          <w:lang w:val="uk-UA"/>
        </w:rPr>
        <w:t>,6±11,5 уд/хв та 82,6±2,5 уд/хв</w:t>
      </w:r>
      <w:r w:rsidR="00902F9D" w:rsidRPr="00CD20D2">
        <w:rPr>
          <w:rFonts w:ascii="Times New Roman" w:hAnsi="Times New Roman"/>
          <w:sz w:val="28"/>
          <w:szCs w:val="28"/>
          <w:lang w:val="uk-UA"/>
        </w:rPr>
        <w:t xml:space="preserve"> відповідно; </w:t>
      </w:r>
      <w:r w:rsidR="00902F9D" w:rsidRPr="00CD20D2">
        <w:rPr>
          <w:rFonts w:ascii="Times New Roman" w:hAnsi="Times New Roman"/>
          <w:sz w:val="28"/>
          <w:szCs w:val="28"/>
          <w:lang w:val="en-US"/>
        </w:rPr>
        <w:t>p</w:t>
      </w:r>
      <w:r w:rsidR="00902F9D">
        <w:rPr>
          <w:rFonts w:ascii="Times New Roman" w:hAnsi="Times New Roman"/>
          <w:sz w:val="28"/>
          <w:szCs w:val="28"/>
          <w:lang w:val="uk-UA"/>
        </w:rPr>
        <w:t>=0,0261</w:t>
      </w:r>
      <w:r w:rsidR="00902F9D">
        <w:rPr>
          <w:rFonts w:ascii="Times New Roman" w:hAnsi="Times New Roman"/>
          <w:sz w:val="28"/>
          <w:szCs w:val="28"/>
          <w:lang w:val="uk-UA" w:eastAsia="ru-RU"/>
        </w:rPr>
        <w:t xml:space="preserve">), </w:t>
      </w:r>
      <w:r w:rsidR="00ED54D3" w:rsidRPr="00CD20D2">
        <w:rPr>
          <w:rFonts w:ascii="Times New Roman" w:hAnsi="Times New Roman"/>
          <w:sz w:val="28"/>
          <w:szCs w:val="28"/>
          <w:lang w:val="uk-UA" w:eastAsia="ru-RU"/>
        </w:rPr>
        <w:t>з</w:t>
      </w:r>
      <w:r w:rsidR="00C40C98" w:rsidRPr="00CD20D2">
        <w:rPr>
          <w:rFonts w:ascii="Times New Roman" w:hAnsi="Times New Roman"/>
          <w:sz w:val="28"/>
          <w:szCs w:val="28"/>
          <w:lang w:val="uk-UA" w:eastAsia="ru-RU"/>
        </w:rPr>
        <w:t>і зниженим рівнем САТ (</w:t>
      </w:r>
      <w:r w:rsidR="000F135F">
        <w:rPr>
          <w:rFonts w:ascii="Times New Roman" w:hAnsi="Times New Roman"/>
          <w:sz w:val="28"/>
          <w:szCs w:val="28"/>
          <w:lang w:val="uk-UA"/>
        </w:rPr>
        <w:t>113,6±10,3 мм рт ст та 145,0±4,1</w:t>
      </w:r>
      <w:r w:rsidR="00C40C98" w:rsidRPr="00CD20D2">
        <w:rPr>
          <w:rFonts w:ascii="Times New Roman" w:hAnsi="Times New Roman"/>
          <w:sz w:val="28"/>
          <w:szCs w:val="28"/>
          <w:lang w:val="uk-UA"/>
        </w:rPr>
        <w:t xml:space="preserve"> мм рт ст відповідно; </w:t>
      </w:r>
      <w:r w:rsidR="00C40C98" w:rsidRPr="00CD20D2">
        <w:rPr>
          <w:rFonts w:ascii="Times New Roman" w:hAnsi="Times New Roman"/>
          <w:sz w:val="28"/>
          <w:szCs w:val="28"/>
          <w:lang w:val="en-US"/>
        </w:rPr>
        <w:t>p</w:t>
      </w:r>
      <w:r w:rsidR="000F135F">
        <w:rPr>
          <w:rFonts w:ascii="Times New Roman" w:hAnsi="Times New Roman"/>
          <w:sz w:val="28"/>
          <w:szCs w:val="28"/>
          <w:lang w:val="uk-UA"/>
        </w:rPr>
        <w:t>=0,0150</w:t>
      </w:r>
      <w:r w:rsidR="00C40C98" w:rsidRPr="00CD20D2">
        <w:rPr>
          <w:rFonts w:ascii="Times New Roman" w:hAnsi="Times New Roman"/>
          <w:sz w:val="28"/>
          <w:szCs w:val="28"/>
          <w:lang w:val="uk-UA" w:eastAsia="ru-RU"/>
        </w:rPr>
        <w:t>)</w:t>
      </w:r>
      <w:r w:rsidR="00CD20D2" w:rsidRPr="00CD20D2">
        <w:rPr>
          <w:rFonts w:ascii="Times New Roman" w:hAnsi="Times New Roman"/>
          <w:sz w:val="28"/>
          <w:szCs w:val="28"/>
          <w:lang w:val="uk-UA" w:eastAsia="ru-RU"/>
        </w:rPr>
        <w:t xml:space="preserve">, підвищеним рівнем креатиніну крові </w:t>
      </w:r>
      <w:r w:rsidR="00CD20D2" w:rsidRPr="00B65451">
        <w:rPr>
          <w:rFonts w:ascii="Times New Roman" w:hAnsi="Times New Roman"/>
          <w:sz w:val="28"/>
          <w:szCs w:val="28"/>
          <w:lang w:val="uk-UA" w:eastAsia="ru-RU"/>
        </w:rPr>
        <w:t>(</w:t>
      </w:r>
      <w:r w:rsidR="00B65451" w:rsidRPr="00B65451">
        <w:rPr>
          <w:rFonts w:ascii="Times New Roman" w:hAnsi="Times New Roman"/>
          <w:sz w:val="28"/>
          <w:szCs w:val="28"/>
          <w:lang w:val="uk-UA"/>
        </w:rPr>
        <w:t xml:space="preserve">0,126±0,006 ммоль/л </w:t>
      </w:r>
      <w:r w:rsidR="00CD20D2" w:rsidRPr="00B65451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="00B65451" w:rsidRPr="00B65451">
        <w:rPr>
          <w:rFonts w:ascii="Times New Roman" w:hAnsi="Times New Roman"/>
          <w:sz w:val="28"/>
          <w:szCs w:val="28"/>
          <w:lang w:val="uk-UA"/>
        </w:rPr>
        <w:t xml:space="preserve">0,080±0,003 ммоль/л </w:t>
      </w:r>
      <w:r w:rsidR="00CD20D2" w:rsidRPr="00B65451">
        <w:rPr>
          <w:rFonts w:ascii="Times New Roman" w:hAnsi="Times New Roman"/>
          <w:sz w:val="28"/>
          <w:szCs w:val="28"/>
          <w:lang w:val="uk-UA"/>
        </w:rPr>
        <w:t xml:space="preserve">відповідно; </w:t>
      </w:r>
      <w:r w:rsidR="00CD20D2" w:rsidRPr="00B65451">
        <w:rPr>
          <w:rFonts w:ascii="Times New Roman" w:hAnsi="Times New Roman"/>
          <w:sz w:val="28"/>
          <w:szCs w:val="28"/>
          <w:lang w:val="en-US"/>
        </w:rPr>
        <w:t>p</w:t>
      </w:r>
      <w:r w:rsidR="00CD20D2" w:rsidRPr="00B65451">
        <w:rPr>
          <w:rFonts w:ascii="Times New Roman" w:hAnsi="Times New Roman"/>
          <w:sz w:val="28"/>
          <w:szCs w:val="28"/>
          <w:lang w:val="uk-UA"/>
        </w:rPr>
        <w:t>=0,04</w:t>
      </w:r>
      <w:r w:rsidR="00902F9D" w:rsidRPr="00B65451">
        <w:rPr>
          <w:rFonts w:ascii="Times New Roman" w:hAnsi="Times New Roman"/>
          <w:sz w:val="28"/>
          <w:szCs w:val="28"/>
          <w:lang w:val="uk-UA"/>
        </w:rPr>
        <w:t>00</w:t>
      </w:r>
      <w:r w:rsidR="00CD20D2" w:rsidRPr="00B65451">
        <w:rPr>
          <w:rFonts w:ascii="Times New Roman" w:hAnsi="Times New Roman"/>
          <w:sz w:val="28"/>
          <w:szCs w:val="28"/>
          <w:lang w:val="uk-UA" w:eastAsia="ru-RU"/>
        </w:rPr>
        <w:t xml:space="preserve">), </w:t>
      </w:r>
      <w:r w:rsidR="00273F9F">
        <w:rPr>
          <w:rFonts w:ascii="Times New Roman" w:hAnsi="Times New Roman"/>
          <w:sz w:val="28"/>
          <w:szCs w:val="28"/>
          <w:lang w:val="uk-UA" w:eastAsia="ru-RU"/>
        </w:rPr>
        <w:t xml:space="preserve">зниженою швидкістю клубочкової </w:t>
      </w:r>
      <w:r w:rsidR="00273F9F" w:rsidRPr="00273F9F">
        <w:rPr>
          <w:rFonts w:ascii="Times New Roman" w:hAnsi="Times New Roman"/>
          <w:sz w:val="28"/>
          <w:szCs w:val="28"/>
          <w:lang w:val="uk-UA" w:eastAsia="ru-RU"/>
        </w:rPr>
        <w:t>фільтрації (</w:t>
      </w:r>
      <w:r w:rsidR="00273F9F" w:rsidRPr="00273F9F">
        <w:rPr>
          <w:rFonts w:ascii="Times New Roman" w:hAnsi="Times New Roman"/>
          <w:sz w:val="28"/>
          <w:szCs w:val="28"/>
          <w:lang w:val="uk-UA"/>
        </w:rPr>
        <w:t>49,0±3,0 мл/хв./1,73м</w:t>
      </w:r>
      <w:r w:rsidR="00273F9F" w:rsidRPr="00273F9F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="00273F9F" w:rsidRPr="00273F9F">
        <w:rPr>
          <w:rFonts w:ascii="Times New Roman" w:hAnsi="Times New Roman"/>
          <w:sz w:val="28"/>
          <w:szCs w:val="28"/>
          <w:lang w:val="uk-UA"/>
        </w:rPr>
        <w:t xml:space="preserve"> та 87,0±4,0 мл/хв./1,73м</w:t>
      </w:r>
      <w:r w:rsidR="00273F9F" w:rsidRPr="00273F9F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="00273F9F" w:rsidRPr="00273F9F">
        <w:rPr>
          <w:rFonts w:ascii="Times New Roman" w:hAnsi="Times New Roman"/>
          <w:sz w:val="28"/>
          <w:szCs w:val="28"/>
          <w:lang w:val="uk-UA"/>
        </w:rPr>
        <w:t xml:space="preserve"> відповідно; </w:t>
      </w:r>
      <w:r w:rsidR="00273F9F" w:rsidRPr="00273F9F">
        <w:rPr>
          <w:rFonts w:ascii="Times New Roman" w:hAnsi="Times New Roman"/>
          <w:sz w:val="28"/>
          <w:szCs w:val="28"/>
          <w:lang w:val="en-US"/>
        </w:rPr>
        <w:t>p</w:t>
      </w:r>
      <w:r w:rsidR="00273F9F" w:rsidRPr="00273F9F">
        <w:rPr>
          <w:rFonts w:ascii="Times New Roman" w:hAnsi="Times New Roman"/>
          <w:sz w:val="28"/>
          <w:szCs w:val="28"/>
          <w:lang w:val="uk-UA"/>
        </w:rPr>
        <w:t>=0,0380</w:t>
      </w:r>
      <w:r w:rsidR="00273F9F" w:rsidRPr="00273F9F">
        <w:rPr>
          <w:rFonts w:ascii="Times New Roman" w:hAnsi="Times New Roman"/>
          <w:sz w:val="28"/>
          <w:szCs w:val="28"/>
          <w:lang w:val="uk-UA" w:eastAsia="ru-RU"/>
        </w:rPr>
        <w:t xml:space="preserve">), </w:t>
      </w:r>
      <w:r w:rsidR="00ED54D3" w:rsidRPr="00273F9F">
        <w:rPr>
          <w:rFonts w:ascii="Times New Roman" w:hAnsi="Times New Roman"/>
          <w:sz w:val="28"/>
          <w:szCs w:val="28"/>
          <w:lang w:val="uk-UA" w:eastAsia="ru-RU"/>
        </w:rPr>
        <w:t>вищим</w:t>
      </w:r>
      <w:r w:rsidRPr="00CD20D2">
        <w:rPr>
          <w:rFonts w:ascii="Times New Roman" w:hAnsi="Times New Roman"/>
          <w:sz w:val="28"/>
          <w:szCs w:val="28"/>
          <w:lang w:val="uk-UA" w:eastAsia="ru-RU"/>
        </w:rPr>
        <w:t xml:space="preserve"> рівнем ЛПНЩ, порівняно з хворими, які вижили </w:t>
      </w:r>
      <w:r w:rsidRPr="005A6FED">
        <w:rPr>
          <w:rFonts w:ascii="Times New Roman" w:hAnsi="Times New Roman"/>
          <w:sz w:val="28"/>
          <w:szCs w:val="28"/>
          <w:lang w:val="uk-UA" w:eastAsia="ru-RU"/>
        </w:rPr>
        <w:t>(</w:t>
      </w:r>
      <w:r w:rsidR="000F135F" w:rsidRPr="005A6FED">
        <w:rPr>
          <w:rFonts w:ascii="Times New Roman" w:hAnsi="Times New Roman"/>
          <w:sz w:val="28"/>
          <w:szCs w:val="28"/>
          <w:lang w:val="uk-UA"/>
        </w:rPr>
        <w:t xml:space="preserve">2,80±0,24 </w:t>
      </w:r>
      <w:r w:rsidR="00ED54D3" w:rsidRPr="005A6FED">
        <w:rPr>
          <w:rFonts w:ascii="Times New Roman" w:hAnsi="Times New Roman"/>
          <w:sz w:val="28"/>
          <w:szCs w:val="28"/>
          <w:lang w:val="uk-UA"/>
        </w:rPr>
        <w:t xml:space="preserve">ммоль/л </w:t>
      </w:r>
      <w:r w:rsidRPr="005A6FED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="000F135F" w:rsidRPr="005A6FED">
        <w:rPr>
          <w:rFonts w:ascii="Times New Roman" w:hAnsi="Times New Roman"/>
          <w:sz w:val="28"/>
          <w:szCs w:val="28"/>
          <w:lang w:val="uk-UA"/>
        </w:rPr>
        <w:t xml:space="preserve">1,55±0,17 </w:t>
      </w:r>
      <w:r w:rsidR="00ED54D3" w:rsidRPr="005A6FED">
        <w:rPr>
          <w:rFonts w:ascii="Times New Roman" w:hAnsi="Times New Roman"/>
          <w:sz w:val="28"/>
          <w:szCs w:val="28"/>
          <w:lang w:val="uk-UA"/>
        </w:rPr>
        <w:t xml:space="preserve">ммоль/л </w:t>
      </w:r>
      <w:r w:rsidRPr="005A6FED">
        <w:rPr>
          <w:rFonts w:ascii="Times New Roman" w:hAnsi="Times New Roman"/>
          <w:sz w:val="28"/>
          <w:szCs w:val="28"/>
          <w:lang w:val="uk-UA"/>
        </w:rPr>
        <w:t xml:space="preserve">відповідно; </w:t>
      </w:r>
      <w:r w:rsidRPr="005A6FED">
        <w:rPr>
          <w:rFonts w:ascii="Times New Roman" w:hAnsi="Times New Roman"/>
          <w:sz w:val="28"/>
          <w:szCs w:val="28"/>
          <w:lang w:val="en-US"/>
        </w:rPr>
        <w:t>p</w:t>
      </w:r>
      <w:r w:rsidRPr="005A6FED">
        <w:rPr>
          <w:rFonts w:ascii="Times New Roman" w:hAnsi="Times New Roman"/>
          <w:sz w:val="28"/>
          <w:szCs w:val="28"/>
          <w:lang w:val="uk-UA"/>
        </w:rPr>
        <w:t>=</w:t>
      </w:r>
      <w:r w:rsidR="000F135F" w:rsidRPr="005A6FED">
        <w:rPr>
          <w:rFonts w:ascii="Times New Roman" w:hAnsi="Times New Roman"/>
          <w:sz w:val="28"/>
          <w:szCs w:val="28"/>
          <w:lang w:val="uk-UA"/>
        </w:rPr>
        <w:t>0,0171</w:t>
      </w:r>
      <w:r w:rsidRPr="005A6FED">
        <w:rPr>
          <w:rFonts w:ascii="Times New Roman" w:hAnsi="Times New Roman"/>
          <w:sz w:val="28"/>
          <w:szCs w:val="28"/>
          <w:lang w:val="uk-UA" w:eastAsia="ru-RU"/>
        </w:rPr>
        <w:t>)</w:t>
      </w:r>
      <w:r w:rsidRPr="000F135F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0B629B" w:rsidRDefault="000B629B" w:rsidP="0058125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330C0" w:rsidRPr="00CC706A" w:rsidRDefault="001330C0" w:rsidP="0012708E">
      <w:pPr>
        <w:pStyle w:val="a6"/>
        <w:spacing w:after="0" w:line="240" w:lineRule="auto"/>
        <w:ind w:left="0"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CC706A">
        <w:rPr>
          <w:rFonts w:ascii="Times New Roman" w:hAnsi="Times New Roman"/>
          <w:i/>
          <w:sz w:val="28"/>
          <w:szCs w:val="28"/>
          <w:lang w:val="uk-UA"/>
        </w:rPr>
        <w:t>Таблиця 5.</w:t>
      </w:r>
      <w:r w:rsidR="00D9082C" w:rsidRPr="00CC706A">
        <w:rPr>
          <w:rFonts w:ascii="Times New Roman" w:hAnsi="Times New Roman"/>
          <w:i/>
          <w:sz w:val="28"/>
          <w:szCs w:val="28"/>
          <w:lang w:val="uk-UA"/>
        </w:rPr>
        <w:t>3</w:t>
      </w:r>
    </w:p>
    <w:p w:rsidR="001330C0" w:rsidRDefault="00E24C5D" w:rsidP="0012708E">
      <w:pPr>
        <w:pStyle w:val="a6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Середні значення параметрів </w:t>
      </w:r>
      <w:r w:rsidR="001330C0">
        <w:rPr>
          <w:rFonts w:ascii="Times New Roman" w:hAnsi="Times New Roman"/>
          <w:sz w:val="28"/>
          <w:szCs w:val="28"/>
          <w:lang w:val="uk-UA"/>
        </w:rPr>
        <w:t xml:space="preserve">у хворих на ГІМ </w:t>
      </w:r>
      <w:r w:rsidR="00CC347F">
        <w:rPr>
          <w:rFonts w:ascii="Times New Roman" w:hAnsi="Times New Roman"/>
          <w:sz w:val="28"/>
          <w:szCs w:val="28"/>
          <w:lang w:val="uk-UA"/>
        </w:rPr>
        <w:t>і</w:t>
      </w:r>
      <w:r w:rsidR="00E57C36">
        <w:rPr>
          <w:rFonts w:ascii="Times New Roman" w:hAnsi="Times New Roman"/>
          <w:sz w:val="28"/>
          <w:szCs w:val="28"/>
          <w:lang w:val="uk-UA"/>
        </w:rPr>
        <w:t>з супутнім ЦД 2</w:t>
      </w:r>
      <w:r w:rsidR="00CC347F">
        <w:rPr>
          <w:rFonts w:ascii="Times New Roman" w:hAnsi="Times New Roman"/>
          <w:sz w:val="28"/>
          <w:szCs w:val="28"/>
          <w:lang w:val="uk-UA"/>
        </w:rPr>
        <w:t>-го</w:t>
      </w:r>
      <w:r w:rsidR="00E57C36">
        <w:rPr>
          <w:rFonts w:ascii="Times New Roman" w:hAnsi="Times New Roman"/>
          <w:sz w:val="28"/>
          <w:szCs w:val="28"/>
          <w:lang w:val="uk-UA"/>
        </w:rPr>
        <w:t xml:space="preserve"> типу </w:t>
      </w:r>
      <w:r w:rsidR="001330C0">
        <w:rPr>
          <w:rFonts w:ascii="Times New Roman" w:hAnsi="Times New Roman"/>
          <w:sz w:val="28"/>
          <w:szCs w:val="28"/>
          <w:lang w:val="uk-UA"/>
        </w:rPr>
        <w:t>в залежності від наяв</w:t>
      </w:r>
      <w:r w:rsidR="00E57C36">
        <w:rPr>
          <w:rFonts w:ascii="Times New Roman" w:hAnsi="Times New Roman"/>
          <w:sz w:val="28"/>
          <w:szCs w:val="28"/>
          <w:lang w:val="uk-UA"/>
        </w:rPr>
        <w:t>ності або відсутності летального кінця протягом</w:t>
      </w:r>
      <w:r w:rsidR="001330C0">
        <w:rPr>
          <w:rFonts w:ascii="Times New Roman" w:hAnsi="Times New Roman"/>
          <w:sz w:val="28"/>
          <w:szCs w:val="28"/>
          <w:lang w:val="uk-UA"/>
        </w:rPr>
        <w:t xml:space="preserve"> гострого періоду (М±m)</w:t>
      </w:r>
    </w:p>
    <w:tbl>
      <w:tblPr>
        <w:tblStyle w:val="5"/>
        <w:tblW w:w="9639" w:type="dxa"/>
        <w:tblInd w:w="108" w:type="dxa"/>
        <w:tblLook w:val="04A0"/>
      </w:tblPr>
      <w:tblGrid>
        <w:gridCol w:w="3343"/>
        <w:gridCol w:w="2186"/>
        <w:gridCol w:w="2409"/>
        <w:gridCol w:w="1701"/>
      </w:tblGrid>
      <w:tr w:rsidR="001330C0" w:rsidTr="001330C0">
        <w:trPr>
          <w:cnfStyle w:val="100000000000"/>
          <w:trHeight w:val="255"/>
        </w:trPr>
        <w:tc>
          <w:tcPr>
            <w:cnfStyle w:val="000000000100"/>
            <w:tcW w:w="33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1330C0" w:rsidRDefault="001330C0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Параметр</w:t>
            </w:r>
          </w:p>
        </w:tc>
        <w:tc>
          <w:tcPr>
            <w:tcW w:w="21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1330C0" w:rsidRDefault="001330C0" w:rsidP="0012708E">
            <w:pPr>
              <w:spacing w:line="240" w:lineRule="auto"/>
              <w:jc w:val="center"/>
              <w:cnfStyle w:val="10000000000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Летальний кінець</w:t>
            </w:r>
          </w:p>
          <w:p w:rsidR="001330C0" w:rsidRDefault="001330C0" w:rsidP="0012708E">
            <w:pPr>
              <w:spacing w:line="240" w:lineRule="auto"/>
              <w:jc w:val="center"/>
              <w:cnfStyle w:val="10000000000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(</w:t>
            </w:r>
            <w:r>
              <w:rPr>
                <w:sz w:val="28"/>
                <w:szCs w:val="28"/>
                <w:lang w:val="en-US"/>
              </w:rPr>
              <w:t>n=</w:t>
            </w:r>
            <w:r w:rsidR="00533C5C">
              <w:rPr>
                <w:sz w:val="28"/>
                <w:szCs w:val="28"/>
              </w:rPr>
              <w:t>8</w:t>
            </w:r>
            <w:r>
              <w:rPr>
                <w:sz w:val="28"/>
                <w:szCs w:val="28"/>
              </w:rPr>
              <w:t>)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1330C0" w:rsidRDefault="001330C0" w:rsidP="0012708E">
            <w:pPr>
              <w:spacing w:line="240" w:lineRule="auto"/>
              <w:jc w:val="center"/>
              <w:cnfStyle w:val="10000000000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Виживання</w:t>
            </w:r>
          </w:p>
          <w:p w:rsidR="001330C0" w:rsidRPr="00E57C36" w:rsidRDefault="00E57C36" w:rsidP="008B5336">
            <w:pPr>
              <w:spacing w:line="240" w:lineRule="auto"/>
              <w:jc w:val="center"/>
              <w:cnfStyle w:val="10000000000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(n=</w:t>
            </w:r>
            <w:r w:rsidR="00D57B69">
              <w:rPr>
                <w:sz w:val="28"/>
                <w:szCs w:val="28"/>
                <w:lang w:val="ru-RU"/>
              </w:rPr>
              <w:t>6</w:t>
            </w:r>
            <w:r w:rsidR="00533C5C">
              <w:rPr>
                <w:sz w:val="28"/>
                <w:szCs w:val="28"/>
                <w:lang w:val="ru-RU"/>
              </w:rPr>
              <w:t>2</w:t>
            </w:r>
            <w:r>
              <w:rPr>
                <w:sz w:val="28"/>
                <w:szCs w:val="28"/>
              </w:rPr>
              <w:t>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1330C0" w:rsidRDefault="001330C0" w:rsidP="0012708E">
            <w:pPr>
              <w:spacing w:line="240" w:lineRule="auto"/>
              <w:jc w:val="center"/>
              <w:cnfStyle w:val="10000000000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</w:p>
        </w:tc>
      </w:tr>
      <w:tr w:rsidR="001330C0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1330C0" w:rsidRDefault="001330C0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</w:t>
            </w:r>
            <w:r>
              <w:rPr>
                <w:sz w:val="28"/>
                <w:szCs w:val="28"/>
                <w:lang w:val="en-US"/>
              </w:rPr>
              <w:t>ік, роки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1330C0" w:rsidRDefault="00C2576A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8A0B4E">
              <w:rPr>
                <w:sz w:val="28"/>
                <w:szCs w:val="28"/>
                <w:lang w:val="ru-RU"/>
              </w:rPr>
              <w:t>1</w:t>
            </w:r>
            <w:r>
              <w:rPr>
                <w:sz w:val="28"/>
                <w:szCs w:val="28"/>
                <w:lang w:val="ru-RU"/>
              </w:rPr>
              <w:t>,7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  <w:lang w:val="ru-RU"/>
              </w:rPr>
              <w:t>3</w:t>
            </w:r>
            <w:r w:rsidR="00E57C36">
              <w:rPr>
                <w:sz w:val="28"/>
                <w:szCs w:val="28"/>
              </w:rPr>
              <w:t>,9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1330C0" w:rsidRPr="00C2576A" w:rsidRDefault="00673B90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  <w:lang w:val="ru-RU"/>
              </w:rPr>
              <w:t>8</w:t>
            </w:r>
            <w:r w:rsidR="00C2576A">
              <w:rPr>
                <w:sz w:val="28"/>
                <w:szCs w:val="28"/>
              </w:rPr>
              <w:t>,</w:t>
            </w:r>
            <w:r w:rsidR="00C2576A">
              <w:rPr>
                <w:sz w:val="28"/>
                <w:szCs w:val="28"/>
                <w:lang w:val="ru-RU"/>
              </w:rPr>
              <w:t>0</w:t>
            </w:r>
            <w:r w:rsidR="00E57C36">
              <w:rPr>
                <w:sz w:val="28"/>
                <w:szCs w:val="28"/>
              </w:rPr>
              <w:t>±1,</w:t>
            </w:r>
            <w:r w:rsidR="00C2576A">
              <w:rPr>
                <w:sz w:val="28"/>
                <w:szCs w:val="28"/>
                <w:lang w:val="ru-RU"/>
              </w:rPr>
              <w:t>3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1330C0" w:rsidRPr="00CF3905" w:rsidRDefault="00E57C36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CF3905">
              <w:rPr>
                <w:sz w:val="28"/>
                <w:szCs w:val="28"/>
              </w:rPr>
              <w:t>0,</w:t>
            </w:r>
            <w:r w:rsidR="00CB2808" w:rsidRPr="00CF3905">
              <w:rPr>
                <w:sz w:val="28"/>
                <w:szCs w:val="28"/>
              </w:rPr>
              <w:t>361</w:t>
            </w:r>
            <w:r w:rsidR="008A0B4E" w:rsidRPr="00CF3905">
              <w:rPr>
                <w:sz w:val="28"/>
                <w:szCs w:val="28"/>
              </w:rPr>
              <w:t>3</w:t>
            </w:r>
          </w:p>
        </w:tc>
      </w:tr>
      <w:tr w:rsidR="000D2186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0D2186" w:rsidRDefault="000D2186" w:rsidP="000D2186">
            <w:pPr>
              <w:spacing w:after="0"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ЧСС, уд./хв.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0D2186" w:rsidRPr="00673B90" w:rsidRDefault="008A0B4E" w:rsidP="000D2186">
            <w:pPr>
              <w:spacing w:after="0" w:line="36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9</w:t>
            </w:r>
            <w:r w:rsidR="00CF3905">
              <w:rPr>
                <w:sz w:val="28"/>
                <w:szCs w:val="28"/>
              </w:rPr>
              <w:t>8</w:t>
            </w:r>
            <w:r w:rsidR="00673B90">
              <w:rPr>
                <w:sz w:val="28"/>
                <w:szCs w:val="28"/>
              </w:rPr>
              <w:t>,</w:t>
            </w:r>
            <w:r w:rsidR="00673B90">
              <w:rPr>
                <w:sz w:val="28"/>
                <w:szCs w:val="28"/>
                <w:lang w:val="ru-RU"/>
              </w:rPr>
              <w:t>6</w:t>
            </w:r>
            <w:r w:rsidR="00C40C98">
              <w:rPr>
                <w:sz w:val="28"/>
                <w:szCs w:val="28"/>
              </w:rPr>
              <w:t>±11,</w:t>
            </w:r>
            <w:r w:rsidR="00673B90">
              <w:rPr>
                <w:sz w:val="28"/>
                <w:szCs w:val="28"/>
                <w:lang w:val="ru-RU"/>
              </w:rPr>
              <w:t>5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0D2186" w:rsidRPr="00673B90" w:rsidRDefault="00673B90" w:rsidP="000D2186">
            <w:pPr>
              <w:spacing w:after="0" w:line="36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8</w:t>
            </w:r>
            <w:r>
              <w:rPr>
                <w:sz w:val="28"/>
                <w:szCs w:val="28"/>
                <w:lang w:val="ru-RU"/>
              </w:rPr>
              <w:t>2,6</w:t>
            </w:r>
            <w:r w:rsidR="00C40C98">
              <w:rPr>
                <w:sz w:val="28"/>
                <w:szCs w:val="28"/>
              </w:rPr>
              <w:t>±2,</w:t>
            </w:r>
            <w:r>
              <w:rPr>
                <w:sz w:val="28"/>
                <w:szCs w:val="28"/>
                <w:lang w:val="ru-RU"/>
              </w:rPr>
              <w:t>5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0D2186" w:rsidRPr="00CF3905" w:rsidRDefault="00902F9D" w:rsidP="000D2186">
            <w:pPr>
              <w:spacing w:after="0" w:line="360" w:lineRule="auto"/>
              <w:jc w:val="center"/>
              <w:rPr>
                <w:b/>
                <w:sz w:val="28"/>
                <w:szCs w:val="28"/>
              </w:rPr>
            </w:pPr>
            <w:r w:rsidRPr="00CF3905">
              <w:rPr>
                <w:b/>
                <w:sz w:val="28"/>
                <w:szCs w:val="28"/>
              </w:rPr>
              <w:t>0,</w:t>
            </w:r>
            <w:r w:rsidR="00CF3905" w:rsidRPr="00CF3905">
              <w:rPr>
                <w:b/>
                <w:sz w:val="28"/>
                <w:szCs w:val="28"/>
              </w:rPr>
              <w:t>02</w:t>
            </w:r>
            <w:r w:rsidR="00CB2808" w:rsidRPr="00CF3905">
              <w:rPr>
                <w:b/>
                <w:sz w:val="28"/>
                <w:szCs w:val="28"/>
              </w:rPr>
              <w:t>26</w:t>
            </w:r>
          </w:p>
        </w:tc>
      </w:tr>
      <w:tr w:rsidR="000D2186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0D2186" w:rsidRDefault="000D2186" w:rsidP="000D2186">
            <w:pPr>
              <w:spacing w:after="0"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САТ, мм рт ст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0D2186" w:rsidRPr="00673B90" w:rsidRDefault="00C2576A" w:rsidP="000D2186">
            <w:pPr>
              <w:spacing w:after="0" w:line="36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113,</w:t>
            </w:r>
            <w:r w:rsidR="00673B90">
              <w:rPr>
                <w:sz w:val="28"/>
                <w:szCs w:val="28"/>
                <w:lang w:val="ru-RU"/>
              </w:rPr>
              <w:t>6</w:t>
            </w:r>
            <w:r w:rsidR="000D2186">
              <w:rPr>
                <w:sz w:val="28"/>
                <w:szCs w:val="28"/>
              </w:rPr>
              <w:t>±10,</w:t>
            </w:r>
            <w:r w:rsidR="00673B90">
              <w:rPr>
                <w:sz w:val="28"/>
                <w:szCs w:val="28"/>
                <w:lang w:val="ru-RU"/>
              </w:rPr>
              <w:t>3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0D2186" w:rsidRPr="00C2576A" w:rsidRDefault="00673B90" w:rsidP="000D2186">
            <w:pPr>
              <w:spacing w:after="0" w:line="36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14</w:t>
            </w:r>
            <w:r>
              <w:rPr>
                <w:sz w:val="28"/>
                <w:szCs w:val="28"/>
                <w:lang w:val="ru-RU"/>
              </w:rPr>
              <w:t>5,0</w:t>
            </w:r>
            <w:r>
              <w:rPr>
                <w:sz w:val="28"/>
                <w:szCs w:val="28"/>
              </w:rPr>
              <w:t>±4,</w:t>
            </w:r>
            <w:r w:rsidR="00C2576A">
              <w:rPr>
                <w:sz w:val="28"/>
                <w:szCs w:val="28"/>
                <w:lang w:val="ru-RU"/>
              </w:rPr>
              <w:t>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0D2186" w:rsidRDefault="000A7118" w:rsidP="000D2186">
            <w:pPr>
              <w:spacing w:after="0" w:line="36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0,0</w:t>
            </w:r>
            <w:r w:rsidR="00CB2808">
              <w:rPr>
                <w:b/>
                <w:sz w:val="28"/>
                <w:szCs w:val="28"/>
              </w:rPr>
              <w:t>150</w:t>
            </w:r>
          </w:p>
        </w:tc>
      </w:tr>
      <w:tr w:rsidR="000D2186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0D2186" w:rsidRDefault="00B65451" w:rsidP="000D2186">
            <w:pPr>
              <w:spacing w:after="0"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Креатинін крові, м</w:t>
            </w:r>
            <w:r>
              <w:rPr>
                <w:sz w:val="28"/>
                <w:szCs w:val="28"/>
                <w:lang w:val="ru-RU"/>
              </w:rPr>
              <w:t>моль</w:t>
            </w:r>
            <w:r>
              <w:rPr>
                <w:sz w:val="28"/>
                <w:szCs w:val="28"/>
              </w:rPr>
              <w:t>/</w:t>
            </w:r>
            <w:r w:rsidR="000D2186">
              <w:rPr>
                <w:sz w:val="28"/>
                <w:szCs w:val="28"/>
              </w:rPr>
              <w:t>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0D2186" w:rsidRPr="00B65451" w:rsidRDefault="00B65451" w:rsidP="000D2186">
            <w:pPr>
              <w:spacing w:after="0" w:line="36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0,126</w:t>
            </w:r>
            <w:r w:rsidR="00902F9D">
              <w:rPr>
                <w:sz w:val="28"/>
                <w:szCs w:val="28"/>
              </w:rPr>
              <w:t>±0,</w:t>
            </w:r>
            <w:r>
              <w:rPr>
                <w:sz w:val="28"/>
                <w:szCs w:val="28"/>
                <w:lang w:val="ru-RU"/>
              </w:rPr>
              <w:t>006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0D2186" w:rsidRPr="00B65451" w:rsidRDefault="00B65451" w:rsidP="000D2186">
            <w:pPr>
              <w:spacing w:after="0" w:line="36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0,080</w:t>
            </w:r>
            <w:r w:rsidR="00902F9D">
              <w:rPr>
                <w:sz w:val="28"/>
                <w:szCs w:val="28"/>
              </w:rPr>
              <w:t>±0,0</w:t>
            </w:r>
            <w:r>
              <w:rPr>
                <w:sz w:val="28"/>
                <w:szCs w:val="28"/>
                <w:lang w:val="ru-RU"/>
              </w:rPr>
              <w:t>03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0D2186" w:rsidRDefault="00902F9D" w:rsidP="000D2186">
            <w:pPr>
              <w:spacing w:after="0" w:line="36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0,0400</w:t>
            </w:r>
          </w:p>
        </w:tc>
      </w:tr>
      <w:tr w:rsidR="00732BA4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732BA4" w:rsidRDefault="00732BA4" w:rsidP="000D2186">
            <w:pPr>
              <w:spacing w:after="0"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ШКФ, мл/хв./1,73м</w:t>
            </w:r>
            <w:r w:rsidRPr="00273F9F">
              <w:rPr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732BA4" w:rsidRDefault="00273F9F" w:rsidP="000D2186">
            <w:pPr>
              <w:spacing w:after="0" w:line="36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49,0±3,0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732BA4" w:rsidRDefault="00273F9F" w:rsidP="000D2186">
            <w:pPr>
              <w:spacing w:after="0" w:line="36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87,0±4,0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732BA4" w:rsidRDefault="00273F9F" w:rsidP="000D2186">
            <w:pPr>
              <w:spacing w:after="0" w:line="36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0,0380</w:t>
            </w:r>
          </w:p>
        </w:tc>
      </w:tr>
      <w:tr w:rsidR="008B7B58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B7B58" w:rsidRDefault="008B7B58" w:rsidP="000D2186">
            <w:pPr>
              <w:spacing w:after="0"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Загальний холестерин, ммоль/л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B7B58" w:rsidRPr="00C2576A" w:rsidRDefault="00673B90" w:rsidP="000D2186">
            <w:pPr>
              <w:spacing w:after="0" w:line="36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5,38±0,43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B7B58" w:rsidRPr="00C2576A" w:rsidRDefault="00C2576A" w:rsidP="000D2186">
            <w:pPr>
              <w:spacing w:after="0" w:line="36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4,69±0,</w:t>
            </w:r>
            <w:r w:rsidR="00673B90">
              <w:rPr>
                <w:sz w:val="28"/>
                <w:szCs w:val="28"/>
                <w:lang w:val="ru-RU"/>
              </w:rPr>
              <w:t>16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8B7B58" w:rsidRPr="00CB2808" w:rsidRDefault="00CB2808" w:rsidP="000D2186">
            <w:pPr>
              <w:spacing w:after="0" w:line="360" w:lineRule="auto"/>
              <w:jc w:val="center"/>
              <w:rPr>
                <w:sz w:val="28"/>
                <w:szCs w:val="28"/>
                <w:highlight w:val="yellow"/>
              </w:rPr>
            </w:pPr>
            <w:r w:rsidRPr="00CB2808">
              <w:rPr>
                <w:sz w:val="28"/>
                <w:szCs w:val="28"/>
              </w:rPr>
              <w:t>0,1769</w:t>
            </w:r>
          </w:p>
        </w:tc>
      </w:tr>
      <w:tr w:rsidR="008B7B58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B7B58" w:rsidRDefault="008B7B58" w:rsidP="000D2186">
            <w:pPr>
              <w:spacing w:after="0"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ЛПВЩ, ммоль/л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B7B58" w:rsidRPr="00C2576A" w:rsidRDefault="00C2576A" w:rsidP="000D2186">
            <w:pPr>
              <w:spacing w:after="0" w:line="36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1,08±0,07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B7B58" w:rsidRPr="00C2576A" w:rsidRDefault="00673B90" w:rsidP="000D2186">
            <w:pPr>
              <w:spacing w:after="0" w:line="36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1,19</w:t>
            </w:r>
            <w:r w:rsidR="00C2576A">
              <w:rPr>
                <w:sz w:val="28"/>
                <w:szCs w:val="28"/>
                <w:lang w:val="ru-RU"/>
              </w:rPr>
              <w:t>±0,0</w:t>
            </w:r>
            <w:r>
              <w:rPr>
                <w:sz w:val="28"/>
                <w:szCs w:val="28"/>
                <w:lang w:val="ru-RU"/>
              </w:rPr>
              <w:t>2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8B7B58" w:rsidRPr="00746ED3" w:rsidRDefault="00CB2808" w:rsidP="000D2186">
            <w:pPr>
              <w:spacing w:after="0" w:line="360" w:lineRule="auto"/>
              <w:jc w:val="center"/>
              <w:rPr>
                <w:sz w:val="28"/>
                <w:szCs w:val="28"/>
                <w:highlight w:val="yellow"/>
              </w:rPr>
            </w:pPr>
            <w:r w:rsidRPr="00746ED3">
              <w:rPr>
                <w:sz w:val="28"/>
                <w:szCs w:val="28"/>
              </w:rPr>
              <w:t>0,0513</w:t>
            </w:r>
          </w:p>
        </w:tc>
      </w:tr>
      <w:tr w:rsidR="001330C0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1330C0" w:rsidRDefault="001330C0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ТГ, ммоль/л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1330C0" w:rsidRPr="00C2576A" w:rsidRDefault="00673B90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2,10</w:t>
            </w:r>
            <w:r w:rsidR="00ED54D3" w:rsidRPr="00C2576A">
              <w:rPr>
                <w:sz w:val="28"/>
                <w:szCs w:val="28"/>
              </w:rPr>
              <w:t>±0,1</w:t>
            </w:r>
            <w:r w:rsidR="00C2576A">
              <w:rPr>
                <w:sz w:val="28"/>
                <w:szCs w:val="28"/>
                <w:lang w:val="ru-RU"/>
              </w:rPr>
              <w:t>9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1330C0" w:rsidRPr="00C2576A" w:rsidRDefault="00C2576A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C2576A">
              <w:rPr>
                <w:sz w:val="28"/>
                <w:szCs w:val="28"/>
              </w:rPr>
              <w:t>1,</w:t>
            </w:r>
            <w:r w:rsidRPr="00C2576A">
              <w:rPr>
                <w:sz w:val="28"/>
                <w:szCs w:val="28"/>
                <w:lang w:val="ru-RU"/>
              </w:rPr>
              <w:t>75</w:t>
            </w:r>
            <w:r w:rsidR="00ED54D3" w:rsidRPr="00C2576A">
              <w:rPr>
                <w:sz w:val="28"/>
                <w:szCs w:val="28"/>
              </w:rPr>
              <w:t>±0,1</w:t>
            </w:r>
            <w:r w:rsidR="00782F78">
              <w:rPr>
                <w:sz w:val="28"/>
                <w:szCs w:val="28"/>
                <w:lang w:val="ru-RU"/>
              </w:rPr>
              <w:t>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1330C0" w:rsidRDefault="00E57C36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</w:t>
            </w:r>
            <w:r w:rsidR="00CB2808">
              <w:rPr>
                <w:sz w:val="28"/>
                <w:szCs w:val="28"/>
              </w:rPr>
              <w:t>2969</w:t>
            </w:r>
          </w:p>
        </w:tc>
      </w:tr>
      <w:tr w:rsidR="001330C0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1330C0" w:rsidRDefault="001330C0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ЛПНЩ, ммоль/л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1330C0" w:rsidRPr="00C2576A" w:rsidRDefault="00C2576A" w:rsidP="00F309D6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C2576A">
              <w:rPr>
                <w:sz w:val="28"/>
                <w:szCs w:val="28"/>
              </w:rPr>
              <w:t>2,8</w:t>
            </w:r>
            <w:r w:rsidR="00673B90">
              <w:rPr>
                <w:sz w:val="28"/>
                <w:szCs w:val="28"/>
                <w:lang w:val="ru-RU"/>
              </w:rPr>
              <w:t>0</w:t>
            </w:r>
            <w:r>
              <w:rPr>
                <w:sz w:val="28"/>
                <w:szCs w:val="28"/>
              </w:rPr>
              <w:t>±0,</w:t>
            </w:r>
            <w:r>
              <w:rPr>
                <w:sz w:val="28"/>
                <w:szCs w:val="28"/>
                <w:lang w:val="ru-RU"/>
              </w:rPr>
              <w:t>24</w:t>
            </w:r>
            <w:r w:rsidR="00F309D6" w:rsidRPr="00C2576A">
              <w:rPr>
                <w:sz w:val="28"/>
                <w:szCs w:val="28"/>
              </w:rPr>
              <w:t xml:space="preserve"> 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1330C0" w:rsidRPr="00C2576A" w:rsidRDefault="00C2576A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C2576A">
              <w:rPr>
                <w:sz w:val="28"/>
                <w:szCs w:val="28"/>
                <w:lang w:val="ru-RU"/>
              </w:rPr>
              <w:t>1,55</w:t>
            </w:r>
            <w:r w:rsidR="00F309D6" w:rsidRPr="00C2576A">
              <w:rPr>
                <w:sz w:val="28"/>
                <w:szCs w:val="28"/>
              </w:rPr>
              <w:t>±0,</w:t>
            </w:r>
            <w:r>
              <w:rPr>
                <w:sz w:val="28"/>
                <w:szCs w:val="28"/>
                <w:lang w:val="ru-RU"/>
              </w:rPr>
              <w:t>1</w:t>
            </w:r>
            <w:r w:rsidR="00673B90">
              <w:rPr>
                <w:sz w:val="28"/>
                <w:szCs w:val="28"/>
                <w:lang w:val="ru-RU"/>
              </w:rPr>
              <w:t>7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1330C0" w:rsidRPr="008D288E" w:rsidRDefault="00E57C36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0,0</w:t>
            </w:r>
            <w:r w:rsidR="00CB2808">
              <w:rPr>
                <w:b/>
                <w:sz w:val="28"/>
                <w:szCs w:val="28"/>
              </w:rPr>
              <w:t>171</w:t>
            </w:r>
          </w:p>
        </w:tc>
      </w:tr>
      <w:tr w:rsidR="001330C0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1330C0" w:rsidRDefault="001330C0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ЛПДНЩ, ммоль/л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1330C0" w:rsidRPr="00C2576A" w:rsidRDefault="00C2576A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C2576A">
              <w:rPr>
                <w:sz w:val="28"/>
                <w:szCs w:val="28"/>
              </w:rPr>
              <w:t>0,</w:t>
            </w:r>
            <w:r w:rsidR="00673B90">
              <w:rPr>
                <w:sz w:val="28"/>
                <w:szCs w:val="28"/>
                <w:lang w:val="ru-RU"/>
              </w:rPr>
              <w:t>92</w:t>
            </w:r>
            <w:r w:rsidR="00ED54D3" w:rsidRPr="00C2576A">
              <w:rPr>
                <w:sz w:val="28"/>
                <w:szCs w:val="28"/>
              </w:rPr>
              <w:t>±0,0</w:t>
            </w:r>
            <w:r>
              <w:rPr>
                <w:sz w:val="28"/>
                <w:szCs w:val="28"/>
                <w:lang w:val="ru-RU"/>
              </w:rPr>
              <w:t>6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1330C0" w:rsidRPr="00C2576A" w:rsidRDefault="00C2576A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C2576A">
              <w:rPr>
                <w:sz w:val="28"/>
                <w:szCs w:val="28"/>
              </w:rPr>
              <w:t>0,6</w:t>
            </w:r>
            <w:r w:rsidRPr="00C2576A">
              <w:rPr>
                <w:sz w:val="28"/>
                <w:szCs w:val="28"/>
                <w:lang w:val="ru-RU"/>
              </w:rPr>
              <w:t>2</w:t>
            </w:r>
            <w:r w:rsidR="00ED54D3" w:rsidRPr="00C2576A">
              <w:rPr>
                <w:sz w:val="28"/>
                <w:szCs w:val="28"/>
              </w:rPr>
              <w:t>±0,0</w:t>
            </w:r>
            <w:r w:rsidR="00673B90">
              <w:rPr>
                <w:sz w:val="28"/>
                <w:szCs w:val="28"/>
                <w:lang w:val="ru-RU"/>
              </w:rPr>
              <w:t>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1330C0" w:rsidRPr="00746ED3" w:rsidRDefault="00E57C36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E57C36">
              <w:rPr>
                <w:sz w:val="28"/>
                <w:szCs w:val="28"/>
              </w:rPr>
              <w:t>0,</w:t>
            </w:r>
            <w:r w:rsidR="00746ED3">
              <w:rPr>
                <w:sz w:val="28"/>
                <w:szCs w:val="28"/>
                <w:lang w:val="ru-RU"/>
              </w:rPr>
              <w:t>0958</w:t>
            </w:r>
          </w:p>
        </w:tc>
      </w:tr>
      <w:tr w:rsidR="00B06AA8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06AA8" w:rsidRDefault="00B06AA8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стресова глікемія, ммоль/л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06AA8" w:rsidRPr="00C2576A" w:rsidRDefault="00B06AA8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12,7±1,7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06AA8" w:rsidRPr="00C2576A" w:rsidRDefault="00B06AA8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13,7±0,6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06AA8" w:rsidRPr="00E57C36" w:rsidRDefault="00B06AA8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0,7634</w:t>
            </w:r>
          </w:p>
        </w:tc>
      </w:tr>
      <w:tr w:rsidR="001330C0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1330C0" w:rsidRDefault="001330C0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глюкоза крові</w:t>
            </w:r>
            <w:r w:rsidR="0032439E">
              <w:rPr>
                <w:sz w:val="28"/>
                <w:szCs w:val="28"/>
              </w:rPr>
              <w:t xml:space="preserve"> натщесерце</w:t>
            </w:r>
            <w:r>
              <w:rPr>
                <w:sz w:val="28"/>
                <w:szCs w:val="28"/>
              </w:rPr>
              <w:t>, ммоль/л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1330C0" w:rsidRPr="00C2576A" w:rsidRDefault="00C2576A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ru-RU"/>
              </w:rPr>
              <w:t>0,2</w:t>
            </w:r>
            <w:r w:rsidR="001330C0">
              <w:rPr>
                <w:sz w:val="28"/>
                <w:szCs w:val="28"/>
              </w:rPr>
              <w:t>±</w:t>
            </w:r>
            <w:r w:rsidR="00E57C36">
              <w:rPr>
                <w:sz w:val="28"/>
                <w:szCs w:val="28"/>
              </w:rPr>
              <w:t>1,</w:t>
            </w:r>
            <w:r w:rsidR="00673B90">
              <w:rPr>
                <w:sz w:val="28"/>
                <w:szCs w:val="28"/>
                <w:lang w:val="ru-RU"/>
              </w:rPr>
              <w:t>3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1330C0" w:rsidRPr="00C2576A" w:rsidRDefault="00673B90" w:rsidP="00673B90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10,0</w:t>
            </w:r>
            <w:r w:rsidR="00E57C36">
              <w:rPr>
                <w:sz w:val="28"/>
                <w:szCs w:val="28"/>
              </w:rPr>
              <w:t>±0,5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1330C0" w:rsidRPr="00746ED3" w:rsidRDefault="00E57C36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0,</w:t>
            </w:r>
            <w:r w:rsidR="00746ED3">
              <w:rPr>
                <w:sz w:val="28"/>
                <w:szCs w:val="28"/>
                <w:lang w:val="ru-RU"/>
              </w:rPr>
              <w:t>8837</w:t>
            </w:r>
          </w:p>
        </w:tc>
      </w:tr>
      <w:tr w:rsidR="006C1A7E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CD20D2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інсулін крові</w:t>
            </w:r>
            <w:r w:rsidR="006C1A7E">
              <w:rPr>
                <w:sz w:val="28"/>
                <w:szCs w:val="28"/>
              </w:rPr>
              <w:t>, мклОД/мл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CD4114" w:rsidRDefault="00CD4114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CD4114">
              <w:rPr>
                <w:sz w:val="28"/>
                <w:szCs w:val="28"/>
              </w:rPr>
              <w:t>4</w:t>
            </w:r>
            <w:r w:rsidRPr="00CD4114">
              <w:rPr>
                <w:sz w:val="28"/>
                <w:szCs w:val="28"/>
                <w:lang w:val="ru-RU"/>
              </w:rPr>
              <w:t>6,55</w:t>
            </w:r>
            <w:r w:rsidRPr="00CD4114">
              <w:rPr>
                <w:sz w:val="28"/>
                <w:szCs w:val="28"/>
              </w:rPr>
              <w:t>±</w:t>
            </w:r>
            <w:r w:rsidRPr="00CD4114">
              <w:rPr>
                <w:sz w:val="28"/>
                <w:szCs w:val="28"/>
                <w:lang w:val="ru-RU"/>
              </w:rPr>
              <w:t>1,20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CD4114" w:rsidRDefault="00673B90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37,37</w:t>
            </w:r>
            <w:r w:rsidR="00CD4114" w:rsidRPr="00CD4114"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  <w:lang w:val="ru-RU"/>
              </w:rPr>
              <w:t>0,86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6C1A7E" w:rsidRPr="00746ED3" w:rsidRDefault="006C1A7E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CD4114">
              <w:rPr>
                <w:b/>
                <w:sz w:val="28"/>
                <w:szCs w:val="28"/>
              </w:rPr>
              <w:t>0,0</w:t>
            </w:r>
            <w:r w:rsidR="00746ED3">
              <w:rPr>
                <w:b/>
                <w:sz w:val="28"/>
                <w:szCs w:val="28"/>
                <w:lang w:val="ru-RU"/>
              </w:rPr>
              <w:t>009</w:t>
            </w:r>
          </w:p>
        </w:tc>
      </w:tr>
      <w:tr w:rsidR="00250710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250710" w:rsidRPr="00250710" w:rsidRDefault="00250710" w:rsidP="0012708E">
            <w:pPr>
              <w:spacing w:line="24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НbA1c, %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250710" w:rsidRPr="00250710" w:rsidRDefault="00250710" w:rsidP="0012708E">
            <w:pPr>
              <w:spacing w:line="240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8,23±0,94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250710" w:rsidRPr="00250710" w:rsidRDefault="00250710" w:rsidP="0012708E">
            <w:pPr>
              <w:spacing w:line="240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8,55±0,41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250710" w:rsidRPr="00250710" w:rsidRDefault="00250710" w:rsidP="0012708E">
            <w:pPr>
              <w:spacing w:line="240" w:lineRule="auto"/>
              <w:jc w:val="center"/>
              <w:rPr>
                <w:sz w:val="28"/>
                <w:szCs w:val="28"/>
                <w:lang w:val="en-US"/>
              </w:rPr>
            </w:pPr>
            <w:r w:rsidRPr="00250710">
              <w:rPr>
                <w:sz w:val="28"/>
                <w:szCs w:val="28"/>
                <w:lang w:val="en-US"/>
              </w:rPr>
              <w:t>0,6546</w:t>
            </w:r>
          </w:p>
        </w:tc>
      </w:tr>
      <w:tr w:rsidR="00CD4114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CD4114" w:rsidRDefault="00CD411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Індекс НОМА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CD4114" w:rsidRPr="00CD4114" w:rsidRDefault="00CD411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20,93±2,30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CD4114" w:rsidRPr="00CD4114" w:rsidRDefault="00673B90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16,75</w:t>
            </w:r>
            <w:r w:rsidR="00CD4114">
              <w:rPr>
                <w:sz w:val="28"/>
                <w:szCs w:val="28"/>
                <w:lang w:val="ru-RU"/>
              </w:rPr>
              <w:t>±1,</w:t>
            </w:r>
            <w:r>
              <w:rPr>
                <w:sz w:val="28"/>
                <w:szCs w:val="28"/>
                <w:lang w:val="ru-RU"/>
              </w:rPr>
              <w:t>03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CD4114" w:rsidRPr="00746ED3" w:rsidRDefault="00746ED3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746ED3">
              <w:rPr>
                <w:sz w:val="28"/>
                <w:szCs w:val="28"/>
                <w:lang w:val="ru-RU"/>
              </w:rPr>
              <w:t>0,1945</w:t>
            </w:r>
          </w:p>
        </w:tc>
      </w:tr>
      <w:tr w:rsidR="00C40C98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C40C98" w:rsidRDefault="00C40C98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Індекс QUICKI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C40C98" w:rsidRPr="00B70942" w:rsidRDefault="00782F78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0,256</w:t>
            </w:r>
            <w:r w:rsidR="00B70942" w:rsidRPr="00B70942">
              <w:rPr>
                <w:sz w:val="28"/>
                <w:szCs w:val="28"/>
              </w:rPr>
              <w:t>±0,002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C40C98" w:rsidRPr="00B70942" w:rsidRDefault="00782F78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0,295</w:t>
            </w:r>
            <w:r w:rsidR="00B70942" w:rsidRPr="00B70942">
              <w:rPr>
                <w:sz w:val="28"/>
                <w:szCs w:val="28"/>
              </w:rPr>
              <w:t>±0,006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C40C98" w:rsidRPr="00746ED3" w:rsidRDefault="00C40C98" w:rsidP="0012708E">
            <w:pPr>
              <w:spacing w:line="240" w:lineRule="auto"/>
              <w:jc w:val="center"/>
              <w:rPr>
                <w:b/>
                <w:sz w:val="28"/>
                <w:szCs w:val="28"/>
                <w:lang w:val="ru-RU"/>
              </w:rPr>
            </w:pPr>
            <w:r w:rsidRPr="00B70942">
              <w:rPr>
                <w:b/>
                <w:sz w:val="28"/>
                <w:szCs w:val="28"/>
              </w:rPr>
              <w:t>0,0</w:t>
            </w:r>
            <w:r w:rsidR="00746ED3">
              <w:rPr>
                <w:b/>
                <w:sz w:val="28"/>
                <w:szCs w:val="28"/>
                <w:lang w:val="ru-RU"/>
              </w:rPr>
              <w:t>254</w:t>
            </w:r>
          </w:p>
        </w:tc>
      </w:tr>
      <w:tr w:rsidR="00CD4114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CD4114" w:rsidRPr="00CD4114" w:rsidRDefault="00CD411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Індекс Caro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CD4114" w:rsidRPr="00B70942" w:rsidRDefault="00673B90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0,2</w:t>
            </w:r>
            <w:r>
              <w:rPr>
                <w:sz w:val="28"/>
                <w:szCs w:val="28"/>
                <w:lang w:val="ru-RU"/>
              </w:rPr>
              <w:t>2</w:t>
            </w:r>
            <w:r w:rsidR="00B70942" w:rsidRPr="00B70942">
              <w:rPr>
                <w:sz w:val="28"/>
                <w:szCs w:val="28"/>
              </w:rPr>
              <w:t>±0,03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CD4114" w:rsidRPr="00B70942" w:rsidRDefault="00673B90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</w:t>
            </w:r>
            <w:r>
              <w:rPr>
                <w:sz w:val="28"/>
                <w:szCs w:val="28"/>
                <w:lang w:val="ru-RU"/>
              </w:rPr>
              <w:t>27</w:t>
            </w:r>
            <w:r w:rsidR="00B70942" w:rsidRPr="00B70942">
              <w:rPr>
                <w:sz w:val="28"/>
                <w:szCs w:val="28"/>
              </w:rPr>
              <w:t>±0,02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CD4114" w:rsidRPr="00746ED3" w:rsidRDefault="00746ED3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746ED3">
              <w:rPr>
                <w:sz w:val="28"/>
                <w:szCs w:val="28"/>
                <w:lang w:val="ru-RU"/>
              </w:rPr>
              <w:t>0,3077</w:t>
            </w:r>
          </w:p>
        </w:tc>
      </w:tr>
      <w:tr w:rsidR="006C1A7E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6C1A7E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КСР, см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860C0F" w:rsidRDefault="00860C0F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4,</w:t>
            </w:r>
            <w:r>
              <w:rPr>
                <w:sz w:val="28"/>
                <w:szCs w:val="28"/>
                <w:lang w:val="ru-RU"/>
              </w:rPr>
              <w:t>60</w:t>
            </w:r>
            <w:r>
              <w:rPr>
                <w:sz w:val="28"/>
                <w:szCs w:val="28"/>
              </w:rPr>
              <w:t>±0,</w:t>
            </w:r>
            <w:r>
              <w:rPr>
                <w:sz w:val="28"/>
                <w:szCs w:val="28"/>
                <w:lang w:val="ru-RU"/>
              </w:rPr>
              <w:t>3</w:t>
            </w:r>
            <w:r w:rsidR="00CD4114">
              <w:rPr>
                <w:sz w:val="28"/>
                <w:szCs w:val="28"/>
                <w:lang w:val="ru-RU"/>
              </w:rPr>
              <w:t>5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860C0F" w:rsidRDefault="00CD4114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4,</w:t>
            </w:r>
            <w:r w:rsidR="00673B90">
              <w:rPr>
                <w:sz w:val="28"/>
                <w:szCs w:val="28"/>
                <w:lang w:val="ru-RU"/>
              </w:rPr>
              <w:t>27</w:t>
            </w:r>
            <w:r w:rsidR="00860C0F">
              <w:rPr>
                <w:sz w:val="28"/>
                <w:szCs w:val="28"/>
              </w:rPr>
              <w:t>±0,1</w:t>
            </w:r>
            <w:r w:rsidR="00860C0F">
              <w:rPr>
                <w:sz w:val="28"/>
                <w:szCs w:val="28"/>
                <w:lang w:val="ru-RU"/>
              </w:rPr>
              <w:t>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6C1A7E" w:rsidRPr="00746ED3" w:rsidRDefault="00746ED3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0,3424</w:t>
            </w:r>
          </w:p>
        </w:tc>
      </w:tr>
      <w:tr w:rsidR="006C1A7E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6C1A7E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КДР,см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860C0F" w:rsidRDefault="00860C0F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5,</w:t>
            </w:r>
            <w:r>
              <w:rPr>
                <w:sz w:val="28"/>
                <w:szCs w:val="28"/>
                <w:lang w:val="ru-RU"/>
              </w:rPr>
              <w:t>73</w:t>
            </w:r>
            <w:r w:rsidR="006C1A7E">
              <w:rPr>
                <w:sz w:val="28"/>
                <w:szCs w:val="28"/>
              </w:rPr>
              <w:t>±0,</w:t>
            </w:r>
            <w:r>
              <w:rPr>
                <w:sz w:val="28"/>
                <w:szCs w:val="28"/>
                <w:lang w:val="ru-RU"/>
              </w:rPr>
              <w:t>3</w:t>
            </w:r>
            <w:r w:rsidR="00CD4114">
              <w:rPr>
                <w:sz w:val="28"/>
                <w:szCs w:val="28"/>
                <w:lang w:val="ru-RU"/>
              </w:rPr>
              <w:t>6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860C0F" w:rsidRDefault="00860C0F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5,</w:t>
            </w:r>
            <w:r w:rsidR="00673B90">
              <w:rPr>
                <w:sz w:val="28"/>
                <w:szCs w:val="28"/>
                <w:lang w:val="ru-RU"/>
              </w:rPr>
              <w:t>27</w:t>
            </w:r>
            <w:r>
              <w:rPr>
                <w:sz w:val="28"/>
                <w:szCs w:val="28"/>
              </w:rPr>
              <w:t>±0,1</w:t>
            </w:r>
            <w:r w:rsidR="00673B90">
              <w:rPr>
                <w:sz w:val="28"/>
                <w:szCs w:val="28"/>
                <w:lang w:val="ru-RU"/>
              </w:rPr>
              <w:t>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6C1A7E" w:rsidRPr="00746ED3" w:rsidRDefault="00746ED3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0,1792</w:t>
            </w:r>
          </w:p>
        </w:tc>
      </w:tr>
      <w:tr w:rsidR="006C1A7E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6C1A7E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КСО,мл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860C0F" w:rsidRDefault="00673B90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109,4</w:t>
            </w:r>
            <w:r w:rsidR="00860C0F">
              <w:rPr>
                <w:sz w:val="28"/>
                <w:szCs w:val="28"/>
              </w:rPr>
              <w:t>±</w:t>
            </w:r>
            <w:r w:rsidR="00CD4114">
              <w:rPr>
                <w:sz w:val="28"/>
                <w:szCs w:val="28"/>
                <w:lang w:val="ru-RU"/>
              </w:rPr>
              <w:t>16</w:t>
            </w:r>
            <w:r>
              <w:rPr>
                <w:sz w:val="28"/>
                <w:szCs w:val="28"/>
                <w:lang w:val="ru-RU"/>
              </w:rPr>
              <w:t>,</w:t>
            </w:r>
            <w:r w:rsidR="00CD4114">
              <w:rPr>
                <w:sz w:val="28"/>
                <w:szCs w:val="28"/>
                <w:lang w:val="ru-RU"/>
              </w:rPr>
              <w:t>9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860C0F" w:rsidRDefault="00860C0F" w:rsidP="00CD4114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8</w:t>
            </w:r>
            <w:r w:rsidR="00673B90">
              <w:rPr>
                <w:sz w:val="28"/>
                <w:szCs w:val="28"/>
                <w:lang w:val="ru-RU"/>
              </w:rPr>
              <w:t>7,6</w:t>
            </w:r>
            <w:r>
              <w:rPr>
                <w:sz w:val="28"/>
                <w:szCs w:val="28"/>
              </w:rPr>
              <w:t>±5,</w:t>
            </w:r>
            <w:r>
              <w:rPr>
                <w:sz w:val="28"/>
                <w:szCs w:val="28"/>
                <w:lang w:val="ru-RU"/>
              </w:rPr>
              <w:t>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6C1A7E" w:rsidRPr="00746ED3" w:rsidRDefault="00746ED3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0,1829</w:t>
            </w:r>
          </w:p>
        </w:tc>
      </w:tr>
      <w:tr w:rsidR="006C1A7E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6C1A7E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КДО,мл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860C0F" w:rsidRDefault="00860C0F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1</w:t>
            </w:r>
            <w:r w:rsidR="00673B90">
              <w:rPr>
                <w:sz w:val="28"/>
                <w:szCs w:val="28"/>
                <w:lang w:val="ru-RU"/>
              </w:rPr>
              <w:t>63,9</w:t>
            </w:r>
            <w:r>
              <w:rPr>
                <w:sz w:val="28"/>
                <w:szCs w:val="28"/>
              </w:rPr>
              <w:t>±</w:t>
            </w:r>
            <w:r w:rsidR="00CD4114">
              <w:rPr>
                <w:sz w:val="28"/>
                <w:szCs w:val="28"/>
                <w:lang w:val="ru-RU"/>
              </w:rPr>
              <w:t>20,0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860C0F" w:rsidRDefault="00860C0F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14</w:t>
            </w:r>
            <w:r w:rsidR="00673B90">
              <w:rPr>
                <w:sz w:val="28"/>
                <w:szCs w:val="28"/>
                <w:lang w:val="ru-RU"/>
              </w:rPr>
              <w:t>0,8</w:t>
            </w:r>
            <w:r>
              <w:rPr>
                <w:sz w:val="28"/>
                <w:szCs w:val="28"/>
              </w:rPr>
              <w:t>±</w:t>
            </w:r>
            <w:r w:rsidR="00673B90">
              <w:rPr>
                <w:sz w:val="28"/>
                <w:szCs w:val="28"/>
                <w:lang w:val="ru-RU"/>
              </w:rPr>
              <w:t>6,5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6C1A7E" w:rsidRPr="00746ED3" w:rsidRDefault="00746ED3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0,2652</w:t>
            </w:r>
          </w:p>
        </w:tc>
      </w:tr>
      <w:tr w:rsidR="006C1A7E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6C1A7E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ЛП,см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860C0F" w:rsidRDefault="00860C0F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4,1</w:t>
            </w:r>
            <w:r w:rsidR="00CD4114">
              <w:rPr>
                <w:sz w:val="28"/>
                <w:szCs w:val="28"/>
                <w:lang w:val="ru-RU"/>
              </w:rPr>
              <w:t>5</w:t>
            </w:r>
            <w:r>
              <w:rPr>
                <w:sz w:val="28"/>
                <w:szCs w:val="28"/>
              </w:rPr>
              <w:t>±0,</w:t>
            </w:r>
            <w:r>
              <w:rPr>
                <w:sz w:val="28"/>
                <w:szCs w:val="28"/>
                <w:lang w:val="ru-RU"/>
              </w:rPr>
              <w:t>1</w:t>
            </w:r>
            <w:r w:rsidR="00CD4114">
              <w:rPr>
                <w:sz w:val="28"/>
                <w:szCs w:val="28"/>
                <w:lang w:val="ru-RU"/>
              </w:rPr>
              <w:t>9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860C0F" w:rsidRDefault="00860C0F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3,</w:t>
            </w:r>
            <w:r w:rsidR="00673B90">
              <w:rPr>
                <w:sz w:val="28"/>
                <w:szCs w:val="28"/>
                <w:lang w:val="ru-RU"/>
              </w:rPr>
              <w:t>77</w:t>
            </w:r>
            <w:r>
              <w:rPr>
                <w:sz w:val="28"/>
                <w:szCs w:val="28"/>
              </w:rPr>
              <w:t>±0,</w:t>
            </w:r>
            <w:r>
              <w:rPr>
                <w:sz w:val="28"/>
                <w:szCs w:val="28"/>
                <w:lang w:val="ru-RU"/>
              </w:rPr>
              <w:t>08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6C1A7E" w:rsidRPr="00746ED3" w:rsidRDefault="00746ED3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0,1298</w:t>
            </w:r>
          </w:p>
        </w:tc>
      </w:tr>
      <w:tr w:rsidR="006C1A7E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6C1A7E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ФВ,</w:t>
            </w:r>
            <w:r w:rsidR="00DE581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% 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860C0F" w:rsidRDefault="00860C0F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3</w:t>
            </w:r>
            <w:r w:rsidR="00673B90">
              <w:rPr>
                <w:sz w:val="28"/>
                <w:szCs w:val="28"/>
                <w:lang w:val="ru-RU"/>
              </w:rPr>
              <w:t>5,0</w:t>
            </w:r>
            <w:r>
              <w:rPr>
                <w:sz w:val="28"/>
                <w:szCs w:val="28"/>
              </w:rPr>
              <w:t>±4,</w:t>
            </w:r>
            <w:r w:rsidR="00CD4114">
              <w:rPr>
                <w:sz w:val="28"/>
                <w:szCs w:val="28"/>
                <w:lang w:val="ru-RU"/>
              </w:rPr>
              <w:t>7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860C0F" w:rsidRDefault="00673B90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38,3</w:t>
            </w:r>
            <w:r w:rsidR="00860C0F">
              <w:rPr>
                <w:sz w:val="28"/>
                <w:szCs w:val="28"/>
              </w:rPr>
              <w:t>±1,</w:t>
            </w:r>
            <w:r>
              <w:rPr>
                <w:sz w:val="28"/>
                <w:szCs w:val="28"/>
                <w:lang w:val="ru-RU"/>
              </w:rPr>
              <w:t>2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6C1A7E" w:rsidRPr="00746ED3" w:rsidRDefault="00746ED3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0,3946</w:t>
            </w:r>
          </w:p>
        </w:tc>
      </w:tr>
      <w:tr w:rsidR="006C1A7E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6C1A7E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sCD40L 1-й день,</w:t>
            </w:r>
            <w:r w:rsidR="007B6773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нг/мл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6C1A7E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3,73±0,06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673B90" w:rsidRDefault="00673B90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3,</w:t>
            </w:r>
            <w:r>
              <w:rPr>
                <w:sz w:val="28"/>
                <w:szCs w:val="28"/>
                <w:lang w:val="ru-RU"/>
              </w:rPr>
              <w:t>85</w:t>
            </w:r>
            <w:r w:rsidR="007541B6">
              <w:rPr>
                <w:sz w:val="28"/>
                <w:szCs w:val="28"/>
              </w:rPr>
              <w:t>±0,</w:t>
            </w:r>
            <w:r>
              <w:rPr>
                <w:sz w:val="28"/>
                <w:szCs w:val="28"/>
                <w:lang w:val="ru-RU"/>
              </w:rPr>
              <w:t>03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6C1A7E" w:rsidRPr="00746ED3" w:rsidRDefault="006C1A7E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507B91">
              <w:rPr>
                <w:sz w:val="28"/>
                <w:szCs w:val="28"/>
              </w:rPr>
              <w:t>0,</w:t>
            </w:r>
            <w:r w:rsidR="00746ED3">
              <w:rPr>
                <w:sz w:val="28"/>
                <w:szCs w:val="28"/>
                <w:lang w:val="ru-RU"/>
              </w:rPr>
              <w:t>2647</w:t>
            </w:r>
          </w:p>
        </w:tc>
      </w:tr>
      <w:tr w:rsidR="006C1A7E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6C1A7E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sCD40L 10</w:t>
            </w:r>
            <w:r w:rsidR="001564C7">
              <w:rPr>
                <w:sz w:val="28"/>
                <w:szCs w:val="28"/>
                <w:lang w:val="ru-RU"/>
              </w:rPr>
              <w:t>-14</w:t>
            </w:r>
            <w:r>
              <w:rPr>
                <w:sz w:val="28"/>
                <w:szCs w:val="28"/>
              </w:rPr>
              <w:t>-й день,</w:t>
            </w:r>
            <w:r w:rsidR="007B6773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нг/мл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7541B6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3,37</w:t>
            </w:r>
            <w:r w:rsidR="006C1A7E">
              <w:rPr>
                <w:sz w:val="28"/>
                <w:szCs w:val="28"/>
              </w:rPr>
              <w:t>±0,08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673B90" w:rsidRDefault="00673B90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3,01</w:t>
            </w:r>
            <w:r w:rsidR="006C1A7E">
              <w:rPr>
                <w:sz w:val="28"/>
                <w:szCs w:val="28"/>
              </w:rPr>
              <w:t>±0,</w:t>
            </w:r>
            <w:r>
              <w:rPr>
                <w:sz w:val="28"/>
                <w:szCs w:val="28"/>
                <w:lang w:val="ru-RU"/>
              </w:rPr>
              <w:t>05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6C1A7E" w:rsidRPr="00746ED3" w:rsidRDefault="006C1A7E" w:rsidP="0012708E">
            <w:pPr>
              <w:spacing w:line="240" w:lineRule="auto"/>
              <w:jc w:val="center"/>
              <w:rPr>
                <w:b/>
                <w:sz w:val="28"/>
                <w:szCs w:val="28"/>
                <w:lang w:val="ru-RU"/>
              </w:rPr>
            </w:pPr>
            <w:r w:rsidRPr="00746ED3">
              <w:rPr>
                <w:b/>
                <w:sz w:val="28"/>
                <w:szCs w:val="28"/>
              </w:rPr>
              <w:t>0,</w:t>
            </w:r>
            <w:r w:rsidR="00746ED3" w:rsidRPr="00746ED3">
              <w:rPr>
                <w:b/>
                <w:sz w:val="28"/>
                <w:szCs w:val="28"/>
                <w:lang w:val="ru-RU"/>
              </w:rPr>
              <w:t>0321</w:t>
            </w:r>
          </w:p>
        </w:tc>
      </w:tr>
      <w:tr w:rsidR="006C1A7E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6C1A7E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∆ sCD40L,</w:t>
            </w:r>
            <w:r w:rsidR="007B6773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%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7541B6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-9,6±2,9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7869E9" w:rsidRDefault="007541B6" w:rsidP="007869E9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-2</w:t>
            </w:r>
            <w:r w:rsidR="007869E9">
              <w:rPr>
                <w:sz w:val="28"/>
                <w:szCs w:val="28"/>
                <w:lang w:val="ru-RU"/>
              </w:rPr>
              <w:t>2</w:t>
            </w:r>
            <w:r>
              <w:rPr>
                <w:sz w:val="28"/>
                <w:szCs w:val="28"/>
              </w:rPr>
              <w:t>,0±1,</w:t>
            </w:r>
            <w:r w:rsidR="007869E9">
              <w:rPr>
                <w:sz w:val="28"/>
                <w:szCs w:val="28"/>
                <w:lang w:val="ru-RU"/>
              </w:rPr>
              <w:t>2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6C1A7E" w:rsidRPr="00746ED3" w:rsidRDefault="006C1A7E" w:rsidP="0012708E">
            <w:pPr>
              <w:spacing w:line="240" w:lineRule="auto"/>
              <w:jc w:val="center"/>
              <w:rPr>
                <w:b/>
                <w:sz w:val="28"/>
                <w:szCs w:val="28"/>
                <w:lang w:val="ru-RU"/>
              </w:rPr>
            </w:pPr>
            <w:r w:rsidRPr="00B22932">
              <w:rPr>
                <w:b/>
                <w:sz w:val="28"/>
                <w:szCs w:val="28"/>
              </w:rPr>
              <w:t>0,0</w:t>
            </w:r>
            <w:r w:rsidR="00746ED3">
              <w:rPr>
                <w:b/>
                <w:sz w:val="28"/>
                <w:szCs w:val="28"/>
                <w:lang w:val="ru-RU"/>
              </w:rPr>
              <w:t>016</w:t>
            </w:r>
          </w:p>
        </w:tc>
      </w:tr>
      <w:tr w:rsidR="006C1A7E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906DC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 w:eastAsia="ru-RU"/>
              </w:rPr>
              <w:t>vWf</w:t>
            </w:r>
            <w:r w:rsidR="006C1A7E">
              <w:rPr>
                <w:sz w:val="28"/>
                <w:szCs w:val="28"/>
              </w:rPr>
              <w:t xml:space="preserve"> 1-й день, ОД/мл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7541B6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2,23±0,13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7869E9" w:rsidRDefault="007869E9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1,</w:t>
            </w:r>
            <w:r>
              <w:rPr>
                <w:sz w:val="28"/>
                <w:szCs w:val="28"/>
                <w:lang w:val="ru-RU"/>
              </w:rPr>
              <w:t>99</w:t>
            </w:r>
            <w:r w:rsidR="007541B6">
              <w:rPr>
                <w:sz w:val="28"/>
                <w:szCs w:val="28"/>
              </w:rPr>
              <w:t>±0,0</w:t>
            </w:r>
            <w:r>
              <w:rPr>
                <w:sz w:val="28"/>
                <w:szCs w:val="28"/>
                <w:lang w:val="ru-RU"/>
              </w:rPr>
              <w:t>3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6C1A7E" w:rsidRPr="00746ED3" w:rsidRDefault="006C1A7E" w:rsidP="0012708E">
            <w:pPr>
              <w:spacing w:line="240" w:lineRule="auto"/>
              <w:jc w:val="center"/>
              <w:rPr>
                <w:b/>
                <w:sz w:val="28"/>
                <w:szCs w:val="28"/>
                <w:lang w:val="ru-RU"/>
              </w:rPr>
            </w:pPr>
            <w:r w:rsidRPr="00746ED3">
              <w:rPr>
                <w:b/>
                <w:sz w:val="28"/>
                <w:szCs w:val="28"/>
              </w:rPr>
              <w:t>0,</w:t>
            </w:r>
            <w:r w:rsidR="00746ED3" w:rsidRPr="00746ED3">
              <w:rPr>
                <w:b/>
                <w:sz w:val="28"/>
                <w:szCs w:val="28"/>
                <w:lang w:val="ru-RU"/>
              </w:rPr>
              <w:t>0130</w:t>
            </w:r>
          </w:p>
        </w:tc>
      </w:tr>
      <w:tr w:rsidR="006C1A7E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906DC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 w:eastAsia="ru-RU"/>
              </w:rPr>
              <w:t>vWf</w:t>
            </w:r>
            <w:r w:rsidR="006C1A7E">
              <w:rPr>
                <w:sz w:val="28"/>
                <w:szCs w:val="28"/>
              </w:rPr>
              <w:t xml:space="preserve"> 10</w:t>
            </w:r>
            <w:r w:rsidR="001564C7">
              <w:rPr>
                <w:sz w:val="28"/>
                <w:szCs w:val="28"/>
                <w:lang w:val="ru-RU"/>
              </w:rPr>
              <w:t>-14</w:t>
            </w:r>
            <w:r w:rsidR="006C1A7E">
              <w:rPr>
                <w:sz w:val="28"/>
                <w:szCs w:val="28"/>
              </w:rPr>
              <w:t>-й день, ОД/мл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7541B6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1,94±0,16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7869E9" w:rsidRDefault="007869E9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1,</w:t>
            </w:r>
            <w:r>
              <w:rPr>
                <w:sz w:val="28"/>
                <w:szCs w:val="28"/>
                <w:lang w:val="ru-RU"/>
              </w:rPr>
              <w:t>65</w:t>
            </w:r>
            <w:r w:rsidR="006C1A7E">
              <w:rPr>
                <w:sz w:val="28"/>
                <w:szCs w:val="28"/>
              </w:rPr>
              <w:t>±0,</w:t>
            </w:r>
            <w:r w:rsidR="007541B6"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  <w:lang w:val="ru-RU"/>
              </w:rPr>
              <w:t>3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6C1A7E" w:rsidRPr="00746ED3" w:rsidRDefault="006C1A7E" w:rsidP="0012708E">
            <w:pPr>
              <w:spacing w:line="240" w:lineRule="auto"/>
              <w:jc w:val="center"/>
              <w:rPr>
                <w:b/>
                <w:sz w:val="28"/>
                <w:szCs w:val="28"/>
                <w:lang w:val="ru-RU"/>
              </w:rPr>
            </w:pPr>
            <w:r w:rsidRPr="00746ED3">
              <w:rPr>
                <w:b/>
                <w:sz w:val="28"/>
                <w:szCs w:val="28"/>
              </w:rPr>
              <w:t>0,</w:t>
            </w:r>
            <w:r w:rsidR="00746ED3" w:rsidRPr="00746ED3">
              <w:rPr>
                <w:b/>
                <w:sz w:val="28"/>
                <w:szCs w:val="28"/>
                <w:lang w:val="ru-RU"/>
              </w:rPr>
              <w:t>0075</w:t>
            </w:r>
          </w:p>
        </w:tc>
      </w:tr>
      <w:tr w:rsidR="006C1A7E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6C1A7E" w:rsidP="007B6773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∆</w:t>
            </w:r>
            <w:r w:rsidR="00906DC4">
              <w:rPr>
                <w:sz w:val="28"/>
                <w:szCs w:val="28"/>
                <w:lang w:val="en-US" w:eastAsia="ru-RU"/>
              </w:rPr>
              <w:t xml:space="preserve"> vWf</w:t>
            </w:r>
            <w:r w:rsidR="007B6773">
              <w:rPr>
                <w:sz w:val="28"/>
                <w:szCs w:val="28"/>
                <w:lang w:eastAsia="ru-RU"/>
              </w:rPr>
              <w:t>,</w:t>
            </w:r>
            <w:r>
              <w:rPr>
                <w:sz w:val="28"/>
                <w:szCs w:val="28"/>
              </w:rPr>
              <w:t xml:space="preserve"> %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7869E9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-1</w:t>
            </w:r>
            <w:r>
              <w:rPr>
                <w:sz w:val="28"/>
                <w:szCs w:val="28"/>
                <w:lang w:val="ru-RU"/>
              </w:rPr>
              <w:t>3,7</w:t>
            </w:r>
            <w:r w:rsidR="007541B6">
              <w:rPr>
                <w:sz w:val="28"/>
                <w:szCs w:val="28"/>
              </w:rPr>
              <w:t>±2,8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7869E9" w:rsidRDefault="006C1A7E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-17</w:t>
            </w:r>
            <w:r w:rsidR="00746ED3">
              <w:rPr>
                <w:sz w:val="28"/>
                <w:szCs w:val="28"/>
                <w:lang w:val="ru-RU"/>
              </w:rPr>
              <w:t>,</w:t>
            </w:r>
            <w:r w:rsidR="00746ED3">
              <w:rPr>
                <w:sz w:val="28"/>
                <w:szCs w:val="28"/>
              </w:rPr>
              <w:t>5</w:t>
            </w:r>
            <w:r w:rsidR="007541B6">
              <w:rPr>
                <w:sz w:val="28"/>
                <w:szCs w:val="28"/>
              </w:rPr>
              <w:t>±0,</w:t>
            </w:r>
            <w:r w:rsidR="007869E9">
              <w:rPr>
                <w:sz w:val="28"/>
                <w:szCs w:val="28"/>
                <w:lang w:val="ru-RU"/>
              </w:rPr>
              <w:t>7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6C1A7E" w:rsidRPr="00701FC8" w:rsidRDefault="006C1A7E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507B91">
              <w:rPr>
                <w:sz w:val="28"/>
                <w:szCs w:val="28"/>
              </w:rPr>
              <w:t>0,</w:t>
            </w:r>
            <w:r w:rsidR="00701FC8">
              <w:rPr>
                <w:sz w:val="28"/>
                <w:szCs w:val="28"/>
                <w:lang w:val="ru-RU"/>
              </w:rPr>
              <w:t>0936</w:t>
            </w:r>
          </w:p>
        </w:tc>
      </w:tr>
      <w:tr w:rsidR="006C1A7E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6C1A7E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sVE-кадгерин 1-й д, нг/мл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7541B6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1,75±0,07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7869E9" w:rsidRDefault="007869E9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1,</w:t>
            </w:r>
            <w:r>
              <w:rPr>
                <w:sz w:val="28"/>
                <w:szCs w:val="28"/>
                <w:lang w:val="ru-RU"/>
              </w:rPr>
              <w:t>79</w:t>
            </w:r>
            <w:r w:rsidR="007541B6">
              <w:rPr>
                <w:sz w:val="28"/>
                <w:szCs w:val="28"/>
              </w:rPr>
              <w:t>±0,0</w:t>
            </w:r>
            <w:r>
              <w:rPr>
                <w:sz w:val="28"/>
                <w:szCs w:val="28"/>
                <w:lang w:val="ru-RU"/>
              </w:rPr>
              <w:t>3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6C1A7E" w:rsidRPr="00701FC8" w:rsidRDefault="006C1A7E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0,</w:t>
            </w:r>
            <w:r w:rsidR="00701FC8">
              <w:rPr>
                <w:sz w:val="28"/>
                <w:szCs w:val="28"/>
                <w:lang w:val="ru-RU"/>
              </w:rPr>
              <w:t>6585</w:t>
            </w:r>
          </w:p>
        </w:tc>
      </w:tr>
      <w:tr w:rsidR="006C1A7E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6C1A7E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sVE-кадгерин 10</w:t>
            </w:r>
            <w:r w:rsidR="001564C7">
              <w:rPr>
                <w:sz w:val="28"/>
                <w:szCs w:val="28"/>
                <w:lang w:val="ru-RU"/>
              </w:rPr>
              <w:t>-14</w:t>
            </w:r>
            <w:r>
              <w:rPr>
                <w:sz w:val="28"/>
                <w:szCs w:val="28"/>
              </w:rPr>
              <w:t>-й д</w:t>
            </w:r>
            <w:r w:rsidR="001564C7">
              <w:rPr>
                <w:sz w:val="28"/>
                <w:szCs w:val="28"/>
                <w:lang w:val="ru-RU"/>
              </w:rPr>
              <w:t>ень</w:t>
            </w:r>
            <w:r>
              <w:rPr>
                <w:sz w:val="28"/>
                <w:szCs w:val="28"/>
              </w:rPr>
              <w:t>, нг/мл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7541B6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1,58</w:t>
            </w:r>
            <w:r w:rsidR="006C1A7E">
              <w:rPr>
                <w:sz w:val="28"/>
                <w:szCs w:val="28"/>
              </w:rPr>
              <w:t>±0,08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7869E9" w:rsidRDefault="007869E9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1,</w:t>
            </w:r>
            <w:r>
              <w:rPr>
                <w:sz w:val="28"/>
                <w:szCs w:val="28"/>
                <w:lang w:val="ru-RU"/>
              </w:rPr>
              <w:t>50</w:t>
            </w:r>
            <w:r w:rsidR="007541B6">
              <w:rPr>
                <w:sz w:val="28"/>
                <w:szCs w:val="28"/>
              </w:rPr>
              <w:t>±0,0</w:t>
            </w:r>
            <w:r w:rsidR="000635E0">
              <w:rPr>
                <w:sz w:val="28"/>
                <w:szCs w:val="28"/>
              </w:rPr>
              <w:t>3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6C1A7E" w:rsidRPr="00701FC8" w:rsidRDefault="006C1A7E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0,</w:t>
            </w:r>
            <w:r w:rsidR="00701FC8">
              <w:rPr>
                <w:sz w:val="28"/>
                <w:szCs w:val="28"/>
                <w:lang w:val="ru-RU"/>
              </w:rPr>
              <w:t>1714</w:t>
            </w:r>
          </w:p>
        </w:tc>
      </w:tr>
      <w:tr w:rsidR="006C1A7E" w:rsidTr="00262ABE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6C1A7E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∆ sVE-кадгерин,</w:t>
            </w:r>
            <w:r w:rsidR="007B6773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%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Default="007869E9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  <w:r>
              <w:rPr>
                <w:sz w:val="28"/>
                <w:szCs w:val="28"/>
                <w:lang w:val="ru-RU"/>
              </w:rPr>
              <w:t>9,6</w:t>
            </w:r>
            <w:r w:rsidR="007541B6">
              <w:rPr>
                <w:sz w:val="28"/>
                <w:szCs w:val="28"/>
              </w:rPr>
              <w:t>±2,8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6C1A7E" w:rsidRPr="007869E9" w:rsidRDefault="007869E9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-</w:t>
            </w:r>
            <w:r>
              <w:rPr>
                <w:sz w:val="28"/>
                <w:szCs w:val="28"/>
                <w:lang w:val="ru-RU"/>
              </w:rPr>
              <w:t>18,1</w:t>
            </w:r>
            <w:r w:rsidR="007541B6"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  <w:lang w:val="ru-RU"/>
              </w:rPr>
              <w:t>0,6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6C1A7E" w:rsidRPr="00701FC8" w:rsidRDefault="006C1A7E" w:rsidP="0012708E">
            <w:pPr>
              <w:spacing w:line="240" w:lineRule="auto"/>
              <w:jc w:val="center"/>
              <w:rPr>
                <w:b/>
                <w:sz w:val="28"/>
                <w:szCs w:val="28"/>
                <w:lang w:val="ru-RU"/>
              </w:rPr>
            </w:pPr>
            <w:r w:rsidRPr="00B22932">
              <w:rPr>
                <w:b/>
                <w:sz w:val="28"/>
                <w:szCs w:val="28"/>
              </w:rPr>
              <w:t>0,000</w:t>
            </w:r>
            <w:r w:rsidR="00701FC8">
              <w:rPr>
                <w:b/>
                <w:sz w:val="28"/>
                <w:szCs w:val="28"/>
                <w:lang w:val="ru-RU"/>
              </w:rPr>
              <w:t>2</w:t>
            </w:r>
          </w:p>
        </w:tc>
      </w:tr>
      <w:tr w:rsidR="00262ABE" w:rsidTr="00262ABE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262ABE" w:rsidRDefault="003B02A5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262ABE">
              <w:rPr>
                <w:sz w:val="28"/>
                <w:szCs w:val="28"/>
              </w:rPr>
              <w:t>татини</w:t>
            </w:r>
            <w:r>
              <w:rPr>
                <w:sz w:val="28"/>
                <w:szCs w:val="28"/>
              </w:rPr>
              <w:t>, %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262ABE" w:rsidRDefault="00196A81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3B02A5">
              <w:rPr>
                <w:sz w:val="28"/>
                <w:szCs w:val="28"/>
              </w:rPr>
              <w:t xml:space="preserve"> (100)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262ABE" w:rsidRDefault="00196A81" w:rsidP="00196A81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62</w:t>
            </w:r>
            <w:r w:rsidR="003B02A5">
              <w:rPr>
                <w:sz w:val="28"/>
                <w:szCs w:val="28"/>
              </w:rPr>
              <w:t xml:space="preserve"> (100)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262ABE" w:rsidRPr="00DC177B" w:rsidRDefault="00DC177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DC177B">
              <w:rPr>
                <w:sz w:val="28"/>
                <w:szCs w:val="28"/>
              </w:rPr>
              <w:t>р˃0,05</w:t>
            </w:r>
          </w:p>
        </w:tc>
      </w:tr>
      <w:tr w:rsidR="00262ABE" w:rsidTr="00262ABE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262ABE" w:rsidRDefault="003B02A5" w:rsidP="00262AB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</w:t>
            </w:r>
            <w:r w:rsidR="00262ABE">
              <w:rPr>
                <w:sz w:val="28"/>
                <w:szCs w:val="28"/>
              </w:rPr>
              <w:t>лопідогрель</w:t>
            </w:r>
            <w:r>
              <w:rPr>
                <w:sz w:val="28"/>
                <w:szCs w:val="28"/>
              </w:rPr>
              <w:t>, %</w:t>
            </w:r>
            <w:r w:rsidR="00262ABE">
              <w:rPr>
                <w:sz w:val="28"/>
                <w:szCs w:val="28"/>
              </w:rPr>
              <w:t xml:space="preserve"> 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262ABE" w:rsidRDefault="00DC177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 (87,5)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262ABE" w:rsidRDefault="00196A81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 (96,8</w:t>
            </w:r>
            <w:r w:rsidR="00DC177B">
              <w:rPr>
                <w:sz w:val="28"/>
                <w:szCs w:val="28"/>
              </w:rPr>
              <w:t>)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262ABE" w:rsidRPr="00DC177B" w:rsidRDefault="00DC177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DC177B">
              <w:rPr>
                <w:sz w:val="28"/>
                <w:szCs w:val="28"/>
              </w:rPr>
              <w:t>р˃0,05</w:t>
            </w:r>
          </w:p>
        </w:tc>
      </w:tr>
      <w:tr w:rsidR="00262ABE" w:rsidTr="00262ABE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262ABE" w:rsidRDefault="003B02A5" w:rsidP="00262AB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</w:t>
            </w:r>
            <w:r w:rsidR="00262ABE">
              <w:rPr>
                <w:sz w:val="28"/>
                <w:szCs w:val="28"/>
              </w:rPr>
              <w:t>спірин</w:t>
            </w:r>
            <w:r>
              <w:rPr>
                <w:sz w:val="28"/>
                <w:szCs w:val="28"/>
              </w:rPr>
              <w:t>, %</w:t>
            </w:r>
            <w:r w:rsidR="00262ABE">
              <w:rPr>
                <w:sz w:val="28"/>
                <w:szCs w:val="28"/>
              </w:rPr>
              <w:t xml:space="preserve"> 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262ABE" w:rsidRDefault="00DC177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 (87,5)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262ABE" w:rsidRDefault="00EB7DF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 (96,8</w:t>
            </w:r>
            <w:r w:rsidR="00DC177B">
              <w:rPr>
                <w:sz w:val="28"/>
                <w:szCs w:val="28"/>
              </w:rPr>
              <w:t>)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262ABE" w:rsidRPr="00DC177B" w:rsidRDefault="00DC177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DC177B">
              <w:rPr>
                <w:sz w:val="28"/>
                <w:szCs w:val="28"/>
              </w:rPr>
              <w:t>р˃0,05</w:t>
            </w:r>
          </w:p>
        </w:tc>
      </w:tr>
      <w:tr w:rsidR="00262ABE" w:rsidTr="00262ABE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262ABE" w:rsidRDefault="00262ABE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бета-блокатори</w:t>
            </w:r>
            <w:r w:rsidR="003B02A5">
              <w:rPr>
                <w:sz w:val="28"/>
                <w:szCs w:val="28"/>
              </w:rPr>
              <w:t>, %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262ABE" w:rsidRDefault="00196A81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 (75,0</w:t>
            </w:r>
            <w:r w:rsidR="00EF0B95">
              <w:rPr>
                <w:sz w:val="28"/>
                <w:szCs w:val="28"/>
              </w:rPr>
              <w:t>)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262ABE" w:rsidRDefault="00196A81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61</w:t>
            </w:r>
            <w:r w:rsidR="00EF0B95">
              <w:rPr>
                <w:sz w:val="28"/>
                <w:szCs w:val="28"/>
              </w:rPr>
              <w:t xml:space="preserve"> (</w:t>
            </w:r>
            <w:r w:rsidR="00EB7DF4">
              <w:rPr>
                <w:sz w:val="28"/>
                <w:szCs w:val="28"/>
              </w:rPr>
              <w:t>9</w:t>
            </w:r>
            <w:r>
              <w:rPr>
                <w:sz w:val="28"/>
                <w:szCs w:val="28"/>
              </w:rPr>
              <w:t>8,4</w:t>
            </w:r>
            <w:r w:rsidR="00EF0B95">
              <w:rPr>
                <w:sz w:val="28"/>
                <w:szCs w:val="28"/>
              </w:rPr>
              <w:t>)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262ABE" w:rsidRPr="00DC177B" w:rsidRDefault="00196A81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р&lt;</w:t>
            </w:r>
            <w:r w:rsidR="00EF0B95" w:rsidRPr="00DC177B">
              <w:rPr>
                <w:sz w:val="28"/>
                <w:szCs w:val="28"/>
              </w:rPr>
              <w:t>0,05</w:t>
            </w:r>
          </w:p>
        </w:tc>
      </w:tr>
      <w:tr w:rsidR="00262ABE" w:rsidTr="001330C0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noWrap/>
            <w:hideMark/>
          </w:tcPr>
          <w:p w:rsidR="00262ABE" w:rsidRDefault="00262ABE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інгібітори АПФ або сартани</w:t>
            </w:r>
            <w:r w:rsidR="003B02A5">
              <w:rPr>
                <w:sz w:val="28"/>
                <w:szCs w:val="28"/>
              </w:rPr>
              <w:t>, %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noWrap/>
            <w:hideMark/>
          </w:tcPr>
          <w:p w:rsidR="00262ABE" w:rsidRDefault="00196A81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 (</w:t>
            </w:r>
            <w:r w:rsidR="003B02A5">
              <w:rPr>
                <w:sz w:val="28"/>
                <w:szCs w:val="28"/>
              </w:rPr>
              <w:t>100</w:t>
            </w:r>
            <w:r>
              <w:rPr>
                <w:sz w:val="28"/>
                <w:szCs w:val="28"/>
              </w:rPr>
              <w:t>)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noWrap/>
            <w:hideMark/>
          </w:tcPr>
          <w:p w:rsidR="00262ABE" w:rsidRDefault="00196A81" w:rsidP="00196A81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62 (</w:t>
            </w:r>
            <w:r w:rsidR="003B02A5">
              <w:rPr>
                <w:sz w:val="28"/>
                <w:szCs w:val="28"/>
              </w:rPr>
              <w:t>100</w:t>
            </w:r>
            <w:r>
              <w:rPr>
                <w:sz w:val="28"/>
                <w:szCs w:val="28"/>
              </w:rPr>
              <w:t>)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noWrap/>
            <w:hideMark/>
          </w:tcPr>
          <w:p w:rsidR="00262ABE" w:rsidRPr="00DC177B" w:rsidRDefault="00EF0B95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DC177B">
              <w:rPr>
                <w:sz w:val="28"/>
                <w:szCs w:val="28"/>
              </w:rPr>
              <w:t>р˃0,05</w:t>
            </w:r>
          </w:p>
        </w:tc>
      </w:tr>
    </w:tbl>
    <w:p w:rsidR="001330C0" w:rsidRDefault="009F234E" w:rsidP="0012708E">
      <w:pPr>
        <w:pStyle w:val="a6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Примітка: р </w:t>
      </w:r>
      <w:r w:rsidRPr="00507B91">
        <w:rPr>
          <w:rFonts w:ascii="Times New Roman" w:hAnsi="Times New Roman"/>
          <w:sz w:val="28"/>
          <w:szCs w:val="28"/>
          <w:lang w:val="uk-UA"/>
        </w:rPr>
        <w:t>‒</w:t>
      </w:r>
      <w:r w:rsidR="00CC706A">
        <w:rPr>
          <w:rFonts w:ascii="Times New Roman" w:hAnsi="Times New Roman"/>
          <w:sz w:val="28"/>
          <w:szCs w:val="28"/>
          <w:lang w:val="uk-UA" w:eastAsia="ru-RU"/>
        </w:rPr>
        <w:t xml:space="preserve"> достовірність </w:t>
      </w:r>
      <w:r w:rsidR="00507B91">
        <w:rPr>
          <w:rFonts w:ascii="Times New Roman" w:hAnsi="Times New Roman"/>
          <w:sz w:val="28"/>
          <w:szCs w:val="28"/>
          <w:lang w:val="uk-UA" w:eastAsia="ru-RU"/>
        </w:rPr>
        <w:t>відмінностей (р</w:t>
      </w:r>
      <w:r w:rsidR="00A6291E">
        <w:rPr>
          <w:rFonts w:ascii="Times New Roman" w:hAnsi="Times New Roman"/>
          <w:sz w:val="28"/>
          <w:szCs w:val="28"/>
          <w:lang w:val="uk-UA" w:eastAsia="ru-RU"/>
        </w:rPr>
        <w:t>˂</w:t>
      </w:r>
      <w:r w:rsidR="00507B91">
        <w:rPr>
          <w:rFonts w:ascii="Times New Roman" w:hAnsi="Times New Roman"/>
          <w:sz w:val="28"/>
          <w:szCs w:val="28"/>
          <w:lang w:val="uk-UA" w:eastAsia="ru-RU"/>
        </w:rPr>
        <w:t>0,05)</w:t>
      </w:r>
      <w:r w:rsidR="00CC706A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B02EBF" w:rsidRDefault="00B02EBF" w:rsidP="0058125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5748E4" w:rsidRDefault="005A6FED" w:rsidP="0058125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Аналізуючи пока</w:t>
      </w:r>
      <w:r w:rsidR="00B06AA8">
        <w:rPr>
          <w:rFonts w:ascii="Times New Roman" w:hAnsi="Times New Roman"/>
          <w:sz w:val="28"/>
          <w:szCs w:val="28"/>
          <w:lang w:val="uk-UA" w:eastAsia="ru-RU"/>
        </w:rPr>
        <w:t>зники вуглеводного обміну, ми не виявили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достовірних відмінностей </w:t>
      </w:r>
      <w:r w:rsidR="00B06AA8">
        <w:rPr>
          <w:rFonts w:ascii="Times New Roman" w:hAnsi="Times New Roman"/>
          <w:sz w:val="28"/>
          <w:szCs w:val="28"/>
          <w:lang w:val="uk-UA" w:eastAsia="ru-RU"/>
        </w:rPr>
        <w:t xml:space="preserve">в рівні стресової глікемії </w:t>
      </w:r>
      <w:r w:rsidR="00B06AA8" w:rsidRPr="00B06AA8">
        <w:rPr>
          <w:rFonts w:ascii="Times New Roman" w:hAnsi="Times New Roman"/>
          <w:sz w:val="28"/>
          <w:szCs w:val="28"/>
          <w:lang w:val="uk-UA" w:eastAsia="ru-RU"/>
        </w:rPr>
        <w:t>(</w:t>
      </w:r>
      <w:r w:rsidR="00B06AA8" w:rsidRPr="00B06AA8">
        <w:rPr>
          <w:rFonts w:ascii="Times New Roman" w:hAnsi="Times New Roman"/>
          <w:sz w:val="28"/>
          <w:szCs w:val="28"/>
          <w:lang w:val="uk-UA"/>
        </w:rPr>
        <w:t>12,7±1,7 ммоль/л та 13,7±0,6 ммоль/л; р=0,7634</w:t>
      </w:r>
      <w:r w:rsidR="00B06AA8" w:rsidRPr="00B06AA8">
        <w:rPr>
          <w:rFonts w:ascii="Times New Roman" w:hAnsi="Times New Roman"/>
          <w:sz w:val="28"/>
          <w:szCs w:val="28"/>
          <w:lang w:val="uk-UA" w:eastAsia="ru-RU"/>
        </w:rPr>
        <w:t>)</w:t>
      </w:r>
      <w:r w:rsidR="00B06AA8">
        <w:rPr>
          <w:rFonts w:ascii="Times New Roman" w:hAnsi="Times New Roman"/>
          <w:sz w:val="28"/>
          <w:szCs w:val="28"/>
          <w:lang w:val="uk-UA" w:eastAsia="ru-RU"/>
        </w:rPr>
        <w:t>, визначено</w:t>
      </w:r>
      <w:r w:rsidR="00273F9F">
        <w:rPr>
          <w:rFonts w:ascii="Times New Roman" w:hAnsi="Times New Roman"/>
          <w:sz w:val="28"/>
          <w:szCs w:val="28"/>
          <w:lang w:val="uk-UA" w:eastAsia="ru-RU"/>
        </w:rPr>
        <w:t>ї</w:t>
      </w:r>
      <w:r w:rsidR="00B06AA8">
        <w:rPr>
          <w:rFonts w:ascii="Times New Roman" w:hAnsi="Times New Roman"/>
          <w:sz w:val="28"/>
          <w:szCs w:val="28"/>
          <w:lang w:val="uk-UA" w:eastAsia="ru-RU"/>
        </w:rPr>
        <w:t xml:space="preserve"> при надходженні до стаціонару та глюкози крові натщесерце (</w:t>
      </w:r>
      <w:r w:rsidR="00B06AA8" w:rsidRPr="00B06AA8">
        <w:rPr>
          <w:rFonts w:ascii="Times New Roman" w:hAnsi="Times New Roman"/>
          <w:sz w:val="28"/>
          <w:szCs w:val="28"/>
          <w:lang w:val="uk-UA"/>
        </w:rPr>
        <w:t>10,2±1,3 ммоль/л та 10,0±0,5 ммоль/л; р=0,8837</w:t>
      </w:r>
      <w:r w:rsidR="00B06AA8" w:rsidRPr="00B06AA8">
        <w:rPr>
          <w:rFonts w:ascii="Times New Roman" w:hAnsi="Times New Roman"/>
          <w:sz w:val="28"/>
          <w:szCs w:val="28"/>
          <w:lang w:val="uk-UA" w:eastAsia="ru-RU"/>
        </w:rPr>
        <w:t>)</w:t>
      </w:r>
      <w:r w:rsidR="00B06AA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>між хворими, які померли протягом гострого періоду інфаркту міокарда</w:t>
      </w:r>
      <w:r w:rsidR="00B06AA8">
        <w:rPr>
          <w:rFonts w:ascii="Times New Roman" w:hAnsi="Times New Roman"/>
          <w:sz w:val="28"/>
          <w:szCs w:val="28"/>
          <w:lang w:val="uk-UA" w:eastAsia="ru-RU"/>
        </w:rPr>
        <w:t>,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та </w:t>
      </w:r>
      <w:r w:rsidR="00B06AA8">
        <w:rPr>
          <w:rFonts w:ascii="Times New Roman" w:hAnsi="Times New Roman"/>
          <w:sz w:val="28"/>
          <w:szCs w:val="28"/>
          <w:lang w:val="uk-UA" w:eastAsia="ru-RU"/>
        </w:rPr>
        <w:t>виживши</w:t>
      </w:r>
      <w:r>
        <w:rPr>
          <w:rFonts w:ascii="Times New Roman" w:hAnsi="Times New Roman"/>
          <w:sz w:val="28"/>
          <w:szCs w:val="28"/>
          <w:lang w:val="uk-UA" w:eastAsia="ru-RU"/>
        </w:rPr>
        <w:t>ми</w:t>
      </w:r>
      <w:r w:rsidR="00B06AA8">
        <w:rPr>
          <w:rFonts w:ascii="Times New Roman" w:hAnsi="Times New Roman"/>
          <w:sz w:val="28"/>
          <w:szCs w:val="28"/>
          <w:lang w:val="uk-UA" w:eastAsia="ru-RU"/>
        </w:rPr>
        <w:t xml:space="preserve"> пацієнтами.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876FAC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B06AA8">
        <w:rPr>
          <w:rFonts w:ascii="Times New Roman" w:hAnsi="Times New Roman"/>
          <w:sz w:val="28"/>
          <w:szCs w:val="28"/>
          <w:lang w:val="uk-UA" w:eastAsia="ru-RU"/>
        </w:rPr>
        <w:t xml:space="preserve">Тоді як у </w:t>
      </w:r>
      <w:r w:rsidR="00876FAC">
        <w:rPr>
          <w:rFonts w:ascii="Times New Roman" w:hAnsi="Times New Roman"/>
          <w:sz w:val="28"/>
          <w:szCs w:val="28"/>
          <w:lang w:val="uk-UA" w:eastAsia="ru-RU"/>
        </w:rPr>
        <w:t xml:space="preserve">померлих </w:t>
      </w:r>
      <w:r w:rsidR="00B06AA8">
        <w:rPr>
          <w:rFonts w:ascii="Times New Roman" w:hAnsi="Times New Roman"/>
          <w:sz w:val="28"/>
          <w:szCs w:val="28"/>
          <w:lang w:val="uk-UA" w:eastAsia="ru-RU"/>
        </w:rPr>
        <w:t>хворих</w:t>
      </w:r>
      <w:r w:rsidR="00876FAC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B06AA8">
        <w:rPr>
          <w:rFonts w:ascii="Times New Roman" w:hAnsi="Times New Roman"/>
          <w:sz w:val="28"/>
          <w:szCs w:val="28"/>
          <w:lang w:val="uk-UA" w:eastAsia="ru-RU"/>
        </w:rPr>
        <w:t>встановлено</w:t>
      </w:r>
      <w:r w:rsidR="00120723">
        <w:rPr>
          <w:rFonts w:ascii="Times New Roman" w:hAnsi="Times New Roman"/>
          <w:sz w:val="28"/>
          <w:szCs w:val="28"/>
          <w:lang w:val="uk-UA" w:eastAsia="ru-RU"/>
        </w:rPr>
        <w:t xml:space="preserve"> підвище</w:t>
      </w:r>
      <w:r w:rsidR="00B82893">
        <w:rPr>
          <w:rFonts w:ascii="Times New Roman" w:hAnsi="Times New Roman"/>
          <w:sz w:val="28"/>
          <w:szCs w:val="28"/>
          <w:lang w:val="uk-UA" w:eastAsia="ru-RU"/>
        </w:rPr>
        <w:t>ння рівня інсуліну крові</w:t>
      </w:r>
      <w:r w:rsidR="00120723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876FAC" w:rsidRPr="000F135F">
        <w:rPr>
          <w:rFonts w:ascii="Times New Roman" w:hAnsi="Times New Roman"/>
          <w:sz w:val="28"/>
          <w:szCs w:val="28"/>
          <w:lang w:val="uk-UA" w:eastAsia="ru-RU"/>
        </w:rPr>
        <w:t>(</w:t>
      </w:r>
      <w:r w:rsidR="00876FAC" w:rsidRPr="000F135F">
        <w:rPr>
          <w:rFonts w:ascii="Times New Roman" w:hAnsi="Times New Roman"/>
          <w:sz w:val="28"/>
          <w:szCs w:val="28"/>
          <w:lang w:val="uk-UA"/>
        </w:rPr>
        <w:t xml:space="preserve">46,55±1,20 мклОД/мл та 37,37±0,86 мклОД/мл відповідно; </w:t>
      </w:r>
      <w:r w:rsidR="00876FAC" w:rsidRPr="000F135F">
        <w:rPr>
          <w:rFonts w:ascii="Times New Roman" w:hAnsi="Times New Roman"/>
          <w:sz w:val="28"/>
          <w:szCs w:val="28"/>
          <w:lang w:val="en-US"/>
        </w:rPr>
        <w:t>p</w:t>
      </w:r>
      <w:r w:rsidR="00876FAC" w:rsidRPr="000F135F">
        <w:rPr>
          <w:rFonts w:ascii="Times New Roman" w:hAnsi="Times New Roman"/>
          <w:sz w:val="28"/>
          <w:szCs w:val="28"/>
          <w:lang w:val="uk-UA"/>
        </w:rPr>
        <w:t>=0,01</w:t>
      </w:r>
      <w:r w:rsidR="00876FAC" w:rsidRPr="000F135F">
        <w:rPr>
          <w:rFonts w:ascii="Times New Roman" w:hAnsi="Times New Roman"/>
          <w:sz w:val="28"/>
          <w:szCs w:val="28"/>
          <w:lang w:val="uk-UA" w:eastAsia="ru-RU"/>
        </w:rPr>
        <w:t>)</w:t>
      </w:r>
      <w:r w:rsidR="005748E4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507B91" w:rsidRDefault="00876FAC" w:rsidP="0058125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Аналізуючи прогностичний вплив різних індексів інсулінорезистентності, ми не виявили статистичних відмінностей в індексах </w:t>
      </w:r>
      <w:r w:rsidRPr="00876FAC">
        <w:rPr>
          <w:rFonts w:ascii="Times New Roman" w:hAnsi="Times New Roman"/>
          <w:sz w:val="28"/>
          <w:szCs w:val="28"/>
          <w:lang w:val="uk-UA" w:eastAsia="ru-RU"/>
        </w:rPr>
        <w:t>НОМА (</w:t>
      </w:r>
      <w:r w:rsidRPr="00876FAC">
        <w:rPr>
          <w:rFonts w:ascii="Times New Roman" w:hAnsi="Times New Roman"/>
          <w:sz w:val="28"/>
          <w:szCs w:val="28"/>
          <w:lang w:val="uk-UA"/>
        </w:rPr>
        <w:t>20,93±2,30 та 16,75±1,03 відповідно; р=0,1945</w:t>
      </w:r>
      <w:r w:rsidRPr="00876FAC">
        <w:rPr>
          <w:rFonts w:ascii="Times New Roman" w:hAnsi="Times New Roman"/>
          <w:sz w:val="28"/>
          <w:szCs w:val="28"/>
          <w:lang w:val="uk-UA" w:eastAsia="ru-RU"/>
        </w:rPr>
        <w:t>) та Caro (</w:t>
      </w:r>
      <w:r w:rsidRPr="00876FAC">
        <w:rPr>
          <w:rFonts w:ascii="Times New Roman" w:hAnsi="Times New Roman"/>
          <w:sz w:val="28"/>
          <w:szCs w:val="28"/>
          <w:lang w:val="uk-UA"/>
        </w:rPr>
        <w:t>0,22±0,03 та 0,27±0,02 відповідно; р=0,3077</w:t>
      </w:r>
      <w:r w:rsidRPr="00876FAC">
        <w:rPr>
          <w:rFonts w:ascii="Times New Roman" w:hAnsi="Times New Roman"/>
          <w:sz w:val="28"/>
          <w:szCs w:val="28"/>
          <w:lang w:val="uk-UA" w:eastAsia="ru-RU"/>
        </w:rPr>
        <w:t xml:space="preserve">) </w:t>
      </w:r>
      <w:r w:rsidR="005748E4">
        <w:rPr>
          <w:rFonts w:ascii="Times New Roman" w:hAnsi="Times New Roman"/>
          <w:sz w:val="28"/>
          <w:szCs w:val="28"/>
          <w:lang w:val="uk-UA" w:eastAsia="ru-RU"/>
        </w:rPr>
        <w:t xml:space="preserve">між померлими та вижившими хворими. В той час як індекс інсулінорезистентності QUICKI продемонстрував предикторні властивості у відношенні розвитку госпітальної летальності, він був достовірно нижчим у </w:t>
      </w:r>
      <w:r w:rsidR="005748E4"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померлих хворих, порівняно з вижившими </w:t>
      </w:r>
      <w:r w:rsidR="00806E2B" w:rsidRPr="000F135F">
        <w:rPr>
          <w:rFonts w:ascii="Times New Roman" w:hAnsi="Times New Roman"/>
          <w:sz w:val="28"/>
          <w:szCs w:val="28"/>
          <w:lang w:val="uk-UA" w:eastAsia="ru-RU"/>
        </w:rPr>
        <w:t>(</w:t>
      </w:r>
      <w:r w:rsidR="000F135F" w:rsidRPr="000F135F">
        <w:rPr>
          <w:rFonts w:ascii="Times New Roman" w:hAnsi="Times New Roman"/>
          <w:sz w:val="28"/>
          <w:szCs w:val="28"/>
          <w:lang w:val="uk-UA"/>
        </w:rPr>
        <w:t xml:space="preserve">0,256±0,002 </w:t>
      </w:r>
      <w:r w:rsidR="00120723" w:rsidRPr="000F135F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="000F135F" w:rsidRPr="000F135F">
        <w:rPr>
          <w:rFonts w:ascii="Times New Roman" w:hAnsi="Times New Roman"/>
          <w:sz w:val="28"/>
          <w:szCs w:val="28"/>
          <w:lang w:val="uk-UA"/>
        </w:rPr>
        <w:t xml:space="preserve">0,295±0,006 </w:t>
      </w:r>
      <w:r w:rsidR="00E258A7" w:rsidRPr="000F135F">
        <w:rPr>
          <w:rFonts w:ascii="Times New Roman" w:hAnsi="Times New Roman"/>
          <w:sz w:val="28"/>
          <w:szCs w:val="28"/>
          <w:lang w:val="uk-UA"/>
        </w:rPr>
        <w:t>відповідно</w:t>
      </w:r>
      <w:r w:rsidR="00120723" w:rsidRPr="000F135F">
        <w:rPr>
          <w:rFonts w:ascii="Times New Roman" w:hAnsi="Times New Roman"/>
          <w:sz w:val="28"/>
          <w:szCs w:val="28"/>
          <w:lang w:val="uk-UA"/>
        </w:rPr>
        <w:t>; р=</w:t>
      </w:r>
      <w:r w:rsidR="000F135F" w:rsidRPr="000F135F">
        <w:rPr>
          <w:rFonts w:ascii="Times New Roman" w:hAnsi="Times New Roman"/>
          <w:sz w:val="28"/>
          <w:szCs w:val="28"/>
          <w:lang w:val="uk-UA"/>
        </w:rPr>
        <w:t>0,0254</w:t>
      </w:r>
      <w:r w:rsidR="00806E2B" w:rsidRPr="000F135F">
        <w:rPr>
          <w:rFonts w:ascii="Times New Roman" w:hAnsi="Times New Roman"/>
          <w:sz w:val="28"/>
          <w:szCs w:val="28"/>
          <w:lang w:val="uk-UA" w:eastAsia="ru-RU"/>
        </w:rPr>
        <w:t>)</w:t>
      </w:r>
      <w:r w:rsidR="005748E4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876FAC" w:rsidRPr="002F6CD8" w:rsidRDefault="002F6CD8" w:rsidP="00876FAC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F6CD8">
        <w:rPr>
          <w:rFonts w:ascii="Times New Roman" w:hAnsi="Times New Roman"/>
          <w:sz w:val="28"/>
          <w:szCs w:val="28"/>
          <w:lang w:val="uk-UA"/>
        </w:rPr>
        <w:t>Не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 xml:space="preserve"> виявлено статистистично значущих відмінностей </w:t>
      </w:r>
      <w:r w:rsidRPr="002F6CD8">
        <w:rPr>
          <w:rFonts w:ascii="Times New Roman" w:hAnsi="Times New Roman"/>
          <w:sz w:val="28"/>
          <w:szCs w:val="28"/>
          <w:lang w:val="uk-UA"/>
        </w:rPr>
        <w:t>у досліджуваних групах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 xml:space="preserve"> в рівнях </w:t>
      </w:r>
      <w:r w:rsidRPr="002F6CD8">
        <w:rPr>
          <w:rFonts w:ascii="Times New Roman" w:hAnsi="Times New Roman"/>
          <w:sz w:val="28"/>
          <w:szCs w:val="28"/>
          <w:lang w:val="uk-UA"/>
        </w:rPr>
        <w:t>КСР (4,60±0,35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 xml:space="preserve"> см та 4,27±0,11 см відповідно; </w:t>
      </w:r>
      <w:r w:rsidR="00876FAC" w:rsidRPr="002F6CD8">
        <w:rPr>
          <w:rFonts w:ascii="Times New Roman" w:hAnsi="Times New Roman"/>
          <w:sz w:val="28"/>
          <w:szCs w:val="28"/>
          <w:lang w:val="en-US"/>
        </w:rPr>
        <w:t>p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>=</w:t>
      </w:r>
      <w:r w:rsidRPr="002F6CD8">
        <w:rPr>
          <w:rFonts w:ascii="Times New Roman" w:hAnsi="Times New Roman"/>
          <w:sz w:val="28"/>
          <w:szCs w:val="28"/>
          <w:lang w:val="uk-UA"/>
        </w:rPr>
        <w:t>0,3424), КДР (5,73±0,36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 xml:space="preserve"> см та</w:t>
      </w:r>
      <w:r w:rsidRPr="002F6CD8">
        <w:rPr>
          <w:rFonts w:ascii="Times New Roman" w:hAnsi="Times New Roman"/>
          <w:sz w:val="28"/>
          <w:szCs w:val="28"/>
          <w:lang w:val="uk-UA"/>
        </w:rPr>
        <w:t xml:space="preserve"> 5,27±0,10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 xml:space="preserve"> см відповідно; </w:t>
      </w:r>
      <w:r w:rsidR="00876FAC" w:rsidRPr="002F6CD8">
        <w:rPr>
          <w:rFonts w:ascii="Times New Roman" w:hAnsi="Times New Roman"/>
          <w:sz w:val="28"/>
          <w:szCs w:val="28"/>
          <w:lang w:val="en-US"/>
        </w:rPr>
        <w:t>p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>=</w:t>
      </w:r>
      <w:r w:rsidRPr="002F6CD8">
        <w:rPr>
          <w:rFonts w:ascii="Times New Roman" w:hAnsi="Times New Roman"/>
          <w:sz w:val="28"/>
          <w:szCs w:val="28"/>
          <w:lang w:val="uk-UA"/>
        </w:rPr>
        <w:t>0,1792), КСО (109,4±16,9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 xml:space="preserve"> мл та</w:t>
      </w:r>
      <w:r w:rsidRPr="002F6CD8">
        <w:rPr>
          <w:rFonts w:ascii="Times New Roman" w:hAnsi="Times New Roman"/>
          <w:sz w:val="28"/>
          <w:szCs w:val="28"/>
          <w:lang w:val="uk-UA"/>
        </w:rPr>
        <w:t xml:space="preserve"> 87,6±5,1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 xml:space="preserve"> мл відповідно; </w:t>
      </w:r>
      <w:r w:rsidR="00876FAC" w:rsidRPr="002F6CD8">
        <w:rPr>
          <w:rFonts w:ascii="Times New Roman" w:hAnsi="Times New Roman"/>
          <w:sz w:val="28"/>
          <w:szCs w:val="28"/>
          <w:lang w:val="en-US"/>
        </w:rPr>
        <w:t>p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>=</w:t>
      </w:r>
      <w:r w:rsidRPr="002F6CD8">
        <w:rPr>
          <w:rFonts w:ascii="Times New Roman" w:hAnsi="Times New Roman"/>
          <w:sz w:val="28"/>
          <w:szCs w:val="28"/>
          <w:lang w:val="uk-UA"/>
        </w:rPr>
        <w:t>0,1829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>), КДО (</w:t>
      </w:r>
      <w:r w:rsidRPr="002F6CD8">
        <w:rPr>
          <w:rFonts w:ascii="Times New Roman" w:hAnsi="Times New Roman"/>
          <w:sz w:val="28"/>
          <w:szCs w:val="28"/>
          <w:lang w:val="uk-UA"/>
        </w:rPr>
        <w:t xml:space="preserve">163,9±20,0 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 xml:space="preserve">мл та </w:t>
      </w:r>
      <w:r w:rsidRPr="002F6CD8">
        <w:rPr>
          <w:rFonts w:ascii="Times New Roman" w:hAnsi="Times New Roman"/>
          <w:sz w:val="28"/>
          <w:szCs w:val="28"/>
          <w:lang w:val="uk-UA"/>
        </w:rPr>
        <w:t xml:space="preserve">140,8±6,5 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 xml:space="preserve">мл відповідно; </w:t>
      </w:r>
      <w:r w:rsidR="00876FAC" w:rsidRPr="002F6CD8">
        <w:rPr>
          <w:rFonts w:ascii="Times New Roman" w:hAnsi="Times New Roman"/>
          <w:sz w:val="28"/>
          <w:szCs w:val="28"/>
          <w:lang w:val="en-US"/>
        </w:rPr>
        <w:t>p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>=</w:t>
      </w:r>
      <w:r w:rsidRPr="002F6CD8">
        <w:rPr>
          <w:rFonts w:ascii="Times New Roman" w:hAnsi="Times New Roman"/>
          <w:sz w:val="28"/>
          <w:szCs w:val="28"/>
          <w:lang w:val="uk-UA"/>
        </w:rPr>
        <w:t>0,2652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>), лівого передсердя (</w:t>
      </w:r>
      <w:r w:rsidRPr="002F6CD8">
        <w:rPr>
          <w:rFonts w:ascii="Times New Roman" w:hAnsi="Times New Roman"/>
          <w:sz w:val="28"/>
          <w:szCs w:val="28"/>
          <w:lang w:val="uk-UA"/>
        </w:rPr>
        <w:t xml:space="preserve">4,15±0,19 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 xml:space="preserve">см та </w:t>
      </w:r>
      <w:r w:rsidRPr="002F6CD8">
        <w:rPr>
          <w:rFonts w:ascii="Times New Roman" w:hAnsi="Times New Roman"/>
          <w:sz w:val="28"/>
          <w:szCs w:val="28"/>
          <w:lang w:val="uk-UA"/>
        </w:rPr>
        <w:t xml:space="preserve">3,77±0,08 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 xml:space="preserve">см відповідно; </w:t>
      </w:r>
      <w:r w:rsidR="00876FAC" w:rsidRPr="002F6CD8">
        <w:rPr>
          <w:rFonts w:ascii="Times New Roman" w:hAnsi="Times New Roman"/>
          <w:sz w:val="28"/>
          <w:szCs w:val="28"/>
          <w:lang w:val="en-US"/>
        </w:rPr>
        <w:t>p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>=</w:t>
      </w:r>
      <w:r w:rsidRPr="002F6CD8">
        <w:rPr>
          <w:rFonts w:ascii="Times New Roman" w:hAnsi="Times New Roman"/>
          <w:sz w:val="28"/>
          <w:szCs w:val="28"/>
          <w:lang w:val="uk-UA"/>
        </w:rPr>
        <w:t>0,1298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>) та фракції викиду (</w:t>
      </w:r>
      <w:r w:rsidRPr="002F6CD8">
        <w:rPr>
          <w:rFonts w:ascii="Times New Roman" w:hAnsi="Times New Roman"/>
          <w:sz w:val="28"/>
          <w:szCs w:val="28"/>
          <w:lang w:val="uk-UA"/>
        </w:rPr>
        <w:t>35,0±4,7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 xml:space="preserve">% та </w:t>
      </w:r>
      <w:r w:rsidRPr="002F6CD8">
        <w:rPr>
          <w:rFonts w:ascii="Times New Roman" w:hAnsi="Times New Roman"/>
          <w:sz w:val="28"/>
          <w:szCs w:val="28"/>
          <w:lang w:val="uk-UA"/>
        </w:rPr>
        <w:t>38,3±1,2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 xml:space="preserve">% відповідно; </w:t>
      </w:r>
      <w:r w:rsidR="00876FAC" w:rsidRPr="002F6CD8">
        <w:rPr>
          <w:rFonts w:ascii="Times New Roman" w:hAnsi="Times New Roman"/>
          <w:sz w:val="28"/>
          <w:szCs w:val="28"/>
          <w:lang w:val="en-US"/>
        </w:rPr>
        <w:t>p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>=</w:t>
      </w:r>
      <w:r w:rsidRPr="002F6CD8">
        <w:rPr>
          <w:rFonts w:ascii="Times New Roman" w:hAnsi="Times New Roman"/>
          <w:sz w:val="28"/>
          <w:szCs w:val="28"/>
          <w:lang w:val="uk-UA"/>
        </w:rPr>
        <w:t>0,3946</w:t>
      </w:r>
      <w:r w:rsidR="00876FAC" w:rsidRPr="002F6CD8">
        <w:rPr>
          <w:rFonts w:ascii="Times New Roman" w:hAnsi="Times New Roman"/>
          <w:sz w:val="28"/>
          <w:szCs w:val="28"/>
          <w:lang w:val="uk-UA"/>
        </w:rPr>
        <w:t>).</w:t>
      </w:r>
    </w:p>
    <w:p w:rsidR="00CC347F" w:rsidRPr="00DE5815" w:rsidRDefault="003C5CBC" w:rsidP="00CC347F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E5815">
        <w:rPr>
          <w:rFonts w:ascii="Times New Roman" w:hAnsi="Times New Roman"/>
          <w:sz w:val="28"/>
          <w:szCs w:val="28"/>
          <w:lang w:val="uk-UA"/>
        </w:rPr>
        <w:t>Велику цікавість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E5815">
        <w:rPr>
          <w:rFonts w:ascii="Times New Roman" w:hAnsi="Times New Roman"/>
          <w:sz w:val="28"/>
          <w:szCs w:val="28"/>
          <w:lang w:val="uk-UA"/>
        </w:rPr>
        <w:t>представляє вивчення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E5815">
        <w:rPr>
          <w:rFonts w:ascii="Times New Roman" w:hAnsi="Times New Roman"/>
          <w:sz w:val="28"/>
          <w:szCs w:val="28"/>
          <w:lang w:val="uk-UA"/>
        </w:rPr>
        <w:t xml:space="preserve">впливу sCD40-ліганду, sVE-кадгерину та </w:t>
      </w:r>
      <w:r w:rsidR="00E005A6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DE5815">
        <w:rPr>
          <w:rFonts w:ascii="Times New Roman" w:hAnsi="Times New Roman"/>
          <w:sz w:val="28"/>
          <w:szCs w:val="28"/>
          <w:lang w:val="uk-UA"/>
        </w:rPr>
        <w:t xml:space="preserve"> з огляду на наявне у гострий період інфаркту міокарда пошкодження ендотелію. </w:t>
      </w:r>
      <w:r w:rsidR="00DE5815" w:rsidRPr="00DE5815">
        <w:rPr>
          <w:rFonts w:ascii="Times New Roman" w:hAnsi="Times New Roman"/>
          <w:sz w:val="28"/>
          <w:szCs w:val="28"/>
          <w:lang w:val="uk-UA"/>
        </w:rPr>
        <w:t>Ми встановили, що</w:t>
      </w:r>
      <w:r w:rsidR="004C4FCF" w:rsidRPr="00DE58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A2F97" w:rsidRPr="00DE5815">
        <w:rPr>
          <w:rFonts w:ascii="Times New Roman" w:hAnsi="Times New Roman"/>
          <w:sz w:val="28"/>
          <w:szCs w:val="28"/>
          <w:lang w:val="uk-UA"/>
        </w:rPr>
        <w:t xml:space="preserve">недостатнє зниження </w:t>
      </w:r>
      <w:r w:rsidR="000635E0">
        <w:rPr>
          <w:rFonts w:ascii="Times New Roman" w:hAnsi="Times New Roman"/>
          <w:sz w:val="28"/>
          <w:szCs w:val="28"/>
          <w:lang w:val="uk-UA"/>
        </w:rPr>
        <w:t>рівня sCD40-ліганду</w:t>
      </w:r>
      <w:r w:rsidR="003A2F97">
        <w:rPr>
          <w:rFonts w:ascii="Times New Roman" w:hAnsi="Times New Roman"/>
          <w:sz w:val="28"/>
          <w:szCs w:val="28"/>
          <w:lang w:val="uk-UA"/>
        </w:rPr>
        <w:t xml:space="preserve"> протягом 10</w:t>
      </w:r>
      <w:r w:rsidR="00DE5815">
        <w:rPr>
          <w:rFonts w:ascii="Times New Roman" w:hAnsi="Times New Roman"/>
          <w:sz w:val="28"/>
          <w:szCs w:val="28"/>
          <w:lang w:val="uk-UA"/>
        </w:rPr>
        <w:t>-14</w:t>
      </w:r>
      <w:r w:rsidR="003A2F97">
        <w:rPr>
          <w:rFonts w:ascii="Times New Roman" w:hAnsi="Times New Roman"/>
          <w:sz w:val="28"/>
          <w:szCs w:val="28"/>
          <w:lang w:val="uk-UA"/>
        </w:rPr>
        <w:t xml:space="preserve">-ти </w:t>
      </w:r>
      <w:r w:rsidR="003A2F97" w:rsidRPr="00DE5815">
        <w:rPr>
          <w:rFonts w:ascii="Times New Roman" w:hAnsi="Times New Roman"/>
          <w:sz w:val="28"/>
          <w:szCs w:val="28"/>
          <w:lang w:val="uk-UA"/>
        </w:rPr>
        <w:t xml:space="preserve">днів </w:t>
      </w:r>
      <w:r w:rsidR="00D869C8" w:rsidRPr="00DE5815">
        <w:rPr>
          <w:rFonts w:ascii="Times New Roman" w:hAnsi="Times New Roman"/>
          <w:sz w:val="28"/>
          <w:szCs w:val="28"/>
          <w:lang w:val="uk-UA"/>
        </w:rPr>
        <w:t xml:space="preserve">під впливом лікування </w:t>
      </w:r>
      <w:r w:rsidR="003A2F97" w:rsidRPr="00DE5815">
        <w:rPr>
          <w:rFonts w:ascii="Times New Roman" w:hAnsi="Times New Roman"/>
          <w:sz w:val="28"/>
          <w:szCs w:val="28"/>
          <w:lang w:val="uk-UA"/>
        </w:rPr>
        <w:t xml:space="preserve">асоціюється з вищим ризиком настання летального кінця </w:t>
      </w:r>
      <w:r w:rsidR="00A6291E" w:rsidRPr="00DE5815">
        <w:rPr>
          <w:rFonts w:ascii="Times New Roman" w:hAnsi="Times New Roman"/>
          <w:sz w:val="28"/>
          <w:szCs w:val="28"/>
          <w:lang w:val="uk-UA"/>
        </w:rPr>
        <w:t>(</w:t>
      </w:r>
      <w:r w:rsidR="00DE5815" w:rsidRPr="00DE5815">
        <w:rPr>
          <w:rFonts w:ascii="Times New Roman" w:hAnsi="Times New Roman"/>
          <w:sz w:val="28"/>
          <w:szCs w:val="28"/>
          <w:lang w:val="uk-UA"/>
        </w:rPr>
        <w:t>-9,6±2,9</w:t>
      </w:r>
      <w:r w:rsidR="00E258A7" w:rsidRPr="00DE5815">
        <w:rPr>
          <w:rFonts w:ascii="Times New Roman" w:hAnsi="Times New Roman"/>
          <w:sz w:val="28"/>
          <w:szCs w:val="28"/>
          <w:lang w:val="uk-UA"/>
        </w:rPr>
        <w:t>% та</w:t>
      </w:r>
      <w:r w:rsidR="003A2F97" w:rsidRPr="00DE58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B4755" w:rsidRPr="00DE5815">
        <w:rPr>
          <w:rFonts w:ascii="Times New Roman" w:hAnsi="Times New Roman"/>
          <w:sz w:val="28"/>
          <w:szCs w:val="28"/>
          <w:lang w:val="uk-UA"/>
        </w:rPr>
        <w:t>-</w:t>
      </w:r>
      <w:r w:rsidR="00DE5815" w:rsidRPr="00DE5815">
        <w:rPr>
          <w:rFonts w:ascii="Times New Roman" w:hAnsi="Times New Roman"/>
          <w:sz w:val="28"/>
          <w:szCs w:val="28"/>
          <w:lang w:val="uk-UA"/>
        </w:rPr>
        <w:t>-22,0±1,2</w:t>
      </w:r>
      <w:r w:rsidR="003A2F97" w:rsidRPr="00DE5815">
        <w:rPr>
          <w:rFonts w:ascii="Times New Roman" w:hAnsi="Times New Roman"/>
          <w:sz w:val="28"/>
          <w:szCs w:val="28"/>
          <w:lang w:val="uk-UA"/>
        </w:rPr>
        <w:t xml:space="preserve">% відповідно; </w:t>
      </w:r>
      <w:r w:rsidR="003A2F97" w:rsidRPr="00DE5815">
        <w:rPr>
          <w:rFonts w:ascii="Times New Roman" w:hAnsi="Times New Roman"/>
          <w:sz w:val="28"/>
          <w:szCs w:val="28"/>
          <w:lang w:val="en-US"/>
        </w:rPr>
        <w:t>p</w:t>
      </w:r>
      <w:r w:rsidR="00A6291E" w:rsidRPr="00DE5815">
        <w:rPr>
          <w:rFonts w:ascii="Times New Roman" w:hAnsi="Times New Roman"/>
          <w:sz w:val="28"/>
          <w:szCs w:val="28"/>
          <w:lang w:val="uk-UA"/>
        </w:rPr>
        <w:t>=</w:t>
      </w:r>
      <w:r w:rsidR="00DE5815" w:rsidRPr="00DE5815">
        <w:rPr>
          <w:rFonts w:ascii="Times New Roman" w:hAnsi="Times New Roman"/>
          <w:sz w:val="28"/>
          <w:szCs w:val="28"/>
          <w:lang w:val="uk-UA"/>
        </w:rPr>
        <w:t>0,0016</w:t>
      </w:r>
      <w:r w:rsidR="003A2F97" w:rsidRPr="00DE5815">
        <w:rPr>
          <w:rFonts w:ascii="Times New Roman" w:hAnsi="Times New Roman"/>
          <w:sz w:val="28"/>
          <w:szCs w:val="28"/>
          <w:lang w:val="uk-UA"/>
        </w:rPr>
        <w:t>).</w:t>
      </w:r>
    </w:p>
    <w:p w:rsidR="00A6291E" w:rsidRPr="000635E0" w:rsidRDefault="00A6291E" w:rsidP="00CC347F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D5767">
        <w:rPr>
          <w:rFonts w:ascii="Times New Roman" w:hAnsi="Times New Roman"/>
          <w:sz w:val="28"/>
          <w:szCs w:val="28"/>
          <w:lang w:val="uk-UA"/>
        </w:rPr>
        <w:t xml:space="preserve">При оцінці sVE-кадгерину встановлено, що недостатнє його зниження </w:t>
      </w:r>
      <w:r w:rsidRPr="000635E0">
        <w:rPr>
          <w:rFonts w:ascii="Times New Roman" w:hAnsi="Times New Roman"/>
          <w:sz w:val="28"/>
          <w:szCs w:val="28"/>
          <w:lang w:val="uk-UA"/>
        </w:rPr>
        <w:t xml:space="preserve">також асоціювалося з летальним кінцем у хворих на ГІМ </w:t>
      </w:r>
      <w:r w:rsidR="00CC347F" w:rsidRPr="000635E0">
        <w:rPr>
          <w:rFonts w:ascii="Times New Roman" w:hAnsi="Times New Roman"/>
          <w:sz w:val="28"/>
          <w:szCs w:val="28"/>
          <w:lang w:val="uk-UA"/>
        </w:rPr>
        <w:t>і</w:t>
      </w:r>
      <w:r w:rsidRPr="000635E0">
        <w:rPr>
          <w:rFonts w:ascii="Times New Roman" w:hAnsi="Times New Roman"/>
          <w:sz w:val="28"/>
          <w:szCs w:val="28"/>
          <w:lang w:val="uk-UA"/>
        </w:rPr>
        <w:t>з</w:t>
      </w:r>
      <w:r w:rsidR="000635E0" w:rsidRPr="000635E0">
        <w:rPr>
          <w:rFonts w:ascii="Times New Roman" w:hAnsi="Times New Roman"/>
          <w:sz w:val="28"/>
          <w:szCs w:val="28"/>
          <w:lang w:val="uk-UA"/>
        </w:rPr>
        <w:t xml:space="preserve"> супутнім цукровим діабетом (-9,6±2,8</w:t>
      </w:r>
      <w:r w:rsidR="00E258A7" w:rsidRPr="000635E0">
        <w:rPr>
          <w:rFonts w:ascii="Times New Roman" w:hAnsi="Times New Roman"/>
          <w:sz w:val="28"/>
          <w:szCs w:val="28"/>
          <w:lang w:val="uk-UA"/>
        </w:rPr>
        <w:t>% та</w:t>
      </w:r>
      <w:r w:rsidR="00EB4755" w:rsidRPr="000635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35E0" w:rsidRPr="000635E0">
        <w:rPr>
          <w:rFonts w:ascii="Times New Roman" w:hAnsi="Times New Roman"/>
          <w:sz w:val="28"/>
          <w:szCs w:val="28"/>
          <w:lang w:val="uk-UA"/>
        </w:rPr>
        <w:t>-18,1±0,6</w:t>
      </w:r>
      <w:r w:rsidRPr="000635E0">
        <w:rPr>
          <w:rFonts w:ascii="Times New Roman" w:hAnsi="Times New Roman"/>
          <w:sz w:val="28"/>
          <w:szCs w:val="28"/>
          <w:lang w:val="uk-UA"/>
        </w:rPr>
        <w:t xml:space="preserve">% відповідно; </w:t>
      </w:r>
      <w:r w:rsidRPr="000635E0">
        <w:rPr>
          <w:rFonts w:ascii="Times New Roman" w:hAnsi="Times New Roman"/>
          <w:sz w:val="28"/>
          <w:szCs w:val="28"/>
          <w:lang w:val="en-US"/>
        </w:rPr>
        <w:t>p</w:t>
      </w:r>
      <w:r w:rsidRPr="000635E0">
        <w:rPr>
          <w:rFonts w:ascii="Times New Roman" w:hAnsi="Times New Roman"/>
          <w:sz w:val="28"/>
          <w:szCs w:val="28"/>
          <w:lang w:val="uk-UA"/>
        </w:rPr>
        <w:t>=</w:t>
      </w:r>
      <w:r w:rsidR="000635E0" w:rsidRPr="000635E0">
        <w:rPr>
          <w:rFonts w:ascii="Times New Roman" w:hAnsi="Times New Roman"/>
          <w:sz w:val="28"/>
          <w:szCs w:val="28"/>
          <w:lang w:val="uk-UA"/>
        </w:rPr>
        <w:t>0,0002</w:t>
      </w:r>
      <w:r w:rsidRPr="000635E0">
        <w:rPr>
          <w:rFonts w:ascii="Times New Roman" w:hAnsi="Times New Roman"/>
          <w:sz w:val="28"/>
          <w:szCs w:val="28"/>
          <w:lang w:val="uk-UA"/>
        </w:rPr>
        <w:t>).</w:t>
      </w:r>
    </w:p>
    <w:p w:rsidR="007A5D78" w:rsidRPr="000635E0" w:rsidRDefault="000635F8" w:rsidP="003A2F97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635E0">
        <w:rPr>
          <w:rFonts w:ascii="Times New Roman" w:hAnsi="Times New Roman"/>
          <w:sz w:val="28"/>
          <w:szCs w:val="28"/>
          <w:lang w:val="uk-UA"/>
        </w:rPr>
        <w:t>Встановлено, що у хворих на ГІМ</w:t>
      </w:r>
      <w:r w:rsidR="00CD20D2" w:rsidRPr="000635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0D2" w:rsidRPr="000635E0">
        <w:rPr>
          <w:rFonts w:ascii="Times New Roman" w:hAnsi="Times New Roman"/>
          <w:sz w:val="28"/>
          <w:szCs w:val="28"/>
          <w:lang w:val="uk-UA" w:eastAsia="ru-RU"/>
        </w:rPr>
        <w:t xml:space="preserve">з елевацією сегмента </w:t>
      </w:r>
      <w:r w:rsidR="00CD20D2" w:rsidRPr="000635E0">
        <w:rPr>
          <w:rFonts w:ascii="Times New Roman" w:hAnsi="Times New Roman"/>
          <w:sz w:val="28"/>
          <w:szCs w:val="28"/>
          <w:lang w:eastAsia="ru-RU"/>
        </w:rPr>
        <w:t>ST</w:t>
      </w:r>
      <w:r w:rsidR="00CD20D2" w:rsidRPr="000635E0">
        <w:rPr>
          <w:rFonts w:ascii="Times New Roman" w:hAnsi="Times New Roman"/>
          <w:sz w:val="28"/>
          <w:szCs w:val="28"/>
          <w:lang w:val="uk-UA" w:eastAsia="ru-RU"/>
        </w:rPr>
        <w:t xml:space="preserve"> та супутнім ЦД 2-го типу</w:t>
      </w:r>
      <w:r w:rsidRPr="000635E0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9016EF" w:rsidRPr="000635E0">
        <w:rPr>
          <w:rFonts w:ascii="Times New Roman" w:hAnsi="Times New Roman"/>
          <w:sz w:val="28"/>
          <w:szCs w:val="28"/>
          <w:lang w:val="uk-UA"/>
        </w:rPr>
        <w:t>який призвів до летального кінця</w:t>
      </w:r>
      <w:r w:rsidRPr="000635E0">
        <w:rPr>
          <w:rFonts w:ascii="Times New Roman" w:hAnsi="Times New Roman"/>
          <w:sz w:val="28"/>
          <w:szCs w:val="28"/>
          <w:lang w:val="uk-UA"/>
        </w:rPr>
        <w:t>, мали</w:t>
      </w:r>
      <w:r w:rsidR="00CC347F" w:rsidRPr="000635E0">
        <w:rPr>
          <w:rFonts w:ascii="Times New Roman" w:hAnsi="Times New Roman"/>
          <w:sz w:val="28"/>
          <w:szCs w:val="28"/>
          <w:lang w:val="uk-UA"/>
        </w:rPr>
        <w:t xml:space="preserve"> місце значно вищі рівні </w:t>
      </w:r>
      <w:r w:rsidR="00906DC4" w:rsidRPr="000635E0">
        <w:rPr>
          <w:rFonts w:ascii="Times New Roman" w:hAnsi="Times New Roman"/>
          <w:sz w:val="28"/>
          <w:szCs w:val="28"/>
          <w:lang w:val="en-US" w:eastAsia="ru-RU"/>
        </w:rPr>
        <w:t>vWf</w:t>
      </w:r>
      <w:r w:rsidRPr="000635E0">
        <w:rPr>
          <w:rFonts w:ascii="Times New Roman" w:hAnsi="Times New Roman"/>
          <w:sz w:val="28"/>
          <w:szCs w:val="28"/>
          <w:lang w:val="uk-UA"/>
        </w:rPr>
        <w:t xml:space="preserve">, обчисленого в 1-й день </w:t>
      </w:r>
      <w:r w:rsidR="00E258A7" w:rsidRPr="000635E0">
        <w:rPr>
          <w:rFonts w:ascii="Times New Roman" w:hAnsi="Times New Roman"/>
          <w:sz w:val="28"/>
          <w:szCs w:val="28"/>
          <w:lang w:val="uk-UA"/>
        </w:rPr>
        <w:t>(</w:t>
      </w:r>
      <w:r w:rsidR="000635E0" w:rsidRPr="000635E0">
        <w:rPr>
          <w:rFonts w:ascii="Times New Roman" w:hAnsi="Times New Roman"/>
          <w:sz w:val="28"/>
          <w:szCs w:val="28"/>
          <w:lang w:val="uk-UA"/>
        </w:rPr>
        <w:t xml:space="preserve">2,23±0,13 </w:t>
      </w:r>
      <w:r w:rsidR="00E258A7" w:rsidRPr="000635E0">
        <w:rPr>
          <w:rFonts w:ascii="Times New Roman" w:hAnsi="Times New Roman"/>
          <w:sz w:val="28"/>
          <w:szCs w:val="28"/>
          <w:lang w:val="uk-UA"/>
        </w:rPr>
        <w:t>ОД/мл та</w:t>
      </w:r>
      <w:r w:rsidR="00A6291E" w:rsidRPr="000635E0">
        <w:rPr>
          <w:rFonts w:ascii="Times New Roman" w:hAnsi="Times New Roman"/>
          <w:sz w:val="28"/>
          <w:szCs w:val="28"/>
          <w:lang w:val="uk-UA"/>
        </w:rPr>
        <w:t xml:space="preserve"> 1,99</w:t>
      </w:r>
      <w:r w:rsidRPr="000635E0">
        <w:rPr>
          <w:rFonts w:ascii="Times New Roman" w:hAnsi="Times New Roman"/>
          <w:sz w:val="28"/>
          <w:szCs w:val="28"/>
          <w:lang w:val="uk-UA"/>
        </w:rPr>
        <w:t xml:space="preserve">±0,03 ОД/мл відповідно; </w:t>
      </w:r>
      <w:r w:rsidRPr="000635E0">
        <w:rPr>
          <w:rFonts w:ascii="Times New Roman" w:hAnsi="Times New Roman"/>
          <w:sz w:val="28"/>
          <w:szCs w:val="28"/>
          <w:lang w:val="en-US"/>
        </w:rPr>
        <w:t>p</w:t>
      </w:r>
      <w:r w:rsidR="00A6291E" w:rsidRPr="000635E0">
        <w:rPr>
          <w:rFonts w:ascii="Times New Roman" w:hAnsi="Times New Roman"/>
          <w:sz w:val="28"/>
          <w:szCs w:val="28"/>
          <w:lang w:val="uk-UA"/>
        </w:rPr>
        <w:t>=</w:t>
      </w:r>
      <w:r w:rsidR="000635E0" w:rsidRPr="000635E0">
        <w:rPr>
          <w:rFonts w:ascii="Times New Roman" w:hAnsi="Times New Roman"/>
          <w:sz w:val="28"/>
          <w:szCs w:val="28"/>
          <w:lang w:val="uk-UA"/>
        </w:rPr>
        <w:t>0,0130</w:t>
      </w:r>
      <w:r w:rsidRPr="000635E0">
        <w:rPr>
          <w:rFonts w:ascii="Times New Roman" w:hAnsi="Times New Roman"/>
          <w:sz w:val="28"/>
          <w:szCs w:val="28"/>
          <w:lang w:val="uk-UA"/>
        </w:rPr>
        <w:t>)</w:t>
      </w:r>
      <w:r w:rsidR="00A6291E" w:rsidRPr="000635E0">
        <w:rPr>
          <w:rFonts w:ascii="Times New Roman" w:hAnsi="Times New Roman"/>
          <w:sz w:val="28"/>
          <w:szCs w:val="28"/>
          <w:lang w:val="uk-UA"/>
        </w:rPr>
        <w:t xml:space="preserve"> та на 10</w:t>
      </w:r>
      <w:r w:rsidR="00C32396" w:rsidRPr="000635E0">
        <w:rPr>
          <w:rFonts w:ascii="Times New Roman" w:hAnsi="Times New Roman"/>
          <w:sz w:val="28"/>
          <w:szCs w:val="28"/>
          <w:lang w:val="uk-UA"/>
        </w:rPr>
        <w:t>-14</w:t>
      </w:r>
      <w:r w:rsidR="00A6291E" w:rsidRPr="000635E0">
        <w:rPr>
          <w:rFonts w:ascii="Times New Roman" w:hAnsi="Times New Roman"/>
          <w:sz w:val="28"/>
          <w:szCs w:val="28"/>
          <w:lang w:val="uk-UA"/>
        </w:rPr>
        <w:t>-й день (</w:t>
      </w:r>
      <w:r w:rsidR="000635E0" w:rsidRPr="000635E0">
        <w:rPr>
          <w:rFonts w:ascii="Times New Roman" w:hAnsi="Times New Roman"/>
          <w:sz w:val="28"/>
          <w:szCs w:val="28"/>
          <w:lang w:val="uk-UA"/>
        </w:rPr>
        <w:t xml:space="preserve">1,94±0,16 </w:t>
      </w:r>
      <w:r w:rsidR="009016EF" w:rsidRPr="000635E0">
        <w:rPr>
          <w:rFonts w:ascii="Times New Roman" w:hAnsi="Times New Roman"/>
          <w:sz w:val="28"/>
          <w:szCs w:val="28"/>
          <w:lang w:val="uk-UA"/>
        </w:rPr>
        <w:t>ОД/мл</w:t>
      </w:r>
      <w:r w:rsidR="00E258A7" w:rsidRPr="000635E0"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="000635E0" w:rsidRPr="000635E0">
        <w:rPr>
          <w:rFonts w:ascii="Times New Roman" w:hAnsi="Times New Roman"/>
          <w:sz w:val="28"/>
          <w:szCs w:val="28"/>
          <w:lang w:val="uk-UA"/>
        </w:rPr>
        <w:t xml:space="preserve"> 1,65</w:t>
      </w:r>
      <w:r w:rsidR="009016EF" w:rsidRPr="000635E0">
        <w:rPr>
          <w:rFonts w:ascii="Times New Roman" w:hAnsi="Times New Roman"/>
          <w:sz w:val="28"/>
          <w:szCs w:val="28"/>
          <w:lang w:val="uk-UA"/>
        </w:rPr>
        <w:t xml:space="preserve">±0,03 ОД/мл відповідно; </w:t>
      </w:r>
      <w:r w:rsidR="009016EF" w:rsidRPr="000635E0">
        <w:rPr>
          <w:rFonts w:ascii="Times New Roman" w:hAnsi="Times New Roman"/>
          <w:sz w:val="28"/>
          <w:szCs w:val="28"/>
          <w:lang w:val="en-US"/>
        </w:rPr>
        <w:t>p</w:t>
      </w:r>
      <w:r w:rsidR="00A6291E" w:rsidRPr="000635E0">
        <w:rPr>
          <w:rFonts w:ascii="Times New Roman" w:hAnsi="Times New Roman"/>
          <w:sz w:val="28"/>
          <w:szCs w:val="28"/>
          <w:lang w:val="uk-UA"/>
        </w:rPr>
        <w:t>=</w:t>
      </w:r>
      <w:r w:rsidR="000635E0" w:rsidRPr="000635E0">
        <w:rPr>
          <w:rFonts w:ascii="Times New Roman" w:hAnsi="Times New Roman"/>
          <w:sz w:val="28"/>
          <w:szCs w:val="28"/>
          <w:lang w:val="uk-UA"/>
        </w:rPr>
        <w:t>0,0075</w:t>
      </w:r>
      <w:r w:rsidR="009016EF" w:rsidRPr="000635E0">
        <w:rPr>
          <w:rFonts w:ascii="Times New Roman" w:hAnsi="Times New Roman"/>
          <w:sz w:val="28"/>
          <w:szCs w:val="28"/>
          <w:lang w:val="uk-UA"/>
        </w:rPr>
        <w:t>)</w:t>
      </w:r>
      <w:r w:rsidRPr="000635E0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6291E" w:rsidRPr="000635E0">
        <w:rPr>
          <w:rFonts w:ascii="Times New Roman" w:hAnsi="Times New Roman"/>
          <w:sz w:val="28"/>
          <w:szCs w:val="28"/>
          <w:lang w:val="uk-UA"/>
        </w:rPr>
        <w:t>Не виявлено достовірних відмінностей в динаміці зниження цього показника у хворих, що померли протягом гострого періоду в порівнянні з вижившими хворими</w:t>
      </w:r>
      <w:r w:rsidR="009016EF" w:rsidRPr="000635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35E0" w:rsidRPr="000635E0">
        <w:rPr>
          <w:rFonts w:ascii="Times New Roman" w:hAnsi="Times New Roman"/>
          <w:sz w:val="28"/>
          <w:szCs w:val="28"/>
          <w:lang w:val="uk-UA"/>
        </w:rPr>
        <w:t>(</w:t>
      </w:r>
      <w:r w:rsidR="000635E0" w:rsidRPr="000635E0">
        <w:rPr>
          <w:rFonts w:ascii="Times New Roman" w:hAnsi="Times New Roman"/>
          <w:sz w:val="28"/>
          <w:szCs w:val="28"/>
        </w:rPr>
        <w:t>-13,7±2,8</w:t>
      </w:r>
      <w:r w:rsidR="009016EF" w:rsidRPr="000635E0">
        <w:rPr>
          <w:rFonts w:ascii="Times New Roman" w:hAnsi="Times New Roman"/>
          <w:sz w:val="28"/>
          <w:szCs w:val="28"/>
          <w:lang w:val="uk-UA"/>
        </w:rPr>
        <w:t xml:space="preserve">% </w:t>
      </w:r>
      <w:r w:rsidR="00E258A7" w:rsidRPr="000635E0">
        <w:rPr>
          <w:rFonts w:ascii="Times New Roman" w:hAnsi="Times New Roman"/>
          <w:sz w:val="28"/>
          <w:szCs w:val="28"/>
          <w:lang w:val="uk-UA"/>
        </w:rPr>
        <w:t>та</w:t>
      </w:r>
      <w:r w:rsidR="00EB4755" w:rsidRPr="000635E0">
        <w:rPr>
          <w:rFonts w:ascii="Times New Roman" w:hAnsi="Times New Roman"/>
          <w:sz w:val="28"/>
          <w:szCs w:val="28"/>
        </w:rPr>
        <w:t xml:space="preserve"> </w:t>
      </w:r>
      <w:r w:rsidR="000635E0" w:rsidRPr="000635E0">
        <w:rPr>
          <w:rFonts w:ascii="Times New Roman" w:hAnsi="Times New Roman"/>
          <w:sz w:val="28"/>
          <w:szCs w:val="28"/>
        </w:rPr>
        <w:t>-17,5±0,7</w:t>
      </w:r>
      <w:r w:rsidR="009016EF" w:rsidRPr="000635E0">
        <w:rPr>
          <w:rFonts w:ascii="Times New Roman" w:hAnsi="Times New Roman"/>
          <w:sz w:val="28"/>
          <w:szCs w:val="28"/>
          <w:lang w:val="uk-UA"/>
        </w:rPr>
        <w:t xml:space="preserve">% </w:t>
      </w:r>
      <w:r w:rsidR="009016EF" w:rsidRPr="000635E0">
        <w:rPr>
          <w:rFonts w:ascii="Times New Roman" w:hAnsi="Times New Roman"/>
          <w:sz w:val="28"/>
          <w:szCs w:val="28"/>
        </w:rPr>
        <w:t xml:space="preserve">відповідно; </w:t>
      </w:r>
      <w:r w:rsidR="009016EF" w:rsidRPr="000635E0">
        <w:rPr>
          <w:rFonts w:ascii="Times New Roman" w:hAnsi="Times New Roman"/>
          <w:sz w:val="28"/>
          <w:szCs w:val="28"/>
          <w:lang w:val="en-US"/>
        </w:rPr>
        <w:t>p</w:t>
      </w:r>
      <w:r w:rsidR="00A6291E" w:rsidRPr="000635E0">
        <w:rPr>
          <w:rFonts w:ascii="Times New Roman" w:hAnsi="Times New Roman"/>
          <w:sz w:val="28"/>
          <w:szCs w:val="28"/>
        </w:rPr>
        <w:t>=</w:t>
      </w:r>
      <w:r w:rsidR="000635E0" w:rsidRPr="000635E0">
        <w:rPr>
          <w:rFonts w:ascii="Times New Roman" w:hAnsi="Times New Roman"/>
          <w:sz w:val="28"/>
          <w:szCs w:val="28"/>
        </w:rPr>
        <w:t>0,0936</w:t>
      </w:r>
      <w:r w:rsidR="009016EF" w:rsidRPr="000635E0">
        <w:rPr>
          <w:rFonts w:ascii="Times New Roman" w:hAnsi="Times New Roman"/>
          <w:sz w:val="28"/>
          <w:szCs w:val="28"/>
        </w:rPr>
        <w:t>).</w:t>
      </w:r>
      <w:r w:rsidR="00B34BBF" w:rsidRPr="000635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6291E" w:rsidRPr="000635E0">
        <w:rPr>
          <w:rFonts w:ascii="Times New Roman" w:hAnsi="Times New Roman"/>
          <w:sz w:val="28"/>
          <w:szCs w:val="28"/>
          <w:lang w:val="uk-UA"/>
        </w:rPr>
        <w:t>Визначення</w:t>
      </w:r>
      <w:r w:rsidR="007A5D78" w:rsidRPr="000635E0">
        <w:rPr>
          <w:rFonts w:ascii="Times New Roman" w:hAnsi="Times New Roman"/>
          <w:sz w:val="28"/>
          <w:szCs w:val="28"/>
          <w:lang w:val="uk-UA"/>
        </w:rPr>
        <w:t xml:space="preserve"> sVE-кадгерину </w:t>
      </w:r>
      <w:r w:rsidR="00E258A7" w:rsidRPr="000635E0">
        <w:rPr>
          <w:rFonts w:ascii="Times New Roman" w:hAnsi="Times New Roman"/>
          <w:sz w:val="28"/>
          <w:szCs w:val="28"/>
          <w:lang w:val="uk-UA"/>
        </w:rPr>
        <w:t>на 1-й (</w:t>
      </w:r>
      <w:r w:rsidR="000635E0" w:rsidRPr="000635E0">
        <w:rPr>
          <w:rFonts w:ascii="Times New Roman" w:hAnsi="Times New Roman"/>
          <w:sz w:val="28"/>
          <w:szCs w:val="28"/>
          <w:lang w:val="uk-UA"/>
        </w:rPr>
        <w:t>1,75±0,07</w:t>
      </w:r>
      <w:r w:rsidR="00E258A7" w:rsidRPr="000635E0">
        <w:rPr>
          <w:rFonts w:ascii="Times New Roman" w:hAnsi="Times New Roman"/>
          <w:sz w:val="28"/>
          <w:szCs w:val="28"/>
          <w:lang w:val="uk-UA"/>
        </w:rPr>
        <w:t xml:space="preserve"> нг/мл та</w:t>
      </w:r>
      <w:r w:rsidR="00A6291E" w:rsidRPr="000635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35E0" w:rsidRPr="000635E0">
        <w:rPr>
          <w:rFonts w:ascii="Times New Roman" w:hAnsi="Times New Roman"/>
          <w:sz w:val="28"/>
          <w:szCs w:val="28"/>
          <w:lang w:val="uk-UA"/>
        </w:rPr>
        <w:t>1,79±0,03</w:t>
      </w:r>
      <w:r w:rsidR="007A5D78" w:rsidRPr="000635E0">
        <w:rPr>
          <w:rFonts w:ascii="Times New Roman" w:hAnsi="Times New Roman"/>
          <w:sz w:val="28"/>
          <w:szCs w:val="28"/>
          <w:lang w:val="uk-UA"/>
        </w:rPr>
        <w:t xml:space="preserve"> нг/мл відповідно; </w:t>
      </w:r>
      <w:r w:rsidR="007A5D78" w:rsidRPr="000635E0">
        <w:rPr>
          <w:rFonts w:ascii="Times New Roman" w:hAnsi="Times New Roman"/>
          <w:sz w:val="28"/>
          <w:szCs w:val="28"/>
          <w:lang w:val="en-US"/>
        </w:rPr>
        <w:t>p</w:t>
      </w:r>
      <w:r w:rsidR="00A6291E" w:rsidRPr="000635E0">
        <w:rPr>
          <w:rFonts w:ascii="Times New Roman" w:hAnsi="Times New Roman"/>
          <w:sz w:val="28"/>
          <w:szCs w:val="28"/>
          <w:lang w:val="uk-UA"/>
        </w:rPr>
        <w:t>=</w:t>
      </w:r>
      <w:r w:rsidR="000635E0" w:rsidRPr="000635E0">
        <w:rPr>
          <w:rFonts w:ascii="Times New Roman" w:hAnsi="Times New Roman"/>
          <w:sz w:val="28"/>
          <w:szCs w:val="28"/>
          <w:lang w:val="uk-UA"/>
        </w:rPr>
        <w:t>0,6585</w:t>
      </w:r>
      <w:r w:rsidR="00A6291E" w:rsidRPr="000635E0">
        <w:rPr>
          <w:rFonts w:ascii="Times New Roman" w:hAnsi="Times New Roman"/>
          <w:sz w:val="28"/>
          <w:szCs w:val="28"/>
          <w:lang w:val="uk-UA"/>
        </w:rPr>
        <w:t>) та на 10</w:t>
      </w:r>
      <w:r w:rsidR="00C32396" w:rsidRPr="000635E0">
        <w:rPr>
          <w:rFonts w:ascii="Times New Roman" w:hAnsi="Times New Roman"/>
          <w:sz w:val="28"/>
          <w:szCs w:val="28"/>
          <w:lang w:val="uk-UA"/>
        </w:rPr>
        <w:t>-14</w:t>
      </w:r>
      <w:r w:rsidR="00A6291E" w:rsidRPr="000635E0">
        <w:rPr>
          <w:rFonts w:ascii="Times New Roman" w:hAnsi="Times New Roman"/>
          <w:sz w:val="28"/>
          <w:szCs w:val="28"/>
          <w:lang w:val="uk-UA"/>
        </w:rPr>
        <w:t>-й день (</w:t>
      </w:r>
      <w:r w:rsidR="000635E0" w:rsidRPr="000635E0">
        <w:rPr>
          <w:rFonts w:ascii="Times New Roman" w:hAnsi="Times New Roman"/>
          <w:sz w:val="28"/>
          <w:szCs w:val="28"/>
          <w:lang w:val="uk-UA"/>
        </w:rPr>
        <w:t xml:space="preserve">1,58±0,08 </w:t>
      </w:r>
      <w:r w:rsidR="007A5D78" w:rsidRPr="000635E0">
        <w:rPr>
          <w:rFonts w:ascii="Times New Roman" w:hAnsi="Times New Roman"/>
          <w:sz w:val="28"/>
          <w:szCs w:val="28"/>
          <w:lang w:val="uk-UA"/>
        </w:rPr>
        <w:t>нг</w:t>
      </w:r>
      <w:r w:rsidR="00E258A7" w:rsidRPr="000635E0">
        <w:rPr>
          <w:rFonts w:ascii="Times New Roman" w:hAnsi="Times New Roman"/>
          <w:sz w:val="28"/>
          <w:szCs w:val="28"/>
          <w:lang w:val="uk-UA"/>
        </w:rPr>
        <w:t>/мл та</w:t>
      </w:r>
      <w:r w:rsidR="00A6291E" w:rsidRPr="000635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35E0" w:rsidRPr="000635E0">
        <w:rPr>
          <w:rFonts w:ascii="Times New Roman" w:hAnsi="Times New Roman"/>
          <w:sz w:val="28"/>
          <w:szCs w:val="28"/>
          <w:lang w:val="uk-UA"/>
        </w:rPr>
        <w:t xml:space="preserve">1,50±0,03 </w:t>
      </w:r>
      <w:r w:rsidR="007A5D78" w:rsidRPr="000635E0">
        <w:rPr>
          <w:rFonts w:ascii="Times New Roman" w:hAnsi="Times New Roman"/>
          <w:sz w:val="28"/>
          <w:szCs w:val="28"/>
          <w:lang w:val="uk-UA"/>
        </w:rPr>
        <w:t xml:space="preserve">нг/мл відповідно; </w:t>
      </w:r>
      <w:r w:rsidR="007A5D78" w:rsidRPr="000635E0">
        <w:rPr>
          <w:rFonts w:ascii="Times New Roman" w:hAnsi="Times New Roman"/>
          <w:sz w:val="28"/>
          <w:szCs w:val="28"/>
          <w:lang w:val="en-US"/>
        </w:rPr>
        <w:t>p</w:t>
      </w:r>
      <w:r w:rsidR="00A6291E" w:rsidRPr="000635E0">
        <w:rPr>
          <w:rFonts w:ascii="Times New Roman" w:hAnsi="Times New Roman"/>
          <w:sz w:val="28"/>
          <w:szCs w:val="28"/>
          <w:lang w:val="uk-UA"/>
        </w:rPr>
        <w:t>=</w:t>
      </w:r>
      <w:r w:rsidR="000635E0" w:rsidRPr="000635E0">
        <w:rPr>
          <w:rFonts w:ascii="Times New Roman" w:hAnsi="Times New Roman"/>
          <w:sz w:val="28"/>
          <w:szCs w:val="28"/>
          <w:lang w:val="uk-UA"/>
        </w:rPr>
        <w:t>0,1714</w:t>
      </w:r>
      <w:r w:rsidR="004F6338" w:rsidRPr="000635E0">
        <w:rPr>
          <w:rFonts w:ascii="Times New Roman" w:hAnsi="Times New Roman"/>
          <w:sz w:val="28"/>
          <w:szCs w:val="28"/>
          <w:lang w:val="uk-UA"/>
        </w:rPr>
        <w:t>);</w:t>
      </w:r>
      <w:r w:rsidR="00A6291E" w:rsidRPr="000635E0">
        <w:rPr>
          <w:rFonts w:ascii="Times New Roman" w:hAnsi="Times New Roman"/>
          <w:sz w:val="28"/>
          <w:szCs w:val="28"/>
          <w:lang w:val="uk-UA"/>
        </w:rPr>
        <w:t xml:space="preserve"> sCD40-ліганду </w:t>
      </w:r>
      <w:r w:rsidR="004F6338" w:rsidRPr="000635E0">
        <w:rPr>
          <w:rFonts w:ascii="Times New Roman" w:hAnsi="Times New Roman"/>
          <w:sz w:val="28"/>
          <w:szCs w:val="28"/>
          <w:lang w:val="uk-UA"/>
        </w:rPr>
        <w:t>на 1-й (</w:t>
      </w:r>
      <w:r w:rsidR="000635E0" w:rsidRPr="000635E0">
        <w:rPr>
          <w:rFonts w:ascii="Times New Roman" w:hAnsi="Times New Roman"/>
          <w:sz w:val="28"/>
          <w:szCs w:val="28"/>
          <w:lang w:val="uk-UA"/>
        </w:rPr>
        <w:t xml:space="preserve">3,73±0,06 </w:t>
      </w:r>
      <w:r w:rsidR="00E258A7" w:rsidRPr="000635E0">
        <w:rPr>
          <w:rFonts w:ascii="Times New Roman" w:hAnsi="Times New Roman"/>
          <w:sz w:val="28"/>
          <w:szCs w:val="28"/>
          <w:lang w:val="uk-UA"/>
        </w:rPr>
        <w:t>нг/мл та</w:t>
      </w:r>
      <w:r w:rsidR="004F6338" w:rsidRPr="000635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35E0" w:rsidRPr="000635E0">
        <w:rPr>
          <w:rFonts w:ascii="Times New Roman" w:hAnsi="Times New Roman"/>
          <w:sz w:val="28"/>
          <w:szCs w:val="28"/>
          <w:lang w:val="uk-UA"/>
        </w:rPr>
        <w:t xml:space="preserve">3,85±0,03 </w:t>
      </w:r>
      <w:r w:rsidR="00A6291E" w:rsidRPr="000635E0">
        <w:rPr>
          <w:rFonts w:ascii="Times New Roman" w:hAnsi="Times New Roman"/>
          <w:sz w:val="28"/>
          <w:szCs w:val="28"/>
          <w:lang w:val="uk-UA"/>
        </w:rPr>
        <w:t xml:space="preserve">нг/мл відповідно; </w:t>
      </w:r>
      <w:r w:rsidR="00A6291E" w:rsidRPr="000635E0">
        <w:rPr>
          <w:rFonts w:ascii="Times New Roman" w:hAnsi="Times New Roman"/>
          <w:sz w:val="28"/>
          <w:szCs w:val="28"/>
          <w:lang w:val="en-US"/>
        </w:rPr>
        <w:t>p</w:t>
      </w:r>
      <w:r w:rsidR="00A6291E" w:rsidRPr="000635E0">
        <w:rPr>
          <w:rFonts w:ascii="Times New Roman" w:hAnsi="Times New Roman"/>
          <w:sz w:val="28"/>
          <w:szCs w:val="28"/>
          <w:lang w:val="uk-UA"/>
        </w:rPr>
        <w:t>=0,</w:t>
      </w:r>
      <w:r w:rsidR="000635E0" w:rsidRPr="000635E0">
        <w:rPr>
          <w:rFonts w:ascii="Times New Roman" w:hAnsi="Times New Roman"/>
          <w:sz w:val="28"/>
          <w:szCs w:val="28"/>
          <w:lang w:val="uk-UA"/>
        </w:rPr>
        <w:t>2647</w:t>
      </w:r>
      <w:r w:rsidR="004F6338" w:rsidRPr="000635E0">
        <w:rPr>
          <w:rFonts w:ascii="Times New Roman" w:hAnsi="Times New Roman"/>
          <w:sz w:val="28"/>
          <w:szCs w:val="28"/>
          <w:lang w:val="uk-UA"/>
        </w:rPr>
        <w:t xml:space="preserve">) </w:t>
      </w:r>
      <w:r w:rsidR="007A5D78" w:rsidRPr="000635E0">
        <w:rPr>
          <w:rFonts w:ascii="Times New Roman" w:hAnsi="Times New Roman"/>
          <w:sz w:val="28"/>
          <w:szCs w:val="28"/>
          <w:lang w:val="uk-UA"/>
        </w:rPr>
        <w:t xml:space="preserve">не продемонструвало достовірних відмінностей. </w:t>
      </w:r>
    </w:p>
    <w:p w:rsidR="001F1F82" w:rsidRPr="00DD68EA" w:rsidRDefault="001E5812" w:rsidP="001F1F8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D68EA">
        <w:rPr>
          <w:rFonts w:ascii="Times New Roman" w:hAnsi="Times New Roman"/>
          <w:sz w:val="28"/>
          <w:szCs w:val="28"/>
          <w:lang w:val="uk-UA"/>
        </w:rPr>
        <w:lastRenderedPageBreak/>
        <w:t>За</w:t>
      </w:r>
      <w:r w:rsidR="00CC347F">
        <w:rPr>
          <w:rFonts w:ascii="Times New Roman" w:hAnsi="Times New Roman"/>
          <w:sz w:val="28"/>
          <w:szCs w:val="28"/>
          <w:lang w:val="uk-UA"/>
        </w:rPr>
        <w:t>для оцінки вірогідності розвитку</w:t>
      </w:r>
      <w:r w:rsidRPr="00DD68E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C347F">
        <w:rPr>
          <w:rFonts w:ascii="Times New Roman" w:hAnsi="Times New Roman"/>
          <w:sz w:val="28"/>
          <w:szCs w:val="28"/>
          <w:lang w:val="uk-UA"/>
        </w:rPr>
        <w:t>госпітальної летальності</w:t>
      </w:r>
      <w:r w:rsidRPr="00DD68EA">
        <w:rPr>
          <w:rFonts w:ascii="Times New Roman" w:hAnsi="Times New Roman"/>
          <w:sz w:val="28"/>
          <w:szCs w:val="28"/>
          <w:lang w:val="uk-UA"/>
        </w:rPr>
        <w:t xml:space="preserve"> протягом гострого періоду інфаркта міокарда</w:t>
      </w:r>
      <w:r w:rsidR="00EC26C9" w:rsidRPr="00DD68E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0D2" w:rsidRPr="00CD20D2">
        <w:rPr>
          <w:rFonts w:ascii="Times New Roman" w:hAnsi="Times New Roman"/>
          <w:sz w:val="28"/>
          <w:szCs w:val="28"/>
          <w:lang w:val="uk-UA" w:eastAsia="ru-RU"/>
        </w:rPr>
        <w:t xml:space="preserve">з елевацією сегмента </w:t>
      </w:r>
      <w:r w:rsidR="00CD20D2">
        <w:rPr>
          <w:rFonts w:ascii="Times New Roman" w:hAnsi="Times New Roman"/>
          <w:sz w:val="28"/>
          <w:szCs w:val="28"/>
          <w:lang w:eastAsia="ru-RU"/>
        </w:rPr>
        <w:t>ST</w:t>
      </w:r>
      <w:r w:rsidR="00CD20D2" w:rsidRPr="00CD20D2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EB4755" w:rsidRPr="00DD68EA">
        <w:rPr>
          <w:rFonts w:ascii="Times New Roman" w:hAnsi="Times New Roman"/>
          <w:sz w:val="28"/>
          <w:szCs w:val="28"/>
          <w:lang w:val="uk-UA"/>
        </w:rPr>
        <w:t xml:space="preserve">у хворих </w:t>
      </w:r>
      <w:r w:rsidR="00CC347F">
        <w:rPr>
          <w:rFonts w:ascii="Times New Roman" w:hAnsi="Times New Roman"/>
          <w:sz w:val="28"/>
          <w:szCs w:val="28"/>
          <w:lang w:val="uk-UA"/>
        </w:rPr>
        <w:t>і</w:t>
      </w:r>
      <w:r w:rsidR="00EB4755" w:rsidRPr="00DD68EA">
        <w:rPr>
          <w:rFonts w:ascii="Times New Roman" w:hAnsi="Times New Roman"/>
          <w:sz w:val="28"/>
          <w:szCs w:val="28"/>
          <w:lang w:val="uk-UA"/>
        </w:rPr>
        <w:t>з супутнім ЦД 2</w:t>
      </w:r>
      <w:r w:rsidR="00CC347F">
        <w:rPr>
          <w:rFonts w:ascii="Times New Roman" w:hAnsi="Times New Roman"/>
          <w:sz w:val="28"/>
          <w:szCs w:val="28"/>
          <w:lang w:val="uk-UA"/>
        </w:rPr>
        <w:t>-го</w:t>
      </w:r>
      <w:r w:rsidR="00EB4755" w:rsidRPr="00DD68EA">
        <w:rPr>
          <w:rFonts w:ascii="Times New Roman" w:hAnsi="Times New Roman"/>
          <w:sz w:val="28"/>
          <w:szCs w:val="28"/>
          <w:lang w:val="uk-UA"/>
        </w:rPr>
        <w:t xml:space="preserve"> типу за методом покр</w:t>
      </w:r>
      <w:r w:rsidR="00732BA4">
        <w:rPr>
          <w:rFonts w:ascii="Times New Roman" w:hAnsi="Times New Roman"/>
          <w:sz w:val="28"/>
          <w:szCs w:val="28"/>
          <w:lang w:val="uk-UA"/>
        </w:rPr>
        <w:t>окової логістичної регресії</w:t>
      </w:r>
      <w:r w:rsidR="00EB4755" w:rsidRPr="00DD68EA">
        <w:rPr>
          <w:rFonts w:ascii="Times New Roman" w:hAnsi="Times New Roman"/>
          <w:sz w:val="28"/>
          <w:szCs w:val="28"/>
          <w:lang w:val="uk-UA"/>
        </w:rPr>
        <w:t xml:space="preserve"> було побудовано</w:t>
      </w:r>
      <w:r w:rsidR="00F20B21" w:rsidRPr="00DD68EA">
        <w:rPr>
          <w:rFonts w:ascii="Times New Roman" w:hAnsi="Times New Roman"/>
          <w:sz w:val="28"/>
          <w:szCs w:val="28"/>
          <w:lang w:val="uk-UA"/>
        </w:rPr>
        <w:t xml:space="preserve"> модель прогнозу</w:t>
      </w:r>
      <w:r w:rsidR="00944056" w:rsidRPr="00DD68EA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F1F82" w:rsidRPr="00DD68EA">
        <w:rPr>
          <w:rFonts w:ascii="Times New Roman" w:hAnsi="Times New Roman"/>
          <w:sz w:val="28"/>
          <w:szCs w:val="28"/>
          <w:lang w:val="uk-UA"/>
        </w:rPr>
        <w:t xml:space="preserve">Ця модель дозволяє розподілити хворих на групи високого та низького ризику </w:t>
      </w:r>
      <w:r w:rsidR="00CC347F">
        <w:rPr>
          <w:rFonts w:ascii="Times New Roman" w:hAnsi="Times New Roman"/>
          <w:sz w:val="28"/>
          <w:szCs w:val="28"/>
          <w:lang w:val="uk-UA"/>
        </w:rPr>
        <w:t xml:space="preserve">госпітальної летальності </w:t>
      </w:r>
      <w:r w:rsidR="00EB40B7" w:rsidRPr="00DD68E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F1F82" w:rsidRPr="00DD68EA">
        <w:rPr>
          <w:rFonts w:ascii="Times New Roman" w:hAnsi="Times New Roman"/>
          <w:sz w:val="28"/>
          <w:szCs w:val="28"/>
          <w:lang w:val="uk-UA"/>
        </w:rPr>
        <w:t xml:space="preserve">шляхом підрахунку </w:t>
      </w:r>
      <w:r w:rsidR="00EB40B7" w:rsidRPr="00DD68EA">
        <w:rPr>
          <w:rFonts w:ascii="Times New Roman" w:hAnsi="Times New Roman"/>
          <w:sz w:val="28"/>
          <w:szCs w:val="28"/>
          <w:lang w:val="en-US"/>
        </w:rPr>
        <w:t>L</w:t>
      </w:r>
      <w:r w:rsidR="00EB40B7" w:rsidRPr="00DD68EA">
        <w:rPr>
          <w:rFonts w:ascii="Times New Roman" w:hAnsi="Times New Roman"/>
          <w:sz w:val="28"/>
          <w:szCs w:val="28"/>
          <w:lang w:val="uk-UA"/>
        </w:rPr>
        <w:t xml:space="preserve"> ‒логіту, тобто, комбінації значень прогностичних показників з коефіцієнтами, які мають найбільший прогностичний ефект.</w:t>
      </w:r>
    </w:p>
    <w:p w:rsidR="00944056" w:rsidRPr="00DD68EA" w:rsidRDefault="001E5812" w:rsidP="001F1F8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D68EA">
        <w:rPr>
          <w:rFonts w:ascii="Times New Roman" w:hAnsi="Times New Roman"/>
          <w:sz w:val="28"/>
          <w:szCs w:val="28"/>
          <w:lang w:val="en-US"/>
        </w:rPr>
        <w:t>Y</w:t>
      </w:r>
      <w:r w:rsidR="00944056" w:rsidRPr="00DD68EA">
        <w:rPr>
          <w:rFonts w:ascii="Times New Roman" w:hAnsi="Times New Roman"/>
          <w:sz w:val="28"/>
          <w:szCs w:val="28"/>
          <w:lang w:val="uk-UA"/>
        </w:rPr>
        <w:t>= 1/ (1+EXP(-</w:t>
      </w:r>
      <w:r w:rsidR="00944056" w:rsidRPr="00DD68EA">
        <w:rPr>
          <w:rFonts w:ascii="Times New Roman" w:hAnsi="Times New Roman"/>
          <w:sz w:val="28"/>
          <w:szCs w:val="28"/>
          <w:lang w:val="en-US"/>
        </w:rPr>
        <w:t>L</w:t>
      </w:r>
      <w:r w:rsidR="00944056" w:rsidRPr="00DD68EA">
        <w:rPr>
          <w:rFonts w:ascii="Times New Roman" w:hAnsi="Times New Roman"/>
          <w:sz w:val="28"/>
          <w:szCs w:val="28"/>
          <w:lang w:val="uk-UA"/>
        </w:rPr>
        <w:t>)).</w:t>
      </w:r>
    </w:p>
    <w:p w:rsidR="00944056" w:rsidRPr="00DD68EA" w:rsidRDefault="001E5812" w:rsidP="001F1F8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D68EA">
        <w:rPr>
          <w:rFonts w:ascii="Times New Roman" w:hAnsi="Times New Roman"/>
          <w:sz w:val="28"/>
          <w:szCs w:val="28"/>
          <w:lang w:val="uk-UA"/>
        </w:rPr>
        <w:t xml:space="preserve">Якщо значення </w:t>
      </w:r>
      <w:r w:rsidRPr="00DD68EA">
        <w:rPr>
          <w:rFonts w:ascii="Times New Roman" w:hAnsi="Times New Roman"/>
          <w:sz w:val="28"/>
          <w:szCs w:val="28"/>
          <w:lang w:val="en-US"/>
        </w:rPr>
        <w:t>Y</w:t>
      </w:r>
      <w:r w:rsidRPr="00DD68EA">
        <w:rPr>
          <w:rFonts w:ascii="Times New Roman" w:hAnsi="Times New Roman"/>
          <w:sz w:val="28"/>
          <w:szCs w:val="28"/>
          <w:lang w:val="uk-UA"/>
        </w:rPr>
        <w:t xml:space="preserve">˃0,5, хворого відносять до групи високого ризику </w:t>
      </w:r>
      <w:r w:rsidR="00CC347F">
        <w:rPr>
          <w:rFonts w:ascii="Times New Roman" w:hAnsi="Times New Roman"/>
          <w:sz w:val="28"/>
          <w:szCs w:val="28"/>
          <w:lang w:val="uk-UA"/>
        </w:rPr>
        <w:t>розвитку госпітальної летальності</w:t>
      </w:r>
      <w:r w:rsidRPr="00DD68EA">
        <w:rPr>
          <w:rFonts w:ascii="Times New Roman" w:hAnsi="Times New Roman"/>
          <w:sz w:val="28"/>
          <w:szCs w:val="28"/>
          <w:lang w:val="uk-UA"/>
        </w:rPr>
        <w:t xml:space="preserve">; якщо значення </w:t>
      </w:r>
      <w:r w:rsidRPr="00DD68EA">
        <w:rPr>
          <w:rFonts w:ascii="Times New Roman" w:hAnsi="Times New Roman"/>
          <w:sz w:val="28"/>
          <w:szCs w:val="28"/>
          <w:lang w:val="en-US"/>
        </w:rPr>
        <w:t>Y</w:t>
      </w:r>
      <w:r w:rsidRPr="001C38FA">
        <w:rPr>
          <w:rFonts w:ascii="Times New Roman" w:hAnsi="Times New Roman"/>
          <w:sz w:val="28"/>
          <w:szCs w:val="28"/>
          <w:lang w:val="uk-UA"/>
        </w:rPr>
        <w:t>˂</w:t>
      </w:r>
      <w:r w:rsidRPr="00DD68EA">
        <w:rPr>
          <w:rFonts w:ascii="Times New Roman" w:hAnsi="Times New Roman"/>
          <w:sz w:val="28"/>
          <w:szCs w:val="28"/>
          <w:lang w:val="uk-UA"/>
        </w:rPr>
        <w:t xml:space="preserve">0,5, хворого відносять до групи низького ризику </w:t>
      </w:r>
      <w:r w:rsidR="00CC347F">
        <w:rPr>
          <w:rFonts w:ascii="Times New Roman" w:hAnsi="Times New Roman"/>
          <w:sz w:val="28"/>
          <w:szCs w:val="28"/>
          <w:lang w:val="uk-UA"/>
        </w:rPr>
        <w:t>розвитку госпітальної летальності</w:t>
      </w:r>
      <w:r w:rsidRPr="00DD68EA">
        <w:rPr>
          <w:rFonts w:ascii="Times New Roman" w:hAnsi="Times New Roman"/>
          <w:sz w:val="28"/>
          <w:szCs w:val="28"/>
          <w:lang w:val="uk-UA"/>
        </w:rPr>
        <w:t>.</w:t>
      </w:r>
    </w:p>
    <w:p w:rsidR="001E5812" w:rsidRPr="00120723" w:rsidRDefault="000A2CA4" w:rsidP="001F1F8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20723">
        <w:rPr>
          <w:rFonts w:ascii="Times New Roman" w:hAnsi="Times New Roman"/>
          <w:sz w:val="28"/>
          <w:szCs w:val="28"/>
          <w:lang w:val="uk-UA"/>
        </w:rPr>
        <w:t>Серед низки параметрів</w:t>
      </w:r>
      <w:r w:rsidR="001E5812" w:rsidRPr="0012072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35E0">
        <w:rPr>
          <w:rFonts w:ascii="Times New Roman" w:hAnsi="Times New Roman"/>
          <w:sz w:val="28"/>
          <w:szCs w:val="28"/>
          <w:lang w:val="uk-UA"/>
        </w:rPr>
        <w:t xml:space="preserve">(рівень САТ, </w:t>
      </w:r>
      <w:r w:rsidR="00CD20D2" w:rsidRPr="00CD20D2">
        <w:rPr>
          <w:rFonts w:ascii="Times New Roman" w:hAnsi="Times New Roman"/>
          <w:sz w:val="28"/>
          <w:szCs w:val="28"/>
          <w:lang w:val="uk-UA"/>
        </w:rPr>
        <w:t xml:space="preserve">ЛПНЩ, </w:t>
      </w:r>
      <w:r w:rsidR="00273F9F">
        <w:rPr>
          <w:rFonts w:ascii="Times New Roman" w:hAnsi="Times New Roman"/>
          <w:sz w:val="28"/>
          <w:szCs w:val="28"/>
          <w:lang w:val="uk-UA"/>
        </w:rPr>
        <w:t xml:space="preserve">креатиніну крові, швидкість клубкової фільтрації, </w:t>
      </w:r>
      <w:r w:rsidR="00CD20D2" w:rsidRPr="00CD20D2">
        <w:rPr>
          <w:rFonts w:ascii="Times New Roman" w:hAnsi="Times New Roman"/>
          <w:sz w:val="28"/>
          <w:szCs w:val="28"/>
          <w:lang w:val="uk-UA"/>
        </w:rPr>
        <w:t xml:space="preserve">інсуліну крові, індексу інсулінорезистентності </w:t>
      </w:r>
      <w:r w:rsidR="00CD20D2" w:rsidRPr="00CD20D2">
        <w:rPr>
          <w:rFonts w:ascii="Times New Roman" w:hAnsi="Times New Roman"/>
          <w:sz w:val="28"/>
          <w:szCs w:val="28"/>
        </w:rPr>
        <w:t>QUICKI</w:t>
      </w:r>
      <w:r w:rsidR="00CD20D2" w:rsidRPr="00CD20D2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246CF" w:rsidRPr="002246CF">
        <w:rPr>
          <w:rFonts w:ascii="Times New Roman" w:hAnsi="Times New Roman"/>
          <w:sz w:val="28"/>
          <w:szCs w:val="28"/>
          <w:lang w:val="uk-UA"/>
        </w:rPr>
        <w:t xml:space="preserve">рівень </w:t>
      </w:r>
      <w:r w:rsidR="002246CF" w:rsidRPr="002246CF">
        <w:rPr>
          <w:rFonts w:ascii="Times New Roman" w:hAnsi="Times New Roman"/>
          <w:sz w:val="28"/>
          <w:szCs w:val="28"/>
        </w:rPr>
        <w:t>sCD</w:t>
      </w:r>
      <w:r w:rsidR="002246CF" w:rsidRPr="002246CF">
        <w:rPr>
          <w:rFonts w:ascii="Times New Roman" w:hAnsi="Times New Roman"/>
          <w:sz w:val="28"/>
          <w:szCs w:val="28"/>
          <w:lang w:val="uk-UA"/>
        </w:rPr>
        <w:t>40</w:t>
      </w:r>
      <w:r w:rsidR="002246CF" w:rsidRPr="002246CF">
        <w:rPr>
          <w:rFonts w:ascii="Times New Roman" w:hAnsi="Times New Roman"/>
          <w:sz w:val="28"/>
          <w:szCs w:val="28"/>
        </w:rPr>
        <w:t>L</w:t>
      </w:r>
      <w:r w:rsidR="002246CF" w:rsidRPr="002246CF">
        <w:rPr>
          <w:rFonts w:ascii="Times New Roman" w:hAnsi="Times New Roman"/>
          <w:sz w:val="28"/>
          <w:szCs w:val="28"/>
          <w:lang w:val="uk-UA"/>
        </w:rPr>
        <w:t xml:space="preserve">, визначений на 10-14-й день, рівень </w:t>
      </w:r>
      <w:r w:rsidR="00E005A6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2246CF" w:rsidRPr="002246CF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D20D2" w:rsidRPr="002246CF">
        <w:rPr>
          <w:rFonts w:ascii="Times New Roman" w:hAnsi="Times New Roman"/>
          <w:sz w:val="28"/>
          <w:szCs w:val="28"/>
          <w:lang w:val="uk-UA"/>
        </w:rPr>
        <w:t>∆</w:t>
      </w:r>
      <w:r w:rsidR="00CD20D2" w:rsidRPr="00CD20D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0D2" w:rsidRPr="00CD20D2">
        <w:rPr>
          <w:rFonts w:ascii="Times New Roman" w:hAnsi="Times New Roman"/>
          <w:sz w:val="28"/>
          <w:szCs w:val="28"/>
        </w:rPr>
        <w:t>sCD</w:t>
      </w:r>
      <w:r w:rsidR="00CD20D2" w:rsidRPr="00CD20D2">
        <w:rPr>
          <w:rFonts w:ascii="Times New Roman" w:hAnsi="Times New Roman"/>
          <w:sz w:val="28"/>
          <w:szCs w:val="28"/>
          <w:lang w:val="uk-UA"/>
        </w:rPr>
        <w:t>40-ліганду</w:t>
      </w:r>
      <w:r w:rsidR="00CD20D2"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="00CD20D2" w:rsidRPr="00CD20D2">
        <w:rPr>
          <w:rFonts w:ascii="Times New Roman" w:hAnsi="Times New Roman"/>
          <w:sz w:val="28"/>
          <w:szCs w:val="28"/>
          <w:lang w:val="uk-UA"/>
        </w:rPr>
        <w:t xml:space="preserve"> ∆ </w:t>
      </w:r>
      <w:r w:rsidR="00CD20D2" w:rsidRPr="00CD20D2">
        <w:rPr>
          <w:rFonts w:ascii="Times New Roman" w:hAnsi="Times New Roman"/>
          <w:sz w:val="28"/>
          <w:szCs w:val="28"/>
        </w:rPr>
        <w:t>sVE</w:t>
      </w:r>
      <w:r w:rsidR="00CD20D2" w:rsidRPr="00CD20D2">
        <w:rPr>
          <w:rFonts w:ascii="Times New Roman" w:hAnsi="Times New Roman"/>
          <w:sz w:val="28"/>
          <w:szCs w:val="28"/>
          <w:lang w:val="uk-UA"/>
        </w:rPr>
        <w:t>-кадгерину</w:t>
      </w:r>
      <w:r w:rsidR="00CD20D2">
        <w:rPr>
          <w:rFonts w:ascii="Times New Roman" w:hAnsi="Times New Roman"/>
          <w:sz w:val="28"/>
          <w:szCs w:val="28"/>
          <w:lang w:val="uk-UA"/>
        </w:rPr>
        <w:t xml:space="preserve"> на тлі лікування</w:t>
      </w:r>
      <w:r w:rsidR="00CD20D2" w:rsidRPr="00CD20D2">
        <w:rPr>
          <w:rFonts w:ascii="Times New Roman" w:hAnsi="Times New Roman"/>
          <w:sz w:val="28"/>
          <w:szCs w:val="28"/>
          <w:lang w:val="uk-UA"/>
        </w:rPr>
        <w:t xml:space="preserve">) </w:t>
      </w:r>
      <w:r w:rsidR="001E5812" w:rsidRPr="00120723">
        <w:rPr>
          <w:rFonts w:ascii="Times New Roman" w:hAnsi="Times New Roman"/>
          <w:sz w:val="28"/>
          <w:szCs w:val="28"/>
          <w:lang w:val="uk-UA"/>
        </w:rPr>
        <w:t>шляхом покрокової логістичної регресії SPSS було обрано найбіл</w:t>
      </w:r>
      <w:r w:rsidRPr="00120723">
        <w:rPr>
          <w:rFonts w:ascii="Times New Roman" w:hAnsi="Times New Roman"/>
          <w:sz w:val="28"/>
          <w:szCs w:val="28"/>
          <w:lang w:val="uk-UA"/>
        </w:rPr>
        <w:t>ьш значущі</w:t>
      </w:r>
      <w:r w:rsidR="001E5812" w:rsidRPr="00120723">
        <w:rPr>
          <w:rFonts w:ascii="Times New Roman" w:hAnsi="Times New Roman"/>
          <w:sz w:val="28"/>
          <w:szCs w:val="28"/>
          <w:lang w:val="uk-UA"/>
        </w:rPr>
        <w:t>:</w:t>
      </w:r>
    </w:p>
    <w:p w:rsidR="001E5812" w:rsidRPr="00120723" w:rsidRDefault="001E5812" w:rsidP="009107D6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20723">
        <w:rPr>
          <w:rFonts w:ascii="Times New Roman" w:hAnsi="Times New Roman"/>
          <w:sz w:val="28"/>
          <w:szCs w:val="28"/>
        </w:rPr>
        <w:t>рівень ЛПНЩ, ммоль/л;</w:t>
      </w:r>
    </w:p>
    <w:p w:rsidR="001E5812" w:rsidRPr="00120723" w:rsidRDefault="00120723" w:rsidP="009107D6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20723">
        <w:rPr>
          <w:rFonts w:ascii="Times New Roman" w:hAnsi="Times New Roman"/>
          <w:sz w:val="28"/>
          <w:szCs w:val="28"/>
          <w:lang w:val="uk-UA"/>
        </w:rPr>
        <w:t>індекс QUICKI</w:t>
      </w:r>
      <w:r w:rsidR="00B02EBF">
        <w:rPr>
          <w:rFonts w:ascii="Times New Roman" w:hAnsi="Times New Roman"/>
          <w:sz w:val="28"/>
          <w:szCs w:val="28"/>
          <w:lang w:val="uk-UA"/>
        </w:rPr>
        <w:t>;</w:t>
      </w:r>
    </w:p>
    <w:p w:rsidR="001E5812" w:rsidRPr="00120723" w:rsidRDefault="001E5812" w:rsidP="009107D6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20723">
        <w:rPr>
          <w:rFonts w:ascii="Times New Roman" w:hAnsi="Times New Roman"/>
          <w:sz w:val="28"/>
          <w:szCs w:val="28"/>
        </w:rPr>
        <w:t xml:space="preserve">співвідношення між рівнем </w:t>
      </w:r>
      <w:r w:rsidR="00CC347F">
        <w:rPr>
          <w:rFonts w:ascii="Times New Roman" w:hAnsi="Times New Roman"/>
          <w:sz w:val="28"/>
          <w:szCs w:val="28"/>
        </w:rPr>
        <w:t>sCD40</w:t>
      </w:r>
      <w:r w:rsidR="00CC347F">
        <w:rPr>
          <w:rFonts w:ascii="Times New Roman" w:hAnsi="Times New Roman"/>
          <w:sz w:val="28"/>
          <w:szCs w:val="28"/>
          <w:lang w:val="en-US"/>
        </w:rPr>
        <w:t>L</w:t>
      </w:r>
      <w:r w:rsidRPr="00120723">
        <w:rPr>
          <w:rFonts w:ascii="Times New Roman" w:hAnsi="Times New Roman"/>
          <w:sz w:val="28"/>
          <w:szCs w:val="28"/>
        </w:rPr>
        <w:t xml:space="preserve">, визначеним в 1-й день ГІМ, та рівнем </w:t>
      </w:r>
      <w:r w:rsidR="00CC347F">
        <w:rPr>
          <w:rFonts w:ascii="Times New Roman" w:hAnsi="Times New Roman"/>
          <w:sz w:val="28"/>
          <w:szCs w:val="28"/>
        </w:rPr>
        <w:t>sCD40</w:t>
      </w:r>
      <w:r w:rsidR="00CC347F">
        <w:rPr>
          <w:rFonts w:ascii="Times New Roman" w:hAnsi="Times New Roman"/>
          <w:sz w:val="28"/>
          <w:szCs w:val="28"/>
          <w:lang w:val="en-US"/>
        </w:rPr>
        <w:t>L</w:t>
      </w:r>
      <w:r w:rsidRPr="00120723">
        <w:rPr>
          <w:rFonts w:ascii="Times New Roman" w:hAnsi="Times New Roman"/>
          <w:sz w:val="28"/>
          <w:szCs w:val="28"/>
        </w:rPr>
        <w:t>, в</w:t>
      </w:r>
      <w:r w:rsidR="00B02EBF">
        <w:rPr>
          <w:rFonts w:ascii="Times New Roman" w:hAnsi="Times New Roman"/>
          <w:sz w:val="28"/>
          <w:szCs w:val="28"/>
        </w:rPr>
        <w:t>изначеного на 10</w:t>
      </w:r>
      <w:r w:rsidR="00C32396">
        <w:rPr>
          <w:rFonts w:ascii="Times New Roman" w:hAnsi="Times New Roman"/>
          <w:sz w:val="28"/>
          <w:szCs w:val="28"/>
        </w:rPr>
        <w:t>-14</w:t>
      </w:r>
      <w:r w:rsidR="00B02EBF">
        <w:rPr>
          <w:rFonts w:ascii="Times New Roman" w:hAnsi="Times New Roman"/>
          <w:sz w:val="28"/>
          <w:szCs w:val="28"/>
        </w:rPr>
        <w:t>-й день ГІМ, %.</w:t>
      </w:r>
    </w:p>
    <w:p w:rsidR="00EB40B7" w:rsidRPr="007A6791" w:rsidRDefault="001E5812" w:rsidP="001F1F8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A6791">
        <w:rPr>
          <w:rFonts w:ascii="Times New Roman" w:hAnsi="Times New Roman"/>
          <w:sz w:val="28"/>
          <w:szCs w:val="28"/>
          <w:lang w:val="uk-UA"/>
        </w:rPr>
        <w:t>Тобто в</w:t>
      </w:r>
      <w:r w:rsidR="00EB40B7" w:rsidRPr="007A6791">
        <w:rPr>
          <w:rFonts w:ascii="Times New Roman" w:hAnsi="Times New Roman"/>
          <w:sz w:val="28"/>
          <w:szCs w:val="28"/>
          <w:lang w:val="uk-UA"/>
        </w:rPr>
        <w:t xml:space="preserve"> нашому випадку лінійне рівняння виглядає таким чином:</w:t>
      </w:r>
    </w:p>
    <w:p w:rsidR="00944056" w:rsidRPr="007A6791" w:rsidRDefault="00944056" w:rsidP="001F1F8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6791">
        <w:rPr>
          <w:rFonts w:ascii="Times New Roman" w:hAnsi="Times New Roman"/>
          <w:sz w:val="28"/>
          <w:szCs w:val="28"/>
          <w:lang w:val="en-US"/>
        </w:rPr>
        <w:t xml:space="preserve">L= </w:t>
      </w:r>
      <w:r w:rsidR="00D032E8">
        <w:rPr>
          <w:rFonts w:ascii="Times New Roman" w:hAnsi="Times New Roman"/>
          <w:sz w:val="28"/>
          <w:szCs w:val="28"/>
          <w:lang w:val="uk-UA"/>
        </w:rPr>
        <w:t>-</w:t>
      </w:r>
      <w:r w:rsidR="00011786">
        <w:rPr>
          <w:rFonts w:ascii="Times New Roman" w:hAnsi="Times New Roman"/>
          <w:sz w:val="28"/>
          <w:szCs w:val="28"/>
          <w:lang w:val="uk-UA"/>
        </w:rPr>
        <w:t>286,5-</w:t>
      </w:r>
      <w:r w:rsidR="00D032E8" w:rsidRPr="007A6791">
        <w:rPr>
          <w:rFonts w:ascii="Times New Roman" w:hAnsi="Times New Roman"/>
          <w:sz w:val="28"/>
          <w:szCs w:val="28"/>
          <w:lang w:val="uk-UA"/>
        </w:rPr>
        <w:t>16,9*</w:t>
      </w:r>
      <w:r w:rsidR="00D032E8" w:rsidRPr="007A6791">
        <w:rPr>
          <w:rFonts w:ascii="Times New Roman" w:hAnsi="Times New Roman"/>
          <w:sz w:val="28"/>
          <w:szCs w:val="28"/>
          <w:lang w:val="en-US"/>
        </w:rPr>
        <w:t>A</w:t>
      </w:r>
      <w:r w:rsidR="00D032E8" w:rsidRPr="007A6791">
        <w:rPr>
          <w:rFonts w:ascii="Times New Roman" w:hAnsi="Times New Roman"/>
          <w:sz w:val="28"/>
          <w:szCs w:val="28"/>
          <w:lang w:val="uk-UA"/>
        </w:rPr>
        <w:t>+887,1*</w:t>
      </w:r>
      <w:r w:rsidR="00D032E8" w:rsidRPr="007A6791">
        <w:rPr>
          <w:rFonts w:ascii="Times New Roman" w:hAnsi="Times New Roman"/>
          <w:sz w:val="28"/>
          <w:szCs w:val="28"/>
          <w:lang w:val="en-US"/>
        </w:rPr>
        <w:t>B</w:t>
      </w:r>
      <w:r w:rsidR="004720C3">
        <w:rPr>
          <w:rFonts w:ascii="Times New Roman" w:hAnsi="Times New Roman"/>
          <w:sz w:val="28"/>
          <w:szCs w:val="28"/>
          <w:lang w:val="uk-UA"/>
        </w:rPr>
        <w:t>+1,9</w:t>
      </w:r>
      <w:r w:rsidR="00D032E8" w:rsidRPr="007A6791">
        <w:rPr>
          <w:rFonts w:ascii="Times New Roman" w:hAnsi="Times New Roman"/>
          <w:sz w:val="28"/>
          <w:szCs w:val="28"/>
          <w:lang w:val="uk-UA"/>
        </w:rPr>
        <w:t>5*</w:t>
      </w:r>
      <w:r w:rsidR="00D032E8" w:rsidRPr="007A6791">
        <w:rPr>
          <w:rFonts w:ascii="Times New Roman" w:hAnsi="Times New Roman"/>
          <w:sz w:val="28"/>
          <w:szCs w:val="28"/>
          <w:lang w:val="en-US"/>
        </w:rPr>
        <w:t>C</w:t>
      </w:r>
      <w:r w:rsidRPr="007A6791">
        <w:rPr>
          <w:rFonts w:ascii="Times New Roman" w:hAnsi="Times New Roman"/>
          <w:sz w:val="28"/>
          <w:szCs w:val="28"/>
          <w:lang w:val="uk-UA"/>
        </w:rPr>
        <w:t>,</w:t>
      </w:r>
      <w:r w:rsidRPr="007A6791">
        <w:rPr>
          <w:rFonts w:ascii="Times New Roman" w:hAnsi="Times New Roman"/>
          <w:sz w:val="28"/>
          <w:szCs w:val="28"/>
          <w:lang w:val="en-US"/>
        </w:rPr>
        <w:t xml:space="preserve"> тобто</w:t>
      </w:r>
    </w:p>
    <w:p w:rsidR="00EB40B7" w:rsidRPr="000D1A40" w:rsidRDefault="001E5812" w:rsidP="001F1F8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6791">
        <w:rPr>
          <w:rFonts w:ascii="Times New Roman" w:hAnsi="Times New Roman"/>
          <w:sz w:val="28"/>
          <w:szCs w:val="28"/>
          <w:lang w:val="en-US"/>
        </w:rPr>
        <w:t>Y</w:t>
      </w:r>
      <w:r w:rsidR="00011786">
        <w:rPr>
          <w:rFonts w:ascii="Times New Roman" w:hAnsi="Times New Roman"/>
          <w:sz w:val="28"/>
          <w:szCs w:val="28"/>
          <w:lang w:val="uk-UA"/>
        </w:rPr>
        <w:t>= 1/(1+EXP(286,5-</w:t>
      </w:r>
      <w:r w:rsidR="00120723" w:rsidRPr="007A6791">
        <w:rPr>
          <w:rFonts w:ascii="Times New Roman" w:hAnsi="Times New Roman"/>
          <w:sz w:val="28"/>
          <w:szCs w:val="28"/>
          <w:lang w:val="uk-UA"/>
        </w:rPr>
        <w:t>16,9</w:t>
      </w:r>
      <w:r w:rsidR="00215B88" w:rsidRPr="007A6791">
        <w:rPr>
          <w:rFonts w:ascii="Times New Roman" w:hAnsi="Times New Roman"/>
          <w:sz w:val="28"/>
          <w:szCs w:val="28"/>
          <w:lang w:val="uk-UA"/>
        </w:rPr>
        <w:t>*</w:t>
      </w:r>
      <w:r w:rsidR="00215B88" w:rsidRPr="007A6791">
        <w:rPr>
          <w:rFonts w:ascii="Times New Roman" w:hAnsi="Times New Roman"/>
          <w:sz w:val="28"/>
          <w:szCs w:val="28"/>
          <w:lang w:val="en-US"/>
        </w:rPr>
        <w:t>A</w:t>
      </w:r>
      <w:r w:rsidR="00120723" w:rsidRPr="007A6791">
        <w:rPr>
          <w:rFonts w:ascii="Times New Roman" w:hAnsi="Times New Roman"/>
          <w:sz w:val="28"/>
          <w:szCs w:val="28"/>
          <w:lang w:val="uk-UA"/>
        </w:rPr>
        <w:t>+887,1</w:t>
      </w:r>
      <w:r w:rsidR="00215B88" w:rsidRPr="007A6791">
        <w:rPr>
          <w:rFonts w:ascii="Times New Roman" w:hAnsi="Times New Roman"/>
          <w:sz w:val="28"/>
          <w:szCs w:val="28"/>
          <w:lang w:val="uk-UA"/>
        </w:rPr>
        <w:t>*</w:t>
      </w:r>
      <w:r w:rsidR="00215B88" w:rsidRPr="007A6791">
        <w:rPr>
          <w:rFonts w:ascii="Times New Roman" w:hAnsi="Times New Roman"/>
          <w:sz w:val="28"/>
          <w:szCs w:val="28"/>
          <w:lang w:val="en-US"/>
        </w:rPr>
        <w:t>B</w:t>
      </w:r>
      <w:r w:rsidR="004720C3">
        <w:rPr>
          <w:rFonts w:ascii="Times New Roman" w:hAnsi="Times New Roman"/>
          <w:sz w:val="28"/>
          <w:szCs w:val="28"/>
          <w:lang w:val="uk-UA"/>
        </w:rPr>
        <w:t>+1,9</w:t>
      </w:r>
      <w:r w:rsidR="00120723" w:rsidRPr="007A6791">
        <w:rPr>
          <w:rFonts w:ascii="Times New Roman" w:hAnsi="Times New Roman"/>
          <w:sz w:val="28"/>
          <w:szCs w:val="28"/>
          <w:lang w:val="uk-UA"/>
        </w:rPr>
        <w:t>5</w:t>
      </w:r>
      <w:r w:rsidR="00EB40B7" w:rsidRPr="007A6791">
        <w:rPr>
          <w:rFonts w:ascii="Times New Roman" w:hAnsi="Times New Roman"/>
          <w:sz w:val="28"/>
          <w:szCs w:val="28"/>
          <w:lang w:val="uk-UA"/>
        </w:rPr>
        <w:t>*</w:t>
      </w:r>
      <w:r w:rsidR="00120723" w:rsidRPr="007A6791">
        <w:rPr>
          <w:rFonts w:ascii="Times New Roman" w:hAnsi="Times New Roman"/>
          <w:sz w:val="28"/>
          <w:szCs w:val="28"/>
          <w:lang w:val="en-US"/>
        </w:rPr>
        <w:t>C</w:t>
      </w:r>
      <w:r w:rsidR="00120723" w:rsidRPr="007A6791">
        <w:rPr>
          <w:rFonts w:ascii="Times New Roman" w:hAnsi="Times New Roman"/>
          <w:sz w:val="28"/>
          <w:szCs w:val="28"/>
          <w:lang w:val="uk-UA"/>
        </w:rPr>
        <w:t>)</w:t>
      </w:r>
      <w:r w:rsidR="00215B88" w:rsidRPr="000D1A40">
        <w:rPr>
          <w:rFonts w:ascii="Times New Roman" w:hAnsi="Times New Roman"/>
          <w:sz w:val="28"/>
          <w:szCs w:val="28"/>
          <w:lang w:val="uk-UA"/>
        </w:rPr>
        <w:t>)</w:t>
      </w:r>
      <w:r w:rsidR="00C9338E" w:rsidRPr="007A6791">
        <w:rPr>
          <w:rFonts w:ascii="Times New Roman" w:hAnsi="Times New Roman"/>
          <w:sz w:val="28"/>
          <w:szCs w:val="28"/>
          <w:lang w:val="uk-UA"/>
        </w:rPr>
        <w:t>, де</w:t>
      </w:r>
    </w:p>
    <w:p w:rsidR="001E5812" w:rsidRPr="007A6791" w:rsidRDefault="001E5812" w:rsidP="001F1F8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6791">
        <w:rPr>
          <w:rFonts w:ascii="Times New Roman" w:hAnsi="Times New Roman"/>
          <w:sz w:val="28"/>
          <w:szCs w:val="28"/>
          <w:lang w:val="en-US"/>
        </w:rPr>
        <w:t>Y</w:t>
      </w:r>
      <w:r w:rsidRPr="000D1A4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6791">
        <w:rPr>
          <w:rFonts w:ascii="Times New Roman" w:hAnsi="Times New Roman"/>
          <w:sz w:val="28"/>
          <w:szCs w:val="28"/>
          <w:lang w:val="uk-UA"/>
        </w:rPr>
        <w:t xml:space="preserve">‒ група ризику </w:t>
      </w:r>
      <w:r w:rsidR="00CC347F">
        <w:rPr>
          <w:rFonts w:ascii="Times New Roman" w:hAnsi="Times New Roman"/>
          <w:sz w:val="28"/>
          <w:szCs w:val="28"/>
          <w:lang w:val="uk-UA"/>
        </w:rPr>
        <w:t>розвитку госпітальної летальності</w:t>
      </w:r>
      <w:r w:rsidR="00CD210E" w:rsidRPr="007A6791">
        <w:rPr>
          <w:rFonts w:ascii="Times New Roman" w:hAnsi="Times New Roman"/>
          <w:sz w:val="28"/>
          <w:szCs w:val="28"/>
          <w:lang w:val="uk-UA"/>
        </w:rPr>
        <w:t xml:space="preserve"> у хворих на ГІМ</w:t>
      </w:r>
      <w:r w:rsidR="00120723" w:rsidRPr="007A679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C347F" w:rsidRPr="000D1A40">
        <w:rPr>
          <w:rFonts w:ascii="Times New Roman" w:hAnsi="Times New Roman"/>
          <w:sz w:val="28"/>
          <w:szCs w:val="28"/>
          <w:lang w:val="uk-UA"/>
        </w:rPr>
        <w:t>і</w:t>
      </w:r>
      <w:r w:rsidR="00120723" w:rsidRPr="007A6791">
        <w:rPr>
          <w:rFonts w:ascii="Times New Roman" w:hAnsi="Times New Roman"/>
          <w:sz w:val="28"/>
          <w:szCs w:val="28"/>
          <w:lang w:val="uk-UA"/>
        </w:rPr>
        <w:t>з ЦД 2</w:t>
      </w:r>
      <w:r w:rsidR="00CC347F">
        <w:rPr>
          <w:rFonts w:ascii="Times New Roman" w:hAnsi="Times New Roman"/>
          <w:sz w:val="28"/>
          <w:szCs w:val="28"/>
          <w:lang w:val="uk-UA"/>
        </w:rPr>
        <w:t>-го</w:t>
      </w:r>
      <w:r w:rsidR="00120723" w:rsidRPr="007A6791">
        <w:rPr>
          <w:rFonts w:ascii="Times New Roman" w:hAnsi="Times New Roman"/>
          <w:sz w:val="28"/>
          <w:szCs w:val="28"/>
          <w:lang w:val="uk-UA"/>
        </w:rPr>
        <w:t xml:space="preserve"> типу</w:t>
      </w:r>
      <w:r w:rsidRPr="007A6791">
        <w:rPr>
          <w:rFonts w:ascii="Times New Roman" w:hAnsi="Times New Roman"/>
          <w:sz w:val="28"/>
          <w:szCs w:val="28"/>
          <w:lang w:val="uk-UA"/>
        </w:rPr>
        <w:t>;</w:t>
      </w:r>
    </w:p>
    <w:p w:rsidR="00C9338E" w:rsidRPr="007A6791" w:rsidRDefault="00C9338E" w:rsidP="001F1F8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6791">
        <w:rPr>
          <w:rFonts w:ascii="Times New Roman" w:hAnsi="Times New Roman"/>
          <w:sz w:val="28"/>
          <w:szCs w:val="28"/>
          <w:lang w:val="uk-UA"/>
        </w:rPr>
        <w:t>А ‒ рівень ЛПНЩ, ммоль/л;</w:t>
      </w:r>
    </w:p>
    <w:p w:rsidR="00C9338E" w:rsidRPr="007A6791" w:rsidRDefault="00C9338E" w:rsidP="007A6791">
      <w:pPr>
        <w:pStyle w:val="a6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A6791">
        <w:rPr>
          <w:rFonts w:ascii="Times New Roman" w:hAnsi="Times New Roman"/>
          <w:sz w:val="28"/>
          <w:szCs w:val="28"/>
          <w:lang w:val="en-US"/>
        </w:rPr>
        <w:t>B</w:t>
      </w:r>
      <w:r w:rsidRPr="007A6791">
        <w:rPr>
          <w:rFonts w:ascii="Times New Roman" w:hAnsi="Times New Roman"/>
          <w:sz w:val="28"/>
          <w:szCs w:val="28"/>
          <w:lang w:val="uk-UA"/>
        </w:rPr>
        <w:t xml:space="preserve"> ‒ </w:t>
      </w:r>
      <w:r w:rsidR="007A6791" w:rsidRPr="007A6791">
        <w:rPr>
          <w:rFonts w:ascii="Times New Roman" w:hAnsi="Times New Roman"/>
          <w:sz w:val="28"/>
          <w:szCs w:val="28"/>
          <w:lang w:val="uk-UA"/>
        </w:rPr>
        <w:t>індекс QUICKI</w:t>
      </w:r>
      <w:r w:rsidRPr="007A6791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A6791" w:rsidRPr="007A6791">
        <w:rPr>
          <w:rFonts w:ascii="Times New Roman" w:hAnsi="Times New Roman"/>
          <w:sz w:val="28"/>
          <w:szCs w:val="28"/>
          <w:lang w:val="uk-UA"/>
        </w:rPr>
        <w:t>визначений в 1-й день ГІМ</w:t>
      </w:r>
      <w:r w:rsidRPr="007A6791">
        <w:rPr>
          <w:rFonts w:ascii="Times New Roman" w:hAnsi="Times New Roman"/>
          <w:sz w:val="28"/>
          <w:szCs w:val="28"/>
        </w:rPr>
        <w:t>;</w:t>
      </w:r>
    </w:p>
    <w:p w:rsidR="00C9338E" w:rsidRPr="007A6791" w:rsidRDefault="00C9338E" w:rsidP="00C9338E">
      <w:pPr>
        <w:pStyle w:val="a6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A6791">
        <w:rPr>
          <w:rFonts w:ascii="Times New Roman" w:hAnsi="Times New Roman"/>
          <w:sz w:val="28"/>
          <w:szCs w:val="28"/>
          <w:lang w:val="en-US"/>
        </w:rPr>
        <w:t>C</w:t>
      </w:r>
      <w:r w:rsidRPr="007A6791">
        <w:rPr>
          <w:rFonts w:ascii="Times New Roman" w:hAnsi="Times New Roman"/>
          <w:sz w:val="28"/>
          <w:szCs w:val="28"/>
          <w:lang w:val="uk-UA"/>
        </w:rPr>
        <w:t xml:space="preserve"> ‒ </w:t>
      </w:r>
      <w:r w:rsidR="007A6791" w:rsidRPr="007A6791">
        <w:rPr>
          <w:rFonts w:ascii="Times New Roman" w:hAnsi="Times New Roman"/>
          <w:sz w:val="28"/>
          <w:szCs w:val="28"/>
        </w:rPr>
        <w:t>співвідн</w:t>
      </w:r>
      <w:r w:rsidR="00CC347F">
        <w:rPr>
          <w:rFonts w:ascii="Times New Roman" w:hAnsi="Times New Roman"/>
          <w:sz w:val="28"/>
          <w:szCs w:val="28"/>
        </w:rPr>
        <w:t>ошення між рівнем sCD40L</w:t>
      </w:r>
      <w:r w:rsidR="007A6791" w:rsidRPr="007A6791">
        <w:rPr>
          <w:rFonts w:ascii="Times New Roman" w:hAnsi="Times New Roman"/>
          <w:sz w:val="28"/>
          <w:szCs w:val="28"/>
        </w:rPr>
        <w:t>, визначеним в 1-й де</w:t>
      </w:r>
      <w:r w:rsidR="00CC347F">
        <w:rPr>
          <w:rFonts w:ascii="Times New Roman" w:hAnsi="Times New Roman"/>
          <w:sz w:val="28"/>
          <w:szCs w:val="28"/>
        </w:rPr>
        <w:t>нь ГІМ, та рівнем sCD40L</w:t>
      </w:r>
      <w:r w:rsidR="007A6791" w:rsidRPr="007A6791">
        <w:rPr>
          <w:rFonts w:ascii="Times New Roman" w:hAnsi="Times New Roman"/>
          <w:sz w:val="28"/>
          <w:szCs w:val="28"/>
        </w:rPr>
        <w:t>, визначеного на 10</w:t>
      </w:r>
      <w:r w:rsidR="00C32396">
        <w:rPr>
          <w:rFonts w:ascii="Times New Roman" w:hAnsi="Times New Roman"/>
          <w:sz w:val="28"/>
          <w:szCs w:val="28"/>
        </w:rPr>
        <w:t>-14</w:t>
      </w:r>
      <w:r w:rsidR="007A6791" w:rsidRPr="007A6791">
        <w:rPr>
          <w:rFonts w:ascii="Times New Roman" w:hAnsi="Times New Roman"/>
          <w:sz w:val="28"/>
          <w:szCs w:val="28"/>
        </w:rPr>
        <w:t>-й день ГІМ, %</w:t>
      </w:r>
      <w:r w:rsidRPr="007A6791">
        <w:rPr>
          <w:rFonts w:ascii="Times New Roman" w:hAnsi="Times New Roman"/>
          <w:sz w:val="28"/>
          <w:szCs w:val="28"/>
        </w:rPr>
        <w:t>;</w:t>
      </w:r>
    </w:p>
    <w:p w:rsidR="00CD210E" w:rsidRDefault="00CD210E" w:rsidP="00CD210E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6791">
        <w:rPr>
          <w:rFonts w:ascii="Times New Roman" w:hAnsi="Times New Roman"/>
          <w:sz w:val="28"/>
          <w:szCs w:val="28"/>
          <w:lang w:val="uk-UA"/>
        </w:rPr>
        <w:lastRenderedPageBreak/>
        <w:t>Діагностична ефективність вищезазначеної моделі (відсоток правильних прогнозів) склала 9</w:t>
      </w:r>
      <w:r w:rsidR="007A6791">
        <w:rPr>
          <w:rFonts w:ascii="Times New Roman" w:hAnsi="Times New Roman"/>
          <w:sz w:val="28"/>
          <w:szCs w:val="28"/>
          <w:lang w:val="uk-UA"/>
        </w:rPr>
        <w:t>6,</w:t>
      </w:r>
      <w:r w:rsidRPr="007A6791">
        <w:rPr>
          <w:rFonts w:ascii="Times New Roman" w:hAnsi="Times New Roman"/>
          <w:sz w:val="28"/>
          <w:szCs w:val="28"/>
          <w:lang w:val="uk-UA"/>
        </w:rPr>
        <w:t>7%.</w:t>
      </w:r>
    </w:p>
    <w:p w:rsidR="00CD210E" w:rsidRDefault="00CD210E" w:rsidP="00CD210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A6791">
        <w:rPr>
          <w:rFonts w:ascii="Times New Roman" w:hAnsi="Times New Roman"/>
          <w:sz w:val="28"/>
          <w:szCs w:val="28"/>
        </w:rPr>
        <w:t xml:space="preserve">При побудові </w:t>
      </w:r>
      <w:r w:rsidR="001E4D0A">
        <w:rPr>
          <w:rFonts w:ascii="Times New Roman" w:hAnsi="Times New Roman"/>
          <w:sz w:val="28"/>
          <w:szCs w:val="28"/>
        </w:rPr>
        <w:t>моделі було продемонстровано зв’</w:t>
      </w:r>
      <w:r w:rsidRPr="007A6791">
        <w:rPr>
          <w:rFonts w:ascii="Times New Roman" w:hAnsi="Times New Roman"/>
          <w:sz w:val="28"/>
          <w:szCs w:val="28"/>
        </w:rPr>
        <w:t xml:space="preserve">язок </w:t>
      </w:r>
      <w:r w:rsidR="002C12D4" w:rsidRPr="007A6791">
        <w:rPr>
          <w:rFonts w:ascii="Times New Roman" w:hAnsi="Times New Roman"/>
          <w:sz w:val="28"/>
          <w:szCs w:val="28"/>
        </w:rPr>
        <w:t xml:space="preserve">моделі в цілому  та </w:t>
      </w:r>
      <w:r w:rsidRPr="007A6791">
        <w:rPr>
          <w:rFonts w:ascii="Times New Roman" w:hAnsi="Times New Roman"/>
          <w:sz w:val="28"/>
          <w:szCs w:val="28"/>
        </w:rPr>
        <w:t xml:space="preserve">кожного </w:t>
      </w:r>
      <w:r w:rsidR="002C12D4" w:rsidRPr="007A6791">
        <w:rPr>
          <w:rFonts w:ascii="Times New Roman" w:hAnsi="Times New Roman"/>
          <w:sz w:val="28"/>
          <w:szCs w:val="28"/>
        </w:rPr>
        <w:t xml:space="preserve">окремого </w:t>
      </w:r>
      <w:r w:rsidRPr="007A6791">
        <w:rPr>
          <w:rFonts w:ascii="Times New Roman" w:hAnsi="Times New Roman"/>
          <w:sz w:val="28"/>
          <w:szCs w:val="28"/>
        </w:rPr>
        <w:t>з вищезазнач</w:t>
      </w:r>
      <w:r w:rsidR="00533C5C">
        <w:rPr>
          <w:rFonts w:ascii="Times New Roman" w:hAnsi="Times New Roman"/>
          <w:sz w:val="28"/>
          <w:szCs w:val="28"/>
        </w:rPr>
        <w:t>ених показників з ві</w:t>
      </w:r>
      <w:r w:rsidRPr="007A6791">
        <w:rPr>
          <w:rFonts w:ascii="Times New Roman" w:hAnsi="Times New Roman"/>
          <w:sz w:val="28"/>
          <w:szCs w:val="28"/>
        </w:rPr>
        <w:t>рогідністю настання летального кінця ГІМ у вигляді ROC-кривих</w:t>
      </w:r>
      <w:r w:rsidR="001C38F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1C38FA" w:rsidRPr="001C38FA">
        <w:rPr>
          <w:rFonts w:ascii="Times New Roman" w:hAnsi="Times New Roman"/>
          <w:sz w:val="28"/>
          <w:szCs w:val="28"/>
        </w:rPr>
        <w:t>(рис.5.</w:t>
      </w:r>
      <w:r w:rsidR="001C38FA">
        <w:rPr>
          <w:rFonts w:ascii="Times New Roman" w:hAnsi="Times New Roman"/>
          <w:sz w:val="28"/>
          <w:szCs w:val="28"/>
          <w:lang w:val="ru-RU"/>
        </w:rPr>
        <w:t>2</w:t>
      </w:r>
      <w:r w:rsidR="001C38FA" w:rsidRPr="001C38FA">
        <w:rPr>
          <w:rFonts w:ascii="Times New Roman" w:hAnsi="Times New Roman"/>
          <w:sz w:val="28"/>
          <w:szCs w:val="28"/>
        </w:rPr>
        <w:t>)</w:t>
      </w:r>
      <w:r w:rsidRPr="007A6791">
        <w:rPr>
          <w:rFonts w:ascii="Times New Roman" w:hAnsi="Times New Roman"/>
          <w:sz w:val="28"/>
          <w:szCs w:val="28"/>
        </w:rPr>
        <w:t>.</w:t>
      </w:r>
    </w:p>
    <w:p w:rsidR="00306E4F" w:rsidRPr="001366E4" w:rsidRDefault="00306E4F" w:rsidP="00CD210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06E4F" w:rsidRDefault="00306E4F" w:rsidP="00540A1B">
      <w:pPr>
        <w:tabs>
          <w:tab w:val="left" w:pos="3119"/>
          <w:tab w:val="left" w:pos="7655"/>
        </w:tabs>
        <w:spacing w:after="0" w:line="360" w:lineRule="auto"/>
        <w:ind w:left="113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948735" cy="3541587"/>
            <wp:effectExtent l="19050" t="0" r="4265" b="0"/>
            <wp:docPr id="10" name="Рисунок 9" descr="прогноз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рогноз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2955" cy="35446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6E4F" w:rsidRDefault="001C38FA" w:rsidP="00AA3521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Рис.</w:t>
      </w:r>
      <w:r w:rsidR="00306E4F" w:rsidRPr="007A6791">
        <w:rPr>
          <w:rFonts w:ascii="Times New Roman" w:hAnsi="Times New Roman"/>
          <w:sz w:val="28"/>
          <w:szCs w:val="28"/>
          <w:lang w:val="ru-RU"/>
        </w:rPr>
        <w:t xml:space="preserve"> 5.</w:t>
      </w:r>
      <w:r w:rsidR="00D9082C">
        <w:rPr>
          <w:rFonts w:ascii="Times New Roman" w:hAnsi="Times New Roman"/>
          <w:sz w:val="28"/>
          <w:szCs w:val="28"/>
          <w:lang w:val="ru-RU"/>
        </w:rPr>
        <w:t>2</w:t>
      </w:r>
      <w:r w:rsidR="00306E4F" w:rsidRPr="007A6791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306E4F" w:rsidRPr="007A6791">
        <w:rPr>
          <w:rFonts w:ascii="Times New Roman" w:hAnsi="Times New Roman"/>
          <w:sz w:val="28"/>
          <w:szCs w:val="28"/>
          <w:lang w:val="en-US"/>
        </w:rPr>
        <w:t>ROC</w:t>
      </w:r>
      <w:r w:rsidR="00306E4F" w:rsidRPr="007A6791">
        <w:rPr>
          <w:rFonts w:ascii="Times New Roman" w:hAnsi="Times New Roman"/>
          <w:sz w:val="28"/>
          <w:szCs w:val="28"/>
        </w:rPr>
        <w:t xml:space="preserve"> ‒ крив</w:t>
      </w:r>
      <w:r w:rsidR="00306E4F" w:rsidRPr="007A6791">
        <w:rPr>
          <w:rFonts w:ascii="Times New Roman" w:hAnsi="Times New Roman"/>
          <w:sz w:val="28"/>
          <w:szCs w:val="28"/>
          <w:lang w:val="ru-RU"/>
        </w:rPr>
        <w:t xml:space="preserve">а предикторної здатності моделі прогнозування </w:t>
      </w:r>
      <w:r w:rsidR="00AA3521">
        <w:rPr>
          <w:rFonts w:ascii="Times New Roman" w:hAnsi="Times New Roman"/>
          <w:sz w:val="28"/>
          <w:szCs w:val="28"/>
          <w:lang w:val="ru-RU"/>
        </w:rPr>
        <w:t>госпітальної летальності у хворих на ГІМ</w:t>
      </w:r>
    </w:p>
    <w:p w:rsidR="002066EE" w:rsidRPr="007A6791" w:rsidRDefault="002066EE" w:rsidP="00306E4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06E4F" w:rsidRDefault="00306E4F" w:rsidP="00306E4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7A6791">
        <w:rPr>
          <w:rFonts w:ascii="Times New Roman" w:hAnsi="Times New Roman"/>
          <w:sz w:val="28"/>
          <w:szCs w:val="28"/>
          <w:lang w:val="ru-RU"/>
        </w:rPr>
        <w:t xml:space="preserve">За результатами аналізу </w:t>
      </w:r>
      <w:r w:rsidRPr="007A6791">
        <w:rPr>
          <w:rFonts w:ascii="Times New Roman" w:hAnsi="Times New Roman"/>
          <w:sz w:val="28"/>
          <w:szCs w:val="28"/>
          <w:lang w:val="en-US"/>
        </w:rPr>
        <w:t>ROC</w:t>
      </w:r>
      <w:r w:rsidRPr="007A6791">
        <w:rPr>
          <w:rFonts w:ascii="Times New Roman" w:hAnsi="Times New Roman"/>
          <w:sz w:val="28"/>
          <w:szCs w:val="28"/>
        </w:rPr>
        <w:t xml:space="preserve"> ‒ крив</w:t>
      </w:r>
      <w:r w:rsidRPr="007A6791">
        <w:rPr>
          <w:rFonts w:ascii="Times New Roman" w:hAnsi="Times New Roman"/>
          <w:sz w:val="28"/>
          <w:szCs w:val="28"/>
          <w:lang w:val="ru-RU"/>
        </w:rPr>
        <w:t xml:space="preserve">ої </w:t>
      </w:r>
      <w:r w:rsidR="001C38FA" w:rsidRPr="001C38FA">
        <w:rPr>
          <w:rFonts w:ascii="Times New Roman" w:hAnsi="Times New Roman"/>
          <w:sz w:val="28"/>
          <w:szCs w:val="28"/>
        </w:rPr>
        <w:t>(рис.5.</w:t>
      </w:r>
      <w:r w:rsidR="001C38FA">
        <w:rPr>
          <w:rFonts w:ascii="Times New Roman" w:hAnsi="Times New Roman"/>
          <w:sz w:val="28"/>
          <w:szCs w:val="28"/>
          <w:lang w:val="ru-RU"/>
        </w:rPr>
        <w:t>3</w:t>
      </w:r>
      <w:r w:rsidR="001C38FA" w:rsidRPr="001C38FA">
        <w:rPr>
          <w:rFonts w:ascii="Times New Roman" w:hAnsi="Times New Roman"/>
          <w:sz w:val="28"/>
          <w:szCs w:val="28"/>
        </w:rPr>
        <w:t>)</w:t>
      </w:r>
      <w:r w:rsidR="001C38FA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7A6791">
        <w:rPr>
          <w:rFonts w:ascii="Times New Roman" w:hAnsi="Times New Roman"/>
          <w:sz w:val="28"/>
          <w:szCs w:val="28"/>
          <w:lang w:val="ru-RU"/>
        </w:rPr>
        <w:t>встановлена 9</w:t>
      </w:r>
      <w:r w:rsidR="007A6791" w:rsidRPr="007A6791">
        <w:rPr>
          <w:rFonts w:ascii="Times New Roman" w:hAnsi="Times New Roman"/>
          <w:sz w:val="28"/>
          <w:szCs w:val="28"/>
          <w:lang w:val="ru-RU"/>
        </w:rPr>
        <w:t>6,</w:t>
      </w:r>
      <w:r w:rsidRPr="007A6791">
        <w:rPr>
          <w:rFonts w:ascii="Times New Roman" w:hAnsi="Times New Roman"/>
          <w:sz w:val="28"/>
          <w:szCs w:val="28"/>
          <w:lang w:val="ru-RU"/>
        </w:rPr>
        <w:t>7% специфічність моделі в прогнозуванні летального кінця гострого періоду інфаркту міокарда (</w:t>
      </w:r>
      <w:r w:rsidRPr="007A6791">
        <w:rPr>
          <w:rFonts w:ascii="Times New Roman" w:hAnsi="Times New Roman"/>
          <w:sz w:val="28"/>
          <w:szCs w:val="28"/>
          <w:lang w:val="en-US"/>
        </w:rPr>
        <w:t>AUC</w:t>
      </w:r>
      <w:r w:rsidRPr="007A6791">
        <w:rPr>
          <w:rFonts w:ascii="Times New Roman" w:hAnsi="Times New Roman"/>
          <w:sz w:val="28"/>
          <w:szCs w:val="28"/>
          <w:lang w:val="ru-RU"/>
        </w:rPr>
        <w:t>=0,984; р˂0,0001).</w:t>
      </w:r>
    </w:p>
    <w:p w:rsidR="00306E4F" w:rsidRPr="00306E4F" w:rsidRDefault="00306E4F" w:rsidP="00CD210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CD210E" w:rsidRPr="007A6791" w:rsidRDefault="007A6791" w:rsidP="00C37501">
      <w:pPr>
        <w:pStyle w:val="a6"/>
        <w:spacing w:after="0" w:line="360" w:lineRule="auto"/>
        <w:ind w:left="127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4853201" cy="3333988"/>
            <wp:effectExtent l="19050" t="0" r="4549" b="0"/>
            <wp:docPr id="3" name="Рисунок 2" descr="ЛПНПсмерть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ЛПНПсмерть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68538" cy="3344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2066" w:rsidRDefault="001C38FA" w:rsidP="00AA3521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Рис</w:t>
      </w:r>
      <w:r w:rsidRPr="001C38FA">
        <w:rPr>
          <w:rFonts w:ascii="Times New Roman" w:hAnsi="Times New Roman"/>
          <w:sz w:val="28"/>
          <w:szCs w:val="28"/>
        </w:rPr>
        <w:t>.</w:t>
      </w:r>
      <w:r w:rsidR="00B32066" w:rsidRPr="00E258A7">
        <w:rPr>
          <w:rFonts w:ascii="Times New Roman" w:hAnsi="Times New Roman"/>
          <w:sz w:val="28"/>
          <w:szCs w:val="28"/>
        </w:rPr>
        <w:t xml:space="preserve"> 5.</w:t>
      </w:r>
      <w:r w:rsidR="00D9082C" w:rsidRPr="00E258A7">
        <w:rPr>
          <w:rFonts w:ascii="Times New Roman" w:hAnsi="Times New Roman"/>
          <w:sz w:val="28"/>
          <w:szCs w:val="28"/>
        </w:rPr>
        <w:t>3</w:t>
      </w:r>
      <w:r w:rsidR="00B32066" w:rsidRPr="00E258A7">
        <w:rPr>
          <w:rFonts w:ascii="Times New Roman" w:hAnsi="Times New Roman"/>
          <w:sz w:val="28"/>
          <w:szCs w:val="28"/>
        </w:rPr>
        <w:t xml:space="preserve"> </w:t>
      </w:r>
      <w:r w:rsidR="00B32066" w:rsidRPr="007A6791">
        <w:rPr>
          <w:rFonts w:ascii="Times New Roman" w:hAnsi="Times New Roman"/>
          <w:sz w:val="28"/>
          <w:szCs w:val="28"/>
          <w:lang w:val="en-US"/>
        </w:rPr>
        <w:t>ROC</w:t>
      </w:r>
      <w:r w:rsidR="00B32066" w:rsidRPr="007A6791">
        <w:rPr>
          <w:rFonts w:ascii="Times New Roman" w:hAnsi="Times New Roman"/>
          <w:sz w:val="28"/>
          <w:szCs w:val="28"/>
        </w:rPr>
        <w:t xml:space="preserve"> ‒ крив</w:t>
      </w:r>
      <w:r w:rsidR="00B32066" w:rsidRPr="00E258A7">
        <w:rPr>
          <w:rFonts w:ascii="Times New Roman" w:hAnsi="Times New Roman"/>
          <w:sz w:val="28"/>
          <w:szCs w:val="28"/>
        </w:rPr>
        <w:t xml:space="preserve">а </w:t>
      </w:r>
      <w:r w:rsidR="00E258A7" w:rsidRPr="00E258A7">
        <w:rPr>
          <w:rFonts w:ascii="Times New Roman" w:hAnsi="Times New Roman"/>
          <w:sz w:val="28"/>
          <w:szCs w:val="28"/>
        </w:rPr>
        <w:t xml:space="preserve">взаємозв’язку </w:t>
      </w:r>
      <w:r w:rsidR="00B32066" w:rsidRPr="00E258A7">
        <w:rPr>
          <w:rFonts w:ascii="Times New Roman" w:hAnsi="Times New Roman"/>
          <w:sz w:val="28"/>
          <w:szCs w:val="28"/>
        </w:rPr>
        <w:t>рівня ЛПНЩ крові у хворих на ГІМ</w:t>
      </w:r>
      <w:r w:rsidR="007A6791" w:rsidRPr="00E258A7">
        <w:rPr>
          <w:rFonts w:ascii="Times New Roman" w:hAnsi="Times New Roman"/>
          <w:sz w:val="28"/>
          <w:szCs w:val="28"/>
        </w:rPr>
        <w:t xml:space="preserve"> </w:t>
      </w:r>
      <w:r w:rsidR="00AA3521">
        <w:rPr>
          <w:rFonts w:ascii="Times New Roman" w:hAnsi="Times New Roman"/>
          <w:sz w:val="28"/>
          <w:szCs w:val="28"/>
        </w:rPr>
        <w:t>і</w:t>
      </w:r>
      <w:r w:rsidR="007A6791" w:rsidRPr="00E258A7">
        <w:rPr>
          <w:rFonts w:ascii="Times New Roman" w:hAnsi="Times New Roman"/>
          <w:sz w:val="28"/>
          <w:szCs w:val="28"/>
        </w:rPr>
        <w:t>з ЦД 2</w:t>
      </w:r>
      <w:r w:rsidR="00AA3521">
        <w:rPr>
          <w:rFonts w:ascii="Times New Roman" w:hAnsi="Times New Roman"/>
          <w:sz w:val="28"/>
          <w:szCs w:val="28"/>
        </w:rPr>
        <w:t>-го</w:t>
      </w:r>
      <w:r w:rsidR="007A6791" w:rsidRPr="00E258A7">
        <w:rPr>
          <w:rFonts w:ascii="Times New Roman" w:hAnsi="Times New Roman"/>
          <w:sz w:val="28"/>
          <w:szCs w:val="28"/>
        </w:rPr>
        <w:t xml:space="preserve"> типу</w:t>
      </w:r>
      <w:r w:rsidR="00E258A7" w:rsidRPr="00E258A7">
        <w:rPr>
          <w:rFonts w:ascii="Times New Roman" w:hAnsi="Times New Roman"/>
          <w:sz w:val="28"/>
          <w:szCs w:val="28"/>
        </w:rPr>
        <w:t xml:space="preserve"> протягом 1 місяця спостереження</w:t>
      </w:r>
    </w:p>
    <w:p w:rsidR="002066EE" w:rsidRPr="00E258A7" w:rsidRDefault="002066EE" w:rsidP="00B3206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B32066" w:rsidRDefault="00B32066" w:rsidP="00B3206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7A6791">
        <w:rPr>
          <w:rFonts w:ascii="Times New Roman" w:hAnsi="Times New Roman"/>
          <w:sz w:val="28"/>
          <w:szCs w:val="28"/>
          <w:lang w:val="ru-RU"/>
        </w:rPr>
        <w:t xml:space="preserve">За результатами аналізу </w:t>
      </w:r>
      <w:r w:rsidRPr="007A6791">
        <w:rPr>
          <w:rFonts w:ascii="Times New Roman" w:hAnsi="Times New Roman"/>
          <w:sz w:val="28"/>
          <w:szCs w:val="28"/>
          <w:lang w:val="en-US"/>
        </w:rPr>
        <w:t>ROC</w:t>
      </w:r>
      <w:r w:rsidRPr="007A6791">
        <w:rPr>
          <w:rFonts w:ascii="Times New Roman" w:hAnsi="Times New Roman"/>
          <w:sz w:val="28"/>
          <w:szCs w:val="28"/>
        </w:rPr>
        <w:t xml:space="preserve"> ‒ крив</w:t>
      </w:r>
      <w:r w:rsidRPr="007A6791">
        <w:rPr>
          <w:rFonts w:ascii="Times New Roman" w:hAnsi="Times New Roman"/>
          <w:sz w:val="28"/>
          <w:szCs w:val="28"/>
          <w:lang w:val="ru-RU"/>
        </w:rPr>
        <w:t>ої вста</w:t>
      </w:r>
      <w:r w:rsidR="007A6791">
        <w:rPr>
          <w:rFonts w:ascii="Times New Roman" w:hAnsi="Times New Roman"/>
          <w:sz w:val="28"/>
          <w:szCs w:val="28"/>
          <w:lang w:val="ru-RU"/>
        </w:rPr>
        <w:t>новлено</w:t>
      </w:r>
      <w:r w:rsidR="001C38F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1C38FA" w:rsidRPr="001C38FA">
        <w:rPr>
          <w:rFonts w:ascii="Times New Roman" w:hAnsi="Times New Roman"/>
          <w:sz w:val="28"/>
          <w:szCs w:val="28"/>
        </w:rPr>
        <w:t>(рис.5.</w:t>
      </w:r>
      <w:r w:rsidR="001C38FA">
        <w:rPr>
          <w:rFonts w:ascii="Times New Roman" w:hAnsi="Times New Roman"/>
          <w:sz w:val="28"/>
          <w:szCs w:val="28"/>
          <w:lang w:val="ru-RU"/>
        </w:rPr>
        <w:t>4</w:t>
      </w:r>
      <w:r w:rsidR="001C38FA" w:rsidRPr="001C38FA">
        <w:rPr>
          <w:rFonts w:ascii="Times New Roman" w:hAnsi="Times New Roman"/>
          <w:sz w:val="28"/>
          <w:szCs w:val="28"/>
        </w:rPr>
        <w:t>)</w:t>
      </w:r>
      <w:r w:rsidR="007A6791">
        <w:rPr>
          <w:rFonts w:ascii="Times New Roman" w:hAnsi="Times New Roman"/>
          <w:sz w:val="28"/>
          <w:szCs w:val="28"/>
          <w:lang w:val="ru-RU"/>
        </w:rPr>
        <w:t>,</w:t>
      </w:r>
      <w:r w:rsidR="00011786">
        <w:rPr>
          <w:rFonts w:ascii="Times New Roman" w:hAnsi="Times New Roman"/>
          <w:sz w:val="28"/>
          <w:szCs w:val="28"/>
          <w:lang w:val="ru-RU"/>
        </w:rPr>
        <w:t xml:space="preserve"> що при рівні ЛПНЩ ≥</w:t>
      </w:r>
      <w:r w:rsidR="007A6791">
        <w:rPr>
          <w:rFonts w:ascii="Times New Roman" w:hAnsi="Times New Roman"/>
          <w:sz w:val="28"/>
          <w:szCs w:val="28"/>
          <w:lang w:val="ru-RU"/>
        </w:rPr>
        <w:t>1,79</w:t>
      </w:r>
      <w:r w:rsidRPr="007A6791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7A6791">
        <w:rPr>
          <w:rFonts w:ascii="Times New Roman" w:hAnsi="Times New Roman"/>
          <w:sz w:val="28"/>
          <w:szCs w:val="28"/>
          <w:lang w:val="ru-RU"/>
        </w:rPr>
        <w:t>ммоль/л у хворих з чутливістю 87,5% та специфічністю 79,7</w:t>
      </w:r>
      <w:r w:rsidRPr="007A6791">
        <w:rPr>
          <w:rFonts w:ascii="Times New Roman" w:hAnsi="Times New Roman"/>
          <w:sz w:val="28"/>
          <w:szCs w:val="28"/>
          <w:lang w:val="ru-RU"/>
        </w:rPr>
        <w:t>% мав місце летальний кінець гострого періоду інфаркту міокарда (</w:t>
      </w:r>
      <w:r w:rsidRPr="007A6791">
        <w:rPr>
          <w:rFonts w:ascii="Times New Roman" w:hAnsi="Times New Roman"/>
          <w:sz w:val="28"/>
          <w:szCs w:val="28"/>
          <w:lang w:val="en-US"/>
        </w:rPr>
        <w:t>AUC</w:t>
      </w:r>
      <w:r w:rsidR="007A6791">
        <w:rPr>
          <w:rFonts w:ascii="Times New Roman" w:hAnsi="Times New Roman"/>
          <w:sz w:val="28"/>
          <w:szCs w:val="28"/>
          <w:lang w:val="ru-RU"/>
        </w:rPr>
        <w:t>=0,820; р˂</w:t>
      </w:r>
      <w:r w:rsidRPr="007A6791">
        <w:rPr>
          <w:rFonts w:ascii="Times New Roman" w:hAnsi="Times New Roman"/>
          <w:sz w:val="28"/>
          <w:szCs w:val="28"/>
          <w:lang w:val="ru-RU"/>
        </w:rPr>
        <w:t>0,0001).</w:t>
      </w:r>
    </w:p>
    <w:p w:rsidR="002066EE" w:rsidRDefault="002066EE" w:rsidP="00B3206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FA79B0" w:rsidRDefault="00C37501" w:rsidP="00C37501">
      <w:pPr>
        <w:spacing w:after="0" w:line="360" w:lineRule="auto"/>
        <w:ind w:left="1418"/>
        <w:jc w:val="both"/>
        <w:rPr>
          <w:rFonts w:ascii="Times New Roman" w:hAnsi="Times New Roman"/>
          <w:sz w:val="28"/>
          <w:szCs w:val="28"/>
          <w:highlight w:val="yellow"/>
          <w:lang w:val="ru-RU"/>
        </w:rPr>
      </w:pPr>
      <w:r>
        <w:rPr>
          <w:rFonts w:ascii="Times New Roman" w:hAnsi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4848756" cy="3453357"/>
            <wp:effectExtent l="19050" t="0" r="8994" b="0"/>
            <wp:docPr id="15" name="Рисунок 14" descr="Квики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вики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61912" cy="3462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6791" w:rsidRDefault="001C38FA" w:rsidP="00E0530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Рис.</w:t>
      </w:r>
      <w:r w:rsidR="007A6791" w:rsidRPr="007A6791">
        <w:rPr>
          <w:rFonts w:ascii="Times New Roman" w:hAnsi="Times New Roman"/>
          <w:sz w:val="28"/>
          <w:szCs w:val="28"/>
          <w:lang w:val="ru-RU"/>
        </w:rPr>
        <w:t xml:space="preserve"> 5.</w:t>
      </w:r>
      <w:r w:rsidR="00D9082C">
        <w:rPr>
          <w:rFonts w:ascii="Times New Roman" w:hAnsi="Times New Roman"/>
          <w:sz w:val="28"/>
          <w:szCs w:val="28"/>
          <w:lang w:val="ru-RU"/>
        </w:rPr>
        <w:t>4</w:t>
      </w:r>
      <w:r w:rsidR="007A6791" w:rsidRPr="007A6791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7A6791" w:rsidRPr="007A6791">
        <w:rPr>
          <w:rFonts w:ascii="Times New Roman" w:hAnsi="Times New Roman"/>
          <w:sz w:val="28"/>
          <w:szCs w:val="28"/>
          <w:lang w:val="en-US"/>
        </w:rPr>
        <w:t>ROC</w:t>
      </w:r>
      <w:r w:rsidR="007A6791" w:rsidRPr="007A6791">
        <w:rPr>
          <w:rFonts w:ascii="Times New Roman" w:hAnsi="Times New Roman"/>
          <w:sz w:val="28"/>
          <w:szCs w:val="28"/>
        </w:rPr>
        <w:t xml:space="preserve"> ‒ крив</w:t>
      </w:r>
      <w:r w:rsidR="007A6791">
        <w:rPr>
          <w:rFonts w:ascii="Times New Roman" w:hAnsi="Times New Roman"/>
          <w:sz w:val="28"/>
          <w:szCs w:val="28"/>
          <w:lang w:val="ru-RU"/>
        </w:rPr>
        <w:t xml:space="preserve">а </w:t>
      </w:r>
      <w:r w:rsidR="00E258A7">
        <w:rPr>
          <w:rFonts w:ascii="Times New Roman" w:hAnsi="Times New Roman"/>
          <w:sz w:val="28"/>
          <w:szCs w:val="28"/>
          <w:lang w:val="ru-RU"/>
        </w:rPr>
        <w:t xml:space="preserve">взаємозв’язку </w:t>
      </w:r>
      <w:r w:rsidR="007A6791">
        <w:rPr>
          <w:rFonts w:ascii="Times New Roman" w:hAnsi="Times New Roman"/>
          <w:sz w:val="28"/>
          <w:szCs w:val="28"/>
          <w:lang w:val="ru-RU"/>
        </w:rPr>
        <w:t>індексу QUICKI</w:t>
      </w:r>
      <w:r w:rsidR="007A6791" w:rsidRPr="007A6791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E258A7">
        <w:rPr>
          <w:rFonts w:ascii="Times New Roman" w:hAnsi="Times New Roman"/>
          <w:sz w:val="28"/>
          <w:szCs w:val="28"/>
          <w:lang w:val="ru-RU"/>
        </w:rPr>
        <w:t xml:space="preserve">та серцево-судинної смерті </w:t>
      </w:r>
      <w:r w:rsidR="007A6791" w:rsidRPr="007A6791">
        <w:rPr>
          <w:rFonts w:ascii="Times New Roman" w:hAnsi="Times New Roman"/>
          <w:sz w:val="28"/>
          <w:szCs w:val="28"/>
          <w:lang w:val="ru-RU"/>
        </w:rPr>
        <w:t>у хворих на ГІМ</w:t>
      </w:r>
      <w:r w:rsidR="007A6791">
        <w:rPr>
          <w:rFonts w:ascii="Times New Roman" w:hAnsi="Times New Roman"/>
          <w:sz w:val="28"/>
          <w:szCs w:val="28"/>
          <w:lang w:val="ru-RU"/>
        </w:rPr>
        <w:t xml:space="preserve"> з ЦД 2</w:t>
      </w:r>
      <w:r w:rsidR="00E258A7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7A6791">
        <w:rPr>
          <w:rFonts w:ascii="Times New Roman" w:hAnsi="Times New Roman"/>
          <w:sz w:val="28"/>
          <w:szCs w:val="28"/>
          <w:lang w:val="ru-RU"/>
        </w:rPr>
        <w:t>типу</w:t>
      </w:r>
      <w:r w:rsidR="00E258A7">
        <w:rPr>
          <w:rFonts w:ascii="Times New Roman" w:hAnsi="Times New Roman"/>
          <w:sz w:val="28"/>
          <w:szCs w:val="28"/>
          <w:lang w:val="ru-RU"/>
        </w:rPr>
        <w:t xml:space="preserve"> протягом 1 місяця спостереження</w:t>
      </w:r>
    </w:p>
    <w:p w:rsidR="002066EE" w:rsidRPr="007A6791" w:rsidRDefault="002066EE" w:rsidP="007A67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7A6791" w:rsidRDefault="007A6791" w:rsidP="007A67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7A6791">
        <w:rPr>
          <w:rFonts w:ascii="Times New Roman" w:hAnsi="Times New Roman"/>
          <w:sz w:val="28"/>
          <w:szCs w:val="28"/>
          <w:lang w:val="ru-RU"/>
        </w:rPr>
        <w:t xml:space="preserve">За результатами аналізу </w:t>
      </w:r>
      <w:r w:rsidRPr="007A6791">
        <w:rPr>
          <w:rFonts w:ascii="Times New Roman" w:hAnsi="Times New Roman"/>
          <w:sz w:val="28"/>
          <w:szCs w:val="28"/>
          <w:lang w:val="en-US"/>
        </w:rPr>
        <w:t>ROC</w:t>
      </w:r>
      <w:r w:rsidRPr="007A6791">
        <w:rPr>
          <w:rFonts w:ascii="Times New Roman" w:hAnsi="Times New Roman"/>
          <w:sz w:val="28"/>
          <w:szCs w:val="28"/>
        </w:rPr>
        <w:t xml:space="preserve"> ‒ крив</w:t>
      </w:r>
      <w:r w:rsidRPr="007A6791">
        <w:rPr>
          <w:rFonts w:ascii="Times New Roman" w:hAnsi="Times New Roman"/>
          <w:sz w:val="28"/>
          <w:szCs w:val="28"/>
          <w:lang w:val="ru-RU"/>
        </w:rPr>
        <w:t>ої вста</w:t>
      </w:r>
      <w:r>
        <w:rPr>
          <w:rFonts w:ascii="Times New Roman" w:hAnsi="Times New Roman"/>
          <w:sz w:val="28"/>
          <w:szCs w:val="28"/>
          <w:lang w:val="ru-RU"/>
        </w:rPr>
        <w:t>новлено</w:t>
      </w:r>
      <w:r w:rsidR="001C38F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1C38FA" w:rsidRPr="001C38FA">
        <w:rPr>
          <w:rFonts w:ascii="Times New Roman" w:hAnsi="Times New Roman"/>
          <w:sz w:val="28"/>
          <w:szCs w:val="28"/>
        </w:rPr>
        <w:t>(рис.5.</w:t>
      </w:r>
      <w:r w:rsidR="001C38FA">
        <w:rPr>
          <w:rFonts w:ascii="Times New Roman" w:hAnsi="Times New Roman"/>
          <w:sz w:val="28"/>
          <w:szCs w:val="28"/>
          <w:lang w:val="ru-RU"/>
        </w:rPr>
        <w:t>5</w:t>
      </w:r>
      <w:r w:rsidR="001C38FA" w:rsidRPr="001C38FA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  <w:lang w:val="ru-RU"/>
        </w:rPr>
        <w:t xml:space="preserve">, що при </w:t>
      </w:r>
      <w:r w:rsidR="00C37501">
        <w:rPr>
          <w:rFonts w:ascii="Times New Roman" w:hAnsi="Times New Roman"/>
          <w:sz w:val="28"/>
          <w:szCs w:val="28"/>
          <w:lang w:val="ru-RU"/>
        </w:rPr>
        <w:t>індексі QUICKI</w:t>
      </w:r>
      <w:r w:rsidR="00C37501" w:rsidRPr="007A6791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C37501">
        <w:rPr>
          <w:rFonts w:ascii="Times New Roman" w:hAnsi="Times New Roman"/>
          <w:sz w:val="28"/>
          <w:szCs w:val="28"/>
          <w:lang w:val="ru-RU"/>
        </w:rPr>
        <w:t>≤ 0,265</w:t>
      </w:r>
      <w:r w:rsidRPr="007A6791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у хворих з чутл</w:t>
      </w:r>
      <w:r w:rsidR="00C37501">
        <w:rPr>
          <w:rFonts w:ascii="Times New Roman" w:hAnsi="Times New Roman"/>
          <w:sz w:val="28"/>
          <w:szCs w:val="28"/>
          <w:lang w:val="ru-RU"/>
        </w:rPr>
        <w:t>ивістю 87,5% та специфічністю 74</w:t>
      </w:r>
      <w:r>
        <w:rPr>
          <w:rFonts w:ascii="Times New Roman" w:hAnsi="Times New Roman"/>
          <w:sz w:val="28"/>
          <w:szCs w:val="28"/>
          <w:lang w:val="ru-RU"/>
        </w:rPr>
        <w:t>,7</w:t>
      </w:r>
      <w:r w:rsidRPr="007A6791">
        <w:rPr>
          <w:rFonts w:ascii="Times New Roman" w:hAnsi="Times New Roman"/>
          <w:sz w:val="28"/>
          <w:szCs w:val="28"/>
          <w:lang w:val="ru-RU"/>
        </w:rPr>
        <w:t>% мав місце летальний кінець гострого періоду інфаркту міокарда (</w:t>
      </w:r>
      <w:r w:rsidRPr="007A6791">
        <w:rPr>
          <w:rFonts w:ascii="Times New Roman" w:hAnsi="Times New Roman"/>
          <w:sz w:val="28"/>
          <w:szCs w:val="28"/>
          <w:lang w:val="en-US"/>
        </w:rPr>
        <w:t>AUC</w:t>
      </w:r>
      <w:r w:rsidR="00C37501">
        <w:rPr>
          <w:rFonts w:ascii="Times New Roman" w:hAnsi="Times New Roman"/>
          <w:sz w:val="28"/>
          <w:szCs w:val="28"/>
          <w:lang w:val="ru-RU"/>
        </w:rPr>
        <w:t>=0,772</w:t>
      </w:r>
      <w:r>
        <w:rPr>
          <w:rFonts w:ascii="Times New Roman" w:hAnsi="Times New Roman"/>
          <w:sz w:val="28"/>
          <w:szCs w:val="28"/>
          <w:lang w:val="ru-RU"/>
        </w:rPr>
        <w:t>; р˂</w:t>
      </w:r>
      <w:r w:rsidRPr="007A6791">
        <w:rPr>
          <w:rFonts w:ascii="Times New Roman" w:hAnsi="Times New Roman"/>
          <w:sz w:val="28"/>
          <w:szCs w:val="28"/>
          <w:lang w:val="ru-RU"/>
        </w:rPr>
        <w:t>0,0001).</w:t>
      </w:r>
    </w:p>
    <w:p w:rsidR="003A7C18" w:rsidRDefault="003A7C18" w:rsidP="003A7C1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C37501">
        <w:rPr>
          <w:rFonts w:ascii="Times New Roman" w:hAnsi="Times New Roman"/>
          <w:sz w:val="28"/>
          <w:szCs w:val="28"/>
          <w:lang w:val="ru-RU"/>
        </w:rPr>
        <w:t xml:space="preserve">За результатами аналізу </w:t>
      </w:r>
      <w:r w:rsidRPr="00C37501">
        <w:rPr>
          <w:rFonts w:ascii="Times New Roman" w:hAnsi="Times New Roman"/>
          <w:sz w:val="28"/>
          <w:szCs w:val="28"/>
          <w:lang w:val="en-US"/>
        </w:rPr>
        <w:t>ROC</w:t>
      </w:r>
      <w:r w:rsidRPr="00C37501">
        <w:rPr>
          <w:rFonts w:ascii="Times New Roman" w:hAnsi="Times New Roman"/>
          <w:sz w:val="28"/>
          <w:szCs w:val="28"/>
        </w:rPr>
        <w:t xml:space="preserve"> ‒ крив</w:t>
      </w:r>
      <w:r w:rsidRPr="00C37501">
        <w:rPr>
          <w:rFonts w:ascii="Times New Roman" w:hAnsi="Times New Roman"/>
          <w:sz w:val="28"/>
          <w:szCs w:val="28"/>
          <w:lang w:val="ru-RU"/>
        </w:rPr>
        <w:t xml:space="preserve">ої встановлено, що при динаміці зниження рівня </w:t>
      </w:r>
      <w:r w:rsidRPr="00C37501">
        <w:rPr>
          <w:rFonts w:ascii="Times New Roman" w:hAnsi="Times New Roman"/>
          <w:sz w:val="28"/>
          <w:szCs w:val="28"/>
        </w:rPr>
        <w:t>s</w:t>
      </w:r>
      <w:r w:rsidRPr="00C37501">
        <w:rPr>
          <w:rFonts w:ascii="Times New Roman" w:hAnsi="Times New Roman"/>
          <w:sz w:val="28"/>
          <w:szCs w:val="28"/>
          <w:lang w:val="en-US"/>
        </w:rPr>
        <w:t>CD</w:t>
      </w:r>
      <w:r w:rsidRPr="00C37501">
        <w:rPr>
          <w:rFonts w:ascii="Times New Roman" w:hAnsi="Times New Roman"/>
          <w:sz w:val="28"/>
          <w:szCs w:val="28"/>
          <w:lang w:val="ru-RU"/>
        </w:rPr>
        <w:t>40</w:t>
      </w:r>
      <w:r w:rsidRPr="00C37501">
        <w:rPr>
          <w:rFonts w:ascii="Times New Roman" w:hAnsi="Times New Roman"/>
          <w:sz w:val="28"/>
          <w:szCs w:val="28"/>
        </w:rPr>
        <w:t>-ліганду ˂ 10,2</w:t>
      </w:r>
      <w:r w:rsidRPr="00C37501">
        <w:rPr>
          <w:rFonts w:ascii="Times New Roman" w:hAnsi="Times New Roman"/>
          <w:sz w:val="28"/>
          <w:szCs w:val="28"/>
          <w:lang w:val="ru-RU"/>
        </w:rPr>
        <w:t>% у хворих з чутливістю 62,5% та специфічністю 98,8% мав місце летальний кінець гострого періоду інфаркту міокарда (</w:t>
      </w:r>
      <w:r w:rsidRPr="00C37501">
        <w:rPr>
          <w:rFonts w:ascii="Times New Roman" w:hAnsi="Times New Roman"/>
          <w:sz w:val="28"/>
          <w:szCs w:val="28"/>
          <w:lang w:val="en-US"/>
        </w:rPr>
        <w:t>AUC</w:t>
      </w:r>
      <w:r w:rsidRPr="00C37501">
        <w:rPr>
          <w:rFonts w:ascii="Times New Roman" w:hAnsi="Times New Roman"/>
          <w:sz w:val="28"/>
          <w:szCs w:val="28"/>
          <w:lang w:val="ru-RU"/>
        </w:rPr>
        <w:t>=0,810; р=0,0023).</w:t>
      </w:r>
    </w:p>
    <w:p w:rsidR="003A7C18" w:rsidRDefault="003A7C18" w:rsidP="007A67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7A6791" w:rsidRPr="00D725C0" w:rsidRDefault="00C37501" w:rsidP="00540A1B">
      <w:pPr>
        <w:tabs>
          <w:tab w:val="left" w:pos="3119"/>
          <w:tab w:val="left" w:pos="7655"/>
        </w:tabs>
        <w:spacing w:after="0" w:line="360" w:lineRule="auto"/>
        <w:ind w:left="1276"/>
        <w:jc w:val="both"/>
        <w:rPr>
          <w:rFonts w:ascii="Times New Roman" w:hAnsi="Times New Roman"/>
          <w:sz w:val="28"/>
          <w:szCs w:val="28"/>
          <w:highlight w:val="yellow"/>
          <w:lang w:val="ru-RU"/>
        </w:rPr>
      </w:pPr>
      <w:r>
        <w:rPr>
          <w:rFonts w:ascii="Times New Roman" w:hAnsi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4921440" cy="3193576"/>
            <wp:effectExtent l="19050" t="0" r="0" b="0"/>
            <wp:docPr id="16" name="Рисунок 15" descr="лиганд смерть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лиганд смерть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35145" cy="32024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79B0" w:rsidRDefault="001C38FA" w:rsidP="00E0530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Рис.</w:t>
      </w:r>
      <w:r w:rsidR="00FA79B0" w:rsidRPr="00C37501">
        <w:rPr>
          <w:rFonts w:ascii="Times New Roman" w:hAnsi="Times New Roman"/>
          <w:sz w:val="28"/>
          <w:szCs w:val="28"/>
          <w:lang w:val="ru-RU"/>
        </w:rPr>
        <w:t xml:space="preserve"> 5.</w:t>
      </w:r>
      <w:r w:rsidR="00D9082C">
        <w:rPr>
          <w:rFonts w:ascii="Times New Roman" w:hAnsi="Times New Roman"/>
          <w:sz w:val="28"/>
          <w:szCs w:val="28"/>
          <w:lang w:val="ru-RU"/>
        </w:rPr>
        <w:t>5</w:t>
      </w:r>
      <w:r w:rsidR="00FA79B0" w:rsidRPr="00C37501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A79B0" w:rsidRPr="00C37501">
        <w:rPr>
          <w:rFonts w:ascii="Times New Roman" w:hAnsi="Times New Roman"/>
          <w:sz w:val="28"/>
          <w:szCs w:val="28"/>
          <w:lang w:val="en-US"/>
        </w:rPr>
        <w:t>ROC</w:t>
      </w:r>
      <w:r w:rsidR="00FA79B0" w:rsidRPr="00C37501">
        <w:rPr>
          <w:rFonts w:ascii="Times New Roman" w:hAnsi="Times New Roman"/>
          <w:sz w:val="28"/>
          <w:szCs w:val="28"/>
        </w:rPr>
        <w:t xml:space="preserve"> ‒ крив</w:t>
      </w:r>
      <w:r w:rsidR="00FA79B0" w:rsidRPr="00C37501">
        <w:rPr>
          <w:rFonts w:ascii="Times New Roman" w:hAnsi="Times New Roman"/>
          <w:sz w:val="28"/>
          <w:szCs w:val="28"/>
          <w:lang w:val="ru-RU"/>
        </w:rPr>
        <w:t xml:space="preserve">а </w:t>
      </w:r>
      <w:r w:rsidR="00E258A7">
        <w:rPr>
          <w:rFonts w:ascii="Times New Roman" w:hAnsi="Times New Roman"/>
          <w:sz w:val="28"/>
          <w:szCs w:val="28"/>
          <w:lang w:val="ru-RU"/>
        </w:rPr>
        <w:t xml:space="preserve">взаємозв’язку </w:t>
      </w:r>
      <w:r w:rsidR="00C37501" w:rsidRPr="00C37501">
        <w:rPr>
          <w:rFonts w:ascii="Times New Roman" w:hAnsi="Times New Roman"/>
          <w:sz w:val="28"/>
          <w:szCs w:val="28"/>
          <w:lang w:val="ru-RU"/>
        </w:rPr>
        <w:t xml:space="preserve">відсоткового </w:t>
      </w:r>
      <w:r w:rsidR="00FA79B0" w:rsidRPr="00C37501">
        <w:rPr>
          <w:rFonts w:ascii="Times New Roman" w:hAnsi="Times New Roman"/>
          <w:sz w:val="28"/>
          <w:szCs w:val="28"/>
        </w:rPr>
        <w:t xml:space="preserve">співвідношення між рівнем </w:t>
      </w:r>
      <w:r w:rsidR="00C37501" w:rsidRPr="00C37501">
        <w:rPr>
          <w:rFonts w:ascii="Times New Roman" w:hAnsi="Times New Roman"/>
          <w:sz w:val="28"/>
          <w:szCs w:val="28"/>
        </w:rPr>
        <w:t>s</w:t>
      </w:r>
      <w:r w:rsidR="00C37501" w:rsidRPr="00C37501">
        <w:rPr>
          <w:rFonts w:ascii="Times New Roman" w:hAnsi="Times New Roman"/>
          <w:sz w:val="28"/>
          <w:szCs w:val="28"/>
          <w:lang w:val="en-US"/>
        </w:rPr>
        <w:t>CD</w:t>
      </w:r>
      <w:r w:rsidR="00C37501" w:rsidRPr="00C37501">
        <w:rPr>
          <w:rFonts w:ascii="Times New Roman" w:hAnsi="Times New Roman"/>
          <w:sz w:val="28"/>
          <w:szCs w:val="28"/>
          <w:lang w:val="ru-RU"/>
        </w:rPr>
        <w:t>40</w:t>
      </w:r>
      <w:r w:rsidR="00C37501" w:rsidRPr="00C37501">
        <w:rPr>
          <w:rFonts w:ascii="Times New Roman" w:hAnsi="Times New Roman"/>
          <w:sz w:val="28"/>
          <w:szCs w:val="28"/>
        </w:rPr>
        <w:t>-ліганду</w:t>
      </w:r>
      <w:r w:rsidR="00FA79B0" w:rsidRPr="00C37501">
        <w:rPr>
          <w:rFonts w:ascii="Times New Roman" w:hAnsi="Times New Roman"/>
          <w:sz w:val="28"/>
          <w:szCs w:val="28"/>
        </w:rPr>
        <w:t>, визначеним в 1-</w:t>
      </w:r>
      <w:r w:rsidR="00E258A7">
        <w:rPr>
          <w:rFonts w:ascii="Times New Roman" w:hAnsi="Times New Roman"/>
          <w:sz w:val="28"/>
          <w:szCs w:val="28"/>
        </w:rPr>
        <w:t>й день ГІМ, та рівня</w:t>
      </w:r>
      <w:r w:rsidR="00FA79B0" w:rsidRPr="00C37501">
        <w:rPr>
          <w:rFonts w:ascii="Times New Roman" w:hAnsi="Times New Roman"/>
          <w:sz w:val="28"/>
          <w:szCs w:val="28"/>
        </w:rPr>
        <w:t xml:space="preserve"> </w:t>
      </w:r>
      <w:r w:rsidR="00C37501" w:rsidRPr="00C37501">
        <w:rPr>
          <w:rFonts w:ascii="Times New Roman" w:hAnsi="Times New Roman"/>
          <w:sz w:val="28"/>
          <w:szCs w:val="28"/>
        </w:rPr>
        <w:t>s</w:t>
      </w:r>
      <w:r w:rsidR="00C37501" w:rsidRPr="00C37501">
        <w:rPr>
          <w:rFonts w:ascii="Times New Roman" w:hAnsi="Times New Roman"/>
          <w:sz w:val="28"/>
          <w:szCs w:val="28"/>
          <w:lang w:val="en-US"/>
        </w:rPr>
        <w:t>CD</w:t>
      </w:r>
      <w:r w:rsidR="00C37501" w:rsidRPr="00C37501">
        <w:rPr>
          <w:rFonts w:ascii="Times New Roman" w:hAnsi="Times New Roman"/>
          <w:sz w:val="28"/>
          <w:szCs w:val="28"/>
          <w:lang w:val="ru-RU"/>
        </w:rPr>
        <w:t>40</w:t>
      </w:r>
      <w:r w:rsidR="00C37501" w:rsidRPr="00C37501">
        <w:rPr>
          <w:rFonts w:ascii="Times New Roman" w:hAnsi="Times New Roman"/>
          <w:sz w:val="28"/>
          <w:szCs w:val="28"/>
        </w:rPr>
        <w:t>-ліганду</w:t>
      </w:r>
      <w:r w:rsidR="00FA79B0" w:rsidRPr="00C37501">
        <w:rPr>
          <w:rFonts w:ascii="Times New Roman" w:hAnsi="Times New Roman"/>
          <w:sz w:val="28"/>
          <w:szCs w:val="28"/>
        </w:rPr>
        <w:t>, визначеного на 10</w:t>
      </w:r>
      <w:r w:rsidR="002D675C">
        <w:rPr>
          <w:rFonts w:ascii="Times New Roman" w:hAnsi="Times New Roman"/>
          <w:sz w:val="28"/>
          <w:szCs w:val="28"/>
          <w:lang w:val="ru-RU"/>
        </w:rPr>
        <w:t>-14</w:t>
      </w:r>
      <w:r w:rsidR="00FA79B0" w:rsidRPr="00C37501">
        <w:rPr>
          <w:rFonts w:ascii="Times New Roman" w:hAnsi="Times New Roman"/>
          <w:sz w:val="28"/>
          <w:szCs w:val="28"/>
        </w:rPr>
        <w:t>-й день ГІМ</w:t>
      </w:r>
      <w:r w:rsidR="00E258A7">
        <w:rPr>
          <w:rFonts w:ascii="Times New Roman" w:hAnsi="Times New Roman"/>
          <w:sz w:val="28"/>
          <w:szCs w:val="28"/>
        </w:rPr>
        <w:t xml:space="preserve">, </w:t>
      </w:r>
      <w:r w:rsidR="00E258A7">
        <w:rPr>
          <w:rFonts w:ascii="Times New Roman" w:hAnsi="Times New Roman"/>
          <w:sz w:val="28"/>
          <w:szCs w:val="28"/>
          <w:lang w:val="ru-RU"/>
        </w:rPr>
        <w:t>протягом 1 місяця спостереження</w:t>
      </w:r>
      <w:r w:rsidR="00FA79B0" w:rsidRPr="00C37501">
        <w:rPr>
          <w:rFonts w:ascii="Times New Roman" w:hAnsi="Times New Roman"/>
          <w:sz w:val="28"/>
          <w:szCs w:val="28"/>
          <w:lang w:val="ru-RU"/>
        </w:rPr>
        <w:t>.</w:t>
      </w:r>
    </w:p>
    <w:p w:rsidR="002066EE" w:rsidRPr="00C37501" w:rsidRDefault="002066EE" w:rsidP="00FA79B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5641BB" w:rsidRDefault="005641BB" w:rsidP="00FA79B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Роз</w:t>
      </w:r>
      <w:r w:rsidR="001B2088">
        <w:rPr>
          <w:rFonts w:ascii="Times New Roman" w:hAnsi="Times New Roman"/>
          <w:sz w:val="28"/>
          <w:szCs w:val="28"/>
          <w:lang w:val="ru-RU"/>
        </w:rPr>
        <w:t>глянемо клінічний випадок: хворий Ш., 62 років, знаходив</w:t>
      </w:r>
      <w:r>
        <w:rPr>
          <w:rFonts w:ascii="Times New Roman" w:hAnsi="Times New Roman"/>
          <w:sz w:val="28"/>
          <w:szCs w:val="28"/>
          <w:lang w:val="ru-RU"/>
        </w:rPr>
        <w:t xml:space="preserve">ся на </w:t>
      </w:r>
      <w:r w:rsidR="001B2088">
        <w:rPr>
          <w:rFonts w:ascii="Times New Roman" w:hAnsi="Times New Roman"/>
          <w:sz w:val="28"/>
          <w:szCs w:val="28"/>
          <w:lang w:val="ru-RU"/>
        </w:rPr>
        <w:t xml:space="preserve">стаціонарному </w:t>
      </w:r>
      <w:r>
        <w:rPr>
          <w:rFonts w:ascii="Times New Roman" w:hAnsi="Times New Roman"/>
          <w:sz w:val="28"/>
          <w:szCs w:val="28"/>
          <w:lang w:val="ru-RU"/>
        </w:rPr>
        <w:t>лікуванні в інфарктному в</w:t>
      </w:r>
      <w:r w:rsidR="001B2088">
        <w:rPr>
          <w:rFonts w:ascii="Times New Roman" w:hAnsi="Times New Roman"/>
          <w:sz w:val="28"/>
          <w:szCs w:val="28"/>
          <w:lang w:val="ru-RU"/>
        </w:rPr>
        <w:t>ідділенні МКЛ №27 м.Харкова з 21.09.14р по 30.09</w:t>
      </w:r>
      <w:r>
        <w:rPr>
          <w:rFonts w:ascii="Times New Roman" w:hAnsi="Times New Roman"/>
          <w:sz w:val="28"/>
          <w:szCs w:val="28"/>
          <w:lang w:val="ru-RU"/>
        </w:rPr>
        <w:t xml:space="preserve">.14р. з </w:t>
      </w:r>
      <w:r w:rsidRPr="001B2088">
        <w:rPr>
          <w:rFonts w:ascii="Times New Roman" w:hAnsi="Times New Roman"/>
          <w:i/>
          <w:sz w:val="28"/>
          <w:szCs w:val="28"/>
          <w:lang w:val="ru-RU"/>
        </w:rPr>
        <w:t>діагнозом</w:t>
      </w:r>
      <w:r>
        <w:rPr>
          <w:rFonts w:ascii="Times New Roman" w:hAnsi="Times New Roman"/>
          <w:sz w:val="28"/>
          <w:szCs w:val="28"/>
          <w:lang w:val="ru-RU"/>
        </w:rPr>
        <w:t>: ІХС.</w:t>
      </w:r>
      <w:r w:rsidR="003D37F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1B2088">
        <w:rPr>
          <w:rFonts w:ascii="Times New Roman" w:hAnsi="Times New Roman"/>
          <w:sz w:val="28"/>
          <w:szCs w:val="28"/>
          <w:lang w:val="ru-RU"/>
        </w:rPr>
        <w:t>Гострий (21.09</w:t>
      </w:r>
      <w:r>
        <w:rPr>
          <w:rFonts w:ascii="Times New Roman" w:hAnsi="Times New Roman"/>
          <w:sz w:val="28"/>
          <w:szCs w:val="28"/>
          <w:lang w:val="ru-RU"/>
        </w:rPr>
        <w:t xml:space="preserve">.14р.) </w:t>
      </w:r>
      <w:r w:rsidR="001B2088">
        <w:rPr>
          <w:rFonts w:ascii="Times New Roman" w:hAnsi="Times New Roman"/>
          <w:sz w:val="28"/>
          <w:szCs w:val="28"/>
          <w:lang w:val="ru-RU"/>
        </w:rPr>
        <w:t xml:space="preserve">повторний (2) </w:t>
      </w:r>
      <w:r>
        <w:rPr>
          <w:rFonts w:ascii="Times New Roman" w:hAnsi="Times New Roman"/>
          <w:sz w:val="28"/>
          <w:szCs w:val="28"/>
          <w:lang w:val="ru-RU"/>
        </w:rPr>
        <w:t>Q</w:t>
      </w:r>
      <w:r>
        <w:rPr>
          <w:rFonts w:ascii="Times New Roman" w:hAnsi="Times New Roman"/>
          <w:sz w:val="28"/>
          <w:szCs w:val="28"/>
        </w:rPr>
        <w:t xml:space="preserve">-позитивний задній </w:t>
      </w:r>
      <w:r w:rsidR="001B2088">
        <w:rPr>
          <w:rFonts w:ascii="Times New Roman" w:hAnsi="Times New Roman"/>
          <w:sz w:val="28"/>
          <w:szCs w:val="28"/>
          <w:lang w:val="ru-RU"/>
        </w:rPr>
        <w:t>інфаркт міокарда</w:t>
      </w:r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1B2088">
        <w:rPr>
          <w:rFonts w:ascii="Times New Roman" w:hAnsi="Times New Roman"/>
          <w:sz w:val="28"/>
          <w:szCs w:val="28"/>
          <w:lang w:val="ru-RU"/>
        </w:rPr>
        <w:t>П</w:t>
      </w:r>
      <w:r w:rsidR="00273F9F">
        <w:rPr>
          <w:rFonts w:ascii="Times New Roman" w:hAnsi="Times New Roman"/>
          <w:sz w:val="28"/>
          <w:szCs w:val="28"/>
          <w:lang w:val="ru-RU"/>
        </w:rPr>
        <w:t xml:space="preserve">ісляінфарктний (24.02.14р.) </w:t>
      </w:r>
      <w:r>
        <w:rPr>
          <w:rFonts w:ascii="Times New Roman" w:hAnsi="Times New Roman"/>
          <w:sz w:val="28"/>
          <w:szCs w:val="28"/>
          <w:lang w:val="ru-RU"/>
        </w:rPr>
        <w:t xml:space="preserve">кардіосклероз. </w:t>
      </w:r>
      <w:r w:rsidR="006A2BFB">
        <w:rPr>
          <w:rFonts w:ascii="Times New Roman" w:hAnsi="Times New Roman"/>
          <w:sz w:val="28"/>
          <w:szCs w:val="28"/>
          <w:lang w:val="ru-RU"/>
        </w:rPr>
        <w:t>Стенозуючий ко</w:t>
      </w:r>
      <w:r w:rsidR="001B2088">
        <w:rPr>
          <w:rFonts w:ascii="Times New Roman" w:hAnsi="Times New Roman"/>
          <w:sz w:val="28"/>
          <w:szCs w:val="28"/>
          <w:lang w:val="ru-RU"/>
        </w:rPr>
        <w:t>ронаросклероз (КВГ 25.02.14р.</w:t>
      </w:r>
      <w:r w:rsidR="001B2088" w:rsidRPr="001B2088">
        <w:rPr>
          <w:rFonts w:ascii="Times New Roman" w:hAnsi="Times New Roman"/>
          <w:sz w:val="28"/>
          <w:szCs w:val="28"/>
          <w:lang w:val="ru-RU"/>
        </w:rPr>
        <w:t>: ПКА-</w:t>
      </w:r>
      <w:r w:rsidR="001B2088">
        <w:rPr>
          <w:rFonts w:ascii="Times New Roman" w:hAnsi="Times New Roman"/>
          <w:sz w:val="28"/>
          <w:szCs w:val="28"/>
        </w:rPr>
        <w:t xml:space="preserve">стеноз </w:t>
      </w:r>
      <w:r w:rsidR="001B2088" w:rsidRPr="001B2088">
        <w:rPr>
          <w:rFonts w:ascii="Times New Roman" w:hAnsi="Times New Roman"/>
          <w:sz w:val="28"/>
          <w:szCs w:val="28"/>
          <w:lang w:val="ru-RU"/>
        </w:rPr>
        <w:t>50%</w:t>
      </w:r>
      <w:r w:rsidR="001B2088">
        <w:rPr>
          <w:rFonts w:ascii="Times New Roman" w:hAnsi="Times New Roman"/>
          <w:sz w:val="28"/>
          <w:szCs w:val="28"/>
        </w:rPr>
        <w:t>, стеноз ОГ-50%, субокклюзія ПМШГ ЛКА</w:t>
      </w:r>
      <w:r w:rsidR="001B2088">
        <w:rPr>
          <w:rFonts w:ascii="Times New Roman" w:hAnsi="Times New Roman"/>
          <w:sz w:val="28"/>
          <w:szCs w:val="28"/>
          <w:lang w:val="ru-RU"/>
        </w:rPr>
        <w:t xml:space="preserve">). </w:t>
      </w:r>
      <w:r w:rsidR="00273F9F">
        <w:rPr>
          <w:rFonts w:ascii="Times New Roman" w:hAnsi="Times New Roman"/>
          <w:sz w:val="28"/>
          <w:szCs w:val="28"/>
          <w:lang w:val="ru-RU"/>
        </w:rPr>
        <w:t xml:space="preserve">Гіпертонічна хвороба III ст., 3 ступеня. </w:t>
      </w:r>
      <w:r>
        <w:rPr>
          <w:rFonts w:ascii="Times New Roman" w:hAnsi="Times New Roman"/>
          <w:sz w:val="28"/>
          <w:szCs w:val="28"/>
          <w:lang w:val="ru-RU"/>
        </w:rPr>
        <w:t>СН II А ст. з систолічною дисфункцією лівого шлуночка.</w:t>
      </w:r>
      <w:r w:rsidR="00273F9F">
        <w:rPr>
          <w:rFonts w:ascii="Times New Roman" w:hAnsi="Times New Roman"/>
          <w:sz w:val="28"/>
          <w:szCs w:val="28"/>
          <w:lang w:val="ru-RU"/>
        </w:rPr>
        <w:t xml:space="preserve"> Р</w:t>
      </w:r>
      <w:r w:rsidR="001B2088">
        <w:rPr>
          <w:rFonts w:ascii="Times New Roman" w:hAnsi="Times New Roman"/>
          <w:sz w:val="28"/>
          <w:szCs w:val="28"/>
          <w:lang w:val="ru-RU"/>
        </w:rPr>
        <w:t>изик дуже високий. Ускладнений гіпертонічний криз 21.09.14р. на догоспітальному етапі. ГЛШН-рецидивуюча кардіальна астма 21.09.14р. (21.09.14р.), набряк легень (21.09.14р., 22.09.14р., 30.09.14р.). Асистолія 30.09.14р. Цукровий діабет 2 тип, середн</w:t>
      </w:r>
      <w:r w:rsidR="00273F9F">
        <w:rPr>
          <w:rFonts w:ascii="Times New Roman" w:hAnsi="Times New Roman"/>
          <w:sz w:val="28"/>
          <w:szCs w:val="28"/>
          <w:lang w:val="ru-RU"/>
        </w:rPr>
        <w:t>ьої важкості, не</w:t>
      </w:r>
      <w:r w:rsidR="001B2088">
        <w:rPr>
          <w:rFonts w:ascii="Times New Roman" w:hAnsi="Times New Roman"/>
          <w:sz w:val="28"/>
          <w:szCs w:val="28"/>
          <w:lang w:val="ru-RU"/>
        </w:rPr>
        <w:t>компенсований. Діабетична ангіоенцефалонейропатія з сенестопатіями.</w:t>
      </w:r>
    </w:p>
    <w:p w:rsidR="001B2088" w:rsidRDefault="001B2088" w:rsidP="00FA79B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Хворий надійшов до стаціонару зі </w:t>
      </w:r>
      <w:r w:rsidRPr="001B2088">
        <w:rPr>
          <w:rFonts w:ascii="Times New Roman" w:hAnsi="Times New Roman"/>
          <w:i/>
          <w:sz w:val="28"/>
          <w:szCs w:val="28"/>
          <w:lang w:val="ru-RU"/>
        </w:rPr>
        <w:t>скаргами</w:t>
      </w:r>
      <w:r>
        <w:rPr>
          <w:rFonts w:ascii="Times New Roman" w:hAnsi="Times New Roman"/>
          <w:sz w:val="28"/>
          <w:szCs w:val="28"/>
          <w:lang w:val="ru-RU"/>
        </w:rPr>
        <w:t xml:space="preserve"> на інтенсивні пекучі болі за грудиною з ірадіацією в ліву руку, які виникли біля 00-30 21.09.14р, задишку у спокої, загальну слабкість, сухість в роті.</w:t>
      </w:r>
    </w:p>
    <w:p w:rsidR="00CF3C43" w:rsidRDefault="00CF3C43" w:rsidP="00CC70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lastRenderedPageBreak/>
        <w:t>З</w:t>
      </w:r>
      <w:r w:rsidR="001B2088">
        <w:rPr>
          <w:rFonts w:ascii="Times New Roman" w:hAnsi="Times New Roman"/>
          <w:sz w:val="28"/>
          <w:szCs w:val="28"/>
        </w:rPr>
        <w:t xml:space="preserve"> </w:t>
      </w:r>
      <w:r w:rsidR="001B2088" w:rsidRPr="00CF3C43">
        <w:rPr>
          <w:rFonts w:ascii="Times New Roman" w:hAnsi="Times New Roman"/>
          <w:i/>
          <w:sz w:val="28"/>
          <w:szCs w:val="28"/>
        </w:rPr>
        <w:t>анамнезу хвороби</w:t>
      </w:r>
      <w:r w:rsidR="001B2088">
        <w:rPr>
          <w:rFonts w:ascii="Times New Roman" w:hAnsi="Times New Roman"/>
          <w:sz w:val="28"/>
          <w:szCs w:val="28"/>
        </w:rPr>
        <w:t xml:space="preserve"> відомо, що хворий страждав на артеріальну гіпертензію </w:t>
      </w:r>
      <w:r w:rsidR="00C25CE1">
        <w:rPr>
          <w:rFonts w:ascii="Times New Roman" w:hAnsi="Times New Roman"/>
          <w:sz w:val="28"/>
          <w:szCs w:val="28"/>
        </w:rPr>
        <w:t>протягом 10 років</w:t>
      </w:r>
      <w:r w:rsidR="009E65A4">
        <w:rPr>
          <w:rFonts w:ascii="Times New Roman" w:hAnsi="Times New Roman"/>
          <w:sz w:val="28"/>
          <w:szCs w:val="28"/>
        </w:rPr>
        <w:t xml:space="preserve"> з максимальними цифрами АТ 220/110 мм рт ст.. І</w:t>
      </w:r>
      <w:r w:rsidR="00262ABE">
        <w:rPr>
          <w:rFonts w:ascii="Times New Roman" w:hAnsi="Times New Roman"/>
          <w:sz w:val="28"/>
          <w:szCs w:val="28"/>
        </w:rPr>
        <w:t>нсульти, порушення ритму раніше</w:t>
      </w:r>
      <w:r w:rsidR="009E65A4">
        <w:rPr>
          <w:rFonts w:ascii="Times New Roman" w:hAnsi="Times New Roman"/>
          <w:sz w:val="28"/>
          <w:szCs w:val="28"/>
        </w:rPr>
        <w:t xml:space="preserve"> заперечував. 24.02.14року перені</w:t>
      </w:r>
      <w:r w:rsidR="00262ABE">
        <w:rPr>
          <w:rFonts w:ascii="Times New Roman" w:hAnsi="Times New Roman"/>
          <w:sz w:val="28"/>
          <w:szCs w:val="28"/>
        </w:rPr>
        <w:t>с Q-позитивний передній інфаркт</w:t>
      </w:r>
      <w:r w:rsidR="009E65A4">
        <w:rPr>
          <w:rFonts w:ascii="Times New Roman" w:hAnsi="Times New Roman"/>
          <w:sz w:val="28"/>
          <w:szCs w:val="28"/>
        </w:rPr>
        <w:t xml:space="preserve"> міокарда, з приводу чого бул</w:t>
      </w:r>
      <w:r w:rsidR="008A5B70">
        <w:rPr>
          <w:rFonts w:ascii="Times New Roman" w:hAnsi="Times New Roman"/>
          <w:sz w:val="28"/>
          <w:szCs w:val="28"/>
        </w:rPr>
        <w:t>о проведено тромболізис</w:t>
      </w:r>
      <w:r w:rsidR="00DA1B7F">
        <w:rPr>
          <w:rFonts w:ascii="Times New Roman" w:hAnsi="Times New Roman"/>
          <w:sz w:val="28"/>
          <w:szCs w:val="28"/>
        </w:rPr>
        <w:t>.</w:t>
      </w:r>
      <w:r w:rsidR="009E65A4">
        <w:rPr>
          <w:rFonts w:ascii="Times New Roman" w:hAnsi="Times New Roman"/>
          <w:sz w:val="28"/>
          <w:szCs w:val="28"/>
        </w:rPr>
        <w:t xml:space="preserve"> 25.02.14 р.виконана КВГ, виявлено 50% стеноз ПКА, 50% стеноз ОГ т</w:t>
      </w:r>
      <w:r w:rsidR="00DA1B7F">
        <w:rPr>
          <w:rFonts w:ascii="Times New Roman" w:hAnsi="Times New Roman"/>
          <w:sz w:val="28"/>
          <w:szCs w:val="28"/>
        </w:rPr>
        <w:t>а субокклюзія ПМШГ ЛКА, проведено</w:t>
      </w:r>
      <w:r w:rsidR="009E65A4">
        <w:rPr>
          <w:rFonts w:ascii="Times New Roman" w:hAnsi="Times New Roman"/>
          <w:sz w:val="28"/>
          <w:szCs w:val="28"/>
        </w:rPr>
        <w:t xml:space="preserve"> стентування ПМШГ ЛКА.  </w:t>
      </w:r>
      <w:r w:rsidR="00262ABE">
        <w:rPr>
          <w:rFonts w:ascii="Times New Roman" w:hAnsi="Times New Roman"/>
          <w:sz w:val="28"/>
          <w:szCs w:val="28"/>
        </w:rPr>
        <w:t xml:space="preserve">Протягом </w:t>
      </w:r>
      <w:r w:rsidR="00DA1B7F">
        <w:rPr>
          <w:rFonts w:ascii="Times New Roman" w:hAnsi="Times New Roman"/>
          <w:sz w:val="28"/>
          <w:szCs w:val="28"/>
        </w:rPr>
        <w:t>наступного періоду пацієнт продовжив прийом таким препаратів: кло</w:t>
      </w:r>
      <w:r w:rsidR="00906DC4">
        <w:rPr>
          <w:rFonts w:ascii="Times New Roman" w:hAnsi="Times New Roman"/>
          <w:sz w:val="28"/>
          <w:szCs w:val="28"/>
        </w:rPr>
        <w:t>підогрель 75 мг, ацетилсаліцилова кислота 100 мг</w:t>
      </w:r>
      <w:r w:rsidR="00DA1B7F">
        <w:rPr>
          <w:rFonts w:ascii="Times New Roman" w:hAnsi="Times New Roman"/>
          <w:sz w:val="28"/>
          <w:szCs w:val="28"/>
        </w:rPr>
        <w:t>, ат</w:t>
      </w:r>
      <w:r w:rsidR="00906DC4">
        <w:rPr>
          <w:rFonts w:ascii="Times New Roman" w:hAnsi="Times New Roman"/>
          <w:sz w:val="28"/>
          <w:szCs w:val="28"/>
        </w:rPr>
        <w:t xml:space="preserve">орвастатин 80 мг, </w:t>
      </w:r>
      <w:r w:rsidR="00C868A0">
        <w:rPr>
          <w:rFonts w:ascii="Times New Roman" w:hAnsi="Times New Roman"/>
          <w:sz w:val="28"/>
          <w:szCs w:val="28"/>
        </w:rPr>
        <w:t>еналаприл 2,5 мг двічі</w:t>
      </w:r>
      <w:r w:rsidR="00C868A0" w:rsidRPr="00C868A0">
        <w:rPr>
          <w:rFonts w:ascii="Times New Roman" w:hAnsi="Times New Roman"/>
          <w:sz w:val="28"/>
          <w:szCs w:val="28"/>
        </w:rPr>
        <w:t xml:space="preserve"> на день, </w:t>
      </w:r>
      <w:r w:rsidR="00906DC4">
        <w:rPr>
          <w:rFonts w:ascii="Times New Roman" w:hAnsi="Times New Roman"/>
          <w:sz w:val="28"/>
          <w:szCs w:val="28"/>
        </w:rPr>
        <w:t>торасемі</w:t>
      </w:r>
      <w:r w:rsidR="00DA1B7F">
        <w:rPr>
          <w:rFonts w:ascii="Times New Roman" w:hAnsi="Times New Roman"/>
          <w:sz w:val="28"/>
          <w:szCs w:val="28"/>
        </w:rPr>
        <w:t xml:space="preserve">д 10 мг,  </w:t>
      </w:r>
      <w:r w:rsidR="00906DC4">
        <w:rPr>
          <w:rFonts w:ascii="Times New Roman" w:hAnsi="Times New Roman"/>
          <w:sz w:val="28"/>
          <w:szCs w:val="28"/>
        </w:rPr>
        <w:t>бісопролол 5 мг, спіронолактон</w:t>
      </w:r>
      <w:r>
        <w:rPr>
          <w:rFonts w:ascii="Times New Roman" w:hAnsi="Times New Roman"/>
          <w:sz w:val="28"/>
          <w:szCs w:val="28"/>
        </w:rPr>
        <w:t xml:space="preserve"> 25 мг.</w:t>
      </w:r>
    </w:p>
    <w:p w:rsidR="00153FAA" w:rsidRDefault="00CF3C43" w:rsidP="00CC70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З </w:t>
      </w:r>
      <w:r w:rsidRPr="00CF3C43">
        <w:rPr>
          <w:rFonts w:ascii="Times New Roman" w:hAnsi="Times New Roman"/>
          <w:i/>
          <w:sz w:val="28"/>
          <w:szCs w:val="28"/>
        </w:rPr>
        <w:t>анамнезу життя</w:t>
      </w:r>
      <w:r>
        <w:rPr>
          <w:rFonts w:ascii="Times New Roman" w:hAnsi="Times New Roman"/>
          <w:sz w:val="28"/>
          <w:szCs w:val="28"/>
        </w:rPr>
        <w:t>: протягом 7 років страждає на цукровий діабет 2 типу,</w:t>
      </w:r>
      <w:r w:rsidR="009305DD">
        <w:rPr>
          <w:rFonts w:ascii="Times New Roman" w:hAnsi="Times New Roman"/>
          <w:sz w:val="28"/>
          <w:szCs w:val="28"/>
        </w:rPr>
        <w:t xml:space="preserve"> з приводу чого приймає метформін 100</w:t>
      </w:r>
      <w:r>
        <w:rPr>
          <w:rFonts w:ascii="Times New Roman" w:hAnsi="Times New Roman"/>
          <w:sz w:val="28"/>
          <w:szCs w:val="28"/>
        </w:rPr>
        <w:t>0 мг на день.</w:t>
      </w:r>
      <w:r w:rsidR="00AD3D41">
        <w:rPr>
          <w:rFonts w:ascii="Times New Roman" w:hAnsi="Times New Roman"/>
          <w:sz w:val="28"/>
          <w:szCs w:val="28"/>
        </w:rPr>
        <w:t xml:space="preserve"> 3 тижні тому був прооперований з приводу жовчно-кам’яної хвороби.</w:t>
      </w:r>
    </w:p>
    <w:p w:rsidR="00CF3C43" w:rsidRPr="00C868A0" w:rsidRDefault="00CF3C43" w:rsidP="00CF3C4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Під час надходження до стаціонару </w:t>
      </w:r>
      <w:r w:rsidRPr="00CF3C43">
        <w:rPr>
          <w:rFonts w:ascii="Times New Roman" w:hAnsi="Times New Roman"/>
          <w:i/>
          <w:sz w:val="28"/>
          <w:szCs w:val="28"/>
        </w:rPr>
        <w:t>об’єктивно</w:t>
      </w:r>
      <w:r>
        <w:rPr>
          <w:rFonts w:ascii="Times New Roman" w:hAnsi="Times New Roman"/>
          <w:sz w:val="28"/>
          <w:szCs w:val="28"/>
        </w:rPr>
        <w:t>:</w:t>
      </w:r>
      <w:r w:rsidRPr="00CF3C43">
        <w:rPr>
          <w:rFonts w:ascii="Times New Roman" w:hAnsi="Times New Roman"/>
          <w:sz w:val="28"/>
          <w:szCs w:val="28"/>
          <w:lang w:val="ru-RU"/>
        </w:rPr>
        <w:t xml:space="preserve"> стан важкий, в свідомості.</w:t>
      </w:r>
      <w:r>
        <w:rPr>
          <w:rFonts w:ascii="Times New Roman" w:hAnsi="Times New Roman"/>
          <w:sz w:val="28"/>
          <w:szCs w:val="28"/>
          <w:lang w:val="ru-RU"/>
        </w:rPr>
        <w:t xml:space="preserve"> Шкіра та</w:t>
      </w:r>
      <w:r>
        <w:rPr>
          <w:rFonts w:ascii="Times New Roman" w:hAnsi="Times New Roman"/>
          <w:color w:val="000000"/>
          <w:sz w:val="28"/>
          <w:szCs w:val="28"/>
        </w:rPr>
        <w:t>видимі</w:t>
      </w:r>
      <w:r w:rsidRPr="00CF3C43">
        <w:rPr>
          <w:rFonts w:ascii="Times New Roman" w:hAnsi="Times New Roman"/>
          <w:color w:val="000000"/>
          <w:sz w:val="28"/>
          <w:szCs w:val="28"/>
        </w:rPr>
        <w:t xml:space="preserve"> слиз</w:t>
      </w:r>
      <w:r>
        <w:rPr>
          <w:rFonts w:ascii="Times New Roman" w:hAnsi="Times New Roman"/>
          <w:color w:val="000000"/>
          <w:sz w:val="28"/>
          <w:szCs w:val="28"/>
        </w:rPr>
        <w:t>ові оболонки чисті, бліді, губи ціанотичні. Над легенями аускультативно- везикулярне дихання</w:t>
      </w:r>
      <w:r w:rsidRPr="00CF3C43">
        <w:rPr>
          <w:rFonts w:ascii="Times New Roman" w:hAnsi="Times New Roman"/>
          <w:color w:val="000000"/>
          <w:sz w:val="28"/>
          <w:szCs w:val="28"/>
        </w:rPr>
        <w:t>, в нижн</w:t>
      </w:r>
      <w:r>
        <w:rPr>
          <w:rFonts w:ascii="Times New Roman" w:hAnsi="Times New Roman"/>
          <w:color w:val="000000"/>
          <w:sz w:val="28"/>
          <w:szCs w:val="28"/>
        </w:rPr>
        <w:t>ьо-бокови</w:t>
      </w:r>
      <w:r w:rsidRPr="00CF3C43">
        <w:rPr>
          <w:rFonts w:ascii="Times New Roman" w:hAnsi="Times New Roman"/>
          <w:color w:val="000000"/>
          <w:sz w:val="28"/>
          <w:szCs w:val="28"/>
        </w:rPr>
        <w:t xml:space="preserve">х </w:t>
      </w:r>
      <w:r>
        <w:rPr>
          <w:rFonts w:ascii="Times New Roman" w:hAnsi="Times New Roman"/>
          <w:color w:val="000000"/>
          <w:sz w:val="28"/>
          <w:szCs w:val="28"/>
        </w:rPr>
        <w:t>відділах вислуховуються вологі хрипи, частота дихання</w:t>
      </w:r>
      <w:r w:rsidRPr="00CF3C43">
        <w:rPr>
          <w:rFonts w:ascii="Times New Roman" w:hAnsi="Times New Roman"/>
          <w:color w:val="000000"/>
          <w:sz w:val="28"/>
          <w:szCs w:val="28"/>
        </w:rPr>
        <w:t xml:space="preserve"> – 18</w:t>
      </w:r>
      <w:r>
        <w:rPr>
          <w:rFonts w:ascii="Times New Roman" w:hAnsi="Times New Roman"/>
          <w:color w:val="000000"/>
          <w:sz w:val="28"/>
          <w:szCs w:val="28"/>
        </w:rPr>
        <w:t xml:space="preserve"> за 1 хвилину. Сатурація кисню 82%. Тони серця приглушені, ритмічні, ЧСС =92 уд./хв., PS = 92</w:t>
      </w:r>
      <w:r w:rsidRPr="00CF3C43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уд./хв</w:t>
      </w:r>
      <w:r w:rsidRPr="00CF3C43">
        <w:rPr>
          <w:rFonts w:ascii="Times New Roman" w:hAnsi="Times New Roman"/>
          <w:color w:val="000000"/>
          <w:sz w:val="28"/>
          <w:szCs w:val="28"/>
        </w:rPr>
        <w:t>.</w:t>
      </w:r>
      <w:r>
        <w:rPr>
          <w:rFonts w:ascii="Times New Roman" w:hAnsi="Times New Roman"/>
          <w:color w:val="000000"/>
          <w:sz w:val="28"/>
          <w:szCs w:val="28"/>
        </w:rPr>
        <w:t>, АТ 90/6</w:t>
      </w:r>
      <w:r w:rsidRPr="00CF3C43">
        <w:rPr>
          <w:rFonts w:ascii="Times New Roman" w:hAnsi="Times New Roman"/>
          <w:color w:val="000000"/>
          <w:sz w:val="28"/>
          <w:szCs w:val="28"/>
        </w:rPr>
        <w:t xml:space="preserve">0 мм </w:t>
      </w:r>
      <w:r>
        <w:rPr>
          <w:rFonts w:ascii="Times New Roman" w:hAnsi="Times New Roman"/>
          <w:color w:val="000000"/>
          <w:sz w:val="28"/>
          <w:szCs w:val="28"/>
        </w:rPr>
        <w:t>рт. ст. Язик сухий. Живіт м’я</w:t>
      </w:r>
      <w:r w:rsidR="00B44AAB">
        <w:rPr>
          <w:rFonts w:ascii="Times New Roman" w:hAnsi="Times New Roman"/>
          <w:color w:val="000000"/>
          <w:sz w:val="28"/>
          <w:szCs w:val="28"/>
        </w:rPr>
        <w:t>кий, безболісний. Печінка біля краю реберної дуги. Периферійних набряків немає</w:t>
      </w:r>
      <w:r w:rsidRPr="00CF3C43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="00B44AAB">
        <w:rPr>
          <w:rFonts w:ascii="Times New Roman" w:hAnsi="Times New Roman"/>
          <w:color w:val="000000"/>
          <w:sz w:val="28"/>
          <w:szCs w:val="28"/>
        </w:rPr>
        <w:t>Зі слів хворого, стул та діурез- без особлив</w:t>
      </w:r>
      <w:r w:rsidRPr="00CF3C43">
        <w:rPr>
          <w:rFonts w:ascii="Times New Roman" w:hAnsi="Times New Roman"/>
          <w:color w:val="000000"/>
          <w:sz w:val="28"/>
          <w:szCs w:val="28"/>
        </w:rPr>
        <w:t>остей.</w:t>
      </w:r>
      <w:r w:rsidR="00C868A0">
        <w:rPr>
          <w:rFonts w:ascii="Times New Roman" w:hAnsi="Times New Roman"/>
          <w:color w:val="000000"/>
          <w:sz w:val="28"/>
          <w:szCs w:val="28"/>
        </w:rPr>
        <w:t xml:space="preserve"> ІМТ-29,4 кг/м</w:t>
      </w:r>
      <w:r w:rsidR="00C868A0" w:rsidRPr="00C868A0">
        <w:rPr>
          <w:rFonts w:ascii="Times New Roman" w:hAnsi="Times New Roman"/>
          <w:color w:val="000000"/>
          <w:sz w:val="28"/>
          <w:szCs w:val="28"/>
          <w:vertAlign w:val="superscript"/>
        </w:rPr>
        <w:t>2</w:t>
      </w:r>
      <w:r w:rsidR="00C868A0">
        <w:rPr>
          <w:rFonts w:ascii="Times New Roman" w:hAnsi="Times New Roman"/>
          <w:color w:val="000000"/>
          <w:sz w:val="28"/>
          <w:szCs w:val="28"/>
        </w:rPr>
        <w:t>.</w:t>
      </w:r>
    </w:p>
    <w:p w:rsidR="00CF3C43" w:rsidRDefault="00B44AAB" w:rsidP="00CF3C43">
      <w:pPr>
        <w:pStyle w:val="af2"/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4F5C99">
        <w:rPr>
          <w:rFonts w:ascii="Times New Roman" w:hAnsi="Times New Roman"/>
          <w:i/>
          <w:sz w:val="28"/>
          <w:szCs w:val="28"/>
          <w:lang w:val="uk-UA"/>
        </w:rPr>
        <w:t>До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даткові </w:t>
      </w:r>
      <w:r w:rsidRPr="004F5C99">
        <w:rPr>
          <w:rFonts w:ascii="Times New Roman" w:hAnsi="Times New Roman"/>
          <w:i/>
          <w:sz w:val="28"/>
          <w:szCs w:val="28"/>
          <w:lang w:val="uk-UA"/>
        </w:rPr>
        <w:t>метод</w:t>
      </w:r>
      <w:r>
        <w:rPr>
          <w:rFonts w:ascii="Times New Roman" w:hAnsi="Times New Roman"/>
          <w:i/>
          <w:sz w:val="28"/>
          <w:szCs w:val="28"/>
          <w:lang w:val="uk-UA"/>
        </w:rPr>
        <w:t>и</w:t>
      </w:r>
      <w:r w:rsidRPr="004F5C9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дослідженн</w:t>
      </w:r>
      <w:r w:rsidR="00CF3C43" w:rsidRPr="004F5C99">
        <w:rPr>
          <w:rFonts w:ascii="Times New Roman" w:hAnsi="Times New Roman"/>
          <w:i/>
          <w:sz w:val="28"/>
          <w:szCs w:val="28"/>
          <w:lang w:val="uk-UA"/>
        </w:rPr>
        <w:t>я:</w:t>
      </w:r>
    </w:p>
    <w:p w:rsidR="00B44AAB" w:rsidRPr="00B44AAB" w:rsidRDefault="00B44AAB" w:rsidP="004216B3">
      <w:pPr>
        <w:tabs>
          <w:tab w:val="left" w:pos="142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Клінічний аналі</w:t>
      </w:r>
      <w:r w:rsidRPr="00B44AAB">
        <w:rPr>
          <w:rFonts w:ascii="Times New Roman" w:hAnsi="Times New Roman"/>
          <w:i/>
          <w:sz w:val="28"/>
          <w:szCs w:val="28"/>
        </w:rPr>
        <w:t>з кров</w:t>
      </w:r>
      <w:r>
        <w:rPr>
          <w:rFonts w:ascii="Times New Roman" w:hAnsi="Times New Roman"/>
          <w:i/>
          <w:sz w:val="28"/>
          <w:szCs w:val="28"/>
        </w:rPr>
        <w:t>і</w:t>
      </w:r>
      <w:r w:rsidRPr="00B44AAB">
        <w:rPr>
          <w:rFonts w:ascii="Times New Roman" w:hAnsi="Times New Roman"/>
          <w:sz w:val="28"/>
          <w:szCs w:val="28"/>
        </w:rPr>
        <w:t xml:space="preserve"> (21.09</w:t>
      </w:r>
      <w:r>
        <w:rPr>
          <w:rFonts w:ascii="Times New Roman" w:hAnsi="Times New Roman"/>
          <w:sz w:val="28"/>
          <w:szCs w:val="28"/>
        </w:rPr>
        <w:t>.14р.): гемоглобі</w:t>
      </w:r>
      <w:r w:rsidRPr="00B44AAB">
        <w:rPr>
          <w:rFonts w:ascii="Times New Roman" w:hAnsi="Times New Roman"/>
          <w:sz w:val="28"/>
          <w:szCs w:val="28"/>
        </w:rPr>
        <w:t>н-11</w:t>
      </w:r>
      <w:r>
        <w:rPr>
          <w:rFonts w:ascii="Times New Roman" w:hAnsi="Times New Roman"/>
          <w:sz w:val="28"/>
          <w:szCs w:val="28"/>
        </w:rPr>
        <w:t>4г/л, еритроцити</w:t>
      </w:r>
      <w:r w:rsidRPr="00B44AAB">
        <w:rPr>
          <w:rFonts w:ascii="Times New Roman" w:hAnsi="Times New Roman"/>
          <w:sz w:val="28"/>
          <w:szCs w:val="28"/>
        </w:rPr>
        <w:t xml:space="preserve">-4,0 </w:t>
      </w:r>
      <w:r>
        <w:rPr>
          <w:rFonts w:ascii="Times New Roman" w:hAnsi="Times New Roman"/>
          <w:sz w:val="28"/>
          <w:szCs w:val="28"/>
        </w:rPr>
        <w:t>Т/л,  кольоровий показник-</w:t>
      </w:r>
      <w:r w:rsidRPr="00B44AAB">
        <w:rPr>
          <w:rFonts w:ascii="Times New Roman" w:hAnsi="Times New Roman"/>
          <w:sz w:val="28"/>
          <w:szCs w:val="28"/>
        </w:rPr>
        <w:t>0,85</w:t>
      </w:r>
      <w:r>
        <w:rPr>
          <w:rFonts w:ascii="Times New Roman" w:hAnsi="Times New Roman"/>
          <w:sz w:val="28"/>
          <w:szCs w:val="28"/>
        </w:rPr>
        <w:t>, тромбоцити-</w:t>
      </w:r>
      <w:r w:rsidRPr="00B44AAB">
        <w:rPr>
          <w:rFonts w:ascii="Times New Roman" w:hAnsi="Times New Roman"/>
          <w:sz w:val="28"/>
          <w:szCs w:val="28"/>
        </w:rPr>
        <w:t>240,0 Г</w:t>
      </w:r>
      <w:r>
        <w:rPr>
          <w:rFonts w:ascii="Times New Roman" w:hAnsi="Times New Roman"/>
          <w:sz w:val="28"/>
          <w:szCs w:val="28"/>
        </w:rPr>
        <w:t>/л, лейкоцити</w:t>
      </w:r>
      <w:r w:rsidRPr="00B44AAB">
        <w:rPr>
          <w:rFonts w:ascii="Times New Roman" w:hAnsi="Times New Roman"/>
          <w:sz w:val="28"/>
          <w:szCs w:val="28"/>
        </w:rPr>
        <w:t>-11,7 Г/л</w:t>
      </w:r>
      <w:r>
        <w:rPr>
          <w:rFonts w:ascii="Times New Roman" w:hAnsi="Times New Roman"/>
          <w:sz w:val="28"/>
          <w:szCs w:val="28"/>
        </w:rPr>
        <w:t>, паличкоядерні</w:t>
      </w:r>
      <w:r w:rsidRPr="00B44AAB">
        <w:rPr>
          <w:rFonts w:ascii="Times New Roman" w:hAnsi="Times New Roman"/>
          <w:sz w:val="28"/>
          <w:szCs w:val="28"/>
        </w:rPr>
        <w:t>-1</w:t>
      </w:r>
      <w:r>
        <w:rPr>
          <w:rFonts w:ascii="Times New Roman" w:hAnsi="Times New Roman"/>
          <w:sz w:val="28"/>
          <w:szCs w:val="28"/>
        </w:rPr>
        <w:t>%, сегментоядерні-77</w:t>
      </w:r>
      <w:r w:rsidRPr="00B44AAB">
        <w:rPr>
          <w:rFonts w:ascii="Times New Roman" w:hAnsi="Times New Roman"/>
          <w:sz w:val="28"/>
          <w:szCs w:val="28"/>
        </w:rPr>
        <w:t>%</w:t>
      </w:r>
      <w:r>
        <w:rPr>
          <w:rFonts w:ascii="Times New Roman" w:hAnsi="Times New Roman"/>
          <w:sz w:val="28"/>
          <w:szCs w:val="28"/>
        </w:rPr>
        <w:t>, еозинофіли-</w:t>
      </w:r>
      <w:r w:rsidRPr="00B44AAB">
        <w:rPr>
          <w:rFonts w:ascii="Times New Roman" w:hAnsi="Times New Roman"/>
          <w:sz w:val="28"/>
          <w:szCs w:val="28"/>
        </w:rPr>
        <w:t>1%,</w:t>
      </w:r>
      <w:r>
        <w:rPr>
          <w:rFonts w:ascii="Times New Roman" w:hAnsi="Times New Roman"/>
          <w:sz w:val="28"/>
          <w:szCs w:val="28"/>
        </w:rPr>
        <w:t xml:space="preserve"> лімфоцити</w:t>
      </w:r>
      <w:r w:rsidRPr="00B44AAB">
        <w:rPr>
          <w:rFonts w:ascii="Times New Roman" w:hAnsi="Times New Roman"/>
          <w:sz w:val="28"/>
          <w:szCs w:val="28"/>
        </w:rPr>
        <w:t>-18</w:t>
      </w:r>
      <w:r>
        <w:rPr>
          <w:rFonts w:ascii="Times New Roman" w:hAnsi="Times New Roman"/>
          <w:sz w:val="28"/>
          <w:szCs w:val="28"/>
        </w:rPr>
        <w:t>%, моноцити-</w:t>
      </w:r>
      <w:r w:rsidRPr="00B44AAB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 xml:space="preserve"> %, ШОЕ</w:t>
      </w:r>
      <w:r w:rsidRPr="00B44AAB">
        <w:rPr>
          <w:rFonts w:ascii="Times New Roman" w:hAnsi="Times New Roman"/>
          <w:sz w:val="28"/>
          <w:szCs w:val="28"/>
        </w:rPr>
        <w:t>-14</w:t>
      </w:r>
      <w:r>
        <w:rPr>
          <w:rFonts w:ascii="Times New Roman" w:hAnsi="Times New Roman"/>
          <w:sz w:val="28"/>
          <w:szCs w:val="28"/>
        </w:rPr>
        <w:t xml:space="preserve"> мм/год</w:t>
      </w:r>
      <w:r w:rsidRPr="00B44AAB">
        <w:rPr>
          <w:rFonts w:ascii="Times New Roman" w:hAnsi="Times New Roman"/>
          <w:sz w:val="28"/>
          <w:szCs w:val="28"/>
        </w:rPr>
        <w:t xml:space="preserve">. </w:t>
      </w:r>
      <w:r w:rsidR="00385821">
        <w:rPr>
          <w:rFonts w:ascii="Times New Roman" w:hAnsi="Times New Roman"/>
          <w:i/>
          <w:sz w:val="28"/>
          <w:szCs w:val="28"/>
        </w:rPr>
        <w:t>Кількісний тропоні</w:t>
      </w:r>
      <w:r w:rsidRPr="00B44AAB">
        <w:rPr>
          <w:rFonts w:ascii="Times New Roman" w:hAnsi="Times New Roman"/>
          <w:i/>
          <w:sz w:val="28"/>
          <w:szCs w:val="28"/>
        </w:rPr>
        <w:t>н</w:t>
      </w:r>
      <w:r w:rsidR="00385821">
        <w:rPr>
          <w:rFonts w:ascii="Times New Roman" w:hAnsi="Times New Roman"/>
          <w:i/>
          <w:sz w:val="28"/>
          <w:szCs w:val="28"/>
        </w:rPr>
        <w:t>-</w:t>
      </w:r>
      <w:r w:rsidRPr="00B44AAB">
        <w:rPr>
          <w:rFonts w:ascii="Times New Roman" w:hAnsi="Times New Roman"/>
          <w:i/>
          <w:sz w:val="28"/>
          <w:szCs w:val="28"/>
        </w:rPr>
        <w:t xml:space="preserve"> </w:t>
      </w:r>
      <w:r w:rsidRPr="00B44AAB">
        <w:rPr>
          <w:rFonts w:ascii="Times New Roman" w:hAnsi="Times New Roman"/>
          <w:i/>
          <w:sz w:val="28"/>
          <w:szCs w:val="28"/>
          <w:lang w:val="en-US"/>
        </w:rPr>
        <w:t>I</w:t>
      </w:r>
      <w:r w:rsidRPr="00B44AAB">
        <w:rPr>
          <w:rFonts w:ascii="Times New Roman" w:hAnsi="Times New Roman"/>
          <w:b/>
          <w:sz w:val="28"/>
          <w:szCs w:val="28"/>
        </w:rPr>
        <w:t xml:space="preserve"> </w:t>
      </w:r>
      <w:r w:rsidR="00385821">
        <w:rPr>
          <w:rFonts w:ascii="Times New Roman" w:hAnsi="Times New Roman"/>
          <w:sz w:val="28"/>
          <w:szCs w:val="28"/>
        </w:rPr>
        <w:t>(21.09.14р</w:t>
      </w:r>
      <w:r w:rsidRPr="00B44AAB">
        <w:rPr>
          <w:rFonts w:ascii="Times New Roman" w:hAnsi="Times New Roman"/>
          <w:sz w:val="28"/>
          <w:szCs w:val="28"/>
        </w:rPr>
        <w:t>.)</w:t>
      </w:r>
      <w:r w:rsidRPr="00B44AAB">
        <w:rPr>
          <w:rFonts w:ascii="Times New Roman" w:hAnsi="Times New Roman"/>
          <w:b/>
          <w:sz w:val="28"/>
          <w:szCs w:val="28"/>
        </w:rPr>
        <w:t xml:space="preserve"> </w:t>
      </w:r>
      <w:r w:rsidR="00385821">
        <w:rPr>
          <w:rFonts w:ascii="Times New Roman" w:hAnsi="Times New Roman"/>
          <w:b/>
          <w:sz w:val="28"/>
          <w:szCs w:val="28"/>
        </w:rPr>
        <w:t>–</w:t>
      </w:r>
      <w:r w:rsidRPr="00B44AAB">
        <w:rPr>
          <w:rFonts w:ascii="Times New Roman" w:hAnsi="Times New Roman"/>
          <w:b/>
          <w:sz w:val="28"/>
          <w:szCs w:val="28"/>
        </w:rPr>
        <w:t xml:space="preserve"> </w:t>
      </w:r>
      <w:r w:rsidR="00385821">
        <w:rPr>
          <w:rFonts w:ascii="Times New Roman" w:hAnsi="Times New Roman"/>
          <w:sz w:val="28"/>
          <w:szCs w:val="28"/>
        </w:rPr>
        <w:t>2,13</w:t>
      </w:r>
      <w:r w:rsidRPr="00B44AAB">
        <w:rPr>
          <w:rFonts w:ascii="Times New Roman" w:hAnsi="Times New Roman"/>
          <w:sz w:val="28"/>
          <w:szCs w:val="28"/>
        </w:rPr>
        <w:t xml:space="preserve"> нг/мл (норма до 0,5 нг/мл).</w:t>
      </w:r>
      <w:r w:rsidR="004216B3">
        <w:rPr>
          <w:rFonts w:ascii="Times New Roman" w:hAnsi="Times New Roman"/>
          <w:sz w:val="28"/>
          <w:szCs w:val="28"/>
        </w:rPr>
        <w:t xml:space="preserve"> </w:t>
      </w:r>
      <w:r w:rsidR="00385821">
        <w:rPr>
          <w:rFonts w:ascii="Times New Roman" w:hAnsi="Times New Roman"/>
          <w:i/>
          <w:sz w:val="28"/>
          <w:szCs w:val="28"/>
        </w:rPr>
        <w:t>Глюкоза</w:t>
      </w:r>
      <w:r w:rsidRPr="00B44AAB">
        <w:rPr>
          <w:rFonts w:ascii="Times New Roman" w:hAnsi="Times New Roman"/>
          <w:i/>
          <w:sz w:val="28"/>
          <w:szCs w:val="28"/>
        </w:rPr>
        <w:t xml:space="preserve"> кров</w:t>
      </w:r>
      <w:r w:rsidR="00385821">
        <w:rPr>
          <w:rFonts w:ascii="Times New Roman" w:hAnsi="Times New Roman"/>
          <w:i/>
          <w:sz w:val="28"/>
          <w:szCs w:val="28"/>
        </w:rPr>
        <w:t>і</w:t>
      </w:r>
      <w:r w:rsidR="00385821">
        <w:rPr>
          <w:rFonts w:ascii="Times New Roman" w:hAnsi="Times New Roman"/>
          <w:sz w:val="28"/>
          <w:szCs w:val="28"/>
        </w:rPr>
        <w:t xml:space="preserve"> (21.09.14р.): 7,6</w:t>
      </w:r>
      <w:r w:rsidRPr="00B44AAB">
        <w:rPr>
          <w:rFonts w:ascii="Times New Roman" w:hAnsi="Times New Roman"/>
          <w:sz w:val="28"/>
          <w:szCs w:val="28"/>
        </w:rPr>
        <w:t xml:space="preserve"> ммоль/л.</w:t>
      </w:r>
      <w:r w:rsidR="004216B3">
        <w:rPr>
          <w:rFonts w:ascii="Times New Roman" w:hAnsi="Times New Roman"/>
          <w:sz w:val="28"/>
          <w:szCs w:val="28"/>
        </w:rPr>
        <w:t xml:space="preserve"> </w:t>
      </w:r>
      <w:r w:rsidR="00385821" w:rsidRPr="006C1C2A">
        <w:rPr>
          <w:rFonts w:ascii="Times New Roman" w:hAnsi="Times New Roman"/>
          <w:i/>
          <w:sz w:val="28"/>
          <w:szCs w:val="28"/>
        </w:rPr>
        <w:t>Глікозильований гемоглобін</w:t>
      </w:r>
      <w:r w:rsidR="00385821">
        <w:rPr>
          <w:rFonts w:ascii="Times New Roman" w:hAnsi="Times New Roman"/>
          <w:sz w:val="28"/>
          <w:szCs w:val="28"/>
        </w:rPr>
        <w:t xml:space="preserve"> (22.09.14р.)</w:t>
      </w:r>
      <w:r w:rsidR="006C1C2A" w:rsidRPr="004216B3">
        <w:rPr>
          <w:rFonts w:ascii="Times New Roman" w:hAnsi="Times New Roman"/>
          <w:sz w:val="28"/>
          <w:szCs w:val="28"/>
        </w:rPr>
        <w:t>:</w:t>
      </w:r>
      <w:r w:rsidR="00385821">
        <w:rPr>
          <w:rFonts w:ascii="Times New Roman" w:hAnsi="Times New Roman"/>
          <w:sz w:val="28"/>
          <w:szCs w:val="28"/>
        </w:rPr>
        <w:t xml:space="preserve"> 8,5%.</w:t>
      </w:r>
      <w:r w:rsidR="004216B3">
        <w:rPr>
          <w:rFonts w:ascii="Times New Roman" w:hAnsi="Times New Roman"/>
          <w:sz w:val="28"/>
          <w:szCs w:val="28"/>
        </w:rPr>
        <w:t xml:space="preserve"> </w:t>
      </w:r>
      <w:r w:rsidR="00385821">
        <w:rPr>
          <w:rFonts w:ascii="Times New Roman" w:hAnsi="Times New Roman"/>
          <w:i/>
          <w:sz w:val="28"/>
          <w:szCs w:val="28"/>
        </w:rPr>
        <w:t>Біохімічний аналі</w:t>
      </w:r>
      <w:r w:rsidR="00385821" w:rsidRPr="00B44AAB">
        <w:rPr>
          <w:rFonts w:ascii="Times New Roman" w:hAnsi="Times New Roman"/>
          <w:i/>
          <w:sz w:val="28"/>
          <w:szCs w:val="28"/>
        </w:rPr>
        <w:t>з кров</w:t>
      </w:r>
      <w:r w:rsidR="00385821">
        <w:rPr>
          <w:rFonts w:ascii="Times New Roman" w:hAnsi="Times New Roman"/>
          <w:i/>
          <w:sz w:val="28"/>
          <w:szCs w:val="28"/>
        </w:rPr>
        <w:t>і</w:t>
      </w:r>
      <w:r w:rsidR="00385821" w:rsidRPr="00B44AAB">
        <w:rPr>
          <w:rFonts w:ascii="Times New Roman" w:hAnsi="Times New Roman"/>
          <w:sz w:val="28"/>
          <w:szCs w:val="28"/>
        </w:rPr>
        <w:t xml:space="preserve"> (21.09</w:t>
      </w:r>
      <w:r w:rsidR="00385821">
        <w:rPr>
          <w:rFonts w:ascii="Times New Roman" w:hAnsi="Times New Roman"/>
          <w:sz w:val="28"/>
          <w:szCs w:val="28"/>
        </w:rPr>
        <w:t xml:space="preserve">.14р.): загальний білок-80 г/л, креатинін </w:t>
      </w:r>
      <w:r w:rsidR="00385821" w:rsidRPr="004216B3">
        <w:rPr>
          <w:rFonts w:ascii="Times New Roman" w:hAnsi="Times New Roman"/>
          <w:sz w:val="28"/>
          <w:szCs w:val="28"/>
        </w:rPr>
        <w:t>крові-</w:t>
      </w:r>
      <w:r w:rsidR="004216B3" w:rsidRPr="004216B3">
        <w:rPr>
          <w:rFonts w:ascii="Times New Roman" w:hAnsi="Times New Roman"/>
          <w:sz w:val="28"/>
          <w:szCs w:val="28"/>
        </w:rPr>
        <w:t>0,100 ммоль/л (1,8 мг/дл)</w:t>
      </w:r>
      <w:r w:rsidR="00385821" w:rsidRPr="004216B3">
        <w:rPr>
          <w:rFonts w:ascii="Times New Roman" w:hAnsi="Times New Roman"/>
          <w:sz w:val="28"/>
          <w:szCs w:val="28"/>
        </w:rPr>
        <w:t>,</w:t>
      </w:r>
      <w:r w:rsidR="00385821">
        <w:rPr>
          <w:rFonts w:ascii="Times New Roman" w:hAnsi="Times New Roman"/>
          <w:sz w:val="28"/>
          <w:szCs w:val="28"/>
        </w:rPr>
        <w:t xml:space="preserve"> </w:t>
      </w:r>
      <w:r w:rsidR="009A4068">
        <w:rPr>
          <w:rFonts w:ascii="Times New Roman" w:hAnsi="Times New Roman"/>
          <w:sz w:val="28"/>
          <w:szCs w:val="28"/>
        </w:rPr>
        <w:t>ШКФ- 69 мл/хв./1,73м</w:t>
      </w:r>
      <w:r w:rsidR="009A4068" w:rsidRPr="009A4068">
        <w:rPr>
          <w:rFonts w:ascii="Times New Roman" w:hAnsi="Times New Roman"/>
          <w:sz w:val="28"/>
          <w:szCs w:val="28"/>
          <w:vertAlign w:val="superscript"/>
        </w:rPr>
        <w:t>2</w:t>
      </w:r>
      <w:r w:rsidR="009A4068">
        <w:rPr>
          <w:rFonts w:ascii="Times New Roman" w:hAnsi="Times New Roman"/>
          <w:sz w:val="28"/>
          <w:szCs w:val="28"/>
        </w:rPr>
        <w:t xml:space="preserve">, </w:t>
      </w:r>
      <w:r w:rsidR="00385821">
        <w:rPr>
          <w:rFonts w:ascii="Times New Roman" w:hAnsi="Times New Roman"/>
          <w:sz w:val="28"/>
          <w:szCs w:val="28"/>
        </w:rPr>
        <w:lastRenderedPageBreak/>
        <w:t>сечовина-9,6 ммоль/л, АсТ-75 Од/л, АлТ-56 Од/л.</w:t>
      </w:r>
      <w:r w:rsidR="004216B3">
        <w:rPr>
          <w:rFonts w:ascii="Times New Roman" w:hAnsi="Times New Roman"/>
          <w:sz w:val="28"/>
          <w:szCs w:val="28"/>
        </w:rPr>
        <w:t xml:space="preserve"> </w:t>
      </w:r>
      <w:r w:rsidR="00385821" w:rsidRPr="00385821">
        <w:rPr>
          <w:rFonts w:ascii="Times New Roman" w:hAnsi="Times New Roman"/>
          <w:i/>
          <w:sz w:val="28"/>
          <w:szCs w:val="28"/>
        </w:rPr>
        <w:t>Л</w:t>
      </w:r>
      <w:r w:rsidR="00385821">
        <w:rPr>
          <w:rFonts w:ascii="Times New Roman" w:hAnsi="Times New Roman"/>
          <w:i/>
          <w:sz w:val="28"/>
          <w:szCs w:val="28"/>
        </w:rPr>
        <w:t>і</w:t>
      </w:r>
      <w:r w:rsidR="00385821" w:rsidRPr="00385821">
        <w:rPr>
          <w:rFonts w:ascii="Times New Roman" w:hAnsi="Times New Roman"/>
          <w:i/>
          <w:sz w:val="28"/>
          <w:szCs w:val="28"/>
        </w:rPr>
        <w:t>п</w:t>
      </w:r>
      <w:r w:rsidR="00385821">
        <w:rPr>
          <w:rFonts w:ascii="Times New Roman" w:hAnsi="Times New Roman"/>
          <w:i/>
          <w:sz w:val="28"/>
          <w:szCs w:val="28"/>
        </w:rPr>
        <w:t>ідни</w:t>
      </w:r>
      <w:r w:rsidRPr="00385821">
        <w:rPr>
          <w:rFonts w:ascii="Times New Roman" w:hAnsi="Times New Roman"/>
          <w:i/>
          <w:sz w:val="28"/>
          <w:szCs w:val="28"/>
        </w:rPr>
        <w:t>й спектр кров</w:t>
      </w:r>
      <w:r w:rsidR="00385821">
        <w:rPr>
          <w:rFonts w:ascii="Times New Roman" w:hAnsi="Times New Roman"/>
          <w:i/>
          <w:sz w:val="28"/>
          <w:szCs w:val="28"/>
        </w:rPr>
        <w:t>і</w:t>
      </w:r>
      <w:r w:rsidRPr="00385821">
        <w:rPr>
          <w:rFonts w:ascii="Times New Roman" w:hAnsi="Times New Roman"/>
          <w:b/>
          <w:sz w:val="28"/>
          <w:szCs w:val="28"/>
        </w:rPr>
        <w:t xml:space="preserve"> </w:t>
      </w:r>
      <w:r w:rsidR="00385821">
        <w:rPr>
          <w:rFonts w:ascii="Times New Roman" w:hAnsi="Times New Roman"/>
          <w:sz w:val="28"/>
          <w:szCs w:val="28"/>
        </w:rPr>
        <w:t xml:space="preserve">(22.09.14р): </w:t>
      </w:r>
      <w:r w:rsidR="00385821" w:rsidRPr="004216B3">
        <w:rPr>
          <w:rFonts w:ascii="Times New Roman" w:hAnsi="Times New Roman"/>
          <w:sz w:val="28"/>
          <w:szCs w:val="28"/>
        </w:rPr>
        <w:t>загальний</w:t>
      </w:r>
      <w:r w:rsidRPr="004216B3">
        <w:rPr>
          <w:rFonts w:ascii="Times New Roman" w:hAnsi="Times New Roman"/>
          <w:sz w:val="28"/>
          <w:szCs w:val="28"/>
        </w:rPr>
        <w:t xml:space="preserve"> х</w:t>
      </w:r>
      <w:r w:rsidR="004216B3" w:rsidRPr="004216B3">
        <w:rPr>
          <w:rFonts w:ascii="Times New Roman" w:hAnsi="Times New Roman"/>
          <w:sz w:val="28"/>
          <w:szCs w:val="28"/>
        </w:rPr>
        <w:t>олестерин-4,92</w:t>
      </w:r>
      <w:r w:rsidR="00385821" w:rsidRPr="004216B3">
        <w:rPr>
          <w:rFonts w:ascii="Times New Roman" w:hAnsi="Times New Roman"/>
          <w:sz w:val="28"/>
          <w:szCs w:val="28"/>
        </w:rPr>
        <w:t xml:space="preserve"> ммоль/л, ЛПВЩ</w:t>
      </w:r>
      <w:r w:rsidR="004216B3" w:rsidRPr="004216B3">
        <w:rPr>
          <w:rFonts w:ascii="Times New Roman" w:hAnsi="Times New Roman"/>
          <w:sz w:val="28"/>
          <w:szCs w:val="28"/>
        </w:rPr>
        <w:t>-1,34</w:t>
      </w:r>
      <w:r w:rsidR="00385821" w:rsidRPr="004216B3">
        <w:rPr>
          <w:rFonts w:ascii="Times New Roman" w:hAnsi="Times New Roman"/>
          <w:sz w:val="28"/>
          <w:szCs w:val="28"/>
        </w:rPr>
        <w:t xml:space="preserve"> ммоль/л, </w:t>
      </w:r>
      <w:r w:rsidR="004216B3" w:rsidRPr="004216B3">
        <w:rPr>
          <w:rFonts w:ascii="Times New Roman" w:hAnsi="Times New Roman"/>
          <w:sz w:val="28"/>
          <w:szCs w:val="28"/>
        </w:rPr>
        <w:t>ТГ-2,51</w:t>
      </w:r>
      <w:r w:rsidR="00385821" w:rsidRPr="004216B3">
        <w:rPr>
          <w:rFonts w:ascii="Times New Roman" w:hAnsi="Times New Roman"/>
          <w:sz w:val="28"/>
          <w:szCs w:val="28"/>
        </w:rPr>
        <w:t xml:space="preserve"> ммоль/л, ЛПНЩ</w:t>
      </w:r>
      <w:r w:rsidR="004216B3" w:rsidRPr="004216B3">
        <w:rPr>
          <w:rFonts w:ascii="Times New Roman" w:hAnsi="Times New Roman"/>
          <w:sz w:val="28"/>
          <w:szCs w:val="28"/>
        </w:rPr>
        <w:t>-2,46</w:t>
      </w:r>
      <w:r w:rsidR="00385821" w:rsidRPr="004216B3">
        <w:rPr>
          <w:rFonts w:ascii="Times New Roman" w:hAnsi="Times New Roman"/>
          <w:sz w:val="28"/>
          <w:szCs w:val="28"/>
        </w:rPr>
        <w:t xml:space="preserve"> ммоль/л, ЛПДНЩ</w:t>
      </w:r>
      <w:r w:rsidR="004216B3" w:rsidRPr="004216B3">
        <w:rPr>
          <w:rFonts w:ascii="Times New Roman" w:hAnsi="Times New Roman"/>
          <w:sz w:val="28"/>
          <w:szCs w:val="28"/>
        </w:rPr>
        <w:t>-1,12</w:t>
      </w:r>
      <w:r w:rsidRPr="004216B3">
        <w:rPr>
          <w:rFonts w:ascii="Times New Roman" w:hAnsi="Times New Roman"/>
          <w:sz w:val="28"/>
          <w:szCs w:val="28"/>
        </w:rPr>
        <w:t xml:space="preserve"> ммоль/л.</w:t>
      </w:r>
      <w:r w:rsidR="004216B3">
        <w:rPr>
          <w:rFonts w:ascii="Times New Roman" w:hAnsi="Times New Roman"/>
          <w:sz w:val="28"/>
          <w:szCs w:val="28"/>
        </w:rPr>
        <w:t xml:space="preserve"> </w:t>
      </w:r>
      <w:r w:rsidR="00385821" w:rsidRPr="006C1C2A">
        <w:rPr>
          <w:rFonts w:ascii="Times New Roman" w:hAnsi="Times New Roman"/>
          <w:i/>
          <w:sz w:val="28"/>
          <w:szCs w:val="28"/>
        </w:rPr>
        <w:t>Інсулі</w:t>
      </w:r>
      <w:r w:rsidRPr="006C1C2A">
        <w:rPr>
          <w:rFonts w:ascii="Times New Roman" w:hAnsi="Times New Roman"/>
          <w:i/>
          <w:sz w:val="28"/>
          <w:szCs w:val="28"/>
        </w:rPr>
        <w:t>н кров</w:t>
      </w:r>
      <w:r w:rsidR="00385821" w:rsidRPr="006C1C2A">
        <w:rPr>
          <w:rFonts w:ascii="Times New Roman" w:hAnsi="Times New Roman"/>
          <w:i/>
          <w:sz w:val="28"/>
          <w:szCs w:val="28"/>
        </w:rPr>
        <w:t>і</w:t>
      </w:r>
      <w:r w:rsidRPr="006C1C2A">
        <w:rPr>
          <w:rFonts w:ascii="Times New Roman" w:hAnsi="Times New Roman"/>
          <w:b/>
          <w:sz w:val="28"/>
          <w:szCs w:val="28"/>
        </w:rPr>
        <w:t xml:space="preserve"> </w:t>
      </w:r>
      <w:r w:rsidR="00385821" w:rsidRPr="006C1C2A">
        <w:rPr>
          <w:rFonts w:ascii="Times New Roman" w:hAnsi="Times New Roman"/>
          <w:sz w:val="28"/>
          <w:szCs w:val="28"/>
        </w:rPr>
        <w:t>(21.09.14р.): 45,57 мклО</w:t>
      </w:r>
      <w:r w:rsidRPr="006C1C2A">
        <w:rPr>
          <w:rFonts w:ascii="Times New Roman" w:hAnsi="Times New Roman"/>
          <w:sz w:val="28"/>
          <w:szCs w:val="28"/>
        </w:rPr>
        <w:t>д/мл.</w:t>
      </w:r>
      <w:r w:rsidR="004216B3">
        <w:rPr>
          <w:rFonts w:ascii="Times New Roman" w:hAnsi="Times New Roman"/>
          <w:sz w:val="28"/>
          <w:szCs w:val="28"/>
        </w:rPr>
        <w:t xml:space="preserve"> </w:t>
      </w:r>
      <w:r w:rsidR="006C1C2A" w:rsidRPr="006C1C2A">
        <w:rPr>
          <w:rFonts w:ascii="Times New Roman" w:hAnsi="Times New Roman"/>
          <w:i/>
          <w:sz w:val="28"/>
          <w:szCs w:val="28"/>
        </w:rPr>
        <w:t>Індекс НОМА</w:t>
      </w:r>
      <w:r w:rsidR="006C1C2A">
        <w:rPr>
          <w:rFonts w:ascii="Times New Roman" w:hAnsi="Times New Roman"/>
          <w:sz w:val="28"/>
          <w:szCs w:val="28"/>
        </w:rPr>
        <w:t xml:space="preserve"> (21.09.14р.)</w:t>
      </w:r>
      <w:r w:rsidR="006C1C2A" w:rsidRPr="004216B3">
        <w:rPr>
          <w:rFonts w:ascii="Times New Roman" w:hAnsi="Times New Roman"/>
          <w:sz w:val="28"/>
          <w:szCs w:val="28"/>
        </w:rPr>
        <w:t xml:space="preserve">: </w:t>
      </w:r>
      <w:r w:rsidR="006C1C2A">
        <w:rPr>
          <w:rFonts w:ascii="Times New Roman" w:hAnsi="Times New Roman"/>
          <w:sz w:val="28"/>
          <w:szCs w:val="28"/>
        </w:rPr>
        <w:t xml:space="preserve">15,39. </w:t>
      </w:r>
      <w:r w:rsidR="006C1C2A" w:rsidRPr="006C1C2A">
        <w:rPr>
          <w:rFonts w:ascii="Times New Roman" w:hAnsi="Times New Roman"/>
          <w:i/>
          <w:sz w:val="28"/>
          <w:szCs w:val="28"/>
        </w:rPr>
        <w:t>Індекс С</w:t>
      </w:r>
      <w:r w:rsidR="006C1C2A" w:rsidRPr="006C1C2A">
        <w:rPr>
          <w:rFonts w:ascii="Times New Roman" w:hAnsi="Times New Roman"/>
          <w:i/>
          <w:sz w:val="28"/>
          <w:szCs w:val="28"/>
          <w:lang w:val="en-US"/>
        </w:rPr>
        <w:t>a</w:t>
      </w:r>
      <w:r w:rsidR="006C1C2A" w:rsidRPr="006C1C2A">
        <w:rPr>
          <w:rFonts w:ascii="Times New Roman" w:hAnsi="Times New Roman"/>
          <w:i/>
          <w:sz w:val="28"/>
          <w:szCs w:val="28"/>
        </w:rPr>
        <w:t>ro</w:t>
      </w:r>
      <w:r w:rsidR="006C1C2A">
        <w:rPr>
          <w:rFonts w:ascii="Times New Roman" w:hAnsi="Times New Roman"/>
          <w:sz w:val="28"/>
          <w:szCs w:val="28"/>
        </w:rPr>
        <w:t xml:space="preserve"> (21.09.14р.)</w:t>
      </w:r>
      <w:r w:rsidR="006C1C2A" w:rsidRPr="006C1C2A">
        <w:rPr>
          <w:rFonts w:ascii="Times New Roman" w:hAnsi="Times New Roman"/>
          <w:sz w:val="28"/>
          <w:szCs w:val="28"/>
        </w:rPr>
        <w:t xml:space="preserve">: </w:t>
      </w:r>
      <w:r w:rsidR="006C1C2A">
        <w:rPr>
          <w:rFonts w:ascii="Times New Roman" w:hAnsi="Times New Roman"/>
          <w:sz w:val="28"/>
          <w:szCs w:val="28"/>
        </w:rPr>
        <w:t>0</w:t>
      </w:r>
      <w:r w:rsidR="006C1C2A" w:rsidRPr="006C1C2A">
        <w:rPr>
          <w:rFonts w:ascii="Times New Roman" w:hAnsi="Times New Roman"/>
          <w:sz w:val="28"/>
          <w:szCs w:val="28"/>
        </w:rPr>
        <w:t>,17</w:t>
      </w:r>
      <w:r w:rsidR="006C1C2A">
        <w:rPr>
          <w:rFonts w:ascii="Times New Roman" w:hAnsi="Times New Roman"/>
          <w:sz w:val="28"/>
          <w:szCs w:val="28"/>
        </w:rPr>
        <w:t>.</w:t>
      </w:r>
      <w:r w:rsidR="006C1C2A" w:rsidRPr="006C1C2A">
        <w:rPr>
          <w:rFonts w:ascii="Times New Roman" w:hAnsi="Times New Roman"/>
          <w:sz w:val="28"/>
          <w:szCs w:val="28"/>
        </w:rPr>
        <w:t xml:space="preserve"> </w:t>
      </w:r>
      <w:r w:rsidR="006C1C2A" w:rsidRPr="006C1C2A">
        <w:rPr>
          <w:rFonts w:ascii="Times New Roman" w:hAnsi="Times New Roman"/>
          <w:i/>
          <w:sz w:val="28"/>
          <w:szCs w:val="28"/>
        </w:rPr>
        <w:t xml:space="preserve">Індекс </w:t>
      </w:r>
      <w:r w:rsidR="006C1C2A" w:rsidRPr="006C1C2A">
        <w:rPr>
          <w:rFonts w:ascii="Times New Roman" w:hAnsi="Times New Roman"/>
          <w:i/>
          <w:sz w:val="28"/>
          <w:szCs w:val="28"/>
          <w:lang w:val="en-US"/>
        </w:rPr>
        <w:t>QUICKI</w:t>
      </w:r>
      <w:r w:rsidR="006C1C2A">
        <w:rPr>
          <w:rFonts w:ascii="Times New Roman" w:hAnsi="Times New Roman"/>
          <w:sz w:val="28"/>
          <w:szCs w:val="28"/>
        </w:rPr>
        <w:t xml:space="preserve"> (21.09.14р.)</w:t>
      </w:r>
      <w:r w:rsidR="006C1C2A" w:rsidRPr="006C1C2A">
        <w:rPr>
          <w:rFonts w:ascii="Times New Roman" w:hAnsi="Times New Roman"/>
          <w:sz w:val="28"/>
          <w:szCs w:val="28"/>
        </w:rPr>
        <w:t xml:space="preserve">: </w:t>
      </w:r>
      <w:r w:rsidR="006C1C2A">
        <w:rPr>
          <w:rFonts w:ascii="Times New Roman" w:hAnsi="Times New Roman"/>
          <w:sz w:val="28"/>
          <w:szCs w:val="28"/>
        </w:rPr>
        <w:t>0</w:t>
      </w:r>
      <w:r w:rsidR="006C1C2A" w:rsidRPr="004216B3">
        <w:rPr>
          <w:rFonts w:ascii="Times New Roman" w:hAnsi="Times New Roman"/>
          <w:sz w:val="28"/>
          <w:szCs w:val="28"/>
        </w:rPr>
        <w:t>,</w:t>
      </w:r>
      <w:r w:rsidR="006C1C2A" w:rsidRPr="006C1C2A">
        <w:rPr>
          <w:rFonts w:ascii="Times New Roman" w:hAnsi="Times New Roman"/>
          <w:sz w:val="28"/>
          <w:szCs w:val="28"/>
        </w:rPr>
        <w:t>2</w:t>
      </w:r>
      <w:r w:rsidR="006C1C2A" w:rsidRPr="004216B3">
        <w:rPr>
          <w:rFonts w:ascii="Times New Roman" w:hAnsi="Times New Roman"/>
          <w:sz w:val="28"/>
          <w:szCs w:val="28"/>
        </w:rPr>
        <w:t>6</w:t>
      </w:r>
      <w:r w:rsidR="006C1C2A">
        <w:rPr>
          <w:rFonts w:ascii="Times New Roman" w:hAnsi="Times New Roman"/>
          <w:sz w:val="28"/>
          <w:szCs w:val="28"/>
        </w:rPr>
        <w:t>.</w:t>
      </w:r>
      <w:r w:rsidR="006C1C2A" w:rsidRPr="006C1C2A">
        <w:rPr>
          <w:rFonts w:ascii="Times New Roman" w:hAnsi="Times New Roman"/>
          <w:sz w:val="28"/>
          <w:szCs w:val="28"/>
        </w:rPr>
        <w:t xml:space="preserve"> </w:t>
      </w:r>
      <w:r w:rsidR="00385821">
        <w:rPr>
          <w:rFonts w:ascii="Times New Roman" w:hAnsi="Times New Roman"/>
          <w:i/>
          <w:sz w:val="28"/>
          <w:szCs w:val="28"/>
          <w:lang w:val="en-US"/>
        </w:rPr>
        <w:t>sCD</w:t>
      </w:r>
      <w:r w:rsidR="00385821" w:rsidRPr="00385821">
        <w:rPr>
          <w:rFonts w:ascii="Times New Roman" w:hAnsi="Times New Roman"/>
          <w:i/>
          <w:sz w:val="28"/>
          <w:szCs w:val="28"/>
        </w:rPr>
        <w:t>40</w:t>
      </w:r>
      <w:r w:rsidRPr="00385821">
        <w:rPr>
          <w:rFonts w:ascii="Times New Roman" w:hAnsi="Times New Roman"/>
          <w:i/>
          <w:sz w:val="28"/>
          <w:szCs w:val="28"/>
        </w:rPr>
        <w:t>-</w:t>
      </w:r>
      <w:r w:rsidR="00385821">
        <w:rPr>
          <w:rFonts w:ascii="Times New Roman" w:hAnsi="Times New Roman"/>
          <w:i/>
          <w:sz w:val="28"/>
          <w:szCs w:val="28"/>
        </w:rPr>
        <w:t>ліганд</w:t>
      </w:r>
      <w:r w:rsidR="00385821">
        <w:rPr>
          <w:rFonts w:ascii="Times New Roman" w:hAnsi="Times New Roman"/>
          <w:sz w:val="28"/>
          <w:szCs w:val="28"/>
        </w:rPr>
        <w:t xml:space="preserve"> (21.09.14р</w:t>
      </w:r>
      <w:r w:rsidR="006C1C2A">
        <w:rPr>
          <w:rFonts w:ascii="Times New Roman" w:hAnsi="Times New Roman"/>
          <w:sz w:val="28"/>
          <w:szCs w:val="28"/>
        </w:rPr>
        <w:t xml:space="preserve">): </w:t>
      </w:r>
      <w:r w:rsidR="006C1C2A" w:rsidRPr="006C1C2A">
        <w:rPr>
          <w:rFonts w:ascii="Times New Roman" w:hAnsi="Times New Roman"/>
          <w:sz w:val="28"/>
          <w:szCs w:val="28"/>
        </w:rPr>
        <w:t>3,76</w:t>
      </w:r>
      <w:r w:rsidRPr="00385821">
        <w:rPr>
          <w:rFonts w:ascii="Times New Roman" w:hAnsi="Times New Roman"/>
          <w:sz w:val="28"/>
          <w:szCs w:val="28"/>
        </w:rPr>
        <w:t xml:space="preserve"> нг/мл.</w:t>
      </w:r>
      <w:r w:rsidR="004216B3">
        <w:rPr>
          <w:rFonts w:ascii="Times New Roman" w:hAnsi="Times New Roman"/>
          <w:sz w:val="28"/>
          <w:szCs w:val="28"/>
        </w:rPr>
        <w:t xml:space="preserve"> </w:t>
      </w:r>
      <w:r w:rsidR="00385821">
        <w:rPr>
          <w:rFonts w:ascii="Times New Roman" w:hAnsi="Times New Roman"/>
          <w:i/>
          <w:sz w:val="28"/>
          <w:szCs w:val="28"/>
          <w:lang w:val="en-US"/>
        </w:rPr>
        <w:t>sCD</w:t>
      </w:r>
      <w:r w:rsidR="00385821" w:rsidRPr="00385821">
        <w:rPr>
          <w:rFonts w:ascii="Times New Roman" w:hAnsi="Times New Roman"/>
          <w:i/>
          <w:sz w:val="28"/>
          <w:szCs w:val="28"/>
        </w:rPr>
        <w:t>40</w:t>
      </w:r>
      <w:r w:rsidRPr="00385821">
        <w:rPr>
          <w:rFonts w:ascii="Times New Roman" w:hAnsi="Times New Roman"/>
          <w:i/>
          <w:sz w:val="28"/>
          <w:szCs w:val="28"/>
        </w:rPr>
        <w:t>-</w:t>
      </w:r>
      <w:r w:rsidR="00385821">
        <w:rPr>
          <w:rFonts w:ascii="Times New Roman" w:hAnsi="Times New Roman"/>
          <w:i/>
          <w:sz w:val="28"/>
          <w:szCs w:val="28"/>
        </w:rPr>
        <w:t>ліганд</w:t>
      </w:r>
      <w:r w:rsidR="00385821">
        <w:rPr>
          <w:rFonts w:ascii="Times New Roman" w:hAnsi="Times New Roman"/>
          <w:sz w:val="28"/>
          <w:szCs w:val="28"/>
        </w:rPr>
        <w:t xml:space="preserve"> (30.09.14р</w:t>
      </w:r>
      <w:r w:rsidR="006C1C2A">
        <w:rPr>
          <w:rFonts w:ascii="Times New Roman" w:hAnsi="Times New Roman"/>
          <w:sz w:val="28"/>
          <w:szCs w:val="28"/>
        </w:rPr>
        <w:t xml:space="preserve">): </w:t>
      </w:r>
      <w:r w:rsidR="006C1C2A" w:rsidRPr="006C1C2A">
        <w:rPr>
          <w:rFonts w:ascii="Times New Roman" w:hAnsi="Times New Roman"/>
          <w:sz w:val="28"/>
          <w:szCs w:val="28"/>
        </w:rPr>
        <w:t>3</w:t>
      </w:r>
      <w:r w:rsidRPr="00385821">
        <w:rPr>
          <w:rFonts w:ascii="Times New Roman" w:hAnsi="Times New Roman"/>
          <w:sz w:val="28"/>
          <w:szCs w:val="28"/>
        </w:rPr>
        <w:t>,48 нг/мл.</w:t>
      </w:r>
      <w:r w:rsidR="004216B3">
        <w:rPr>
          <w:rFonts w:ascii="Times New Roman" w:hAnsi="Times New Roman"/>
          <w:sz w:val="28"/>
          <w:szCs w:val="28"/>
        </w:rPr>
        <w:t xml:space="preserve">  ∆</w:t>
      </w:r>
      <w:r w:rsidR="004216B3">
        <w:rPr>
          <w:rFonts w:ascii="Times New Roman" w:hAnsi="Times New Roman"/>
          <w:i/>
          <w:sz w:val="28"/>
          <w:szCs w:val="28"/>
          <w:lang w:val="en-US"/>
        </w:rPr>
        <w:t>sCD</w:t>
      </w:r>
      <w:r w:rsidR="004216B3" w:rsidRPr="00385821">
        <w:rPr>
          <w:rFonts w:ascii="Times New Roman" w:hAnsi="Times New Roman"/>
          <w:i/>
          <w:sz w:val="28"/>
          <w:szCs w:val="28"/>
        </w:rPr>
        <w:t>40-</w:t>
      </w:r>
      <w:r w:rsidR="004216B3">
        <w:rPr>
          <w:rFonts w:ascii="Times New Roman" w:hAnsi="Times New Roman"/>
          <w:i/>
          <w:sz w:val="28"/>
          <w:szCs w:val="28"/>
        </w:rPr>
        <w:t>ліганду</w:t>
      </w:r>
      <w:r w:rsidR="004216B3">
        <w:rPr>
          <w:rFonts w:ascii="Times New Roman" w:hAnsi="Times New Roman"/>
          <w:sz w:val="28"/>
          <w:szCs w:val="28"/>
        </w:rPr>
        <w:t xml:space="preserve">: -7,45%. </w:t>
      </w:r>
      <w:r w:rsidR="004216B3" w:rsidRPr="004216B3">
        <w:rPr>
          <w:rFonts w:ascii="Times New Roman" w:hAnsi="Times New Roman"/>
          <w:i/>
          <w:sz w:val="28"/>
          <w:szCs w:val="28"/>
        </w:rPr>
        <w:t xml:space="preserve"> </w:t>
      </w:r>
      <w:r w:rsidR="00385821" w:rsidRPr="00B44AAB">
        <w:rPr>
          <w:rFonts w:ascii="Times New Roman" w:hAnsi="Times New Roman"/>
          <w:i/>
          <w:sz w:val="28"/>
          <w:szCs w:val="28"/>
          <w:lang w:val="en-US"/>
        </w:rPr>
        <w:t>sVE</w:t>
      </w:r>
      <w:r w:rsidR="00385821" w:rsidRPr="00385821">
        <w:rPr>
          <w:rFonts w:ascii="Times New Roman" w:hAnsi="Times New Roman"/>
          <w:i/>
          <w:sz w:val="28"/>
          <w:szCs w:val="28"/>
        </w:rPr>
        <w:t>-кадгерин</w:t>
      </w:r>
      <w:r w:rsidR="00385821">
        <w:rPr>
          <w:rFonts w:ascii="Times New Roman" w:hAnsi="Times New Roman"/>
          <w:sz w:val="28"/>
          <w:szCs w:val="28"/>
        </w:rPr>
        <w:t xml:space="preserve"> (21.09.14р</w:t>
      </w:r>
      <w:r w:rsidR="006C1C2A">
        <w:rPr>
          <w:rFonts w:ascii="Times New Roman" w:hAnsi="Times New Roman"/>
          <w:sz w:val="28"/>
          <w:szCs w:val="28"/>
        </w:rPr>
        <w:t>): 1,71</w:t>
      </w:r>
      <w:r w:rsidR="00385821" w:rsidRPr="00385821">
        <w:rPr>
          <w:rFonts w:ascii="Times New Roman" w:hAnsi="Times New Roman"/>
          <w:sz w:val="28"/>
          <w:szCs w:val="28"/>
        </w:rPr>
        <w:t xml:space="preserve"> нг/мл.</w:t>
      </w:r>
      <w:r w:rsidR="004216B3">
        <w:rPr>
          <w:rFonts w:ascii="Times New Roman" w:hAnsi="Times New Roman"/>
          <w:sz w:val="28"/>
          <w:szCs w:val="28"/>
        </w:rPr>
        <w:t xml:space="preserve"> </w:t>
      </w:r>
      <w:r w:rsidR="00385821" w:rsidRPr="00B44AAB">
        <w:rPr>
          <w:rFonts w:ascii="Times New Roman" w:hAnsi="Times New Roman"/>
          <w:i/>
          <w:sz w:val="28"/>
          <w:szCs w:val="28"/>
          <w:lang w:val="en-US"/>
        </w:rPr>
        <w:t>sVE</w:t>
      </w:r>
      <w:r w:rsidR="00385821" w:rsidRPr="00385821">
        <w:rPr>
          <w:rFonts w:ascii="Times New Roman" w:hAnsi="Times New Roman"/>
          <w:i/>
          <w:sz w:val="28"/>
          <w:szCs w:val="28"/>
        </w:rPr>
        <w:t>-кадгерин</w:t>
      </w:r>
      <w:r w:rsidR="00385821">
        <w:rPr>
          <w:rFonts w:ascii="Times New Roman" w:hAnsi="Times New Roman"/>
          <w:sz w:val="28"/>
          <w:szCs w:val="28"/>
        </w:rPr>
        <w:t xml:space="preserve"> (30.09.14р</w:t>
      </w:r>
      <w:r w:rsidR="006C1C2A">
        <w:rPr>
          <w:rFonts w:ascii="Times New Roman" w:hAnsi="Times New Roman"/>
          <w:sz w:val="28"/>
          <w:szCs w:val="28"/>
        </w:rPr>
        <w:t>): 1,61</w:t>
      </w:r>
      <w:r w:rsidR="00385821" w:rsidRPr="00385821">
        <w:rPr>
          <w:rFonts w:ascii="Times New Roman" w:hAnsi="Times New Roman"/>
          <w:sz w:val="28"/>
          <w:szCs w:val="28"/>
        </w:rPr>
        <w:t xml:space="preserve"> нг/мл.</w:t>
      </w:r>
      <w:r w:rsidR="004216B3">
        <w:rPr>
          <w:rFonts w:ascii="Times New Roman" w:hAnsi="Times New Roman"/>
          <w:sz w:val="28"/>
          <w:szCs w:val="28"/>
        </w:rPr>
        <w:t xml:space="preserve"> ∆</w:t>
      </w:r>
      <w:r w:rsidR="004216B3" w:rsidRPr="00B44AAB">
        <w:rPr>
          <w:rFonts w:ascii="Times New Roman" w:hAnsi="Times New Roman"/>
          <w:i/>
          <w:sz w:val="28"/>
          <w:szCs w:val="28"/>
          <w:lang w:val="en-US"/>
        </w:rPr>
        <w:t>sVE</w:t>
      </w:r>
      <w:r w:rsidR="004216B3" w:rsidRPr="00385821">
        <w:rPr>
          <w:rFonts w:ascii="Times New Roman" w:hAnsi="Times New Roman"/>
          <w:i/>
          <w:sz w:val="28"/>
          <w:szCs w:val="28"/>
        </w:rPr>
        <w:t>-кадгерин</w:t>
      </w:r>
      <w:r w:rsidR="004216B3">
        <w:rPr>
          <w:rFonts w:ascii="Times New Roman" w:hAnsi="Times New Roman"/>
          <w:i/>
          <w:sz w:val="28"/>
          <w:szCs w:val="28"/>
        </w:rPr>
        <w:t>у</w:t>
      </w:r>
      <w:r w:rsidR="004216B3">
        <w:rPr>
          <w:rFonts w:ascii="Times New Roman" w:hAnsi="Times New Roman"/>
          <w:sz w:val="28"/>
          <w:szCs w:val="28"/>
        </w:rPr>
        <w:t>: -6%.</w:t>
      </w:r>
      <w:r w:rsidR="004216B3" w:rsidRPr="00385821">
        <w:rPr>
          <w:rFonts w:ascii="Times New Roman" w:hAnsi="Times New Roman"/>
          <w:sz w:val="28"/>
          <w:szCs w:val="28"/>
        </w:rPr>
        <w:t xml:space="preserve"> </w:t>
      </w:r>
      <w:r w:rsidR="004516C0" w:rsidRPr="004516C0">
        <w:rPr>
          <w:rFonts w:ascii="Times New Roman" w:hAnsi="Times New Roman"/>
          <w:i/>
          <w:sz w:val="28"/>
          <w:szCs w:val="28"/>
          <w:lang w:val="en-US" w:eastAsia="ru-RU"/>
        </w:rPr>
        <w:t>vWf</w:t>
      </w:r>
      <w:r w:rsidR="006C1C2A" w:rsidRPr="004516C0">
        <w:rPr>
          <w:rFonts w:ascii="Times New Roman" w:hAnsi="Times New Roman"/>
          <w:i/>
          <w:sz w:val="28"/>
          <w:szCs w:val="28"/>
        </w:rPr>
        <w:t xml:space="preserve"> </w:t>
      </w:r>
      <w:r w:rsidR="006C1C2A">
        <w:rPr>
          <w:rFonts w:ascii="Times New Roman" w:hAnsi="Times New Roman"/>
          <w:sz w:val="28"/>
          <w:szCs w:val="28"/>
        </w:rPr>
        <w:t>(21.09.14р): 1,78</w:t>
      </w:r>
      <w:r w:rsidR="00853188">
        <w:rPr>
          <w:rFonts w:ascii="Times New Roman" w:hAnsi="Times New Roman"/>
          <w:sz w:val="28"/>
          <w:szCs w:val="28"/>
        </w:rPr>
        <w:t xml:space="preserve"> ОД</w:t>
      </w:r>
      <w:r w:rsidR="006C1C2A" w:rsidRPr="00385821">
        <w:rPr>
          <w:rFonts w:ascii="Times New Roman" w:hAnsi="Times New Roman"/>
          <w:sz w:val="28"/>
          <w:szCs w:val="28"/>
        </w:rPr>
        <w:t>/мл.</w:t>
      </w:r>
      <w:r w:rsidR="004216B3">
        <w:rPr>
          <w:rFonts w:ascii="Times New Roman" w:hAnsi="Times New Roman"/>
          <w:sz w:val="28"/>
          <w:szCs w:val="28"/>
        </w:rPr>
        <w:t xml:space="preserve"> </w:t>
      </w:r>
      <w:r w:rsidR="004516C0" w:rsidRPr="004516C0">
        <w:rPr>
          <w:rFonts w:ascii="Times New Roman" w:hAnsi="Times New Roman"/>
          <w:i/>
          <w:sz w:val="28"/>
          <w:szCs w:val="28"/>
          <w:lang w:val="en-US" w:eastAsia="ru-RU"/>
        </w:rPr>
        <w:t>vWf</w:t>
      </w:r>
      <w:r w:rsidR="004516C0" w:rsidRPr="004516C0">
        <w:rPr>
          <w:rFonts w:ascii="Times New Roman" w:hAnsi="Times New Roman"/>
          <w:i/>
          <w:sz w:val="28"/>
          <w:szCs w:val="28"/>
        </w:rPr>
        <w:t xml:space="preserve"> </w:t>
      </w:r>
      <w:r w:rsidR="004516C0">
        <w:rPr>
          <w:rFonts w:ascii="Times New Roman" w:hAnsi="Times New Roman"/>
          <w:sz w:val="28"/>
          <w:szCs w:val="28"/>
        </w:rPr>
        <w:t xml:space="preserve"> </w:t>
      </w:r>
      <w:r w:rsidR="006C1C2A">
        <w:rPr>
          <w:rFonts w:ascii="Times New Roman" w:hAnsi="Times New Roman"/>
          <w:sz w:val="28"/>
          <w:szCs w:val="28"/>
        </w:rPr>
        <w:t>(30.09.14р): 1,51</w:t>
      </w:r>
      <w:r w:rsidR="00853188">
        <w:rPr>
          <w:rFonts w:ascii="Times New Roman" w:hAnsi="Times New Roman"/>
          <w:sz w:val="28"/>
          <w:szCs w:val="28"/>
        </w:rPr>
        <w:t xml:space="preserve"> ОД</w:t>
      </w:r>
      <w:r w:rsidR="006C1C2A" w:rsidRPr="00385821">
        <w:rPr>
          <w:rFonts w:ascii="Times New Roman" w:hAnsi="Times New Roman"/>
          <w:sz w:val="28"/>
          <w:szCs w:val="28"/>
        </w:rPr>
        <w:t>/мл.</w:t>
      </w:r>
      <w:r w:rsidR="004216B3">
        <w:rPr>
          <w:rFonts w:ascii="Times New Roman" w:hAnsi="Times New Roman"/>
          <w:sz w:val="28"/>
          <w:szCs w:val="28"/>
        </w:rPr>
        <w:t xml:space="preserve">  ∆</w:t>
      </w:r>
      <w:r w:rsidR="004516C0" w:rsidRPr="008E44CF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4516C0" w:rsidRPr="004516C0">
        <w:rPr>
          <w:rFonts w:ascii="Times New Roman" w:hAnsi="Times New Roman"/>
          <w:i/>
          <w:sz w:val="28"/>
          <w:szCs w:val="28"/>
          <w:lang w:val="en-US" w:eastAsia="ru-RU"/>
        </w:rPr>
        <w:t>vWf</w:t>
      </w:r>
      <w:r w:rsidR="004216B3">
        <w:rPr>
          <w:rFonts w:ascii="Times New Roman" w:hAnsi="Times New Roman"/>
          <w:sz w:val="28"/>
          <w:szCs w:val="28"/>
        </w:rPr>
        <w:t>: -15%.</w:t>
      </w:r>
      <w:r w:rsidR="004216B3" w:rsidRPr="00385821">
        <w:rPr>
          <w:rFonts w:ascii="Times New Roman" w:hAnsi="Times New Roman"/>
          <w:sz w:val="28"/>
          <w:szCs w:val="28"/>
        </w:rPr>
        <w:t xml:space="preserve"> </w:t>
      </w:r>
      <w:r w:rsidR="006C1C2A">
        <w:rPr>
          <w:rFonts w:ascii="Times New Roman" w:hAnsi="Times New Roman"/>
          <w:i/>
          <w:color w:val="000000"/>
          <w:sz w:val="28"/>
          <w:szCs w:val="28"/>
        </w:rPr>
        <w:t>Е</w:t>
      </w:r>
      <w:r w:rsidRPr="00385821">
        <w:rPr>
          <w:rFonts w:ascii="Times New Roman" w:hAnsi="Times New Roman"/>
          <w:i/>
          <w:color w:val="000000"/>
          <w:sz w:val="28"/>
          <w:szCs w:val="28"/>
        </w:rPr>
        <w:t>КГ</w:t>
      </w:r>
      <w:r w:rsidRPr="00385821">
        <w:rPr>
          <w:rFonts w:ascii="Times New Roman" w:hAnsi="Times New Roman"/>
          <w:b/>
          <w:color w:val="000000"/>
          <w:sz w:val="28"/>
          <w:szCs w:val="28"/>
        </w:rPr>
        <w:t xml:space="preserve"> (</w:t>
      </w:r>
      <w:r w:rsidR="006C1C2A">
        <w:rPr>
          <w:rFonts w:ascii="Times New Roman" w:hAnsi="Times New Roman"/>
          <w:color w:val="000000"/>
          <w:sz w:val="28"/>
          <w:szCs w:val="28"/>
        </w:rPr>
        <w:t>21.09.14р.): ритм синусови</w:t>
      </w:r>
      <w:r w:rsidRPr="00385821">
        <w:rPr>
          <w:rFonts w:ascii="Times New Roman" w:hAnsi="Times New Roman"/>
          <w:color w:val="000000"/>
          <w:sz w:val="28"/>
          <w:szCs w:val="28"/>
        </w:rPr>
        <w:t xml:space="preserve">й, </w:t>
      </w:r>
      <w:r w:rsidR="00690B7E">
        <w:rPr>
          <w:rFonts w:ascii="Times New Roman" w:hAnsi="Times New Roman"/>
          <w:color w:val="000000"/>
          <w:sz w:val="28"/>
          <w:szCs w:val="28"/>
        </w:rPr>
        <w:t xml:space="preserve">тахікардія, </w:t>
      </w:r>
      <w:r w:rsidRPr="00B44AAB">
        <w:rPr>
          <w:rFonts w:ascii="Times New Roman" w:hAnsi="Times New Roman"/>
          <w:color w:val="000000"/>
          <w:sz w:val="28"/>
          <w:szCs w:val="28"/>
          <w:lang w:val="en-US"/>
        </w:rPr>
        <w:t>Q</w:t>
      </w:r>
      <w:r w:rsidR="006C1C2A">
        <w:rPr>
          <w:rFonts w:ascii="Times New Roman" w:hAnsi="Times New Roman"/>
          <w:color w:val="000000"/>
          <w:sz w:val="28"/>
          <w:szCs w:val="28"/>
        </w:rPr>
        <w:t>-позитивни</w:t>
      </w:r>
      <w:r w:rsidRPr="00385821">
        <w:rPr>
          <w:rFonts w:ascii="Times New Roman" w:hAnsi="Times New Roman"/>
          <w:color w:val="000000"/>
          <w:sz w:val="28"/>
          <w:szCs w:val="28"/>
        </w:rPr>
        <w:t>й задн</w:t>
      </w:r>
      <w:r w:rsidR="006C1C2A">
        <w:rPr>
          <w:rFonts w:ascii="Times New Roman" w:hAnsi="Times New Roman"/>
          <w:color w:val="000000"/>
          <w:sz w:val="28"/>
          <w:szCs w:val="28"/>
        </w:rPr>
        <w:t>і</w:t>
      </w:r>
      <w:r w:rsidR="006C1C2A" w:rsidRPr="006C1C2A">
        <w:rPr>
          <w:rFonts w:ascii="Times New Roman" w:hAnsi="Times New Roman"/>
          <w:color w:val="000000"/>
          <w:sz w:val="28"/>
          <w:szCs w:val="28"/>
        </w:rPr>
        <w:t xml:space="preserve">й </w:t>
      </w:r>
      <w:r w:rsidR="006C1C2A">
        <w:rPr>
          <w:rFonts w:ascii="Times New Roman" w:hAnsi="Times New Roman"/>
          <w:color w:val="000000"/>
          <w:sz w:val="28"/>
          <w:szCs w:val="28"/>
        </w:rPr>
        <w:t>і</w:t>
      </w:r>
      <w:r w:rsidR="006C1C2A" w:rsidRPr="006C1C2A">
        <w:rPr>
          <w:rFonts w:ascii="Times New Roman" w:hAnsi="Times New Roman"/>
          <w:color w:val="000000"/>
          <w:sz w:val="28"/>
          <w:szCs w:val="28"/>
        </w:rPr>
        <w:t>нфаркт м</w:t>
      </w:r>
      <w:r w:rsidR="006C1C2A">
        <w:rPr>
          <w:rFonts w:ascii="Times New Roman" w:hAnsi="Times New Roman"/>
          <w:color w:val="000000"/>
          <w:sz w:val="28"/>
          <w:szCs w:val="28"/>
        </w:rPr>
        <w:t>і</w:t>
      </w:r>
      <w:r w:rsidRPr="006C1C2A">
        <w:rPr>
          <w:rFonts w:ascii="Times New Roman" w:hAnsi="Times New Roman"/>
          <w:color w:val="000000"/>
          <w:sz w:val="28"/>
          <w:szCs w:val="28"/>
        </w:rPr>
        <w:t xml:space="preserve">окарда, </w:t>
      </w:r>
      <w:r w:rsidR="006C1C2A">
        <w:rPr>
          <w:rFonts w:ascii="Times New Roman" w:hAnsi="Times New Roman"/>
          <w:color w:val="000000"/>
          <w:sz w:val="28"/>
          <w:szCs w:val="28"/>
        </w:rPr>
        <w:t>рубцові зміни в передній стінці</w:t>
      </w:r>
      <w:r w:rsidRPr="006C1C2A">
        <w:rPr>
          <w:rFonts w:ascii="Times New Roman" w:hAnsi="Times New Roman"/>
          <w:color w:val="000000"/>
          <w:sz w:val="28"/>
          <w:szCs w:val="28"/>
        </w:rPr>
        <w:t>.</w:t>
      </w:r>
      <w:r w:rsidR="004216B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690B7E">
        <w:rPr>
          <w:rFonts w:ascii="Times New Roman" w:hAnsi="Times New Roman"/>
          <w:i/>
          <w:color w:val="000000"/>
          <w:sz w:val="28"/>
          <w:szCs w:val="28"/>
        </w:rPr>
        <w:t>Е</w:t>
      </w:r>
      <w:r w:rsidR="00690B7E" w:rsidRPr="00385821">
        <w:rPr>
          <w:rFonts w:ascii="Times New Roman" w:hAnsi="Times New Roman"/>
          <w:i/>
          <w:color w:val="000000"/>
          <w:sz w:val="28"/>
          <w:szCs w:val="28"/>
        </w:rPr>
        <w:t>КГ</w:t>
      </w:r>
      <w:r w:rsidR="00690B7E" w:rsidRPr="00385821">
        <w:rPr>
          <w:rFonts w:ascii="Times New Roman" w:hAnsi="Times New Roman"/>
          <w:b/>
          <w:color w:val="000000"/>
          <w:sz w:val="28"/>
          <w:szCs w:val="28"/>
        </w:rPr>
        <w:t xml:space="preserve"> (</w:t>
      </w:r>
      <w:r w:rsidR="00690B7E">
        <w:rPr>
          <w:rFonts w:ascii="Times New Roman" w:hAnsi="Times New Roman"/>
          <w:color w:val="000000"/>
          <w:sz w:val="28"/>
          <w:szCs w:val="28"/>
        </w:rPr>
        <w:t>23.09.14р.): ритм синусови</w:t>
      </w:r>
      <w:r w:rsidR="00690B7E" w:rsidRPr="00385821">
        <w:rPr>
          <w:rFonts w:ascii="Times New Roman" w:hAnsi="Times New Roman"/>
          <w:color w:val="000000"/>
          <w:sz w:val="28"/>
          <w:szCs w:val="28"/>
        </w:rPr>
        <w:t xml:space="preserve">й, </w:t>
      </w:r>
      <w:r w:rsidR="00690B7E">
        <w:rPr>
          <w:rFonts w:ascii="Times New Roman" w:hAnsi="Times New Roman"/>
          <w:color w:val="000000"/>
          <w:sz w:val="28"/>
          <w:szCs w:val="28"/>
        </w:rPr>
        <w:t xml:space="preserve">початок еволюції </w:t>
      </w:r>
      <w:r w:rsidR="00690B7E" w:rsidRPr="00B44AAB">
        <w:rPr>
          <w:rFonts w:ascii="Times New Roman" w:hAnsi="Times New Roman"/>
          <w:color w:val="000000"/>
          <w:sz w:val="28"/>
          <w:szCs w:val="28"/>
          <w:lang w:val="en-US"/>
        </w:rPr>
        <w:t>Q</w:t>
      </w:r>
      <w:r w:rsidR="00690B7E">
        <w:rPr>
          <w:rFonts w:ascii="Times New Roman" w:hAnsi="Times New Roman"/>
          <w:color w:val="000000"/>
          <w:sz w:val="28"/>
          <w:szCs w:val="28"/>
        </w:rPr>
        <w:t>-позитивного</w:t>
      </w:r>
      <w:r w:rsidR="00690B7E" w:rsidRPr="00385821">
        <w:rPr>
          <w:rFonts w:ascii="Times New Roman" w:hAnsi="Times New Roman"/>
          <w:color w:val="000000"/>
          <w:sz w:val="28"/>
          <w:szCs w:val="28"/>
        </w:rPr>
        <w:t xml:space="preserve"> задн</w:t>
      </w:r>
      <w:r w:rsidR="00690B7E">
        <w:rPr>
          <w:rFonts w:ascii="Times New Roman" w:hAnsi="Times New Roman"/>
          <w:color w:val="000000"/>
          <w:sz w:val="28"/>
          <w:szCs w:val="28"/>
        </w:rPr>
        <w:t>ього</w:t>
      </w:r>
      <w:r w:rsidR="00690B7E" w:rsidRPr="006C1C2A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690B7E">
        <w:rPr>
          <w:rFonts w:ascii="Times New Roman" w:hAnsi="Times New Roman"/>
          <w:color w:val="000000"/>
          <w:sz w:val="28"/>
          <w:szCs w:val="28"/>
        </w:rPr>
        <w:t>і</w:t>
      </w:r>
      <w:r w:rsidR="00690B7E" w:rsidRPr="006C1C2A">
        <w:rPr>
          <w:rFonts w:ascii="Times New Roman" w:hAnsi="Times New Roman"/>
          <w:color w:val="000000"/>
          <w:sz w:val="28"/>
          <w:szCs w:val="28"/>
        </w:rPr>
        <w:t>нфаркт</w:t>
      </w:r>
      <w:r w:rsidR="00690B7E">
        <w:rPr>
          <w:rFonts w:ascii="Times New Roman" w:hAnsi="Times New Roman"/>
          <w:color w:val="000000"/>
          <w:sz w:val="28"/>
          <w:szCs w:val="28"/>
        </w:rPr>
        <w:t>у</w:t>
      </w:r>
      <w:r w:rsidR="00690B7E" w:rsidRPr="006C1C2A">
        <w:rPr>
          <w:rFonts w:ascii="Times New Roman" w:hAnsi="Times New Roman"/>
          <w:color w:val="000000"/>
          <w:sz w:val="28"/>
          <w:szCs w:val="28"/>
        </w:rPr>
        <w:t xml:space="preserve"> м</w:t>
      </w:r>
      <w:r w:rsidR="00690B7E">
        <w:rPr>
          <w:rFonts w:ascii="Times New Roman" w:hAnsi="Times New Roman"/>
          <w:color w:val="000000"/>
          <w:sz w:val="28"/>
          <w:szCs w:val="28"/>
        </w:rPr>
        <w:t>і</w:t>
      </w:r>
      <w:r w:rsidR="00690B7E" w:rsidRPr="006C1C2A">
        <w:rPr>
          <w:rFonts w:ascii="Times New Roman" w:hAnsi="Times New Roman"/>
          <w:color w:val="000000"/>
          <w:sz w:val="28"/>
          <w:szCs w:val="28"/>
        </w:rPr>
        <w:t xml:space="preserve">окарда, </w:t>
      </w:r>
      <w:r w:rsidR="00690B7E">
        <w:rPr>
          <w:rFonts w:ascii="Times New Roman" w:hAnsi="Times New Roman"/>
          <w:color w:val="000000"/>
          <w:sz w:val="28"/>
          <w:szCs w:val="28"/>
        </w:rPr>
        <w:t>рубцові зміни в передній стінці</w:t>
      </w:r>
      <w:r w:rsidR="00690B7E" w:rsidRPr="006C1C2A">
        <w:rPr>
          <w:rFonts w:ascii="Times New Roman" w:hAnsi="Times New Roman"/>
          <w:color w:val="000000"/>
          <w:sz w:val="28"/>
          <w:szCs w:val="28"/>
        </w:rPr>
        <w:t>.</w:t>
      </w:r>
      <w:r w:rsidR="004216B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6C1C2A">
        <w:rPr>
          <w:rFonts w:ascii="Times New Roman" w:hAnsi="Times New Roman"/>
          <w:i/>
          <w:sz w:val="28"/>
          <w:szCs w:val="28"/>
        </w:rPr>
        <w:t>УЗД</w:t>
      </w:r>
      <w:r w:rsidRPr="00B44AAB">
        <w:rPr>
          <w:rFonts w:ascii="Times New Roman" w:hAnsi="Times New Roman"/>
          <w:i/>
          <w:sz w:val="28"/>
          <w:szCs w:val="28"/>
        </w:rPr>
        <w:t xml:space="preserve"> сер</w:t>
      </w:r>
      <w:r w:rsidR="006C1C2A">
        <w:rPr>
          <w:rFonts w:ascii="Times New Roman" w:hAnsi="Times New Roman"/>
          <w:i/>
          <w:sz w:val="28"/>
          <w:szCs w:val="28"/>
        </w:rPr>
        <w:t>ця</w:t>
      </w:r>
      <w:r w:rsidR="006C1C2A">
        <w:rPr>
          <w:rFonts w:ascii="Times New Roman" w:hAnsi="Times New Roman"/>
          <w:sz w:val="28"/>
          <w:szCs w:val="28"/>
        </w:rPr>
        <w:t xml:space="preserve"> (21.09.14р): КСР-5,8 см, КДР-6,7</w:t>
      </w:r>
      <w:r w:rsidRPr="00B44AAB">
        <w:rPr>
          <w:rFonts w:ascii="Times New Roman" w:hAnsi="Times New Roman"/>
          <w:sz w:val="28"/>
          <w:szCs w:val="28"/>
        </w:rPr>
        <w:t xml:space="preserve"> см, КСО-</w:t>
      </w:r>
      <w:r w:rsidR="006C1C2A">
        <w:rPr>
          <w:rFonts w:ascii="Times New Roman" w:hAnsi="Times New Roman"/>
          <w:sz w:val="28"/>
          <w:szCs w:val="28"/>
        </w:rPr>
        <w:t>170 мл, КДО-233 мл, ФВ-26%, аорта-3,3</w:t>
      </w:r>
      <w:r w:rsidRPr="00B44AAB">
        <w:rPr>
          <w:rFonts w:ascii="Times New Roman" w:hAnsi="Times New Roman"/>
          <w:sz w:val="28"/>
          <w:szCs w:val="28"/>
        </w:rPr>
        <w:t xml:space="preserve"> см</w:t>
      </w:r>
      <w:r w:rsidR="006C1C2A">
        <w:rPr>
          <w:rFonts w:ascii="Times New Roman" w:hAnsi="Times New Roman"/>
          <w:sz w:val="28"/>
          <w:szCs w:val="28"/>
        </w:rPr>
        <w:t>, ТМШ</w:t>
      </w:r>
      <w:r w:rsidRPr="00B44AAB">
        <w:rPr>
          <w:rFonts w:ascii="Times New Roman" w:hAnsi="Times New Roman"/>
          <w:sz w:val="28"/>
          <w:szCs w:val="28"/>
        </w:rPr>
        <w:t>П-1,2 см, ЗС-1,3 см, ЛП-</w:t>
      </w:r>
      <w:r w:rsidR="006C1C2A">
        <w:rPr>
          <w:rFonts w:ascii="Times New Roman" w:hAnsi="Times New Roman"/>
          <w:sz w:val="28"/>
          <w:szCs w:val="28"/>
        </w:rPr>
        <w:t>5,0 см, ПП-4,7 см, ПШ-3,0</w:t>
      </w:r>
      <w:r w:rsidR="00AD3D41">
        <w:rPr>
          <w:rFonts w:ascii="Times New Roman" w:hAnsi="Times New Roman"/>
          <w:sz w:val="28"/>
          <w:szCs w:val="28"/>
        </w:rPr>
        <w:t xml:space="preserve"> см. Заключення: гіпокінезія в задній стінці, акінезія в передній стінці</w:t>
      </w:r>
      <w:r w:rsidRPr="00B44AAB">
        <w:rPr>
          <w:rFonts w:ascii="Times New Roman" w:hAnsi="Times New Roman"/>
          <w:sz w:val="28"/>
          <w:szCs w:val="28"/>
        </w:rPr>
        <w:t>.</w:t>
      </w:r>
    </w:p>
    <w:p w:rsidR="00B44AAB" w:rsidRPr="00690B7E" w:rsidRDefault="009A4068" w:rsidP="00B44AAB">
      <w:pPr>
        <w:pStyle w:val="af2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</w:t>
      </w:r>
      <w:r w:rsidRPr="00AD3D41">
        <w:rPr>
          <w:rFonts w:ascii="Times New Roman" w:hAnsi="Times New Roman"/>
          <w:sz w:val="28"/>
          <w:szCs w:val="28"/>
          <w:lang w:val="uk-UA"/>
        </w:rPr>
        <w:t>е дивлячись на строки від початку больового синдрому (3 години),</w:t>
      </w:r>
      <w:r>
        <w:rPr>
          <w:rFonts w:ascii="Times New Roman" w:hAnsi="Times New Roman"/>
          <w:sz w:val="28"/>
          <w:szCs w:val="28"/>
          <w:lang w:val="uk-UA"/>
        </w:rPr>
        <w:t xml:space="preserve"> у хворому було проитпоказано проведення фібринолітичної терапії з огляду на проведене йому оперативне втручання </w:t>
      </w:r>
      <w:r w:rsidR="00AD3D41" w:rsidRPr="00AD3D41">
        <w:rPr>
          <w:rFonts w:ascii="Times New Roman" w:hAnsi="Times New Roman"/>
          <w:sz w:val="28"/>
          <w:szCs w:val="28"/>
          <w:lang w:val="uk-UA"/>
        </w:rPr>
        <w:t xml:space="preserve">3 тижні тому. </w:t>
      </w:r>
    </w:p>
    <w:p w:rsidR="00B44AAB" w:rsidRDefault="00AD3D41" w:rsidP="00B44AA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Проводилося лікування</w:t>
      </w:r>
      <w:r w:rsidR="00B44AAB" w:rsidRPr="00B44AAB">
        <w:rPr>
          <w:rFonts w:ascii="Times New Roman" w:hAnsi="Times New Roman"/>
          <w:b/>
          <w:sz w:val="28"/>
          <w:szCs w:val="28"/>
        </w:rPr>
        <w:t>:</w:t>
      </w:r>
      <w:r w:rsidR="00B44AAB" w:rsidRPr="00B44AAB">
        <w:rPr>
          <w:rFonts w:ascii="Times New Roman" w:hAnsi="Times New Roman"/>
          <w:sz w:val="28"/>
          <w:szCs w:val="28"/>
        </w:rPr>
        <w:t xml:space="preserve"> промедол</w:t>
      </w:r>
      <w:r>
        <w:rPr>
          <w:rFonts w:ascii="Times New Roman" w:hAnsi="Times New Roman"/>
          <w:sz w:val="28"/>
          <w:szCs w:val="28"/>
        </w:rPr>
        <w:t xml:space="preserve"> </w:t>
      </w:r>
      <w:r w:rsidR="009A4068">
        <w:rPr>
          <w:rFonts w:ascii="Times New Roman" w:hAnsi="Times New Roman"/>
          <w:sz w:val="28"/>
          <w:szCs w:val="28"/>
        </w:rPr>
        <w:t xml:space="preserve">1% 1,0 мл </w:t>
      </w:r>
      <w:r>
        <w:rPr>
          <w:rFonts w:ascii="Times New Roman" w:hAnsi="Times New Roman"/>
          <w:sz w:val="28"/>
          <w:szCs w:val="28"/>
        </w:rPr>
        <w:t>в/в</w:t>
      </w:r>
      <w:r w:rsidR="00B44AAB" w:rsidRPr="00B44AA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морфін </w:t>
      </w:r>
      <w:r w:rsidR="009A4068">
        <w:rPr>
          <w:rFonts w:ascii="Times New Roman" w:hAnsi="Times New Roman"/>
          <w:sz w:val="28"/>
          <w:szCs w:val="28"/>
        </w:rPr>
        <w:t xml:space="preserve">1% 1,0 мл </w:t>
      </w:r>
      <w:r>
        <w:rPr>
          <w:rFonts w:ascii="Times New Roman" w:hAnsi="Times New Roman"/>
          <w:sz w:val="28"/>
          <w:szCs w:val="28"/>
        </w:rPr>
        <w:t>в/в, еноксапарин</w:t>
      </w:r>
      <w:r w:rsidR="006A2BFB">
        <w:rPr>
          <w:rFonts w:ascii="Times New Roman" w:hAnsi="Times New Roman"/>
          <w:sz w:val="28"/>
          <w:szCs w:val="28"/>
        </w:rPr>
        <w:t xml:space="preserve"> 80 мг підшкірно 2 рази на день 8 днів</w:t>
      </w:r>
      <w:r>
        <w:rPr>
          <w:rFonts w:ascii="Times New Roman" w:hAnsi="Times New Roman"/>
          <w:sz w:val="28"/>
          <w:szCs w:val="28"/>
        </w:rPr>
        <w:t>, клопідогрель</w:t>
      </w:r>
      <w:r w:rsidR="006A2BFB">
        <w:rPr>
          <w:rFonts w:ascii="Times New Roman" w:hAnsi="Times New Roman"/>
          <w:sz w:val="28"/>
          <w:szCs w:val="28"/>
        </w:rPr>
        <w:t xml:space="preserve"> в навантажувальній дозі 300 мг з наступним призначенням в дозі 75 мг на добу</w:t>
      </w:r>
      <w:r>
        <w:rPr>
          <w:rFonts w:ascii="Times New Roman" w:hAnsi="Times New Roman"/>
          <w:sz w:val="28"/>
          <w:szCs w:val="28"/>
        </w:rPr>
        <w:t>, аторвастатин</w:t>
      </w:r>
      <w:r w:rsidR="006A2BFB">
        <w:rPr>
          <w:rFonts w:ascii="Times New Roman" w:hAnsi="Times New Roman"/>
          <w:sz w:val="28"/>
          <w:szCs w:val="28"/>
        </w:rPr>
        <w:t xml:space="preserve"> 80 мг</w:t>
      </w:r>
      <w:r>
        <w:rPr>
          <w:rFonts w:ascii="Times New Roman" w:hAnsi="Times New Roman"/>
          <w:sz w:val="28"/>
          <w:szCs w:val="28"/>
        </w:rPr>
        <w:t>, аспірин</w:t>
      </w:r>
      <w:r w:rsidR="006A2BFB">
        <w:rPr>
          <w:rFonts w:ascii="Times New Roman" w:hAnsi="Times New Roman"/>
          <w:sz w:val="28"/>
          <w:szCs w:val="28"/>
        </w:rPr>
        <w:t xml:space="preserve"> в навантажувальній дозі 250 мг з наступним призначенням в дозі 100 мг на добу</w:t>
      </w:r>
      <w:r>
        <w:rPr>
          <w:rFonts w:ascii="Times New Roman" w:hAnsi="Times New Roman"/>
          <w:sz w:val="28"/>
          <w:szCs w:val="28"/>
        </w:rPr>
        <w:t xml:space="preserve">, </w:t>
      </w:r>
      <w:r w:rsidR="009A4068">
        <w:rPr>
          <w:rFonts w:ascii="Times New Roman" w:hAnsi="Times New Roman"/>
          <w:sz w:val="28"/>
          <w:szCs w:val="28"/>
        </w:rPr>
        <w:t xml:space="preserve">дофамін 4% 5,0 мл на 200,0 мл фізіологічного розчину в/в крапельно, </w:t>
      </w:r>
      <w:r>
        <w:rPr>
          <w:rFonts w:ascii="Times New Roman" w:hAnsi="Times New Roman"/>
          <w:sz w:val="28"/>
          <w:szCs w:val="28"/>
        </w:rPr>
        <w:t>еналаприл</w:t>
      </w:r>
      <w:r w:rsidR="006A2BFB">
        <w:rPr>
          <w:rFonts w:ascii="Times New Roman" w:hAnsi="Times New Roman"/>
          <w:sz w:val="28"/>
          <w:szCs w:val="28"/>
        </w:rPr>
        <w:t xml:space="preserve"> 5 мг 2 рази на добу</w:t>
      </w:r>
      <w:r>
        <w:rPr>
          <w:rFonts w:ascii="Times New Roman" w:hAnsi="Times New Roman"/>
          <w:sz w:val="28"/>
          <w:szCs w:val="28"/>
        </w:rPr>
        <w:t>, спіронолактон</w:t>
      </w:r>
      <w:r w:rsidR="006A2BFB">
        <w:rPr>
          <w:rFonts w:ascii="Times New Roman" w:hAnsi="Times New Roman"/>
          <w:sz w:val="28"/>
          <w:szCs w:val="28"/>
        </w:rPr>
        <w:t xml:space="preserve"> 25 мг на добу</w:t>
      </w:r>
      <w:r>
        <w:rPr>
          <w:rFonts w:ascii="Times New Roman" w:hAnsi="Times New Roman"/>
          <w:sz w:val="28"/>
          <w:szCs w:val="28"/>
        </w:rPr>
        <w:t xml:space="preserve">, фуросемід </w:t>
      </w:r>
      <w:r w:rsidR="006A2BFB">
        <w:rPr>
          <w:rFonts w:ascii="Times New Roman" w:hAnsi="Times New Roman"/>
          <w:sz w:val="28"/>
          <w:szCs w:val="28"/>
        </w:rPr>
        <w:t xml:space="preserve">80 мг </w:t>
      </w:r>
      <w:r>
        <w:rPr>
          <w:rFonts w:ascii="Times New Roman" w:hAnsi="Times New Roman"/>
          <w:sz w:val="28"/>
          <w:szCs w:val="28"/>
        </w:rPr>
        <w:t xml:space="preserve">в/в, корвітин </w:t>
      </w:r>
      <w:r w:rsidR="006A2BFB">
        <w:rPr>
          <w:rFonts w:ascii="Times New Roman" w:hAnsi="Times New Roman"/>
          <w:sz w:val="28"/>
          <w:szCs w:val="28"/>
        </w:rPr>
        <w:t xml:space="preserve">1,0г </w:t>
      </w:r>
      <w:r w:rsidR="009A4068">
        <w:rPr>
          <w:rFonts w:ascii="Times New Roman" w:hAnsi="Times New Roman"/>
          <w:sz w:val="28"/>
          <w:szCs w:val="28"/>
        </w:rPr>
        <w:t xml:space="preserve">на 50,0 мл фізіологічного розчину в/в крапельно </w:t>
      </w:r>
      <w:r w:rsidR="006A2BFB">
        <w:rPr>
          <w:rFonts w:ascii="Times New Roman" w:hAnsi="Times New Roman"/>
          <w:sz w:val="28"/>
          <w:szCs w:val="28"/>
        </w:rPr>
        <w:t>2 рази на день</w:t>
      </w:r>
      <w:r w:rsidR="00B44AAB" w:rsidRPr="00B44AAB">
        <w:rPr>
          <w:rFonts w:ascii="Times New Roman" w:hAnsi="Times New Roman"/>
          <w:sz w:val="28"/>
          <w:szCs w:val="28"/>
        </w:rPr>
        <w:t>.</w:t>
      </w:r>
    </w:p>
    <w:p w:rsidR="00AF2470" w:rsidRPr="00F26A88" w:rsidRDefault="00F26A88" w:rsidP="00AF2470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Х</w:t>
      </w:r>
      <w:r w:rsidR="00AF2470">
        <w:rPr>
          <w:rFonts w:ascii="Times New Roman" w:hAnsi="Times New Roman"/>
          <w:color w:val="000000"/>
          <w:sz w:val="28"/>
          <w:szCs w:val="28"/>
        </w:rPr>
        <w:t xml:space="preserve">ворому було проведено </w:t>
      </w:r>
      <w:r w:rsidR="00AF2470" w:rsidRPr="002D299C">
        <w:rPr>
          <w:rFonts w:ascii="Times New Roman" w:hAnsi="Times New Roman"/>
          <w:i/>
          <w:color w:val="000000"/>
          <w:sz w:val="28"/>
          <w:szCs w:val="28"/>
        </w:rPr>
        <w:t>оцінку ризику розвитку 30-денної, 6-місячної смертності за шкалою GRACE</w:t>
      </w:r>
      <w:r w:rsidR="00AF2470" w:rsidRPr="00F26A88">
        <w:rPr>
          <w:rFonts w:ascii="Times New Roman" w:hAnsi="Times New Roman"/>
          <w:color w:val="000000"/>
          <w:sz w:val="28"/>
          <w:szCs w:val="28"/>
        </w:rPr>
        <w:t>: ризик розвитку 30-денної смертно</w:t>
      </w:r>
      <w:r w:rsidR="002D299C" w:rsidRPr="00F26A88">
        <w:rPr>
          <w:rFonts w:ascii="Times New Roman" w:hAnsi="Times New Roman"/>
          <w:color w:val="000000"/>
          <w:sz w:val="28"/>
          <w:szCs w:val="28"/>
        </w:rPr>
        <w:t xml:space="preserve">сті становив-29%, а 6-місячної смертності – </w:t>
      </w:r>
      <w:r w:rsidR="00AF2470" w:rsidRPr="00F26A88">
        <w:rPr>
          <w:rFonts w:ascii="Times New Roman" w:hAnsi="Times New Roman"/>
          <w:color w:val="000000"/>
          <w:sz w:val="28"/>
          <w:szCs w:val="28"/>
        </w:rPr>
        <w:t>40%.</w:t>
      </w:r>
    </w:p>
    <w:p w:rsidR="00F26A88" w:rsidRDefault="00F26A88" w:rsidP="00F26A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В подальшому, не дивлячись на проведене лікування, 30.09.14р. у хворого несподівано розвинувся набряк легень, хворого було переведено до відділення інтенсивної терапії, реанімаційні засоби не мали успіху. О 22-52 30.09.14р. у хворого було констатовано біологічну смерть.</w:t>
      </w:r>
    </w:p>
    <w:p w:rsidR="002D299C" w:rsidRDefault="00F26A88" w:rsidP="00AF2470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Задля перевірки ефективності розробленої нами моделі</w:t>
      </w:r>
      <w:r w:rsidR="002D299C" w:rsidRPr="00F26A88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у </w:t>
      </w:r>
      <w:r w:rsidR="002D299C" w:rsidRPr="00F26A88">
        <w:rPr>
          <w:rFonts w:ascii="Times New Roman" w:hAnsi="Times New Roman"/>
          <w:color w:val="000000"/>
          <w:sz w:val="28"/>
          <w:szCs w:val="28"/>
        </w:rPr>
        <w:t>прогнозу</w:t>
      </w:r>
      <w:r>
        <w:rPr>
          <w:rFonts w:ascii="Times New Roman" w:hAnsi="Times New Roman"/>
          <w:color w:val="000000"/>
          <w:sz w:val="28"/>
          <w:szCs w:val="28"/>
        </w:rPr>
        <w:t>ванні</w:t>
      </w:r>
      <w:r w:rsidRPr="00F26A88">
        <w:rPr>
          <w:rFonts w:ascii="Times New Roman" w:hAnsi="Times New Roman"/>
          <w:color w:val="000000"/>
          <w:sz w:val="28"/>
          <w:szCs w:val="28"/>
        </w:rPr>
        <w:t xml:space="preserve"> розвитку госпітальної летальності протягом гострого періоду інфаркту міокарда </w:t>
      </w:r>
      <w:r>
        <w:rPr>
          <w:rFonts w:ascii="Times New Roman" w:hAnsi="Times New Roman"/>
          <w:color w:val="000000"/>
          <w:sz w:val="28"/>
          <w:szCs w:val="28"/>
        </w:rPr>
        <w:t xml:space="preserve">з елевацією сегмента ST </w:t>
      </w:r>
      <w:r w:rsidRPr="00F26A88">
        <w:rPr>
          <w:rFonts w:ascii="Times New Roman" w:hAnsi="Times New Roman"/>
          <w:color w:val="000000"/>
          <w:sz w:val="28"/>
          <w:szCs w:val="28"/>
        </w:rPr>
        <w:t>у хворих із супутнім ЦД 2-го</w:t>
      </w:r>
      <w:r>
        <w:rPr>
          <w:rFonts w:ascii="Times New Roman" w:hAnsi="Times New Roman"/>
          <w:color w:val="000000"/>
          <w:sz w:val="28"/>
          <w:szCs w:val="28"/>
        </w:rPr>
        <w:t xml:space="preserve"> типу</w:t>
      </w:r>
      <w:r w:rsidRPr="00F26A88">
        <w:rPr>
          <w:rFonts w:ascii="Times New Roman" w:hAnsi="Times New Roman"/>
          <w:color w:val="000000"/>
          <w:sz w:val="28"/>
          <w:szCs w:val="28"/>
        </w:rPr>
        <w:t>, яка дозволяє</w:t>
      </w:r>
      <w:r w:rsidR="002D299C" w:rsidRPr="00F26A88">
        <w:rPr>
          <w:rFonts w:ascii="Times New Roman" w:hAnsi="Times New Roman"/>
          <w:color w:val="000000"/>
          <w:sz w:val="28"/>
          <w:szCs w:val="28"/>
        </w:rPr>
        <w:t xml:space="preserve"> віднести хворого до групи </w:t>
      </w:r>
      <w:r w:rsidR="002D299C">
        <w:rPr>
          <w:rFonts w:ascii="Times New Roman" w:hAnsi="Times New Roman"/>
          <w:color w:val="000000"/>
          <w:sz w:val="28"/>
          <w:szCs w:val="28"/>
        </w:rPr>
        <w:t>високого (</w:t>
      </w:r>
      <w:r w:rsidR="002D299C">
        <w:rPr>
          <w:rFonts w:ascii="Times New Roman" w:hAnsi="Times New Roman"/>
          <w:color w:val="000000"/>
          <w:sz w:val="28"/>
          <w:szCs w:val="28"/>
          <w:lang w:val="en-US"/>
        </w:rPr>
        <w:t>Y</w:t>
      </w:r>
      <w:r w:rsidR="002D299C" w:rsidRPr="00F26A88">
        <w:rPr>
          <w:rFonts w:ascii="Times New Roman" w:hAnsi="Times New Roman"/>
          <w:color w:val="000000"/>
          <w:sz w:val="28"/>
          <w:szCs w:val="28"/>
        </w:rPr>
        <w:t>&lt;0,5</w:t>
      </w:r>
      <w:r w:rsidR="002D299C">
        <w:rPr>
          <w:rFonts w:ascii="Times New Roman" w:hAnsi="Times New Roman"/>
          <w:color w:val="000000"/>
          <w:sz w:val="28"/>
          <w:szCs w:val="28"/>
        </w:rPr>
        <w:t>) або низького ризику (</w:t>
      </w:r>
      <w:r w:rsidR="002D299C">
        <w:rPr>
          <w:rFonts w:ascii="Times New Roman" w:hAnsi="Times New Roman"/>
          <w:color w:val="000000"/>
          <w:sz w:val="28"/>
          <w:szCs w:val="28"/>
          <w:lang w:val="en-US"/>
        </w:rPr>
        <w:t>Y</w:t>
      </w:r>
      <w:r w:rsidR="002D299C" w:rsidRPr="00F26A88">
        <w:rPr>
          <w:rFonts w:ascii="Times New Roman" w:hAnsi="Times New Roman"/>
          <w:color w:val="000000"/>
          <w:sz w:val="28"/>
          <w:szCs w:val="28"/>
        </w:rPr>
        <w:t>&gt;</w:t>
      </w:r>
      <w:r w:rsidR="002D299C">
        <w:rPr>
          <w:rFonts w:ascii="Times New Roman" w:hAnsi="Times New Roman"/>
          <w:color w:val="000000"/>
          <w:sz w:val="28"/>
          <w:szCs w:val="28"/>
        </w:rPr>
        <w:t>0,5)</w:t>
      </w:r>
      <w:r>
        <w:rPr>
          <w:rFonts w:ascii="Times New Roman" w:hAnsi="Times New Roman"/>
          <w:color w:val="000000"/>
          <w:sz w:val="28"/>
          <w:szCs w:val="28"/>
        </w:rPr>
        <w:t>, ми ретроспективно підрахували значення Y хворого Ш</w:t>
      </w:r>
      <w:r w:rsidR="002D299C">
        <w:rPr>
          <w:rFonts w:ascii="Times New Roman" w:hAnsi="Times New Roman"/>
          <w:color w:val="000000"/>
          <w:sz w:val="28"/>
          <w:szCs w:val="28"/>
        </w:rPr>
        <w:t>.</w:t>
      </w:r>
    </w:p>
    <w:p w:rsidR="002D299C" w:rsidRDefault="00893DB8" w:rsidP="00AF247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Значення </w:t>
      </w:r>
      <w:r w:rsidR="002D299C" w:rsidRPr="007A6791">
        <w:rPr>
          <w:rFonts w:ascii="Times New Roman" w:hAnsi="Times New Roman"/>
          <w:sz w:val="28"/>
          <w:szCs w:val="28"/>
          <w:lang w:val="en-US"/>
        </w:rPr>
        <w:t>Y</w:t>
      </w:r>
      <w:r w:rsidRPr="00893DB8">
        <w:rPr>
          <w:rFonts w:ascii="Times New Roman" w:hAnsi="Times New Roman"/>
          <w:sz w:val="28"/>
          <w:szCs w:val="28"/>
          <w:lang w:val="ru-RU"/>
        </w:rPr>
        <w:t xml:space="preserve"> хворого</w:t>
      </w:r>
      <w:r w:rsidR="002D299C">
        <w:rPr>
          <w:rFonts w:ascii="Times New Roman" w:hAnsi="Times New Roman"/>
          <w:sz w:val="28"/>
          <w:szCs w:val="28"/>
        </w:rPr>
        <w:t xml:space="preserve">= </w:t>
      </w:r>
      <w:r w:rsidRPr="00893DB8">
        <w:rPr>
          <w:rFonts w:ascii="Times New Roman" w:hAnsi="Times New Roman"/>
          <w:sz w:val="28"/>
          <w:szCs w:val="28"/>
          <w:lang w:val="ru-RU"/>
        </w:rPr>
        <w:t>0,73</w:t>
      </w:r>
      <w:r>
        <w:rPr>
          <w:rFonts w:ascii="Times New Roman" w:hAnsi="Times New Roman"/>
          <w:sz w:val="28"/>
          <w:szCs w:val="28"/>
        </w:rPr>
        <w:t>, тобто</w:t>
      </w:r>
      <w:r w:rsidR="00F26A88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відповідно до нашої моделі, хворий Ш. відносився до групи високого ризику </w:t>
      </w:r>
      <w:r w:rsidR="00F26A88">
        <w:rPr>
          <w:rFonts w:ascii="Times New Roman" w:hAnsi="Times New Roman"/>
          <w:sz w:val="28"/>
          <w:szCs w:val="28"/>
        </w:rPr>
        <w:t>госпітальної летальності.</w:t>
      </w:r>
    </w:p>
    <w:p w:rsidR="00CF3C43" w:rsidRPr="004F5C99" w:rsidRDefault="00F26A88" w:rsidP="00CC70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Відповідність результатів оцінки ризику </w:t>
      </w:r>
      <w:r w:rsidRPr="00F26A88">
        <w:rPr>
          <w:rFonts w:ascii="Times New Roman" w:hAnsi="Times New Roman"/>
          <w:sz w:val="28"/>
          <w:szCs w:val="28"/>
        </w:rPr>
        <w:t xml:space="preserve">госпітальної летальності за розробленою нами моделлю </w:t>
      </w:r>
      <w:r>
        <w:rPr>
          <w:rFonts w:ascii="Times New Roman" w:hAnsi="Times New Roman"/>
          <w:sz w:val="28"/>
          <w:szCs w:val="28"/>
        </w:rPr>
        <w:t xml:space="preserve">загальноприйнятій шкалі GRACE свідчить про можливість її використання в практичній діяльності. </w:t>
      </w:r>
    </w:p>
    <w:p w:rsidR="001C2687" w:rsidRPr="004F5C99" w:rsidRDefault="001C2687" w:rsidP="00CC70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E7720E" w:rsidRDefault="00CC706A" w:rsidP="00CC70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5.2</w:t>
      </w:r>
      <w:r w:rsidRPr="00CC706A">
        <w:rPr>
          <w:rFonts w:ascii="Times New Roman" w:hAnsi="Times New Roman"/>
          <w:sz w:val="28"/>
          <w:szCs w:val="28"/>
        </w:rPr>
        <w:t xml:space="preserve"> </w:t>
      </w:r>
      <w:r w:rsidR="002A00D7" w:rsidRPr="00CC706A">
        <w:rPr>
          <w:rFonts w:ascii="Times New Roman" w:hAnsi="Times New Roman"/>
          <w:sz w:val="28"/>
          <w:szCs w:val="28"/>
        </w:rPr>
        <w:t xml:space="preserve">Прогнозування ускладнень віддаленого періоду інфаркту міокарда </w:t>
      </w:r>
      <w:r w:rsidR="009D3380">
        <w:rPr>
          <w:rFonts w:ascii="Times New Roman" w:hAnsi="Times New Roman"/>
          <w:sz w:val="28"/>
          <w:szCs w:val="28"/>
        </w:rPr>
        <w:t xml:space="preserve">з елевацією сегмента ST </w:t>
      </w:r>
      <w:r w:rsidR="002A00D7" w:rsidRPr="00CC706A">
        <w:rPr>
          <w:rFonts w:ascii="Times New Roman" w:hAnsi="Times New Roman"/>
          <w:sz w:val="28"/>
          <w:szCs w:val="28"/>
        </w:rPr>
        <w:t xml:space="preserve">у хворих </w:t>
      </w:r>
      <w:r w:rsidR="003068C1">
        <w:rPr>
          <w:rFonts w:ascii="Times New Roman" w:hAnsi="Times New Roman"/>
          <w:sz w:val="28"/>
          <w:szCs w:val="28"/>
        </w:rPr>
        <w:t>із</w:t>
      </w:r>
      <w:r w:rsidR="002A00D7" w:rsidRPr="00CC706A">
        <w:rPr>
          <w:rFonts w:ascii="Times New Roman" w:hAnsi="Times New Roman"/>
          <w:sz w:val="28"/>
          <w:szCs w:val="28"/>
        </w:rPr>
        <w:t xml:space="preserve"> супутнім ЦД 2</w:t>
      </w:r>
      <w:r w:rsidR="00EA7D55">
        <w:rPr>
          <w:rFonts w:ascii="Times New Roman" w:hAnsi="Times New Roman"/>
          <w:sz w:val="28"/>
          <w:szCs w:val="28"/>
        </w:rPr>
        <w:t>-го</w:t>
      </w:r>
      <w:r w:rsidR="002A00D7" w:rsidRPr="00CC706A">
        <w:rPr>
          <w:rFonts w:ascii="Times New Roman" w:hAnsi="Times New Roman"/>
          <w:sz w:val="28"/>
          <w:szCs w:val="28"/>
        </w:rPr>
        <w:t xml:space="preserve"> типу протягом року спостереження</w:t>
      </w:r>
    </w:p>
    <w:p w:rsidR="003126F1" w:rsidRDefault="007824BC" w:rsidP="009D3380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Усім хворим, залученим до дослідження, п</w:t>
      </w:r>
      <w:r w:rsidR="00603E39">
        <w:rPr>
          <w:rFonts w:ascii="Times New Roman" w:hAnsi="Times New Roman"/>
          <w:sz w:val="28"/>
          <w:szCs w:val="28"/>
          <w:lang w:val="uk-UA"/>
        </w:rPr>
        <w:t>ісля виписки зі стаціонару</w:t>
      </w:r>
      <w:r>
        <w:rPr>
          <w:rFonts w:ascii="Times New Roman" w:hAnsi="Times New Roman"/>
          <w:sz w:val="28"/>
          <w:szCs w:val="28"/>
          <w:lang w:val="uk-UA"/>
        </w:rPr>
        <w:t xml:space="preserve"> було рекомендовано прийом препаратів з доведеним позитивним впливом на довготривалий прогноз, а саме</w:t>
      </w:r>
      <w:r w:rsidR="00B65451">
        <w:rPr>
          <w:rFonts w:ascii="Times New Roman" w:hAnsi="Times New Roman"/>
          <w:sz w:val="28"/>
          <w:szCs w:val="28"/>
          <w:lang w:val="uk-UA"/>
        </w:rPr>
        <w:t xml:space="preserve"> статин, клопідогрель</w:t>
      </w:r>
      <w:r>
        <w:rPr>
          <w:rFonts w:ascii="Times New Roman" w:hAnsi="Times New Roman"/>
          <w:sz w:val="28"/>
          <w:szCs w:val="28"/>
          <w:lang w:val="uk-UA"/>
        </w:rPr>
        <w:t xml:space="preserve">, аспірин, інгібітор АПФ, бета-блокатор та, за наявності систолічної дисфункції лівого шлуночка, спіронолактон. </w:t>
      </w:r>
      <w:r w:rsidR="00E5640F">
        <w:rPr>
          <w:rFonts w:ascii="Times New Roman" w:hAnsi="Times New Roman"/>
          <w:sz w:val="28"/>
          <w:szCs w:val="28"/>
          <w:lang w:val="uk-UA"/>
        </w:rPr>
        <w:t>С</w:t>
      </w:r>
      <w:r w:rsidR="00F86E4B">
        <w:rPr>
          <w:rFonts w:ascii="Times New Roman" w:hAnsi="Times New Roman"/>
          <w:sz w:val="28"/>
          <w:szCs w:val="28"/>
          <w:lang w:val="uk-UA"/>
        </w:rPr>
        <w:t xml:space="preserve">постереження </w:t>
      </w:r>
      <w:r w:rsidR="00E5640F">
        <w:rPr>
          <w:rFonts w:ascii="Times New Roman" w:hAnsi="Times New Roman"/>
          <w:sz w:val="28"/>
          <w:szCs w:val="28"/>
          <w:lang w:val="uk-UA"/>
        </w:rPr>
        <w:t xml:space="preserve">відбувалося </w:t>
      </w:r>
      <w:r w:rsidR="00F86E4B">
        <w:rPr>
          <w:rFonts w:ascii="Times New Roman" w:hAnsi="Times New Roman"/>
          <w:sz w:val="28"/>
          <w:szCs w:val="28"/>
          <w:lang w:val="uk-UA"/>
        </w:rPr>
        <w:t>шляхо</w:t>
      </w:r>
      <w:r w:rsidR="002246CF">
        <w:rPr>
          <w:rFonts w:ascii="Times New Roman" w:hAnsi="Times New Roman"/>
          <w:sz w:val="28"/>
          <w:szCs w:val="28"/>
          <w:lang w:val="uk-UA"/>
        </w:rPr>
        <w:t>м телефонного опитування</w:t>
      </w:r>
      <w:r w:rsidR="00F86E4B">
        <w:rPr>
          <w:rFonts w:ascii="Times New Roman" w:hAnsi="Times New Roman"/>
          <w:sz w:val="28"/>
          <w:szCs w:val="28"/>
          <w:lang w:val="uk-UA"/>
        </w:rPr>
        <w:t xml:space="preserve"> через 30 днів та через 1 рік після перенесеного інфаркту м</w:t>
      </w:r>
      <w:r w:rsidR="00E5640F">
        <w:rPr>
          <w:rFonts w:ascii="Times New Roman" w:hAnsi="Times New Roman"/>
          <w:sz w:val="28"/>
          <w:szCs w:val="28"/>
          <w:lang w:val="uk-UA"/>
        </w:rPr>
        <w:t>іокарда з елевацією сегмента ST з метою фіксації настання несприятливих серцево-судинн</w:t>
      </w:r>
      <w:r w:rsidR="003126F1">
        <w:rPr>
          <w:rFonts w:ascii="Times New Roman" w:hAnsi="Times New Roman"/>
          <w:sz w:val="28"/>
          <w:szCs w:val="28"/>
          <w:lang w:val="uk-UA"/>
        </w:rPr>
        <w:t>и</w:t>
      </w:r>
      <w:r w:rsidR="00E5640F">
        <w:rPr>
          <w:rFonts w:ascii="Times New Roman" w:hAnsi="Times New Roman"/>
          <w:sz w:val="28"/>
          <w:szCs w:val="28"/>
          <w:lang w:val="uk-UA"/>
        </w:rPr>
        <w:t>х подій (серцево-судинна смерть, повторний інфаркт міокарда, нестабільна стенокардія, необхідність в повторній госпіталізації з вищезазначених приводів)</w:t>
      </w:r>
      <w:r w:rsidR="003126F1">
        <w:rPr>
          <w:rFonts w:ascii="Times New Roman" w:hAnsi="Times New Roman"/>
          <w:sz w:val="28"/>
          <w:szCs w:val="28"/>
          <w:lang w:val="uk-UA"/>
        </w:rPr>
        <w:t xml:space="preserve"> та визначення прихильності хворих до лікування. Адже відомо</w:t>
      </w:r>
      <w:r w:rsidR="00FE3CC4" w:rsidRPr="00FE3CC4">
        <w:rPr>
          <w:rFonts w:ascii="Times New Roman" w:hAnsi="Times New Roman"/>
          <w:sz w:val="28"/>
          <w:szCs w:val="28"/>
          <w:lang w:val="uk-UA"/>
        </w:rPr>
        <w:t>, що п</w:t>
      </w:r>
      <w:r w:rsidR="00F86E4B" w:rsidRPr="00FE3CC4">
        <w:rPr>
          <w:rFonts w:ascii="Times New Roman" w:hAnsi="Times New Roman"/>
          <w:sz w:val="28"/>
          <w:szCs w:val="28"/>
          <w:lang w:val="uk-UA"/>
        </w:rPr>
        <w:t>рихильність</w:t>
      </w:r>
      <w:r w:rsidR="00FE3CC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3CC4">
        <w:rPr>
          <w:rFonts w:ascii="Times New Roman" w:hAnsi="Times New Roman"/>
          <w:sz w:val="28"/>
          <w:szCs w:val="28"/>
          <w:lang w:val="uk-UA"/>
        </w:rPr>
        <w:lastRenderedPageBreak/>
        <w:t xml:space="preserve">хворих до лікування після виписки зі стаціонару є важливим фактором зниження частоти розвитку ускладнень. </w:t>
      </w:r>
    </w:p>
    <w:p w:rsidR="00FE3CC4" w:rsidRPr="00FE3CC4" w:rsidRDefault="005630A2" w:rsidP="009D3380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Згідно з </w:t>
      </w:r>
      <w:r w:rsidR="007824BC">
        <w:rPr>
          <w:rFonts w:ascii="Times New Roman" w:hAnsi="Times New Roman"/>
          <w:sz w:val="28"/>
          <w:szCs w:val="28"/>
          <w:lang w:val="uk-UA"/>
        </w:rPr>
        <w:t xml:space="preserve">нашими </w:t>
      </w:r>
      <w:r>
        <w:rPr>
          <w:rFonts w:ascii="Times New Roman" w:hAnsi="Times New Roman"/>
          <w:sz w:val="28"/>
          <w:szCs w:val="28"/>
          <w:lang w:val="uk-UA"/>
        </w:rPr>
        <w:t>даними, вказаними в таблиці 5.4., ч</w:t>
      </w:r>
      <w:r w:rsidR="00603E39">
        <w:rPr>
          <w:rFonts w:ascii="Times New Roman" w:hAnsi="Times New Roman"/>
          <w:sz w:val="28"/>
          <w:szCs w:val="28"/>
          <w:lang w:val="uk-UA"/>
        </w:rPr>
        <w:t>астота прийому аспірину протягом року після перенесеного інфаркту міокарда з елевацією сегмента ST</w:t>
      </w:r>
      <w:r>
        <w:rPr>
          <w:rFonts w:ascii="Times New Roman" w:hAnsi="Times New Roman"/>
          <w:sz w:val="28"/>
          <w:szCs w:val="28"/>
          <w:lang w:val="uk-UA"/>
        </w:rPr>
        <w:t xml:space="preserve"> у групі хворих з супутнім ЦД 2-го типу порівняно з призначеннями на момент виписки зі стаціонару зменш</w:t>
      </w:r>
      <w:r w:rsidR="00C34AB4">
        <w:rPr>
          <w:rFonts w:ascii="Times New Roman" w:hAnsi="Times New Roman"/>
          <w:sz w:val="28"/>
          <w:szCs w:val="28"/>
          <w:lang w:val="uk-UA"/>
        </w:rPr>
        <w:t>илася на 8,1%, клопідогрелю ‒ на 62,9%, статинів ‒ на 38</w:t>
      </w:r>
      <w:r w:rsidR="00526E5C">
        <w:rPr>
          <w:rFonts w:ascii="Times New Roman" w:hAnsi="Times New Roman"/>
          <w:sz w:val="28"/>
          <w:szCs w:val="28"/>
          <w:lang w:val="uk-UA"/>
        </w:rPr>
        <w:t>,7</w:t>
      </w:r>
      <w:r w:rsidR="00C34AB4">
        <w:rPr>
          <w:rFonts w:ascii="Times New Roman" w:hAnsi="Times New Roman"/>
          <w:sz w:val="28"/>
          <w:szCs w:val="28"/>
          <w:lang w:val="uk-UA"/>
        </w:rPr>
        <w:t>%, інгібіторів АПФ або сартанів ‒ на 17,7%, бета-адреноблокаторів ‒ на 19,4</w:t>
      </w:r>
      <w:r>
        <w:rPr>
          <w:rFonts w:ascii="Times New Roman" w:hAnsi="Times New Roman"/>
          <w:sz w:val="28"/>
          <w:szCs w:val="28"/>
          <w:lang w:val="uk-UA"/>
        </w:rPr>
        <w:t xml:space="preserve">%, </w:t>
      </w:r>
      <w:r w:rsidR="00C34AB4">
        <w:rPr>
          <w:rFonts w:ascii="Times New Roman" w:hAnsi="Times New Roman"/>
          <w:sz w:val="28"/>
          <w:szCs w:val="28"/>
          <w:lang w:val="uk-UA"/>
        </w:rPr>
        <w:t>спіронолактону ‒ на 35,5</w:t>
      </w:r>
      <w:r>
        <w:rPr>
          <w:rFonts w:ascii="Times New Roman" w:hAnsi="Times New Roman"/>
          <w:sz w:val="28"/>
          <w:szCs w:val="28"/>
          <w:lang w:val="uk-UA"/>
        </w:rPr>
        <w:t xml:space="preserve">%. </w:t>
      </w:r>
    </w:p>
    <w:p w:rsidR="00AD1609" w:rsidRPr="00CC706A" w:rsidRDefault="00AD1609" w:rsidP="00AD1609">
      <w:pPr>
        <w:pStyle w:val="a6"/>
        <w:spacing w:after="0" w:line="240" w:lineRule="auto"/>
        <w:ind w:left="0"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CC706A">
        <w:rPr>
          <w:rFonts w:ascii="Times New Roman" w:hAnsi="Times New Roman"/>
          <w:i/>
          <w:sz w:val="28"/>
          <w:szCs w:val="28"/>
          <w:lang w:val="uk-UA"/>
        </w:rPr>
        <w:t>Таблиця 5.</w:t>
      </w:r>
      <w:r>
        <w:rPr>
          <w:rFonts w:ascii="Times New Roman" w:hAnsi="Times New Roman"/>
          <w:i/>
          <w:sz w:val="28"/>
          <w:szCs w:val="28"/>
          <w:lang w:val="uk-UA"/>
        </w:rPr>
        <w:t>4</w:t>
      </w:r>
    </w:p>
    <w:p w:rsidR="00AD1609" w:rsidRDefault="00BF174A" w:rsidP="00AD1609">
      <w:pPr>
        <w:pStyle w:val="a6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Прихильність до прийому лікарських препаратів серед </w:t>
      </w:r>
      <w:r w:rsidR="00AD1609">
        <w:rPr>
          <w:rFonts w:ascii="Times New Roman" w:hAnsi="Times New Roman"/>
          <w:sz w:val="28"/>
          <w:szCs w:val="28"/>
          <w:lang w:val="uk-UA"/>
        </w:rPr>
        <w:t xml:space="preserve">хворих </w:t>
      </w:r>
      <w:r>
        <w:rPr>
          <w:rFonts w:ascii="Times New Roman" w:hAnsi="Times New Roman"/>
          <w:sz w:val="28"/>
          <w:szCs w:val="28"/>
          <w:lang w:val="uk-UA"/>
        </w:rPr>
        <w:t>на післяінфарктний кардіосклероз в поєднанні із</w:t>
      </w:r>
      <w:r w:rsidR="00AD1609">
        <w:rPr>
          <w:rFonts w:ascii="Times New Roman" w:hAnsi="Times New Roman"/>
          <w:sz w:val="28"/>
          <w:szCs w:val="28"/>
          <w:lang w:val="uk-UA"/>
        </w:rPr>
        <w:t xml:space="preserve"> ЦД 2-го типу </w:t>
      </w:r>
      <w:r>
        <w:rPr>
          <w:rFonts w:ascii="Times New Roman" w:hAnsi="Times New Roman"/>
          <w:sz w:val="28"/>
          <w:szCs w:val="28"/>
          <w:lang w:val="uk-UA"/>
        </w:rPr>
        <w:t>або без нього через 1 рік спостереження</w:t>
      </w:r>
    </w:p>
    <w:tbl>
      <w:tblPr>
        <w:tblStyle w:val="ad"/>
        <w:tblW w:w="0" w:type="auto"/>
        <w:jc w:val="center"/>
        <w:tblLook w:val="04A0"/>
      </w:tblPr>
      <w:tblGrid>
        <w:gridCol w:w="2376"/>
        <w:gridCol w:w="1611"/>
        <w:gridCol w:w="1508"/>
        <w:gridCol w:w="1587"/>
        <w:gridCol w:w="1436"/>
        <w:gridCol w:w="1337"/>
      </w:tblGrid>
      <w:tr w:rsidR="00603E39" w:rsidTr="00603E39">
        <w:trPr>
          <w:jc w:val="center"/>
        </w:trPr>
        <w:tc>
          <w:tcPr>
            <w:tcW w:w="2376" w:type="dxa"/>
            <w:vMerge w:val="restart"/>
            <w:vAlign w:val="center"/>
          </w:tcPr>
          <w:p w:rsidR="00603E39" w:rsidRDefault="00603E39" w:rsidP="00AD1609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Лікарський препарат</w:t>
            </w:r>
          </w:p>
        </w:tc>
        <w:tc>
          <w:tcPr>
            <w:tcW w:w="3119" w:type="dxa"/>
            <w:gridSpan w:val="2"/>
            <w:vAlign w:val="center"/>
          </w:tcPr>
          <w:p w:rsidR="00603E39" w:rsidRDefault="00603E39" w:rsidP="00AD1609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Хворі на ГІМ з ЦД 2-го типу,</w:t>
            </w:r>
          </w:p>
          <w:p w:rsidR="00603E39" w:rsidRPr="00AD1609" w:rsidRDefault="00603E39" w:rsidP="00AD1609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 w:rsidR="00472126">
              <w:rPr>
                <w:rFonts w:ascii="Times New Roman" w:hAnsi="Times New Roman"/>
                <w:sz w:val="28"/>
                <w:szCs w:val="28"/>
                <w:lang w:val="uk-UA"/>
              </w:rPr>
              <w:t>62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3023" w:type="dxa"/>
            <w:gridSpan w:val="2"/>
            <w:vAlign w:val="center"/>
          </w:tcPr>
          <w:p w:rsidR="00603E39" w:rsidRDefault="00603E39" w:rsidP="00AD1609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Хворі на ГІМ,</w:t>
            </w:r>
          </w:p>
          <w:p w:rsidR="00603E39" w:rsidRDefault="00603E39" w:rsidP="00AD1609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 w:rsidR="00472126" w:rsidRPr="00472126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  <w:r w:rsidR="00472126">
              <w:rPr>
                <w:rFonts w:ascii="Times New Roman" w:hAnsi="Times New Roman"/>
                <w:sz w:val="28"/>
                <w:szCs w:val="28"/>
                <w:lang w:val="uk-UA"/>
              </w:rPr>
              <w:t>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337" w:type="dxa"/>
            <w:vMerge w:val="restart"/>
            <w:vAlign w:val="center"/>
          </w:tcPr>
          <w:p w:rsidR="00603E39" w:rsidRDefault="00603E39" w:rsidP="00AD1609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</w:p>
        </w:tc>
      </w:tr>
      <w:tr w:rsidR="00603E39" w:rsidTr="00603E39">
        <w:trPr>
          <w:jc w:val="center"/>
        </w:trPr>
        <w:tc>
          <w:tcPr>
            <w:tcW w:w="2376" w:type="dxa"/>
            <w:vMerge/>
            <w:vAlign w:val="center"/>
          </w:tcPr>
          <w:p w:rsidR="00603E39" w:rsidRDefault="00603E39" w:rsidP="00AD1609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611" w:type="dxa"/>
            <w:vAlign w:val="center"/>
          </w:tcPr>
          <w:p w:rsidR="00603E39" w:rsidRDefault="00603E39" w:rsidP="00AD1609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На момент виписки</w:t>
            </w:r>
          </w:p>
        </w:tc>
        <w:tc>
          <w:tcPr>
            <w:tcW w:w="1508" w:type="dxa"/>
            <w:vAlign w:val="center"/>
          </w:tcPr>
          <w:p w:rsidR="00603E39" w:rsidRDefault="00603E39" w:rsidP="00AD1609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Через 1 рік</w:t>
            </w:r>
          </w:p>
        </w:tc>
        <w:tc>
          <w:tcPr>
            <w:tcW w:w="1587" w:type="dxa"/>
            <w:vAlign w:val="center"/>
          </w:tcPr>
          <w:p w:rsidR="00603E39" w:rsidRDefault="00603E39" w:rsidP="00AD1609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На момент виписки</w:t>
            </w:r>
          </w:p>
        </w:tc>
        <w:tc>
          <w:tcPr>
            <w:tcW w:w="1436" w:type="dxa"/>
            <w:vAlign w:val="center"/>
          </w:tcPr>
          <w:p w:rsidR="00603E39" w:rsidRDefault="00603E39" w:rsidP="00AD1609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Через 1 рік</w:t>
            </w:r>
          </w:p>
        </w:tc>
        <w:tc>
          <w:tcPr>
            <w:tcW w:w="1337" w:type="dxa"/>
            <w:vMerge/>
          </w:tcPr>
          <w:p w:rsidR="00603E39" w:rsidRDefault="00603E39" w:rsidP="00AD1609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603E39" w:rsidTr="00AD1609">
        <w:trPr>
          <w:jc w:val="center"/>
        </w:trPr>
        <w:tc>
          <w:tcPr>
            <w:tcW w:w="2376" w:type="dxa"/>
            <w:vMerge/>
          </w:tcPr>
          <w:p w:rsidR="00603E39" w:rsidRDefault="00603E39" w:rsidP="00AD1609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611" w:type="dxa"/>
          </w:tcPr>
          <w:p w:rsidR="00603E39" w:rsidRDefault="00603E39" w:rsidP="00AD1609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508" w:type="dxa"/>
          </w:tcPr>
          <w:p w:rsidR="00603E39" w:rsidRDefault="00603E39" w:rsidP="00AD1609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587" w:type="dxa"/>
          </w:tcPr>
          <w:p w:rsidR="00603E39" w:rsidRDefault="00603E39" w:rsidP="00AD1609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436" w:type="dxa"/>
          </w:tcPr>
          <w:p w:rsidR="00603E39" w:rsidRDefault="00603E39" w:rsidP="00AD1609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337" w:type="dxa"/>
            <w:vMerge/>
          </w:tcPr>
          <w:p w:rsidR="00603E39" w:rsidRDefault="00603E39" w:rsidP="00AD1609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AD1609" w:rsidTr="00AD1609">
        <w:trPr>
          <w:jc w:val="center"/>
        </w:trPr>
        <w:tc>
          <w:tcPr>
            <w:tcW w:w="2376" w:type="dxa"/>
          </w:tcPr>
          <w:p w:rsidR="00AD1609" w:rsidRDefault="00AD1609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Аспірин</w:t>
            </w:r>
          </w:p>
        </w:tc>
        <w:tc>
          <w:tcPr>
            <w:tcW w:w="1611" w:type="dxa"/>
          </w:tcPr>
          <w:p w:rsidR="00AD1609" w:rsidRDefault="00716FA2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60 (96,8</w:t>
            </w:r>
            <w:r w:rsidR="00AD1609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08" w:type="dxa"/>
          </w:tcPr>
          <w:p w:rsidR="00AD1609" w:rsidRDefault="008D14AD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55 </w:t>
            </w:r>
            <w:r w:rsidR="00DF0E50">
              <w:rPr>
                <w:rFonts w:ascii="Times New Roman" w:hAnsi="Times New Roman"/>
                <w:sz w:val="28"/>
                <w:szCs w:val="28"/>
                <w:lang w:val="uk-UA"/>
              </w:rPr>
              <w:t>(</w:t>
            </w:r>
            <w:r w:rsidR="00716FA2">
              <w:rPr>
                <w:rFonts w:ascii="Times New Roman" w:hAnsi="Times New Roman"/>
                <w:sz w:val="28"/>
                <w:szCs w:val="28"/>
                <w:lang w:val="uk-UA"/>
              </w:rPr>
              <w:t>88,7</w:t>
            </w:r>
            <w:r w:rsidR="00DF0E50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87" w:type="dxa"/>
          </w:tcPr>
          <w:p w:rsidR="00AD1609" w:rsidRDefault="00C34AB4" w:rsidP="00C34AB4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48 (9</w:t>
            </w:r>
            <w:r w:rsidR="00AD1609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,0</w:t>
            </w:r>
            <w:r w:rsidR="00AD1609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436" w:type="dxa"/>
          </w:tcPr>
          <w:p w:rsidR="00AD1609" w:rsidRDefault="003E0378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40</w:t>
            </w:r>
            <w:r w:rsidR="00603E3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C34AB4">
              <w:rPr>
                <w:rFonts w:ascii="Times New Roman" w:hAnsi="Times New Roman"/>
                <w:sz w:val="28"/>
                <w:szCs w:val="28"/>
                <w:lang w:val="uk-UA"/>
              </w:rPr>
              <w:t>(80,0</w:t>
            </w:r>
            <w:r w:rsidR="008D14AD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337" w:type="dxa"/>
          </w:tcPr>
          <w:p w:rsidR="00AD1609" w:rsidRDefault="00603E39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 w:rsidRPr="00603E39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˂0,05</w:t>
            </w:r>
          </w:p>
          <w:p w:rsidR="00603E39" w:rsidRDefault="00603E39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˂0,05</w:t>
            </w:r>
          </w:p>
          <w:p w:rsidR="00603E39" w:rsidRDefault="00603E39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 w:rsidRPr="00603E39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˃0,05</w:t>
            </w:r>
          </w:p>
          <w:p w:rsidR="00603E39" w:rsidRDefault="00603E39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˃0,05</w:t>
            </w:r>
          </w:p>
        </w:tc>
      </w:tr>
      <w:tr w:rsidR="00AD1609" w:rsidTr="00AD1609">
        <w:trPr>
          <w:jc w:val="center"/>
        </w:trPr>
        <w:tc>
          <w:tcPr>
            <w:tcW w:w="2376" w:type="dxa"/>
          </w:tcPr>
          <w:p w:rsidR="00AD1609" w:rsidRDefault="00AD1609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Клопідогрель</w:t>
            </w:r>
          </w:p>
        </w:tc>
        <w:tc>
          <w:tcPr>
            <w:tcW w:w="1611" w:type="dxa"/>
          </w:tcPr>
          <w:p w:rsidR="00AD1609" w:rsidRDefault="00716FA2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60 (96,8</w:t>
            </w:r>
            <w:r w:rsidR="00DF0E50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08" w:type="dxa"/>
          </w:tcPr>
          <w:p w:rsidR="00AD1609" w:rsidRDefault="00716FA2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21 (33,9</w:t>
            </w:r>
            <w:r w:rsidR="008D14AD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87" w:type="dxa"/>
          </w:tcPr>
          <w:p w:rsidR="00AD1609" w:rsidRDefault="00C34AB4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48 (9</w:t>
            </w:r>
            <w:r w:rsidR="00DF0E50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,0</w:t>
            </w:r>
            <w:r w:rsidR="00DF0E50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436" w:type="dxa"/>
          </w:tcPr>
          <w:p w:rsidR="00AD1609" w:rsidRDefault="00603E39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17 </w:t>
            </w:r>
            <w:r w:rsidR="00C34AB4">
              <w:rPr>
                <w:rFonts w:ascii="Times New Roman" w:hAnsi="Times New Roman"/>
                <w:sz w:val="28"/>
                <w:szCs w:val="28"/>
                <w:lang w:val="uk-UA"/>
              </w:rPr>
              <w:t>(34</w:t>
            </w:r>
            <w:r w:rsidR="008D14AD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337" w:type="dxa"/>
          </w:tcPr>
          <w:p w:rsidR="00603E39" w:rsidRDefault="00603E39" w:rsidP="00603E3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 w:rsidRPr="00603E39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˂0,05</w:t>
            </w:r>
          </w:p>
          <w:p w:rsidR="00603E39" w:rsidRDefault="00603E39" w:rsidP="00603E3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˂0,05</w:t>
            </w:r>
          </w:p>
          <w:p w:rsidR="00603E39" w:rsidRDefault="00603E39" w:rsidP="00603E3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 w:rsidRPr="00603E39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˃0,05</w:t>
            </w:r>
          </w:p>
          <w:p w:rsidR="00AD1609" w:rsidRDefault="00603E39" w:rsidP="00603E3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˃0,05</w:t>
            </w:r>
          </w:p>
        </w:tc>
      </w:tr>
      <w:tr w:rsidR="00AD1609" w:rsidTr="00AD1609">
        <w:trPr>
          <w:jc w:val="center"/>
        </w:trPr>
        <w:tc>
          <w:tcPr>
            <w:tcW w:w="2376" w:type="dxa"/>
          </w:tcPr>
          <w:p w:rsidR="00AD1609" w:rsidRDefault="00AD1609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Статини</w:t>
            </w:r>
          </w:p>
        </w:tc>
        <w:tc>
          <w:tcPr>
            <w:tcW w:w="1611" w:type="dxa"/>
          </w:tcPr>
          <w:p w:rsidR="00AD1609" w:rsidRDefault="00716FA2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62</w:t>
            </w:r>
            <w:r w:rsidR="00DF0E5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(100)</w:t>
            </w:r>
          </w:p>
        </w:tc>
        <w:tc>
          <w:tcPr>
            <w:tcW w:w="1508" w:type="dxa"/>
          </w:tcPr>
          <w:p w:rsidR="00AD1609" w:rsidRDefault="00716FA2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38 (61,3</w:t>
            </w:r>
            <w:r w:rsidR="008D14AD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87" w:type="dxa"/>
          </w:tcPr>
          <w:p w:rsidR="00AD1609" w:rsidRDefault="00C34AB4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50</w:t>
            </w:r>
            <w:r w:rsidR="00DF0E5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(100)</w:t>
            </w:r>
          </w:p>
        </w:tc>
        <w:tc>
          <w:tcPr>
            <w:tcW w:w="1436" w:type="dxa"/>
          </w:tcPr>
          <w:p w:rsidR="00AD1609" w:rsidRDefault="003E0378" w:rsidP="00C34AB4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28</w:t>
            </w:r>
            <w:r w:rsidR="00603E3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(5</w:t>
            </w:r>
            <w:r w:rsidR="00C34AB4">
              <w:rPr>
                <w:rFonts w:ascii="Times New Roman" w:hAnsi="Times New Roman"/>
                <w:sz w:val="28"/>
                <w:szCs w:val="28"/>
                <w:lang w:val="uk-UA"/>
              </w:rPr>
              <w:t>6,0)</w:t>
            </w:r>
          </w:p>
        </w:tc>
        <w:tc>
          <w:tcPr>
            <w:tcW w:w="1337" w:type="dxa"/>
          </w:tcPr>
          <w:p w:rsidR="00603E39" w:rsidRDefault="00603E39" w:rsidP="00603E3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 w:rsidRPr="00603E39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˂0,05</w:t>
            </w:r>
          </w:p>
          <w:p w:rsidR="00603E39" w:rsidRDefault="00603E39" w:rsidP="00603E3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˂0,05</w:t>
            </w:r>
          </w:p>
          <w:p w:rsidR="00AD1609" w:rsidRDefault="00603E39" w:rsidP="00603E3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˃0,05</w:t>
            </w:r>
          </w:p>
        </w:tc>
      </w:tr>
      <w:tr w:rsidR="00AD1609" w:rsidTr="00AD1609">
        <w:trPr>
          <w:jc w:val="center"/>
        </w:trPr>
        <w:tc>
          <w:tcPr>
            <w:tcW w:w="2376" w:type="dxa"/>
          </w:tcPr>
          <w:p w:rsidR="00AD1609" w:rsidRDefault="00AD1609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Інгібітори АПФ</w:t>
            </w:r>
            <w:r w:rsidR="0015409C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15409C"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або сартани</w:t>
            </w:r>
          </w:p>
        </w:tc>
        <w:tc>
          <w:tcPr>
            <w:tcW w:w="1611" w:type="dxa"/>
          </w:tcPr>
          <w:p w:rsidR="00AD1609" w:rsidRDefault="00716FA2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62</w:t>
            </w:r>
            <w:r w:rsidR="0015409C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(100</w:t>
            </w:r>
            <w:r w:rsidR="00DF0E50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08" w:type="dxa"/>
          </w:tcPr>
          <w:p w:rsidR="00AD1609" w:rsidRDefault="00716FA2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51 (82,3</w:t>
            </w:r>
            <w:r w:rsidR="008D14AD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87" w:type="dxa"/>
          </w:tcPr>
          <w:p w:rsidR="00AD1609" w:rsidRDefault="00C34AB4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50</w:t>
            </w:r>
            <w:r w:rsidR="0015409C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(100</w:t>
            </w:r>
            <w:r w:rsidR="00DF0E50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436" w:type="dxa"/>
          </w:tcPr>
          <w:p w:rsidR="00AD1609" w:rsidRDefault="0015409C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38</w:t>
            </w:r>
            <w:r w:rsidR="00603E3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C34AB4">
              <w:rPr>
                <w:rFonts w:ascii="Times New Roman" w:hAnsi="Times New Roman"/>
                <w:sz w:val="28"/>
                <w:szCs w:val="28"/>
                <w:lang w:val="uk-UA"/>
              </w:rPr>
              <w:t>(76,0</w:t>
            </w:r>
            <w:r w:rsidR="008D14AD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337" w:type="dxa"/>
          </w:tcPr>
          <w:p w:rsidR="00603E39" w:rsidRDefault="00603E39" w:rsidP="00603E3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 w:rsidRPr="00603E39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˂0,05</w:t>
            </w:r>
          </w:p>
          <w:p w:rsidR="00603E39" w:rsidRDefault="00603E39" w:rsidP="00603E3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˂0,05</w:t>
            </w:r>
          </w:p>
          <w:p w:rsidR="00603E39" w:rsidRDefault="00603E39" w:rsidP="00603E3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 w:rsidRPr="00603E39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˃0,05</w:t>
            </w:r>
          </w:p>
          <w:p w:rsidR="00AD1609" w:rsidRDefault="00603E39" w:rsidP="00603E3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˃0,05</w:t>
            </w:r>
          </w:p>
        </w:tc>
      </w:tr>
      <w:tr w:rsidR="00AD1609" w:rsidTr="00AD1609">
        <w:trPr>
          <w:jc w:val="center"/>
        </w:trPr>
        <w:tc>
          <w:tcPr>
            <w:tcW w:w="2376" w:type="dxa"/>
          </w:tcPr>
          <w:p w:rsidR="00AD1609" w:rsidRDefault="00AD1609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Бета-адреноблокатори</w:t>
            </w:r>
          </w:p>
        </w:tc>
        <w:tc>
          <w:tcPr>
            <w:tcW w:w="1611" w:type="dxa"/>
          </w:tcPr>
          <w:p w:rsidR="00AD1609" w:rsidRDefault="00716FA2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60 (96,8</w:t>
            </w:r>
            <w:r w:rsidR="00DF0E50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08" w:type="dxa"/>
          </w:tcPr>
          <w:p w:rsidR="00AD1609" w:rsidRDefault="00716FA2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48 (77,4</w:t>
            </w:r>
            <w:r w:rsidR="008D14AD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87" w:type="dxa"/>
          </w:tcPr>
          <w:p w:rsidR="00AD1609" w:rsidRDefault="00C34AB4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48 (96,0</w:t>
            </w:r>
            <w:r w:rsidR="00DF0E50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436" w:type="dxa"/>
          </w:tcPr>
          <w:p w:rsidR="00AD1609" w:rsidRDefault="0015409C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36</w:t>
            </w:r>
            <w:r w:rsidR="00603E3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C34AB4">
              <w:rPr>
                <w:rFonts w:ascii="Times New Roman" w:hAnsi="Times New Roman"/>
                <w:sz w:val="28"/>
                <w:szCs w:val="28"/>
                <w:lang w:val="uk-UA"/>
              </w:rPr>
              <w:t>(72,0</w:t>
            </w:r>
            <w:r w:rsidR="008D14AD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337" w:type="dxa"/>
          </w:tcPr>
          <w:p w:rsidR="00603E39" w:rsidRDefault="00603E39" w:rsidP="00603E3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 w:rsidRPr="00603E39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˂0,05</w:t>
            </w:r>
          </w:p>
          <w:p w:rsidR="00603E39" w:rsidRDefault="00603E39" w:rsidP="00603E3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˂0,05</w:t>
            </w:r>
          </w:p>
          <w:p w:rsidR="00603E39" w:rsidRDefault="00603E39" w:rsidP="00603E3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 w:rsidRPr="00603E39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</w:t>
            </w:r>
            <w:r w:rsidR="0015409C">
              <w:rPr>
                <w:rFonts w:ascii="Times New Roman" w:hAnsi="Times New Roman"/>
                <w:sz w:val="28"/>
                <w:szCs w:val="28"/>
                <w:lang w:val="uk-UA"/>
              </w:rPr>
              <w:t>˃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0,05</w:t>
            </w:r>
          </w:p>
          <w:p w:rsidR="00AD1609" w:rsidRDefault="00603E39" w:rsidP="00603E3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2-4</w:t>
            </w:r>
            <w:r w:rsidR="0015409C">
              <w:rPr>
                <w:rFonts w:ascii="Times New Roman" w:hAnsi="Times New Roman"/>
                <w:sz w:val="28"/>
                <w:szCs w:val="28"/>
                <w:lang w:val="uk-UA"/>
              </w:rPr>
              <w:t>˃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0,05</w:t>
            </w:r>
          </w:p>
        </w:tc>
      </w:tr>
      <w:tr w:rsidR="00AD1609" w:rsidTr="00AD1609">
        <w:trPr>
          <w:jc w:val="center"/>
        </w:trPr>
        <w:tc>
          <w:tcPr>
            <w:tcW w:w="2376" w:type="dxa"/>
          </w:tcPr>
          <w:p w:rsidR="00AD1609" w:rsidRDefault="00AD1609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Спіронолактон</w:t>
            </w:r>
          </w:p>
        </w:tc>
        <w:tc>
          <w:tcPr>
            <w:tcW w:w="1611" w:type="dxa"/>
          </w:tcPr>
          <w:p w:rsidR="00AD1609" w:rsidRDefault="00716FA2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47 (75,8</w:t>
            </w:r>
            <w:r w:rsidR="00DF0E50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08" w:type="dxa"/>
          </w:tcPr>
          <w:p w:rsidR="00AD1609" w:rsidRDefault="00716FA2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25 (40,3</w:t>
            </w:r>
            <w:r w:rsidR="008D14AD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87" w:type="dxa"/>
          </w:tcPr>
          <w:p w:rsidR="00AD1609" w:rsidRDefault="00C34AB4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44 (88</w:t>
            </w:r>
            <w:r w:rsidR="00DF0E50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436" w:type="dxa"/>
          </w:tcPr>
          <w:p w:rsidR="00AD1609" w:rsidRDefault="00603E39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17 </w:t>
            </w:r>
            <w:r w:rsidR="008D14AD">
              <w:rPr>
                <w:rFonts w:ascii="Times New Roman" w:hAnsi="Times New Roman"/>
                <w:sz w:val="28"/>
                <w:szCs w:val="28"/>
                <w:lang w:val="uk-UA"/>
              </w:rPr>
              <w:t>(</w:t>
            </w:r>
            <w:r w:rsidR="00C34AB4">
              <w:rPr>
                <w:rFonts w:ascii="Times New Roman" w:hAnsi="Times New Roman"/>
                <w:sz w:val="28"/>
                <w:szCs w:val="28"/>
                <w:lang w:val="uk-UA"/>
              </w:rPr>
              <w:t>34</w:t>
            </w:r>
            <w:r w:rsidR="008D14AD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337" w:type="dxa"/>
          </w:tcPr>
          <w:p w:rsidR="00603E39" w:rsidRDefault="00603E39" w:rsidP="00603E3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 w:rsidRPr="00603E39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˂0,05</w:t>
            </w:r>
          </w:p>
          <w:p w:rsidR="00603E39" w:rsidRDefault="00603E39" w:rsidP="00603E3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˂0,05</w:t>
            </w:r>
          </w:p>
          <w:p w:rsidR="00603E39" w:rsidRDefault="00603E39" w:rsidP="00603E3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 w:rsidRPr="00603E39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˃0,05</w:t>
            </w:r>
          </w:p>
          <w:p w:rsidR="00AD1609" w:rsidRDefault="00603E39" w:rsidP="00603E3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2-4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˃0,05</w:t>
            </w:r>
          </w:p>
        </w:tc>
      </w:tr>
      <w:tr w:rsidR="00AD1609" w:rsidTr="00AD1609">
        <w:trPr>
          <w:jc w:val="center"/>
        </w:trPr>
        <w:tc>
          <w:tcPr>
            <w:tcW w:w="2376" w:type="dxa"/>
          </w:tcPr>
          <w:p w:rsidR="00AD1609" w:rsidRDefault="00AD1609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Метформін</w:t>
            </w:r>
          </w:p>
        </w:tc>
        <w:tc>
          <w:tcPr>
            <w:tcW w:w="1611" w:type="dxa"/>
          </w:tcPr>
          <w:p w:rsidR="00AD1609" w:rsidRPr="00A15711" w:rsidRDefault="00716FA2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highlight w:val="yellow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19 (30,6</w:t>
            </w:r>
            <w:r w:rsidR="00DF0E50" w:rsidRPr="00E005A6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08" w:type="dxa"/>
          </w:tcPr>
          <w:p w:rsidR="00AD1609" w:rsidRDefault="00716FA2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24 (38,7</w:t>
            </w:r>
            <w:r w:rsidR="008D14AD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87" w:type="dxa"/>
          </w:tcPr>
          <w:p w:rsidR="00AD1609" w:rsidRDefault="00E11081" w:rsidP="00E11081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‒</w:t>
            </w:r>
          </w:p>
        </w:tc>
        <w:tc>
          <w:tcPr>
            <w:tcW w:w="1436" w:type="dxa"/>
          </w:tcPr>
          <w:p w:rsidR="00AD1609" w:rsidRDefault="00E11081" w:rsidP="00E11081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‒</w:t>
            </w:r>
          </w:p>
        </w:tc>
        <w:tc>
          <w:tcPr>
            <w:tcW w:w="1337" w:type="dxa"/>
          </w:tcPr>
          <w:p w:rsidR="00AD1609" w:rsidRDefault="00603E39" w:rsidP="0015409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 w:rsidRPr="00603E39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˂0,05</w:t>
            </w:r>
          </w:p>
        </w:tc>
      </w:tr>
      <w:tr w:rsidR="00AD1609" w:rsidTr="00AD1609">
        <w:trPr>
          <w:jc w:val="center"/>
        </w:trPr>
        <w:tc>
          <w:tcPr>
            <w:tcW w:w="2376" w:type="dxa"/>
          </w:tcPr>
          <w:p w:rsidR="00AD1609" w:rsidRDefault="00AD1609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Інсулінотерапія</w:t>
            </w:r>
          </w:p>
        </w:tc>
        <w:tc>
          <w:tcPr>
            <w:tcW w:w="1611" w:type="dxa"/>
          </w:tcPr>
          <w:p w:rsidR="00AD1609" w:rsidRPr="00A15711" w:rsidRDefault="00716FA2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highlight w:val="yellow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25 (40,3</w:t>
            </w:r>
            <w:r w:rsidR="00DF0E50" w:rsidRPr="00E005A6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08" w:type="dxa"/>
          </w:tcPr>
          <w:p w:rsidR="00AD1609" w:rsidRDefault="00716FA2" w:rsidP="009D3380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18 (29,0</w:t>
            </w:r>
            <w:r w:rsidR="008D14AD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87" w:type="dxa"/>
          </w:tcPr>
          <w:p w:rsidR="00AD1609" w:rsidRDefault="00E11081" w:rsidP="00E11081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‒</w:t>
            </w:r>
          </w:p>
        </w:tc>
        <w:tc>
          <w:tcPr>
            <w:tcW w:w="1436" w:type="dxa"/>
          </w:tcPr>
          <w:p w:rsidR="00AD1609" w:rsidRDefault="00E11081" w:rsidP="00E11081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‒</w:t>
            </w:r>
          </w:p>
        </w:tc>
        <w:tc>
          <w:tcPr>
            <w:tcW w:w="1337" w:type="dxa"/>
          </w:tcPr>
          <w:p w:rsidR="00AD1609" w:rsidRDefault="00603E39" w:rsidP="00603E3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 </w:t>
            </w:r>
            <w:r w:rsidRPr="00603E39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1-2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˂0,05</w:t>
            </w:r>
          </w:p>
        </w:tc>
      </w:tr>
    </w:tbl>
    <w:p w:rsidR="00AD1609" w:rsidRDefault="00603E39" w:rsidP="009D3380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Примітка: р </w:t>
      </w:r>
      <w:r>
        <w:rPr>
          <w:rFonts w:ascii="Times New Roman" w:hAnsi="Times New Roman"/>
          <w:sz w:val="28"/>
          <w:szCs w:val="28"/>
        </w:rPr>
        <w:t>‒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достов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рн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сть в</w:t>
      </w:r>
      <w:r>
        <w:rPr>
          <w:rFonts w:ascii="Times New Roman" w:hAnsi="Times New Roman"/>
          <w:sz w:val="28"/>
          <w:szCs w:val="28"/>
          <w:lang w:val="uk-UA"/>
        </w:rPr>
        <w:t>ідмінностей (р˂0,05).</w:t>
      </w:r>
    </w:p>
    <w:p w:rsidR="00545576" w:rsidRPr="00603E39" w:rsidRDefault="00545576" w:rsidP="009D3380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A7C18" w:rsidRPr="00FE3CC4" w:rsidRDefault="00C34AB4" w:rsidP="003A7C18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Також на 11,3</w:t>
      </w:r>
      <w:r w:rsidR="003A7C18" w:rsidRPr="00526E5C">
        <w:rPr>
          <w:rFonts w:ascii="Times New Roman" w:hAnsi="Times New Roman"/>
          <w:sz w:val="28"/>
          <w:szCs w:val="28"/>
          <w:lang w:val="uk-UA"/>
        </w:rPr>
        <w:t xml:space="preserve">% </w:t>
      </w:r>
      <w:r w:rsidR="002246CF" w:rsidRPr="00526E5C">
        <w:rPr>
          <w:rFonts w:ascii="Times New Roman" w:hAnsi="Times New Roman"/>
          <w:sz w:val="28"/>
          <w:szCs w:val="28"/>
          <w:lang w:val="uk-UA"/>
        </w:rPr>
        <w:t xml:space="preserve">зменшилась </w:t>
      </w:r>
      <w:r w:rsidR="003A7C18" w:rsidRPr="00526E5C">
        <w:rPr>
          <w:rFonts w:ascii="Times New Roman" w:hAnsi="Times New Roman"/>
          <w:sz w:val="28"/>
          <w:szCs w:val="28"/>
          <w:lang w:val="uk-UA"/>
        </w:rPr>
        <w:t>частка хворих із супутнім ЦД 2-го типу, які використовували інсулі</w:t>
      </w:r>
      <w:r>
        <w:rPr>
          <w:rFonts w:ascii="Times New Roman" w:hAnsi="Times New Roman"/>
          <w:sz w:val="28"/>
          <w:szCs w:val="28"/>
          <w:lang w:val="uk-UA"/>
        </w:rPr>
        <w:t>н, за рахунок збільшення на 8,1</w:t>
      </w:r>
      <w:r w:rsidR="003A7C18" w:rsidRPr="00526E5C">
        <w:rPr>
          <w:rFonts w:ascii="Times New Roman" w:hAnsi="Times New Roman"/>
          <w:sz w:val="28"/>
          <w:szCs w:val="28"/>
          <w:lang w:val="uk-UA"/>
        </w:rPr>
        <w:t>% частки хворих, які приймали таблетовані цукрознижувальні препарати. Подібна тенденція спостерігалася і в групі хворих без порушень вуглеводного обміну: протягом року після перенесеного інфаркту міокарда зменшилася</w:t>
      </w:r>
      <w:r>
        <w:rPr>
          <w:rFonts w:ascii="Times New Roman" w:hAnsi="Times New Roman"/>
          <w:sz w:val="28"/>
          <w:szCs w:val="28"/>
          <w:lang w:val="uk-UA"/>
        </w:rPr>
        <w:t xml:space="preserve"> на 16,0</w:t>
      </w:r>
      <w:r w:rsidR="003A7C18" w:rsidRPr="00526E5C">
        <w:rPr>
          <w:rFonts w:ascii="Times New Roman" w:hAnsi="Times New Roman"/>
          <w:sz w:val="28"/>
          <w:szCs w:val="28"/>
          <w:lang w:val="uk-UA"/>
        </w:rPr>
        <w:t>% частота прийому а</w:t>
      </w:r>
      <w:r w:rsidR="00262ABE" w:rsidRPr="00526E5C">
        <w:rPr>
          <w:rFonts w:ascii="Times New Roman" w:hAnsi="Times New Roman"/>
          <w:sz w:val="28"/>
          <w:szCs w:val="28"/>
          <w:lang w:val="uk-UA"/>
        </w:rPr>
        <w:t xml:space="preserve">спірину, </w:t>
      </w:r>
      <w:r>
        <w:rPr>
          <w:rFonts w:ascii="Times New Roman" w:hAnsi="Times New Roman"/>
          <w:sz w:val="28"/>
          <w:szCs w:val="28"/>
          <w:lang w:val="uk-UA"/>
        </w:rPr>
        <w:t>клопідогрелю ‒ на 62,0</w:t>
      </w:r>
      <w:r w:rsidRPr="00526E5C">
        <w:rPr>
          <w:rFonts w:ascii="Times New Roman" w:hAnsi="Times New Roman"/>
          <w:sz w:val="28"/>
          <w:szCs w:val="28"/>
          <w:lang w:val="uk-UA"/>
        </w:rPr>
        <w:t xml:space="preserve">%, </w:t>
      </w:r>
      <w:r w:rsidR="0049336C">
        <w:rPr>
          <w:rFonts w:ascii="Times New Roman" w:hAnsi="Times New Roman"/>
          <w:sz w:val="28"/>
          <w:szCs w:val="28"/>
          <w:lang w:val="uk-UA"/>
        </w:rPr>
        <w:t>статинів ‒ на 44,0</w:t>
      </w:r>
      <w:r w:rsidR="003A7C18" w:rsidRPr="00526E5C">
        <w:rPr>
          <w:rFonts w:ascii="Times New Roman" w:hAnsi="Times New Roman"/>
          <w:sz w:val="28"/>
          <w:szCs w:val="28"/>
          <w:lang w:val="uk-UA"/>
        </w:rPr>
        <w:t xml:space="preserve">%, </w:t>
      </w:r>
      <w:r w:rsidRPr="00526E5C">
        <w:rPr>
          <w:rFonts w:ascii="Times New Roman" w:hAnsi="Times New Roman"/>
          <w:sz w:val="28"/>
          <w:szCs w:val="28"/>
          <w:lang w:val="uk-UA"/>
        </w:rPr>
        <w:t>інгібіторів АПФ</w:t>
      </w:r>
      <w:r w:rsidR="0049336C">
        <w:rPr>
          <w:rFonts w:ascii="Times New Roman" w:hAnsi="Times New Roman"/>
          <w:sz w:val="28"/>
          <w:szCs w:val="28"/>
          <w:lang w:val="uk-UA"/>
        </w:rPr>
        <w:t xml:space="preserve"> або сартанів ‒ на 24,0</w:t>
      </w:r>
      <w:r w:rsidRPr="00526E5C">
        <w:rPr>
          <w:rFonts w:ascii="Times New Roman" w:hAnsi="Times New Roman"/>
          <w:sz w:val="28"/>
          <w:szCs w:val="28"/>
          <w:lang w:val="uk-UA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526E5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9336C">
        <w:rPr>
          <w:rFonts w:ascii="Times New Roman" w:hAnsi="Times New Roman"/>
          <w:sz w:val="28"/>
          <w:szCs w:val="28"/>
          <w:lang w:val="uk-UA"/>
        </w:rPr>
        <w:t>бета-адреноблокаторів ‒ на 24</w:t>
      </w:r>
      <w:r w:rsidR="00526E5C" w:rsidRPr="00526E5C">
        <w:rPr>
          <w:rFonts w:ascii="Times New Roman" w:hAnsi="Times New Roman"/>
          <w:sz w:val="28"/>
          <w:szCs w:val="28"/>
          <w:lang w:val="uk-UA"/>
        </w:rPr>
        <w:t>,0</w:t>
      </w:r>
      <w:r>
        <w:rPr>
          <w:rFonts w:ascii="Times New Roman" w:hAnsi="Times New Roman"/>
          <w:sz w:val="28"/>
          <w:szCs w:val="28"/>
          <w:lang w:val="uk-UA"/>
        </w:rPr>
        <w:t>%</w:t>
      </w:r>
      <w:r w:rsidR="003A7C18" w:rsidRPr="00526E5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9336C">
        <w:rPr>
          <w:rFonts w:ascii="Times New Roman" w:hAnsi="Times New Roman"/>
          <w:sz w:val="28"/>
          <w:szCs w:val="28"/>
          <w:lang w:val="uk-UA"/>
        </w:rPr>
        <w:t>та спіронолактону ‒ на 54</w:t>
      </w:r>
      <w:r w:rsidR="003A7C18" w:rsidRPr="00526E5C">
        <w:rPr>
          <w:rFonts w:ascii="Times New Roman" w:hAnsi="Times New Roman"/>
          <w:sz w:val="28"/>
          <w:szCs w:val="28"/>
          <w:lang w:val="uk-UA"/>
        </w:rPr>
        <w:t xml:space="preserve">%. </w:t>
      </w:r>
      <w:r w:rsidR="003A7C18">
        <w:rPr>
          <w:rFonts w:ascii="Times New Roman" w:hAnsi="Times New Roman"/>
          <w:sz w:val="28"/>
          <w:szCs w:val="28"/>
          <w:lang w:val="uk-UA"/>
        </w:rPr>
        <w:t xml:space="preserve">Отримані нами результати корелюють з даними українського реєстру STIMUL </w:t>
      </w:r>
      <w:r w:rsidR="00E7150C">
        <w:rPr>
          <w:rFonts w:ascii="Times New Roman" w:hAnsi="Times New Roman"/>
          <w:sz w:val="28"/>
          <w:szCs w:val="28"/>
          <w:lang w:val="uk-UA"/>
        </w:rPr>
        <w:t>[184</w:t>
      </w:r>
      <w:r w:rsidR="003A7C18" w:rsidRPr="00FE3CC4">
        <w:rPr>
          <w:rFonts w:ascii="Times New Roman" w:hAnsi="Times New Roman"/>
          <w:sz w:val="28"/>
          <w:szCs w:val="28"/>
          <w:lang w:val="uk-UA"/>
        </w:rPr>
        <w:t>].</w:t>
      </w:r>
    </w:p>
    <w:p w:rsidR="0014292B" w:rsidRDefault="00EA7D55" w:rsidP="009D3380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292B">
        <w:rPr>
          <w:rFonts w:ascii="Times New Roman" w:hAnsi="Times New Roman"/>
          <w:sz w:val="28"/>
          <w:szCs w:val="28"/>
          <w:lang w:val="uk-UA"/>
        </w:rPr>
        <w:t>За результатами річного спостереження за хворими,що перенесли інфаркт міокарда</w:t>
      </w:r>
      <w:r w:rsidR="0049336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D3380">
        <w:rPr>
          <w:rFonts w:ascii="Times New Roman" w:hAnsi="Times New Roman"/>
          <w:sz w:val="28"/>
          <w:szCs w:val="28"/>
          <w:lang w:val="uk-UA"/>
        </w:rPr>
        <w:t>з елевацією сегмента ST</w:t>
      </w:r>
      <w:r w:rsidRPr="0014292B">
        <w:rPr>
          <w:rFonts w:ascii="Times New Roman" w:hAnsi="Times New Roman"/>
          <w:sz w:val="28"/>
          <w:szCs w:val="28"/>
          <w:lang w:val="uk-UA"/>
        </w:rPr>
        <w:t>, встановлено</w:t>
      </w:r>
      <w:r>
        <w:rPr>
          <w:rFonts w:ascii="Times New Roman" w:hAnsi="Times New Roman"/>
          <w:sz w:val="28"/>
          <w:szCs w:val="28"/>
          <w:lang w:val="uk-UA"/>
        </w:rPr>
        <w:t xml:space="preserve"> (рис.5.6)</w:t>
      </w:r>
      <w:r w:rsidRPr="0014292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значне переважання випадків серцево-судинної смерті за наявності ЦД 2</w:t>
      </w:r>
      <w:r w:rsidR="009D3380">
        <w:rPr>
          <w:rFonts w:ascii="Times New Roman" w:hAnsi="Times New Roman"/>
          <w:sz w:val="28"/>
          <w:szCs w:val="28"/>
          <w:lang w:val="uk-UA"/>
        </w:rPr>
        <w:t>-го</w:t>
      </w:r>
      <w:r>
        <w:rPr>
          <w:rFonts w:ascii="Times New Roman" w:hAnsi="Times New Roman"/>
          <w:sz w:val="28"/>
          <w:szCs w:val="28"/>
          <w:lang w:val="uk-UA"/>
        </w:rPr>
        <w:t xml:space="preserve"> типу порівняно з хворими без по</w:t>
      </w:r>
      <w:r w:rsidR="0049336C">
        <w:rPr>
          <w:rFonts w:ascii="Times New Roman" w:hAnsi="Times New Roman"/>
          <w:sz w:val="28"/>
          <w:szCs w:val="28"/>
          <w:lang w:val="uk-UA"/>
        </w:rPr>
        <w:t xml:space="preserve">рушень вуглеводного обміну (12,9% та </w:t>
      </w:r>
      <w:r w:rsidR="004C5E3C">
        <w:rPr>
          <w:rFonts w:ascii="Times New Roman" w:hAnsi="Times New Roman"/>
          <w:sz w:val="28"/>
          <w:szCs w:val="28"/>
          <w:lang w:val="uk-UA"/>
        </w:rPr>
        <w:t>8,0</w:t>
      </w:r>
      <w:r>
        <w:rPr>
          <w:rFonts w:ascii="Times New Roman" w:hAnsi="Times New Roman"/>
          <w:sz w:val="28"/>
          <w:szCs w:val="28"/>
          <w:lang w:val="uk-UA"/>
        </w:rPr>
        <w:t xml:space="preserve"> % відповідно; р˂0,05), повторного інфаркт</w:t>
      </w:r>
      <w:r w:rsidR="0049336C">
        <w:rPr>
          <w:rFonts w:ascii="Times New Roman" w:hAnsi="Times New Roman"/>
          <w:sz w:val="28"/>
          <w:szCs w:val="28"/>
          <w:lang w:val="uk-UA"/>
        </w:rPr>
        <w:t>у міокарда (17,7% та 12,0</w:t>
      </w:r>
      <w:r>
        <w:rPr>
          <w:rFonts w:ascii="Times New Roman" w:hAnsi="Times New Roman"/>
          <w:sz w:val="28"/>
          <w:szCs w:val="28"/>
          <w:lang w:val="uk-UA"/>
        </w:rPr>
        <w:t xml:space="preserve"> % відповідно; р˂0,05)</w:t>
      </w:r>
      <w:r w:rsidR="00F86E4B">
        <w:rPr>
          <w:rFonts w:ascii="Times New Roman" w:hAnsi="Times New Roman"/>
          <w:sz w:val="28"/>
          <w:szCs w:val="28"/>
          <w:lang w:val="uk-UA"/>
        </w:rPr>
        <w:t>.</w:t>
      </w:r>
      <w:r w:rsidR="009E037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E037D">
        <w:rPr>
          <w:rFonts w:ascii="Times New Roman" w:hAnsi="Times New Roman"/>
          <w:sz w:val="28"/>
          <w:szCs w:val="28"/>
          <w:lang w:val="uk-UA"/>
        </w:rPr>
        <w:lastRenderedPageBreak/>
        <w:t xml:space="preserve">Утім, </w:t>
      </w:r>
      <w:r w:rsidR="009D3380">
        <w:rPr>
          <w:rFonts w:ascii="Times New Roman" w:hAnsi="Times New Roman"/>
          <w:sz w:val="28"/>
          <w:szCs w:val="28"/>
          <w:lang w:val="uk-UA"/>
        </w:rPr>
        <w:t>відмінності у частоті виникнен</w:t>
      </w:r>
      <w:r w:rsidR="0049336C">
        <w:rPr>
          <w:rFonts w:ascii="Times New Roman" w:hAnsi="Times New Roman"/>
          <w:sz w:val="28"/>
          <w:szCs w:val="28"/>
          <w:lang w:val="uk-UA"/>
        </w:rPr>
        <w:t>ня нестабільної стенокардії (9,7% та 6,0</w:t>
      </w:r>
      <w:r w:rsidR="009D3380">
        <w:rPr>
          <w:rFonts w:ascii="Times New Roman" w:hAnsi="Times New Roman"/>
          <w:sz w:val="28"/>
          <w:szCs w:val="28"/>
          <w:lang w:val="uk-UA"/>
        </w:rPr>
        <w:t xml:space="preserve"> % відповідно; р˃0,05) та розвитку декомпенс</w:t>
      </w:r>
      <w:r w:rsidR="0049336C">
        <w:rPr>
          <w:rFonts w:ascii="Times New Roman" w:hAnsi="Times New Roman"/>
          <w:sz w:val="28"/>
          <w:szCs w:val="28"/>
          <w:lang w:val="uk-UA"/>
        </w:rPr>
        <w:t>ованої серцевої діяльності (19,4% та 16,0</w:t>
      </w:r>
      <w:r w:rsidR="009D3380">
        <w:rPr>
          <w:rFonts w:ascii="Times New Roman" w:hAnsi="Times New Roman"/>
          <w:sz w:val="28"/>
          <w:szCs w:val="28"/>
          <w:lang w:val="uk-UA"/>
        </w:rPr>
        <w:t xml:space="preserve"> % відповідно; р&gt;0,05) між хворими з супутнім ЦД 2-го типу або без порушень вуглеводного обміну, які перенесли ГІМ з елевацією сегмента ST, не мали статистичної значущості</w:t>
      </w:r>
      <w:r>
        <w:rPr>
          <w:rFonts w:ascii="Times New Roman" w:hAnsi="Times New Roman"/>
          <w:sz w:val="28"/>
          <w:szCs w:val="28"/>
          <w:lang w:val="uk-UA"/>
        </w:rPr>
        <w:t>. За час спостереження не зафіксовано жодного випадку гострого порушення мозкового кровообігу в обох групах.</w:t>
      </w:r>
    </w:p>
    <w:p w:rsidR="00E7720E" w:rsidRPr="00E7720E" w:rsidRDefault="00E7720E" w:rsidP="0012708E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6095147" cy="3207224"/>
            <wp:effectExtent l="19050" t="0" r="19903" b="0"/>
            <wp:docPr id="11" name="Диаграмма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14292B" w:rsidRDefault="001C38FA" w:rsidP="00E0530A">
      <w:pPr>
        <w:pStyle w:val="a6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Рис. </w:t>
      </w:r>
      <w:r w:rsidR="002A00D7">
        <w:rPr>
          <w:rFonts w:ascii="Times New Roman" w:hAnsi="Times New Roman"/>
          <w:sz w:val="28"/>
          <w:szCs w:val="28"/>
          <w:lang w:val="uk-UA"/>
        </w:rPr>
        <w:t>5.</w:t>
      </w:r>
      <w:r w:rsidR="00D9082C">
        <w:rPr>
          <w:rFonts w:ascii="Times New Roman" w:hAnsi="Times New Roman"/>
          <w:sz w:val="28"/>
          <w:szCs w:val="28"/>
          <w:lang w:val="uk-UA"/>
        </w:rPr>
        <w:t>6</w:t>
      </w:r>
      <w:r w:rsidR="002A00D7">
        <w:rPr>
          <w:rFonts w:ascii="Times New Roman" w:hAnsi="Times New Roman"/>
          <w:sz w:val="28"/>
          <w:szCs w:val="28"/>
          <w:lang w:val="uk-UA"/>
        </w:rPr>
        <w:t xml:space="preserve"> Частота виникнення кінцевих точок</w:t>
      </w:r>
      <w:r w:rsidR="0014292B" w:rsidRPr="0014292B">
        <w:rPr>
          <w:rFonts w:ascii="Times New Roman" w:hAnsi="Times New Roman"/>
          <w:sz w:val="28"/>
          <w:szCs w:val="28"/>
          <w:lang w:val="uk-UA"/>
        </w:rPr>
        <w:t xml:space="preserve"> річного періоду спостереження за хворими</w:t>
      </w:r>
      <w:r w:rsidR="0012708E">
        <w:rPr>
          <w:rFonts w:ascii="Times New Roman" w:hAnsi="Times New Roman"/>
          <w:sz w:val="28"/>
          <w:szCs w:val="28"/>
          <w:lang w:val="uk-UA"/>
        </w:rPr>
        <w:t>, які перенесли</w:t>
      </w:r>
      <w:r w:rsidR="0014292B" w:rsidRPr="0014292B">
        <w:rPr>
          <w:rFonts w:ascii="Times New Roman" w:hAnsi="Times New Roman"/>
          <w:sz w:val="28"/>
          <w:szCs w:val="28"/>
          <w:lang w:val="uk-UA"/>
        </w:rPr>
        <w:t xml:space="preserve"> ІМ</w:t>
      </w:r>
      <w:r w:rsidR="0012708E">
        <w:rPr>
          <w:rFonts w:ascii="Times New Roman" w:hAnsi="Times New Roman"/>
          <w:sz w:val="28"/>
          <w:szCs w:val="28"/>
          <w:lang w:val="uk-UA"/>
        </w:rPr>
        <w:t>,</w:t>
      </w:r>
      <w:r w:rsidR="0014292B" w:rsidRPr="0014292B">
        <w:rPr>
          <w:rFonts w:ascii="Times New Roman" w:hAnsi="Times New Roman"/>
          <w:sz w:val="28"/>
          <w:szCs w:val="28"/>
          <w:lang w:val="uk-UA"/>
        </w:rPr>
        <w:t xml:space="preserve"> в поєднанні </w:t>
      </w:r>
      <w:r w:rsidR="00EA7D55">
        <w:rPr>
          <w:rFonts w:ascii="Times New Roman" w:hAnsi="Times New Roman"/>
          <w:sz w:val="28"/>
          <w:szCs w:val="28"/>
          <w:lang w:val="uk-UA"/>
        </w:rPr>
        <w:t>і</w:t>
      </w:r>
      <w:r w:rsidR="0014292B" w:rsidRPr="0014292B">
        <w:rPr>
          <w:rFonts w:ascii="Times New Roman" w:hAnsi="Times New Roman"/>
          <w:sz w:val="28"/>
          <w:szCs w:val="28"/>
          <w:lang w:val="uk-UA"/>
        </w:rPr>
        <w:t>з цукровим діабетом 2</w:t>
      </w:r>
      <w:r w:rsidR="00EA7D55">
        <w:rPr>
          <w:rFonts w:ascii="Times New Roman" w:hAnsi="Times New Roman"/>
          <w:sz w:val="28"/>
          <w:szCs w:val="28"/>
          <w:lang w:val="uk-UA"/>
        </w:rPr>
        <w:t>-го</w:t>
      </w:r>
      <w:r w:rsidR="0014292B" w:rsidRPr="0014292B">
        <w:rPr>
          <w:rFonts w:ascii="Times New Roman" w:hAnsi="Times New Roman"/>
          <w:sz w:val="28"/>
          <w:szCs w:val="28"/>
          <w:lang w:val="uk-UA"/>
        </w:rPr>
        <w:t xml:space="preserve"> типу та без нього</w:t>
      </w:r>
    </w:p>
    <w:p w:rsidR="005B0471" w:rsidRDefault="005B0471" w:rsidP="00E70DA5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B0471" w:rsidRDefault="005B0471" w:rsidP="005B04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5.2.1 Прогнозування ризику серцево-судинної смерті у хворих </w:t>
      </w:r>
      <w:r w:rsidR="003068C1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>з супутнім ЦД 2</w:t>
      </w:r>
      <w:r w:rsidR="003068C1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 </w:t>
      </w:r>
      <w:r w:rsidR="003068C1">
        <w:rPr>
          <w:rFonts w:ascii="Times New Roman" w:hAnsi="Times New Roman"/>
          <w:sz w:val="28"/>
          <w:szCs w:val="28"/>
        </w:rPr>
        <w:t xml:space="preserve">протягом року </w:t>
      </w:r>
      <w:r>
        <w:rPr>
          <w:rFonts w:ascii="Times New Roman" w:hAnsi="Times New Roman"/>
          <w:sz w:val="28"/>
          <w:szCs w:val="28"/>
        </w:rPr>
        <w:t xml:space="preserve">після перенесеного інфаркту міокарда </w:t>
      </w:r>
      <w:r w:rsidR="003068C1">
        <w:rPr>
          <w:rFonts w:ascii="Times New Roman" w:hAnsi="Times New Roman"/>
          <w:sz w:val="28"/>
          <w:szCs w:val="28"/>
        </w:rPr>
        <w:t>з елевацією сегмента ST</w:t>
      </w:r>
    </w:p>
    <w:p w:rsidR="005B0471" w:rsidRDefault="005B0471" w:rsidP="005B0471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Враховуючи вищеотримані дані, нами було проаналізовано </w:t>
      </w:r>
      <w:r w:rsidR="000049D1">
        <w:rPr>
          <w:rFonts w:ascii="Times New Roman" w:hAnsi="Times New Roman"/>
          <w:sz w:val="28"/>
          <w:szCs w:val="28"/>
          <w:lang w:val="uk-UA"/>
        </w:rPr>
        <w:t>потенційно несприятливі фактори</w:t>
      </w:r>
      <w:r w:rsidR="002246CF">
        <w:rPr>
          <w:rFonts w:ascii="Times New Roman" w:hAnsi="Times New Roman"/>
          <w:sz w:val="28"/>
          <w:szCs w:val="28"/>
          <w:lang w:val="uk-UA"/>
        </w:rPr>
        <w:t>, які могли вплинути на розвиток</w:t>
      </w:r>
      <w:r>
        <w:rPr>
          <w:rFonts w:ascii="Times New Roman" w:hAnsi="Times New Roman"/>
          <w:sz w:val="28"/>
          <w:szCs w:val="28"/>
          <w:lang w:val="uk-UA"/>
        </w:rPr>
        <w:t xml:space="preserve"> кожної з </w:t>
      </w:r>
      <w:r w:rsidR="00793CBD">
        <w:rPr>
          <w:rFonts w:ascii="Times New Roman" w:hAnsi="Times New Roman"/>
          <w:sz w:val="28"/>
          <w:szCs w:val="28"/>
          <w:lang w:val="uk-UA"/>
        </w:rPr>
        <w:t>несприятливої кардіо-васкулярної події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3CBD">
        <w:rPr>
          <w:rFonts w:ascii="Times New Roman" w:hAnsi="Times New Roman"/>
          <w:sz w:val="28"/>
          <w:szCs w:val="28"/>
          <w:lang w:val="uk-UA"/>
        </w:rPr>
        <w:t>(серцево-судинна смерть, пов</w:t>
      </w:r>
      <w:r w:rsidR="007B5595">
        <w:rPr>
          <w:rFonts w:ascii="Times New Roman" w:hAnsi="Times New Roman"/>
          <w:sz w:val="28"/>
          <w:szCs w:val="28"/>
          <w:lang w:val="uk-UA"/>
        </w:rPr>
        <w:t>торний інфаркт міокарда, нестабільн</w:t>
      </w:r>
      <w:r w:rsidR="00793CBD">
        <w:rPr>
          <w:rFonts w:ascii="Times New Roman" w:hAnsi="Times New Roman"/>
          <w:sz w:val="28"/>
          <w:szCs w:val="28"/>
          <w:lang w:val="uk-UA"/>
        </w:rPr>
        <w:t>а стенокарді</w:t>
      </w:r>
      <w:r w:rsidR="003B02A5">
        <w:rPr>
          <w:rFonts w:ascii="Times New Roman" w:hAnsi="Times New Roman"/>
          <w:sz w:val="28"/>
          <w:szCs w:val="28"/>
          <w:lang w:val="uk-UA"/>
        </w:rPr>
        <w:t>я</w:t>
      </w:r>
      <w:r w:rsidR="00793CBD">
        <w:rPr>
          <w:rFonts w:ascii="Times New Roman" w:hAnsi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/>
          <w:sz w:val="28"/>
          <w:szCs w:val="28"/>
          <w:lang w:val="uk-UA"/>
        </w:rPr>
        <w:t xml:space="preserve">серед хворих на перенесений інфаркт міокарда </w:t>
      </w:r>
      <w:r w:rsidR="009D3380" w:rsidRPr="009D3380">
        <w:rPr>
          <w:rFonts w:ascii="Times New Roman" w:hAnsi="Times New Roman"/>
          <w:sz w:val="28"/>
          <w:szCs w:val="28"/>
          <w:lang w:val="uk-UA"/>
        </w:rPr>
        <w:t xml:space="preserve">з елевацією сегмента </w:t>
      </w:r>
      <w:r w:rsidR="009D3380">
        <w:rPr>
          <w:rFonts w:ascii="Times New Roman" w:hAnsi="Times New Roman"/>
          <w:sz w:val="28"/>
          <w:szCs w:val="28"/>
        </w:rPr>
        <w:t>ST</w:t>
      </w:r>
      <w:r w:rsidR="009D3380" w:rsidRPr="009D338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D3380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супутнім ЦД 2</w:t>
      </w:r>
      <w:r w:rsidR="00EA7D55">
        <w:rPr>
          <w:rFonts w:ascii="Times New Roman" w:hAnsi="Times New Roman"/>
          <w:sz w:val="28"/>
          <w:szCs w:val="28"/>
          <w:lang w:val="uk-UA"/>
        </w:rPr>
        <w:t>-го</w:t>
      </w:r>
      <w:r w:rsidR="000049D1">
        <w:rPr>
          <w:rFonts w:ascii="Times New Roman" w:hAnsi="Times New Roman"/>
          <w:sz w:val="28"/>
          <w:szCs w:val="28"/>
          <w:lang w:val="uk-UA"/>
        </w:rPr>
        <w:t xml:space="preserve"> типу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049D1" w:rsidRDefault="00EA7D55" w:rsidP="00EA7D55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04E93">
        <w:rPr>
          <w:rFonts w:ascii="Times New Roman" w:hAnsi="Times New Roman"/>
          <w:sz w:val="28"/>
          <w:szCs w:val="28"/>
          <w:lang w:val="uk-UA"/>
        </w:rPr>
        <w:t>Як видно з таблиці 5.</w:t>
      </w:r>
      <w:r w:rsidR="00AD1609">
        <w:rPr>
          <w:rFonts w:ascii="Times New Roman" w:hAnsi="Times New Roman"/>
          <w:sz w:val="28"/>
          <w:szCs w:val="28"/>
          <w:lang w:val="uk-UA"/>
        </w:rPr>
        <w:t>5</w:t>
      </w:r>
      <w:r w:rsidRPr="00004E93">
        <w:rPr>
          <w:rFonts w:ascii="Times New Roman" w:hAnsi="Times New Roman"/>
          <w:sz w:val="28"/>
          <w:szCs w:val="28"/>
          <w:lang w:val="uk-UA"/>
        </w:rPr>
        <w:t xml:space="preserve">, розвиток серцево-судинної смерті у хворих </w:t>
      </w:r>
      <w:r w:rsidR="000049D1">
        <w:rPr>
          <w:rFonts w:ascii="Times New Roman" w:hAnsi="Times New Roman"/>
          <w:sz w:val="28"/>
          <w:szCs w:val="28"/>
          <w:lang w:val="uk-UA"/>
        </w:rPr>
        <w:t>протягом року після перенесеного інфаркту міокарда а</w:t>
      </w:r>
      <w:r w:rsidR="006E09DD">
        <w:rPr>
          <w:rFonts w:ascii="Times New Roman" w:hAnsi="Times New Roman"/>
          <w:sz w:val="28"/>
          <w:szCs w:val="28"/>
          <w:lang w:val="uk-UA"/>
        </w:rPr>
        <w:t xml:space="preserve">соціювався з наявністю </w:t>
      </w:r>
      <w:r w:rsidR="000049D1">
        <w:rPr>
          <w:rFonts w:ascii="Times New Roman" w:hAnsi="Times New Roman"/>
          <w:sz w:val="28"/>
          <w:szCs w:val="28"/>
          <w:lang w:val="uk-UA"/>
        </w:rPr>
        <w:lastRenderedPageBreak/>
        <w:t>достовірно вищих рівнів загального холестерину (6,94±0,57 нг/мл та</w:t>
      </w:r>
      <w:r w:rsidR="000049D1" w:rsidRPr="00004E9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049D1">
        <w:rPr>
          <w:rFonts w:ascii="Times New Roman" w:hAnsi="Times New Roman"/>
          <w:sz w:val="28"/>
          <w:szCs w:val="28"/>
          <w:lang w:val="uk-UA"/>
        </w:rPr>
        <w:t xml:space="preserve">5,13±0,14 </w:t>
      </w:r>
      <w:r w:rsidR="000049D1" w:rsidRPr="00004E93">
        <w:rPr>
          <w:rFonts w:ascii="Times New Roman" w:hAnsi="Times New Roman"/>
          <w:sz w:val="28"/>
          <w:szCs w:val="28"/>
          <w:lang w:val="uk-UA"/>
        </w:rPr>
        <w:t>нг/мл</w:t>
      </w:r>
      <w:r w:rsidR="000049D1">
        <w:rPr>
          <w:rFonts w:ascii="Times New Roman" w:hAnsi="Times New Roman"/>
          <w:sz w:val="28"/>
          <w:szCs w:val="28"/>
          <w:lang w:val="uk-UA"/>
        </w:rPr>
        <w:t xml:space="preserve"> відповідно</w:t>
      </w:r>
      <w:r w:rsidR="000049D1" w:rsidRPr="00004E93">
        <w:rPr>
          <w:rFonts w:ascii="Times New Roman" w:hAnsi="Times New Roman"/>
          <w:sz w:val="28"/>
          <w:szCs w:val="28"/>
          <w:lang w:val="uk-UA"/>
        </w:rPr>
        <w:t>; р=</w:t>
      </w:r>
      <w:r w:rsidR="000049D1">
        <w:rPr>
          <w:rFonts w:ascii="Times New Roman" w:hAnsi="Times New Roman"/>
          <w:sz w:val="28"/>
          <w:szCs w:val="28"/>
          <w:lang w:val="uk-UA"/>
        </w:rPr>
        <w:t>0,0002), рівнів тригліцеридів (3,14±0,45 нг/мл та</w:t>
      </w:r>
      <w:r w:rsidR="000049D1" w:rsidRPr="00004E9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049D1">
        <w:rPr>
          <w:rFonts w:ascii="Times New Roman" w:hAnsi="Times New Roman"/>
          <w:sz w:val="28"/>
          <w:szCs w:val="28"/>
          <w:lang w:val="uk-UA"/>
        </w:rPr>
        <w:t xml:space="preserve">1,94±0,09 </w:t>
      </w:r>
      <w:r w:rsidR="000049D1" w:rsidRPr="00004E93">
        <w:rPr>
          <w:rFonts w:ascii="Times New Roman" w:hAnsi="Times New Roman"/>
          <w:sz w:val="28"/>
          <w:szCs w:val="28"/>
          <w:lang w:val="uk-UA"/>
        </w:rPr>
        <w:t>нг/мл</w:t>
      </w:r>
      <w:r w:rsidR="000049D1">
        <w:rPr>
          <w:rFonts w:ascii="Times New Roman" w:hAnsi="Times New Roman"/>
          <w:sz w:val="28"/>
          <w:szCs w:val="28"/>
          <w:lang w:val="uk-UA"/>
        </w:rPr>
        <w:t xml:space="preserve"> відповідно</w:t>
      </w:r>
      <w:r w:rsidR="000049D1" w:rsidRPr="00004E93">
        <w:rPr>
          <w:rFonts w:ascii="Times New Roman" w:hAnsi="Times New Roman"/>
          <w:sz w:val="28"/>
          <w:szCs w:val="28"/>
          <w:lang w:val="uk-UA"/>
        </w:rPr>
        <w:t>; р=</w:t>
      </w:r>
      <w:r w:rsidR="000049D1">
        <w:rPr>
          <w:rFonts w:ascii="Times New Roman" w:hAnsi="Times New Roman"/>
          <w:sz w:val="28"/>
          <w:szCs w:val="28"/>
          <w:lang w:val="uk-UA"/>
        </w:rPr>
        <w:t>0,0002), ліпопротеїдів низької щільності (4,18±0,59 нг/мл та</w:t>
      </w:r>
      <w:r w:rsidR="000049D1" w:rsidRPr="00004E9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049D1">
        <w:rPr>
          <w:rFonts w:ascii="Times New Roman" w:hAnsi="Times New Roman"/>
          <w:sz w:val="28"/>
          <w:szCs w:val="28"/>
          <w:lang w:val="uk-UA"/>
        </w:rPr>
        <w:t xml:space="preserve">2,51±0,15 </w:t>
      </w:r>
      <w:r w:rsidR="000049D1" w:rsidRPr="00004E93">
        <w:rPr>
          <w:rFonts w:ascii="Times New Roman" w:hAnsi="Times New Roman"/>
          <w:sz w:val="28"/>
          <w:szCs w:val="28"/>
          <w:lang w:val="uk-UA"/>
        </w:rPr>
        <w:t>нг/мл</w:t>
      </w:r>
      <w:r w:rsidR="000049D1">
        <w:rPr>
          <w:rFonts w:ascii="Times New Roman" w:hAnsi="Times New Roman"/>
          <w:sz w:val="28"/>
          <w:szCs w:val="28"/>
          <w:lang w:val="uk-UA"/>
        </w:rPr>
        <w:t xml:space="preserve"> відповідно</w:t>
      </w:r>
      <w:r w:rsidR="000049D1" w:rsidRPr="00004E93">
        <w:rPr>
          <w:rFonts w:ascii="Times New Roman" w:hAnsi="Times New Roman"/>
          <w:sz w:val="28"/>
          <w:szCs w:val="28"/>
          <w:lang w:val="uk-UA"/>
        </w:rPr>
        <w:t>; р=</w:t>
      </w:r>
      <w:r w:rsidR="000049D1">
        <w:rPr>
          <w:rFonts w:ascii="Times New Roman" w:hAnsi="Times New Roman"/>
          <w:sz w:val="28"/>
          <w:szCs w:val="28"/>
          <w:lang w:val="uk-UA"/>
        </w:rPr>
        <w:t>0,0012) та дуже низької щільності (1,58±0,33 нг/мл та</w:t>
      </w:r>
      <w:r w:rsidR="000049D1" w:rsidRPr="00004E9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502BE">
        <w:rPr>
          <w:rFonts w:ascii="Times New Roman" w:hAnsi="Times New Roman"/>
          <w:sz w:val="28"/>
          <w:szCs w:val="28"/>
          <w:lang w:val="uk-UA"/>
        </w:rPr>
        <w:t>0,82±0,04</w:t>
      </w:r>
      <w:r w:rsidR="000049D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049D1" w:rsidRPr="00004E93">
        <w:rPr>
          <w:rFonts w:ascii="Times New Roman" w:hAnsi="Times New Roman"/>
          <w:sz w:val="28"/>
          <w:szCs w:val="28"/>
          <w:lang w:val="uk-UA"/>
        </w:rPr>
        <w:t>нг/мл</w:t>
      </w:r>
      <w:r w:rsidR="000049D1">
        <w:rPr>
          <w:rFonts w:ascii="Times New Roman" w:hAnsi="Times New Roman"/>
          <w:sz w:val="28"/>
          <w:szCs w:val="28"/>
          <w:lang w:val="uk-UA"/>
        </w:rPr>
        <w:t xml:space="preserve"> відповідно</w:t>
      </w:r>
      <w:r w:rsidR="000049D1" w:rsidRPr="00004E93">
        <w:rPr>
          <w:rFonts w:ascii="Times New Roman" w:hAnsi="Times New Roman"/>
          <w:sz w:val="28"/>
          <w:szCs w:val="28"/>
          <w:lang w:val="uk-UA"/>
        </w:rPr>
        <w:t>; р=</w:t>
      </w:r>
      <w:r w:rsidR="004502BE">
        <w:rPr>
          <w:rFonts w:ascii="Times New Roman" w:hAnsi="Times New Roman"/>
          <w:sz w:val="28"/>
          <w:szCs w:val="28"/>
          <w:lang w:val="uk-UA"/>
        </w:rPr>
        <w:t>0,0001</w:t>
      </w:r>
      <w:r w:rsidR="000049D1">
        <w:rPr>
          <w:rFonts w:ascii="Times New Roman" w:hAnsi="Times New Roman"/>
          <w:sz w:val="28"/>
          <w:szCs w:val="28"/>
          <w:lang w:val="uk-UA"/>
        </w:rPr>
        <w:t>), достовірно вищим рівнем інсуліну крові (</w:t>
      </w:r>
      <w:r w:rsidR="004502BE">
        <w:rPr>
          <w:rFonts w:ascii="Times New Roman" w:hAnsi="Times New Roman"/>
          <w:sz w:val="28"/>
          <w:szCs w:val="28"/>
          <w:lang w:val="uk-UA"/>
        </w:rPr>
        <w:t>43,76±2,21</w:t>
      </w:r>
      <w:r w:rsidR="000049D1">
        <w:rPr>
          <w:rFonts w:ascii="Times New Roman" w:hAnsi="Times New Roman"/>
          <w:sz w:val="28"/>
          <w:szCs w:val="28"/>
          <w:lang w:val="uk-UA"/>
        </w:rPr>
        <w:t xml:space="preserve"> нг/мл та</w:t>
      </w:r>
      <w:r w:rsidR="000049D1" w:rsidRPr="00004E9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502BE">
        <w:rPr>
          <w:rFonts w:ascii="Times New Roman" w:hAnsi="Times New Roman"/>
          <w:sz w:val="28"/>
          <w:szCs w:val="28"/>
          <w:lang w:val="uk-UA"/>
        </w:rPr>
        <w:t>37,68±0,89</w:t>
      </w:r>
      <w:r w:rsidR="000049D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049D1" w:rsidRPr="00004E93">
        <w:rPr>
          <w:rFonts w:ascii="Times New Roman" w:hAnsi="Times New Roman"/>
          <w:sz w:val="28"/>
          <w:szCs w:val="28"/>
          <w:lang w:val="uk-UA"/>
        </w:rPr>
        <w:t>нг/мл</w:t>
      </w:r>
      <w:r w:rsidR="000049D1">
        <w:rPr>
          <w:rFonts w:ascii="Times New Roman" w:hAnsi="Times New Roman"/>
          <w:sz w:val="28"/>
          <w:szCs w:val="28"/>
          <w:lang w:val="uk-UA"/>
        </w:rPr>
        <w:t xml:space="preserve"> відповідно</w:t>
      </w:r>
      <w:r w:rsidR="000049D1" w:rsidRPr="00004E93">
        <w:rPr>
          <w:rFonts w:ascii="Times New Roman" w:hAnsi="Times New Roman"/>
          <w:sz w:val="28"/>
          <w:szCs w:val="28"/>
          <w:lang w:val="uk-UA"/>
        </w:rPr>
        <w:t>; р=</w:t>
      </w:r>
      <w:r w:rsidR="004502BE">
        <w:rPr>
          <w:rFonts w:ascii="Times New Roman" w:hAnsi="Times New Roman"/>
          <w:sz w:val="28"/>
          <w:szCs w:val="28"/>
          <w:lang w:val="uk-UA"/>
        </w:rPr>
        <w:t>0,0310</w:t>
      </w:r>
      <w:r w:rsidR="000049D1">
        <w:rPr>
          <w:rFonts w:ascii="Times New Roman" w:hAnsi="Times New Roman"/>
          <w:sz w:val="28"/>
          <w:szCs w:val="28"/>
          <w:lang w:val="uk-UA"/>
        </w:rPr>
        <w:t>)</w:t>
      </w:r>
      <w:r w:rsidR="004502BE">
        <w:rPr>
          <w:rFonts w:ascii="Times New Roman" w:hAnsi="Times New Roman"/>
          <w:sz w:val="28"/>
          <w:szCs w:val="28"/>
          <w:lang w:val="uk-UA"/>
        </w:rPr>
        <w:t>.</w:t>
      </w:r>
    </w:p>
    <w:p w:rsidR="006E09DD" w:rsidRDefault="006E09DD" w:rsidP="00EA7D55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Не виявлено впливу ехокардіографічних показників, а саме КСР (</w:t>
      </w:r>
      <w:r w:rsidRPr="006E09DD">
        <w:rPr>
          <w:rFonts w:ascii="Times New Roman" w:hAnsi="Times New Roman"/>
          <w:sz w:val="28"/>
          <w:szCs w:val="28"/>
          <w:lang w:val="uk-UA"/>
        </w:rPr>
        <w:t>3,93±0,16</w:t>
      </w:r>
      <w:r>
        <w:rPr>
          <w:rFonts w:ascii="Times New Roman" w:hAnsi="Times New Roman"/>
          <w:sz w:val="28"/>
          <w:szCs w:val="28"/>
          <w:lang w:val="uk-UA"/>
        </w:rPr>
        <w:t xml:space="preserve"> см та </w:t>
      </w:r>
      <w:r w:rsidRPr="006E09DD">
        <w:rPr>
          <w:rFonts w:ascii="Times New Roman" w:hAnsi="Times New Roman"/>
          <w:sz w:val="28"/>
          <w:szCs w:val="28"/>
          <w:lang w:val="uk-UA"/>
        </w:rPr>
        <w:t>4,35±0,11</w:t>
      </w:r>
      <w:r>
        <w:rPr>
          <w:rFonts w:ascii="Times New Roman" w:hAnsi="Times New Roman"/>
          <w:sz w:val="28"/>
          <w:szCs w:val="28"/>
          <w:lang w:val="uk-UA"/>
        </w:rPr>
        <w:t xml:space="preserve"> см відповідно; р=</w:t>
      </w:r>
      <w:r w:rsidRPr="006E09DD">
        <w:rPr>
          <w:rFonts w:ascii="Times New Roman" w:hAnsi="Times New Roman"/>
          <w:sz w:val="28"/>
          <w:szCs w:val="28"/>
          <w:lang w:val="uk-UA"/>
        </w:rPr>
        <w:t>0,2227</w:t>
      </w:r>
      <w:r>
        <w:rPr>
          <w:rFonts w:ascii="Times New Roman" w:hAnsi="Times New Roman"/>
          <w:sz w:val="28"/>
          <w:szCs w:val="28"/>
          <w:lang w:val="uk-UA"/>
        </w:rPr>
        <w:t>), КДР (</w:t>
      </w:r>
      <w:r w:rsidRPr="006E09DD">
        <w:rPr>
          <w:rFonts w:ascii="Times New Roman" w:hAnsi="Times New Roman"/>
          <w:sz w:val="28"/>
          <w:szCs w:val="28"/>
          <w:lang w:val="uk-UA"/>
        </w:rPr>
        <w:t>5,04±0,19</w:t>
      </w:r>
      <w:r>
        <w:rPr>
          <w:rFonts w:ascii="Times New Roman" w:hAnsi="Times New Roman"/>
          <w:sz w:val="28"/>
          <w:szCs w:val="28"/>
          <w:lang w:val="uk-UA"/>
        </w:rPr>
        <w:t xml:space="preserve"> см та </w:t>
      </w:r>
      <w:r w:rsidRPr="006E09DD">
        <w:rPr>
          <w:rFonts w:ascii="Times New Roman" w:hAnsi="Times New Roman"/>
          <w:sz w:val="28"/>
          <w:szCs w:val="28"/>
          <w:lang w:val="uk-UA"/>
        </w:rPr>
        <w:t>5,35±0,11</w:t>
      </w:r>
      <w:r>
        <w:rPr>
          <w:rFonts w:ascii="Times New Roman" w:hAnsi="Times New Roman"/>
          <w:sz w:val="28"/>
          <w:szCs w:val="28"/>
          <w:lang w:val="uk-UA"/>
        </w:rPr>
        <w:t xml:space="preserve"> см відповідно; p=</w:t>
      </w:r>
      <w:r w:rsidRPr="006E09DD">
        <w:rPr>
          <w:rFonts w:ascii="Times New Roman" w:hAnsi="Times New Roman"/>
          <w:sz w:val="28"/>
          <w:szCs w:val="28"/>
          <w:lang w:val="uk-UA"/>
        </w:rPr>
        <w:t>0,3640</w:t>
      </w:r>
      <w:r>
        <w:rPr>
          <w:rFonts w:ascii="Times New Roman" w:hAnsi="Times New Roman"/>
          <w:sz w:val="28"/>
          <w:szCs w:val="28"/>
          <w:lang w:val="uk-UA"/>
        </w:rPr>
        <w:t>), КСО (</w:t>
      </w:r>
      <w:r w:rsidRPr="006E09DD">
        <w:rPr>
          <w:rFonts w:ascii="Times New Roman" w:hAnsi="Times New Roman"/>
          <w:sz w:val="28"/>
          <w:szCs w:val="28"/>
          <w:lang w:val="uk-UA"/>
        </w:rPr>
        <w:t>69,7±5,9</w:t>
      </w:r>
      <w:r>
        <w:rPr>
          <w:rFonts w:ascii="Times New Roman" w:hAnsi="Times New Roman"/>
          <w:sz w:val="28"/>
          <w:szCs w:val="28"/>
          <w:lang w:val="uk-UA"/>
        </w:rPr>
        <w:t xml:space="preserve"> мл та </w:t>
      </w:r>
      <w:r w:rsidRPr="006E09DD">
        <w:rPr>
          <w:rFonts w:ascii="Times New Roman" w:hAnsi="Times New Roman"/>
          <w:sz w:val="28"/>
          <w:szCs w:val="28"/>
          <w:lang w:val="uk-UA"/>
        </w:rPr>
        <w:t>92,0±5,3</w:t>
      </w:r>
      <w:r>
        <w:rPr>
          <w:rFonts w:ascii="Times New Roman" w:hAnsi="Times New Roman"/>
          <w:sz w:val="28"/>
          <w:szCs w:val="28"/>
          <w:lang w:val="uk-UA"/>
        </w:rPr>
        <w:t xml:space="preserve"> мл відповідно; p=</w:t>
      </w:r>
      <w:r w:rsidRPr="006E09DD">
        <w:rPr>
          <w:rFonts w:ascii="Times New Roman" w:hAnsi="Times New Roman"/>
          <w:sz w:val="28"/>
          <w:szCs w:val="28"/>
          <w:lang w:val="uk-UA"/>
        </w:rPr>
        <w:t>0,1753</w:t>
      </w:r>
      <w:r>
        <w:rPr>
          <w:rFonts w:ascii="Times New Roman" w:hAnsi="Times New Roman"/>
          <w:sz w:val="28"/>
          <w:szCs w:val="28"/>
          <w:lang w:val="uk-UA"/>
        </w:rPr>
        <w:t>), КДО (</w:t>
      </w:r>
      <w:r w:rsidRPr="006E09DD">
        <w:rPr>
          <w:rFonts w:ascii="Times New Roman" w:hAnsi="Times New Roman"/>
          <w:sz w:val="28"/>
          <w:szCs w:val="28"/>
          <w:lang w:val="uk-UA"/>
        </w:rPr>
        <w:t>123,1±11,2 мл та 145,3±6,7 мл</w:t>
      </w:r>
      <w:r>
        <w:rPr>
          <w:rFonts w:ascii="Times New Roman" w:hAnsi="Times New Roman"/>
          <w:sz w:val="28"/>
          <w:szCs w:val="28"/>
          <w:lang w:val="uk-UA"/>
        </w:rPr>
        <w:t xml:space="preserve"> відпові</w:t>
      </w:r>
      <w:r w:rsidRPr="006E09DD">
        <w:rPr>
          <w:rFonts w:ascii="Times New Roman" w:hAnsi="Times New Roman"/>
          <w:sz w:val="28"/>
          <w:szCs w:val="28"/>
          <w:lang w:val="uk-UA"/>
        </w:rPr>
        <w:t>дно; р=0,2856</w:t>
      </w:r>
      <w:r>
        <w:rPr>
          <w:rFonts w:ascii="Times New Roman" w:hAnsi="Times New Roman"/>
          <w:sz w:val="28"/>
          <w:szCs w:val="28"/>
          <w:lang w:val="uk-UA"/>
        </w:rPr>
        <w:t>), розмірів лівого передсердя (</w:t>
      </w:r>
      <w:r w:rsidRPr="006E09DD">
        <w:rPr>
          <w:rFonts w:ascii="Times New Roman" w:hAnsi="Times New Roman"/>
          <w:sz w:val="28"/>
          <w:szCs w:val="28"/>
          <w:lang w:val="uk-UA"/>
        </w:rPr>
        <w:t>3,46±0,16</w:t>
      </w:r>
      <w:r>
        <w:rPr>
          <w:rFonts w:ascii="Times New Roman" w:hAnsi="Times New Roman"/>
          <w:sz w:val="28"/>
          <w:szCs w:val="28"/>
          <w:lang w:val="uk-UA"/>
        </w:rPr>
        <w:t xml:space="preserve"> см та </w:t>
      </w:r>
      <w:r w:rsidRPr="006E09DD">
        <w:rPr>
          <w:rFonts w:ascii="Times New Roman" w:hAnsi="Times New Roman"/>
          <w:sz w:val="28"/>
          <w:szCs w:val="28"/>
          <w:lang w:val="uk-UA"/>
        </w:rPr>
        <w:t>3,85±0,08</w:t>
      </w:r>
      <w:r>
        <w:rPr>
          <w:rFonts w:ascii="Times New Roman" w:hAnsi="Times New Roman"/>
          <w:sz w:val="28"/>
          <w:szCs w:val="28"/>
          <w:lang w:val="uk-UA"/>
        </w:rPr>
        <w:t xml:space="preserve"> см; р=</w:t>
      </w:r>
      <w:r w:rsidRPr="006E09DD">
        <w:rPr>
          <w:rFonts w:ascii="Times New Roman" w:hAnsi="Times New Roman"/>
          <w:sz w:val="28"/>
          <w:szCs w:val="28"/>
          <w:lang w:val="uk-UA"/>
        </w:rPr>
        <w:t>0,1235</w:t>
      </w:r>
      <w:r>
        <w:rPr>
          <w:rFonts w:ascii="Times New Roman" w:hAnsi="Times New Roman"/>
          <w:sz w:val="28"/>
          <w:szCs w:val="28"/>
          <w:lang w:val="uk-UA"/>
        </w:rPr>
        <w:t>) та фракції викиду лівого шлуночка (</w:t>
      </w:r>
      <w:r w:rsidRPr="006E09DD">
        <w:rPr>
          <w:rFonts w:ascii="Times New Roman" w:hAnsi="Times New Roman"/>
          <w:sz w:val="28"/>
          <w:szCs w:val="28"/>
          <w:lang w:val="uk-UA"/>
        </w:rPr>
        <w:t>37,3±4,0</w:t>
      </w:r>
      <w:r>
        <w:rPr>
          <w:rFonts w:ascii="Times New Roman" w:hAnsi="Times New Roman"/>
          <w:sz w:val="28"/>
          <w:szCs w:val="28"/>
          <w:lang w:val="uk-UA"/>
        </w:rPr>
        <w:t xml:space="preserve">% та </w:t>
      </w:r>
      <w:r w:rsidRPr="006E09DD">
        <w:rPr>
          <w:rFonts w:ascii="Times New Roman" w:hAnsi="Times New Roman"/>
          <w:sz w:val="28"/>
          <w:szCs w:val="28"/>
          <w:lang w:val="uk-UA"/>
        </w:rPr>
        <w:t>38,0±1,2%; р=0,8492</w:t>
      </w:r>
      <w:r>
        <w:rPr>
          <w:rFonts w:ascii="Times New Roman" w:hAnsi="Times New Roman"/>
          <w:sz w:val="28"/>
          <w:szCs w:val="28"/>
          <w:lang w:val="uk-UA"/>
        </w:rPr>
        <w:t>) на ризик виникнення серцево-судинної смерті протягом року після перенесеного інфаркту міокарда.</w:t>
      </w:r>
    </w:p>
    <w:p w:rsidR="00EA7D55" w:rsidRDefault="000049D1" w:rsidP="00EA7D55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Аналізуючи вплив маркерів пошкодження ендотелію</w:t>
      </w:r>
      <w:r w:rsidR="006E09D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встановлено, що </w:t>
      </w:r>
      <w:r w:rsidR="006E09DD">
        <w:rPr>
          <w:rFonts w:ascii="Times New Roman" w:hAnsi="Times New Roman"/>
          <w:sz w:val="28"/>
          <w:szCs w:val="28"/>
          <w:lang w:val="uk-UA"/>
        </w:rPr>
        <w:t>розвиток ССС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E09DD">
        <w:rPr>
          <w:rFonts w:ascii="Times New Roman" w:hAnsi="Times New Roman"/>
          <w:sz w:val="28"/>
          <w:szCs w:val="28"/>
          <w:lang w:val="uk-UA"/>
        </w:rPr>
        <w:t>асоціював</w:t>
      </w:r>
      <w:r>
        <w:rPr>
          <w:rFonts w:ascii="Times New Roman" w:hAnsi="Times New Roman"/>
          <w:sz w:val="28"/>
          <w:szCs w:val="28"/>
          <w:lang w:val="uk-UA"/>
        </w:rPr>
        <w:t>ся зі</w:t>
      </w:r>
      <w:r w:rsidR="00EA7D55" w:rsidRPr="00004E93">
        <w:rPr>
          <w:rFonts w:ascii="Times New Roman" w:hAnsi="Times New Roman"/>
          <w:sz w:val="28"/>
          <w:szCs w:val="28"/>
          <w:lang w:val="uk-UA"/>
        </w:rPr>
        <w:t xml:space="preserve"> значним підвищенням рівня sCD40L </w:t>
      </w:r>
      <w:r w:rsidR="00653BB2">
        <w:rPr>
          <w:rFonts w:ascii="Times New Roman" w:hAnsi="Times New Roman"/>
          <w:sz w:val="28"/>
          <w:szCs w:val="28"/>
          <w:lang w:val="uk-UA"/>
        </w:rPr>
        <w:t>у 1-й</w:t>
      </w:r>
      <w:r w:rsidR="00141BEC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653BB2" w:rsidRPr="00653BB2">
        <w:rPr>
          <w:rFonts w:ascii="Times New Roman" w:hAnsi="Times New Roman"/>
          <w:sz w:val="28"/>
          <w:szCs w:val="28"/>
          <w:lang w:val="uk-UA"/>
        </w:rPr>
        <w:t>4,30±0,12</w:t>
      </w:r>
      <w:r w:rsidR="00653BB2">
        <w:rPr>
          <w:rFonts w:ascii="Times New Roman" w:hAnsi="Times New Roman"/>
          <w:sz w:val="28"/>
          <w:szCs w:val="28"/>
          <w:lang w:val="uk-UA"/>
        </w:rPr>
        <w:t xml:space="preserve"> нг/мл </w:t>
      </w:r>
      <w:r w:rsidR="00141BEC">
        <w:rPr>
          <w:rFonts w:ascii="Times New Roman" w:hAnsi="Times New Roman"/>
          <w:sz w:val="28"/>
          <w:szCs w:val="28"/>
          <w:lang w:val="uk-UA"/>
        </w:rPr>
        <w:t>та</w:t>
      </w:r>
      <w:r w:rsidR="00141BEC" w:rsidRPr="00004E9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53BB2">
        <w:rPr>
          <w:rFonts w:ascii="Times New Roman" w:hAnsi="Times New Roman"/>
          <w:sz w:val="28"/>
          <w:szCs w:val="28"/>
          <w:lang w:val="uk-UA"/>
        </w:rPr>
        <w:t>3,79±0,03</w:t>
      </w:r>
      <w:r w:rsidR="00141BE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41BEC" w:rsidRPr="00004E93">
        <w:rPr>
          <w:rFonts w:ascii="Times New Roman" w:hAnsi="Times New Roman"/>
          <w:sz w:val="28"/>
          <w:szCs w:val="28"/>
          <w:lang w:val="uk-UA"/>
        </w:rPr>
        <w:t>нг/мл; р=</w:t>
      </w:r>
      <w:r w:rsidR="00141BEC">
        <w:rPr>
          <w:rFonts w:ascii="Times New Roman" w:hAnsi="Times New Roman"/>
          <w:sz w:val="28"/>
          <w:szCs w:val="28"/>
          <w:lang w:val="uk-UA"/>
        </w:rPr>
        <w:t xml:space="preserve">0,0001) </w:t>
      </w:r>
      <w:r w:rsidR="00653BB2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="00EA7D55" w:rsidRPr="00004E93">
        <w:rPr>
          <w:rFonts w:ascii="Times New Roman" w:hAnsi="Times New Roman"/>
          <w:sz w:val="28"/>
          <w:szCs w:val="28"/>
          <w:lang w:val="uk-UA"/>
        </w:rPr>
        <w:t>на 10</w:t>
      </w:r>
      <w:r w:rsidR="00C32396">
        <w:rPr>
          <w:rFonts w:ascii="Times New Roman" w:hAnsi="Times New Roman"/>
          <w:sz w:val="28"/>
          <w:szCs w:val="28"/>
          <w:lang w:val="uk-UA"/>
        </w:rPr>
        <w:t>-14</w:t>
      </w:r>
      <w:r w:rsidR="00EA7D55" w:rsidRPr="00004E93">
        <w:rPr>
          <w:rFonts w:ascii="Times New Roman" w:hAnsi="Times New Roman"/>
          <w:sz w:val="28"/>
          <w:szCs w:val="28"/>
          <w:lang w:val="uk-UA"/>
        </w:rPr>
        <w:t>-й день (</w:t>
      </w:r>
      <w:r w:rsidR="006E09DD" w:rsidRPr="006E09DD">
        <w:rPr>
          <w:rFonts w:ascii="Times New Roman" w:hAnsi="Times New Roman"/>
          <w:sz w:val="28"/>
          <w:szCs w:val="28"/>
          <w:lang w:val="uk-UA"/>
        </w:rPr>
        <w:t>3,60±0,10</w:t>
      </w:r>
      <w:r w:rsidR="00EA7D5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502BE">
        <w:rPr>
          <w:rFonts w:ascii="Times New Roman" w:hAnsi="Times New Roman"/>
          <w:sz w:val="28"/>
          <w:szCs w:val="28"/>
          <w:lang w:val="uk-UA"/>
        </w:rPr>
        <w:t>нг/мл та</w:t>
      </w:r>
      <w:r w:rsidR="00EA7D55" w:rsidRPr="00004E9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E09DD" w:rsidRPr="006E09DD">
        <w:rPr>
          <w:rFonts w:ascii="Times New Roman" w:hAnsi="Times New Roman"/>
          <w:sz w:val="28"/>
          <w:szCs w:val="28"/>
          <w:lang w:val="uk-UA"/>
        </w:rPr>
        <w:t>2,98±0,05</w:t>
      </w:r>
      <w:r w:rsidR="00EA7D5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A7D55" w:rsidRPr="00004E93">
        <w:rPr>
          <w:rFonts w:ascii="Times New Roman" w:hAnsi="Times New Roman"/>
          <w:sz w:val="28"/>
          <w:szCs w:val="28"/>
          <w:lang w:val="uk-UA"/>
        </w:rPr>
        <w:t>нг/мл; р=</w:t>
      </w:r>
      <w:r>
        <w:rPr>
          <w:rFonts w:ascii="Times New Roman" w:hAnsi="Times New Roman"/>
          <w:sz w:val="28"/>
          <w:szCs w:val="28"/>
          <w:lang w:val="uk-UA"/>
        </w:rPr>
        <w:t>0,0001</w:t>
      </w:r>
      <w:r w:rsidR="00EA7D55" w:rsidRPr="00004E93">
        <w:rPr>
          <w:rFonts w:ascii="Times New Roman" w:hAnsi="Times New Roman"/>
          <w:sz w:val="28"/>
          <w:szCs w:val="28"/>
          <w:lang w:val="uk-UA"/>
        </w:rPr>
        <w:t>)</w:t>
      </w:r>
      <w:r w:rsidR="00653BB2">
        <w:rPr>
          <w:rFonts w:ascii="Times New Roman" w:hAnsi="Times New Roman"/>
          <w:sz w:val="28"/>
          <w:szCs w:val="28"/>
          <w:lang w:val="uk-UA"/>
        </w:rPr>
        <w:t xml:space="preserve"> інфаркту міокарда </w:t>
      </w:r>
      <w:r w:rsidR="00EA7D55">
        <w:rPr>
          <w:rFonts w:ascii="Times New Roman" w:hAnsi="Times New Roman"/>
          <w:sz w:val="28"/>
          <w:szCs w:val="28"/>
          <w:lang w:val="uk-UA"/>
        </w:rPr>
        <w:t>під впливом лікування.</w:t>
      </w:r>
      <w:r w:rsidR="00EA7D55" w:rsidRPr="00A22AE0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A7D55" w:rsidRDefault="00EA7D55" w:rsidP="005B0471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B0471" w:rsidRPr="00CC706A" w:rsidRDefault="005B0471" w:rsidP="0012708E">
      <w:pPr>
        <w:pStyle w:val="a6"/>
        <w:spacing w:after="0" w:line="240" w:lineRule="auto"/>
        <w:ind w:left="0"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CC706A">
        <w:rPr>
          <w:rFonts w:ascii="Times New Roman" w:hAnsi="Times New Roman"/>
          <w:i/>
          <w:sz w:val="28"/>
          <w:szCs w:val="28"/>
          <w:lang w:val="uk-UA"/>
        </w:rPr>
        <w:t>Таблиця 5.</w:t>
      </w:r>
      <w:r w:rsidR="00AD1609">
        <w:rPr>
          <w:rFonts w:ascii="Times New Roman" w:hAnsi="Times New Roman"/>
          <w:i/>
          <w:sz w:val="28"/>
          <w:szCs w:val="28"/>
          <w:lang w:val="uk-UA"/>
        </w:rPr>
        <w:t>5</w:t>
      </w:r>
    </w:p>
    <w:p w:rsidR="00DB3654" w:rsidRDefault="00DB3654" w:rsidP="0012708E">
      <w:pPr>
        <w:pStyle w:val="a6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Середні значення </w:t>
      </w:r>
      <w:r w:rsidR="007556EC">
        <w:rPr>
          <w:rFonts w:ascii="Times New Roman" w:hAnsi="Times New Roman"/>
          <w:sz w:val="28"/>
          <w:szCs w:val="28"/>
          <w:lang w:val="uk-UA"/>
        </w:rPr>
        <w:t>маркерів пошкодження ендотелію</w:t>
      </w:r>
      <w:r>
        <w:rPr>
          <w:rFonts w:ascii="Times New Roman" w:hAnsi="Times New Roman"/>
          <w:sz w:val="28"/>
          <w:szCs w:val="28"/>
          <w:lang w:val="uk-UA"/>
        </w:rPr>
        <w:t xml:space="preserve"> у хворих </w:t>
      </w:r>
      <w:r w:rsidR="00EA7D55">
        <w:rPr>
          <w:rFonts w:ascii="Times New Roman" w:hAnsi="Times New Roman"/>
          <w:sz w:val="28"/>
          <w:szCs w:val="28"/>
          <w:lang w:val="uk-UA"/>
        </w:rPr>
        <w:t>і</w:t>
      </w:r>
      <w:r w:rsidR="00637501">
        <w:rPr>
          <w:rFonts w:ascii="Times New Roman" w:hAnsi="Times New Roman"/>
          <w:sz w:val="28"/>
          <w:szCs w:val="28"/>
          <w:lang w:val="uk-UA"/>
        </w:rPr>
        <w:t>з супутнім ЦД 2</w:t>
      </w:r>
      <w:r w:rsidR="00EA7D55">
        <w:rPr>
          <w:rFonts w:ascii="Times New Roman" w:hAnsi="Times New Roman"/>
          <w:sz w:val="28"/>
          <w:szCs w:val="28"/>
          <w:lang w:val="uk-UA"/>
        </w:rPr>
        <w:t>-го</w:t>
      </w:r>
      <w:r w:rsidR="00637501">
        <w:rPr>
          <w:rFonts w:ascii="Times New Roman" w:hAnsi="Times New Roman"/>
          <w:sz w:val="28"/>
          <w:szCs w:val="28"/>
          <w:lang w:val="uk-UA"/>
        </w:rPr>
        <w:t xml:space="preserve"> типу </w:t>
      </w:r>
      <w:r w:rsidR="000E683F">
        <w:rPr>
          <w:rFonts w:ascii="Times New Roman" w:hAnsi="Times New Roman"/>
          <w:sz w:val="28"/>
          <w:szCs w:val="28"/>
          <w:lang w:val="uk-UA"/>
        </w:rPr>
        <w:t>після перенесеного</w:t>
      </w:r>
      <w:r>
        <w:rPr>
          <w:rFonts w:ascii="Times New Roman" w:hAnsi="Times New Roman"/>
          <w:sz w:val="28"/>
          <w:szCs w:val="28"/>
          <w:lang w:val="uk-UA"/>
        </w:rPr>
        <w:t xml:space="preserve"> ІМ в залежності </w:t>
      </w:r>
      <w:r w:rsidR="007556EC">
        <w:rPr>
          <w:rFonts w:ascii="Times New Roman" w:hAnsi="Times New Roman"/>
          <w:sz w:val="28"/>
          <w:szCs w:val="28"/>
          <w:lang w:val="uk-UA"/>
        </w:rPr>
        <w:t xml:space="preserve">від </w:t>
      </w:r>
      <w:r w:rsidR="00D725C0">
        <w:rPr>
          <w:rFonts w:ascii="Times New Roman" w:hAnsi="Times New Roman"/>
          <w:sz w:val="28"/>
          <w:szCs w:val="28"/>
          <w:lang w:val="uk-UA"/>
        </w:rPr>
        <w:t xml:space="preserve">факту </w:t>
      </w:r>
      <w:r w:rsidR="007556EC">
        <w:rPr>
          <w:rFonts w:ascii="Times New Roman" w:hAnsi="Times New Roman"/>
          <w:sz w:val="28"/>
          <w:szCs w:val="28"/>
          <w:lang w:val="uk-UA"/>
        </w:rPr>
        <w:t>виникнення серцево-судинної смерті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556EC">
        <w:rPr>
          <w:rFonts w:ascii="Times New Roman" w:hAnsi="Times New Roman"/>
          <w:sz w:val="28"/>
          <w:szCs w:val="28"/>
          <w:lang w:val="uk-UA"/>
        </w:rPr>
        <w:t xml:space="preserve">протягом року спостереження </w:t>
      </w:r>
      <w:r>
        <w:rPr>
          <w:rFonts w:ascii="Times New Roman" w:hAnsi="Times New Roman"/>
          <w:sz w:val="28"/>
          <w:szCs w:val="28"/>
          <w:lang w:val="uk-UA"/>
        </w:rPr>
        <w:t>(М±m)</w:t>
      </w:r>
    </w:p>
    <w:tbl>
      <w:tblPr>
        <w:tblStyle w:val="ad"/>
        <w:tblW w:w="0" w:type="auto"/>
        <w:tblInd w:w="108" w:type="dxa"/>
        <w:tblLook w:val="04A0"/>
      </w:tblPr>
      <w:tblGrid>
        <w:gridCol w:w="3402"/>
        <w:gridCol w:w="2268"/>
        <w:gridCol w:w="2268"/>
        <w:gridCol w:w="1710"/>
      </w:tblGrid>
      <w:tr w:rsidR="007556EC" w:rsidTr="003F05F2">
        <w:tc>
          <w:tcPr>
            <w:tcW w:w="3402" w:type="dxa"/>
          </w:tcPr>
          <w:p w:rsidR="007556EC" w:rsidRDefault="000049D1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2268" w:type="dxa"/>
          </w:tcPr>
          <w:p w:rsidR="007556EC" w:rsidRDefault="007556E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Серцево-судинна смерть,</w:t>
            </w:r>
          </w:p>
          <w:p w:rsidR="007556EC" w:rsidRPr="007556EC" w:rsidRDefault="007556E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 w:rsidR="0018319A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2268" w:type="dxa"/>
          </w:tcPr>
          <w:p w:rsidR="007556EC" w:rsidRDefault="007556E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Немає серцево-судинної смерті,</w:t>
            </w:r>
          </w:p>
          <w:p w:rsidR="007556EC" w:rsidRDefault="007556E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7556EC">
              <w:rPr>
                <w:rFonts w:ascii="Times New Roman" w:hAnsi="Times New Roman"/>
                <w:sz w:val="28"/>
                <w:szCs w:val="28"/>
              </w:rPr>
              <w:t>=</w:t>
            </w:r>
            <w:r w:rsidR="009847F6">
              <w:rPr>
                <w:rFonts w:ascii="Times New Roman" w:hAnsi="Times New Roman"/>
                <w:sz w:val="28"/>
                <w:szCs w:val="28"/>
                <w:lang w:val="uk-UA"/>
              </w:rPr>
              <w:t>54</w:t>
            </w:r>
          </w:p>
        </w:tc>
        <w:tc>
          <w:tcPr>
            <w:tcW w:w="1710" w:type="dxa"/>
          </w:tcPr>
          <w:p w:rsidR="007556EC" w:rsidRDefault="007556E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</w:p>
        </w:tc>
      </w:tr>
      <w:tr w:rsidR="001F5671" w:rsidTr="003F05F2">
        <w:tc>
          <w:tcPr>
            <w:tcW w:w="3402" w:type="dxa"/>
          </w:tcPr>
          <w:p w:rsidR="001F5671" w:rsidRPr="00E11081" w:rsidRDefault="001F5671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11081">
              <w:rPr>
                <w:rFonts w:ascii="Times New Roman" w:hAnsi="Times New Roman"/>
                <w:sz w:val="28"/>
                <w:szCs w:val="28"/>
                <w:lang w:val="uk-UA"/>
              </w:rPr>
              <w:t>Вік</w:t>
            </w:r>
            <w:r w:rsidR="00E11081" w:rsidRPr="00E11081">
              <w:rPr>
                <w:rFonts w:ascii="Times New Roman" w:hAnsi="Times New Roman"/>
                <w:sz w:val="28"/>
                <w:szCs w:val="28"/>
                <w:lang w:val="uk-UA"/>
              </w:rPr>
              <w:t>, років</w:t>
            </w:r>
          </w:p>
        </w:tc>
        <w:tc>
          <w:tcPr>
            <w:tcW w:w="2268" w:type="dxa"/>
          </w:tcPr>
          <w:p w:rsidR="001F5671" w:rsidRDefault="007869E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61,9</w:t>
            </w:r>
            <w:r w:rsidR="00160C69">
              <w:rPr>
                <w:rFonts w:ascii="Times New Roman" w:hAnsi="Times New Roman"/>
                <w:sz w:val="28"/>
                <w:szCs w:val="28"/>
                <w:lang w:val="uk-UA"/>
              </w:rPr>
              <w:t>±3,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268" w:type="dxa"/>
          </w:tcPr>
          <w:p w:rsidR="001F5671" w:rsidRDefault="007869E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69,1</w:t>
            </w:r>
            <w:r w:rsidR="00160C69">
              <w:rPr>
                <w:rFonts w:ascii="Times New Roman" w:hAnsi="Times New Roman"/>
                <w:sz w:val="28"/>
                <w:szCs w:val="28"/>
                <w:lang w:val="uk-UA"/>
              </w:rPr>
              <w:t>±1,3</w:t>
            </w:r>
          </w:p>
        </w:tc>
        <w:tc>
          <w:tcPr>
            <w:tcW w:w="1710" w:type="dxa"/>
          </w:tcPr>
          <w:p w:rsidR="001F5671" w:rsidRDefault="00393BB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7869E9">
              <w:rPr>
                <w:rFonts w:ascii="Times New Roman" w:hAnsi="Times New Roman"/>
                <w:sz w:val="28"/>
                <w:szCs w:val="28"/>
                <w:lang w:val="uk-UA"/>
              </w:rPr>
              <w:t>0727</w:t>
            </w:r>
          </w:p>
        </w:tc>
      </w:tr>
      <w:tr w:rsidR="001F5671" w:rsidTr="003F05F2">
        <w:tc>
          <w:tcPr>
            <w:tcW w:w="3402" w:type="dxa"/>
          </w:tcPr>
          <w:p w:rsidR="001F5671" w:rsidRPr="00E11081" w:rsidRDefault="00E11081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11081">
              <w:rPr>
                <w:rFonts w:ascii="Times New Roman" w:hAnsi="Times New Roman"/>
                <w:sz w:val="28"/>
                <w:szCs w:val="28"/>
              </w:rPr>
              <w:t>ЧСС, уд./хв.</w:t>
            </w:r>
          </w:p>
        </w:tc>
        <w:tc>
          <w:tcPr>
            <w:tcW w:w="2268" w:type="dxa"/>
          </w:tcPr>
          <w:p w:rsidR="001F5671" w:rsidRDefault="007869E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78,3</w:t>
            </w:r>
            <w:r w:rsidR="00CD74A5">
              <w:rPr>
                <w:rFonts w:ascii="Times New Roman" w:hAnsi="Times New Roman"/>
                <w:sz w:val="28"/>
                <w:szCs w:val="28"/>
                <w:lang w:val="uk-UA"/>
              </w:rPr>
              <w:t>±4,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2268" w:type="dxa"/>
          </w:tcPr>
          <w:p w:rsidR="001F5671" w:rsidRDefault="007869E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84,2±2,</w:t>
            </w:r>
            <w:r w:rsidR="00CD74A5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710" w:type="dxa"/>
          </w:tcPr>
          <w:p w:rsidR="001F5671" w:rsidRDefault="00393BB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7869E9">
              <w:rPr>
                <w:rFonts w:ascii="Times New Roman" w:hAnsi="Times New Roman"/>
                <w:sz w:val="28"/>
                <w:szCs w:val="28"/>
                <w:lang w:val="uk-UA"/>
              </w:rPr>
              <w:t>4776</w:t>
            </w:r>
          </w:p>
        </w:tc>
      </w:tr>
      <w:tr w:rsidR="001F5671" w:rsidTr="003F05F2">
        <w:tc>
          <w:tcPr>
            <w:tcW w:w="3402" w:type="dxa"/>
          </w:tcPr>
          <w:p w:rsidR="001F5671" w:rsidRPr="00E11081" w:rsidRDefault="00E11081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11081">
              <w:rPr>
                <w:rFonts w:ascii="Times New Roman" w:hAnsi="Times New Roman"/>
                <w:sz w:val="28"/>
                <w:szCs w:val="28"/>
              </w:rPr>
              <w:t>САТ, мм рт ст</w:t>
            </w:r>
          </w:p>
        </w:tc>
        <w:tc>
          <w:tcPr>
            <w:tcW w:w="2268" w:type="dxa"/>
          </w:tcPr>
          <w:p w:rsidR="001F5671" w:rsidRDefault="007869E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155,7</w:t>
            </w:r>
            <w:r w:rsidR="00CD74A5">
              <w:rPr>
                <w:rFonts w:ascii="Times New Roman" w:hAnsi="Times New Roman"/>
                <w:sz w:val="28"/>
                <w:szCs w:val="28"/>
                <w:lang w:val="uk-UA"/>
              </w:rPr>
              <w:t>±1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4,3</w:t>
            </w:r>
          </w:p>
        </w:tc>
        <w:tc>
          <w:tcPr>
            <w:tcW w:w="2268" w:type="dxa"/>
          </w:tcPr>
          <w:p w:rsidR="001F5671" w:rsidRDefault="007869E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140,3</w:t>
            </w:r>
            <w:r w:rsidR="00CD74A5">
              <w:rPr>
                <w:rFonts w:ascii="Times New Roman" w:hAnsi="Times New Roman"/>
                <w:sz w:val="28"/>
                <w:szCs w:val="28"/>
                <w:lang w:val="uk-UA"/>
              </w:rPr>
              <w:t>±4,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710" w:type="dxa"/>
          </w:tcPr>
          <w:p w:rsidR="001F5671" w:rsidRDefault="00393BB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7869E9">
              <w:rPr>
                <w:rFonts w:ascii="Times New Roman" w:hAnsi="Times New Roman"/>
                <w:sz w:val="28"/>
                <w:szCs w:val="28"/>
                <w:lang w:val="uk-UA"/>
              </w:rPr>
              <w:t>2400</w:t>
            </w:r>
          </w:p>
        </w:tc>
      </w:tr>
      <w:tr w:rsidR="00675E62" w:rsidTr="003F05F2">
        <w:tc>
          <w:tcPr>
            <w:tcW w:w="3402" w:type="dxa"/>
          </w:tcPr>
          <w:p w:rsidR="00675E62" w:rsidRPr="00675E62" w:rsidRDefault="00675E62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Загальний холестерин, ммоль/л</w:t>
            </w:r>
          </w:p>
        </w:tc>
        <w:tc>
          <w:tcPr>
            <w:tcW w:w="2268" w:type="dxa"/>
          </w:tcPr>
          <w:p w:rsidR="00675E62" w:rsidRDefault="00675E62" w:rsidP="007869E9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6,94±0,5</w:t>
            </w:r>
            <w:r w:rsidR="007869E9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2268" w:type="dxa"/>
          </w:tcPr>
          <w:p w:rsidR="00675E62" w:rsidRDefault="00675E62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5,13±0,14</w:t>
            </w:r>
          </w:p>
        </w:tc>
        <w:tc>
          <w:tcPr>
            <w:tcW w:w="1710" w:type="dxa"/>
          </w:tcPr>
          <w:p w:rsidR="00675E62" w:rsidRPr="00393BBC" w:rsidRDefault="00393BB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393BBC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0,000</w:t>
            </w:r>
            <w:r w:rsidR="007869E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</w:t>
            </w:r>
          </w:p>
        </w:tc>
      </w:tr>
      <w:tr w:rsidR="00675E62" w:rsidTr="003F05F2">
        <w:tc>
          <w:tcPr>
            <w:tcW w:w="3402" w:type="dxa"/>
          </w:tcPr>
          <w:p w:rsidR="00675E62" w:rsidRDefault="00675E62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ЛПВЩ, ммоль/л</w:t>
            </w:r>
          </w:p>
        </w:tc>
        <w:tc>
          <w:tcPr>
            <w:tcW w:w="2268" w:type="dxa"/>
          </w:tcPr>
          <w:p w:rsidR="00675E62" w:rsidRDefault="00675E62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1,18±0,03</w:t>
            </w:r>
          </w:p>
        </w:tc>
        <w:tc>
          <w:tcPr>
            <w:tcW w:w="2268" w:type="dxa"/>
          </w:tcPr>
          <w:p w:rsidR="00675E62" w:rsidRDefault="007869E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1,18±0,02</w:t>
            </w:r>
          </w:p>
        </w:tc>
        <w:tc>
          <w:tcPr>
            <w:tcW w:w="1710" w:type="dxa"/>
          </w:tcPr>
          <w:p w:rsidR="00675E62" w:rsidRDefault="00393BB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7869E9">
              <w:rPr>
                <w:rFonts w:ascii="Times New Roman" w:hAnsi="Times New Roman"/>
                <w:sz w:val="28"/>
                <w:szCs w:val="28"/>
                <w:lang w:val="uk-UA"/>
              </w:rPr>
              <w:t>9100</w:t>
            </w:r>
          </w:p>
        </w:tc>
      </w:tr>
      <w:tr w:rsidR="00E11081" w:rsidTr="003F05F2">
        <w:tc>
          <w:tcPr>
            <w:tcW w:w="3402" w:type="dxa"/>
          </w:tcPr>
          <w:p w:rsidR="00E11081" w:rsidRPr="00E11081" w:rsidRDefault="00E11081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E11081">
              <w:rPr>
                <w:rFonts w:ascii="Times New Roman" w:hAnsi="Times New Roman"/>
                <w:sz w:val="28"/>
                <w:szCs w:val="28"/>
              </w:rPr>
              <w:t>ТГ, ммоль/л</w:t>
            </w:r>
          </w:p>
        </w:tc>
        <w:tc>
          <w:tcPr>
            <w:tcW w:w="2268" w:type="dxa"/>
          </w:tcPr>
          <w:p w:rsidR="00E11081" w:rsidRDefault="00675E62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3,14±0,</w:t>
            </w:r>
            <w:r w:rsidR="007869E9">
              <w:rPr>
                <w:rFonts w:ascii="Times New Roman" w:hAnsi="Times New Roman"/>
                <w:sz w:val="28"/>
                <w:szCs w:val="28"/>
                <w:lang w:val="uk-UA"/>
              </w:rPr>
              <w:t>45</w:t>
            </w:r>
          </w:p>
        </w:tc>
        <w:tc>
          <w:tcPr>
            <w:tcW w:w="2268" w:type="dxa"/>
          </w:tcPr>
          <w:p w:rsidR="00E11081" w:rsidRDefault="007869E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1,94</w:t>
            </w:r>
            <w:r w:rsidR="00675E62">
              <w:rPr>
                <w:rFonts w:ascii="Times New Roman" w:hAnsi="Times New Roman"/>
                <w:sz w:val="28"/>
                <w:szCs w:val="28"/>
                <w:lang w:val="uk-UA"/>
              </w:rPr>
              <w:t>±0,09</w:t>
            </w:r>
          </w:p>
        </w:tc>
        <w:tc>
          <w:tcPr>
            <w:tcW w:w="1710" w:type="dxa"/>
          </w:tcPr>
          <w:p w:rsidR="00E11081" w:rsidRPr="00393BBC" w:rsidRDefault="00393BB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393BBC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0,000</w:t>
            </w:r>
            <w:r w:rsidR="007869E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</w:t>
            </w:r>
          </w:p>
        </w:tc>
      </w:tr>
      <w:tr w:rsidR="00E11081" w:rsidTr="003F05F2">
        <w:tc>
          <w:tcPr>
            <w:tcW w:w="3402" w:type="dxa"/>
          </w:tcPr>
          <w:p w:rsidR="00E11081" w:rsidRPr="00E11081" w:rsidRDefault="00E11081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E11081">
              <w:rPr>
                <w:rFonts w:ascii="Times New Roman" w:hAnsi="Times New Roman"/>
                <w:sz w:val="28"/>
                <w:szCs w:val="28"/>
              </w:rPr>
              <w:t>ЛПНЩ, ммоль/л</w:t>
            </w:r>
          </w:p>
        </w:tc>
        <w:tc>
          <w:tcPr>
            <w:tcW w:w="2268" w:type="dxa"/>
          </w:tcPr>
          <w:p w:rsidR="00E11081" w:rsidRDefault="00675E62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4,18±0,5</w:t>
            </w:r>
            <w:r w:rsidR="007869E9"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2268" w:type="dxa"/>
          </w:tcPr>
          <w:p w:rsidR="00E11081" w:rsidRDefault="007869E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2,51</w:t>
            </w:r>
            <w:r w:rsidR="00675E62">
              <w:rPr>
                <w:rFonts w:ascii="Times New Roman" w:hAnsi="Times New Roman"/>
                <w:sz w:val="28"/>
                <w:szCs w:val="28"/>
                <w:lang w:val="uk-UA"/>
              </w:rPr>
              <w:t>±0,15</w:t>
            </w:r>
          </w:p>
        </w:tc>
        <w:tc>
          <w:tcPr>
            <w:tcW w:w="1710" w:type="dxa"/>
          </w:tcPr>
          <w:p w:rsidR="00E11081" w:rsidRPr="00393BBC" w:rsidRDefault="00393BB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393BBC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0,001</w:t>
            </w:r>
            <w:r w:rsidR="007869E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</w:t>
            </w:r>
          </w:p>
        </w:tc>
      </w:tr>
      <w:tr w:rsidR="00E11081" w:rsidTr="003F05F2">
        <w:tc>
          <w:tcPr>
            <w:tcW w:w="3402" w:type="dxa"/>
          </w:tcPr>
          <w:p w:rsidR="00E11081" w:rsidRPr="00E11081" w:rsidRDefault="00E11081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E11081">
              <w:rPr>
                <w:rFonts w:ascii="Times New Roman" w:hAnsi="Times New Roman"/>
                <w:sz w:val="28"/>
                <w:szCs w:val="28"/>
              </w:rPr>
              <w:t>ЛПДНЩ, ммоль/л</w:t>
            </w:r>
          </w:p>
        </w:tc>
        <w:tc>
          <w:tcPr>
            <w:tcW w:w="2268" w:type="dxa"/>
          </w:tcPr>
          <w:p w:rsidR="00E11081" w:rsidRDefault="00675E62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1,58±0,3</w:t>
            </w:r>
            <w:r w:rsidR="007869E9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268" w:type="dxa"/>
          </w:tcPr>
          <w:p w:rsidR="00E11081" w:rsidRDefault="007869E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0,82</w:t>
            </w:r>
            <w:r w:rsidR="00675E62">
              <w:rPr>
                <w:rFonts w:ascii="Times New Roman" w:hAnsi="Times New Roman"/>
                <w:sz w:val="28"/>
                <w:szCs w:val="28"/>
                <w:lang w:val="uk-UA"/>
              </w:rPr>
              <w:t>±0,04</w:t>
            </w:r>
          </w:p>
        </w:tc>
        <w:tc>
          <w:tcPr>
            <w:tcW w:w="1710" w:type="dxa"/>
          </w:tcPr>
          <w:p w:rsidR="00E11081" w:rsidRPr="00393BBC" w:rsidRDefault="00393BB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393BBC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0,0001</w:t>
            </w:r>
          </w:p>
        </w:tc>
      </w:tr>
      <w:tr w:rsidR="006C6D63" w:rsidTr="003F05F2">
        <w:tc>
          <w:tcPr>
            <w:tcW w:w="3402" w:type="dxa"/>
          </w:tcPr>
          <w:p w:rsidR="006C6D63" w:rsidRPr="006C6D63" w:rsidRDefault="006C6D6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стресова гіперглікемія, ммоль/л</w:t>
            </w:r>
          </w:p>
        </w:tc>
        <w:tc>
          <w:tcPr>
            <w:tcW w:w="2268" w:type="dxa"/>
          </w:tcPr>
          <w:p w:rsidR="006C6D63" w:rsidRDefault="007869E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12,8±1,4</w:t>
            </w:r>
          </w:p>
        </w:tc>
        <w:tc>
          <w:tcPr>
            <w:tcW w:w="2268" w:type="dxa"/>
          </w:tcPr>
          <w:p w:rsidR="006C6D63" w:rsidRDefault="007869E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13,7±0,8</w:t>
            </w:r>
          </w:p>
        </w:tc>
        <w:tc>
          <w:tcPr>
            <w:tcW w:w="1710" w:type="dxa"/>
          </w:tcPr>
          <w:p w:rsidR="006C6D63" w:rsidRDefault="00393BB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7869E9">
              <w:rPr>
                <w:rFonts w:ascii="Times New Roman" w:hAnsi="Times New Roman"/>
                <w:sz w:val="28"/>
                <w:szCs w:val="28"/>
                <w:lang w:val="uk-UA"/>
              </w:rPr>
              <w:t>6799</w:t>
            </w:r>
          </w:p>
        </w:tc>
      </w:tr>
      <w:tr w:rsidR="00E11081" w:rsidTr="003F05F2">
        <w:tc>
          <w:tcPr>
            <w:tcW w:w="3402" w:type="dxa"/>
          </w:tcPr>
          <w:p w:rsidR="00E11081" w:rsidRPr="00E11081" w:rsidRDefault="00E11081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E11081">
              <w:rPr>
                <w:rFonts w:ascii="Times New Roman" w:hAnsi="Times New Roman"/>
                <w:sz w:val="28"/>
                <w:szCs w:val="28"/>
              </w:rPr>
              <w:t>глюкоза крові</w:t>
            </w:r>
            <w:r w:rsidR="006C6D6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натщесерце</w:t>
            </w:r>
            <w:r w:rsidRPr="00E11081">
              <w:rPr>
                <w:rFonts w:ascii="Times New Roman" w:hAnsi="Times New Roman"/>
                <w:sz w:val="28"/>
                <w:szCs w:val="28"/>
              </w:rPr>
              <w:t>, ммоль/л</w:t>
            </w:r>
          </w:p>
        </w:tc>
        <w:tc>
          <w:tcPr>
            <w:tcW w:w="2268" w:type="dxa"/>
          </w:tcPr>
          <w:p w:rsidR="00E11081" w:rsidRDefault="007869E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11,4</w:t>
            </w:r>
            <w:r w:rsidR="006C6D63">
              <w:rPr>
                <w:rFonts w:ascii="Times New Roman" w:hAnsi="Times New Roman"/>
                <w:sz w:val="28"/>
                <w:szCs w:val="28"/>
                <w:lang w:val="uk-UA"/>
              </w:rPr>
              <w:t>±1,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2268" w:type="dxa"/>
          </w:tcPr>
          <w:p w:rsidR="00E11081" w:rsidRDefault="007869E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9,8</w:t>
            </w:r>
            <w:r w:rsidR="00E91371">
              <w:rPr>
                <w:rFonts w:ascii="Times New Roman" w:hAnsi="Times New Roman"/>
                <w:sz w:val="28"/>
                <w:szCs w:val="28"/>
                <w:lang w:val="uk-UA"/>
              </w:rPr>
              <w:t>±0,5</w:t>
            </w:r>
          </w:p>
        </w:tc>
        <w:tc>
          <w:tcPr>
            <w:tcW w:w="1710" w:type="dxa"/>
          </w:tcPr>
          <w:p w:rsidR="00E11081" w:rsidRPr="007869E9" w:rsidRDefault="00393BB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869E9"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7869E9" w:rsidRPr="007869E9">
              <w:rPr>
                <w:rFonts w:ascii="Times New Roman" w:hAnsi="Times New Roman"/>
                <w:sz w:val="28"/>
                <w:szCs w:val="28"/>
                <w:lang w:val="uk-UA"/>
              </w:rPr>
              <w:t>3587</w:t>
            </w:r>
          </w:p>
        </w:tc>
      </w:tr>
      <w:tr w:rsidR="00E11081" w:rsidTr="003F05F2">
        <w:tc>
          <w:tcPr>
            <w:tcW w:w="3402" w:type="dxa"/>
          </w:tcPr>
          <w:p w:rsidR="00E11081" w:rsidRPr="00E11081" w:rsidRDefault="00E11081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E11081">
              <w:rPr>
                <w:rFonts w:ascii="Times New Roman" w:hAnsi="Times New Roman"/>
                <w:sz w:val="28"/>
                <w:szCs w:val="28"/>
              </w:rPr>
              <w:t>інсулін крові, мклОД/мл</w:t>
            </w:r>
          </w:p>
        </w:tc>
        <w:tc>
          <w:tcPr>
            <w:tcW w:w="2268" w:type="dxa"/>
          </w:tcPr>
          <w:p w:rsidR="00E11081" w:rsidRDefault="0010439A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43,76±2,</w:t>
            </w:r>
            <w:r w:rsidR="007869E9">
              <w:rPr>
                <w:rFonts w:ascii="Times New Roman" w:hAnsi="Times New Roman"/>
                <w:sz w:val="28"/>
                <w:szCs w:val="28"/>
                <w:lang w:val="uk-UA"/>
              </w:rPr>
              <w:t>21</w:t>
            </w:r>
          </w:p>
        </w:tc>
        <w:tc>
          <w:tcPr>
            <w:tcW w:w="2268" w:type="dxa"/>
          </w:tcPr>
          <w:p w:rsidR="00E11081" w:rsidRDefault="007869E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37,68</w:t>
            </w:r>
            <w:r w:rsidR="0010439A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0,89</w:t>
            </w:r>
          </w:p>
        </w:tc>
        <w:tc>
          <w:tcPr>
            <w:tcW w:w="1710" w:type="dxa"/>
          </w:tcPr>
          <w:p w:rsidR="00E11081" w:rsidRPr="00393BBC" w:rsidRDefault="00393BB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393BBC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0,0</w:t>
            </w:r>
            <w:r w:rsidR="007869E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310</w:t>
            </w:r>
          </w:p>
        </w:tc>
      </w:tr>
      <w:tr w:rsidR="00E91371" w:rsidTr="003F05F2">
        <w:tc>
          <w:tcPr>
            <w:tcW w:w="3402" w:type="dxa"/>
          </w:tcPr>
          <w:p w:rsidR="00E91371" w:rsidRPr="0010439A" w:rsidRDefault="0010439A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Індекс НОМА</w:t>
            </w:r>
          </w:p>
        </w:tc>
        <w:tc>
          <w:tcPr>
            <w:tcW w:w="2268" w:type="dxa"/>
          </w:tcPr>
          <w:p w:rsidR="00E91371" w:rsidRDefault="0010439A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21,65±2,</w:t>
            </w:r>
            <w:r w:rsidR="00AF54F3">
              <w:rPr>
                <w:rFonts w:ascii="Times New Roman" w:hAnsi="Times New Roman"/>
                <w:sz w:val="28"/>
                <w:szCs w:val="28"/>
                <w:lang w:val="uk-UA"/>
              </w:rPr>
              <w:t>92</w:t>
            </w:r>
          </w:p>
        </w:tc>
        <w:tc>
          <w:tcPr>
            <w:tcW w:w="2268" w:type="dxa"/>
          </w:tcPr>
          <w:p w:rsidR="00E91371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16,67</w:t>
            </w:r>
            <w:r w:rsidR="0010439A">
              <w:rPr>
                <w:rFonts w:ascii="Times New Roman" w:hAnsi="Times New Roman"/>
                <w:sz w:val="28"/>
                <w:szCs w:val="28"/>
                <w:lang w:val="uk-UA"/>
              </w:rPr>
              <w:t>±1,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01</w:t>
            </w:r>
          </w:p>
        </w:tc>
        <w:tc>
          <w:tcPr>
            <w:tcW w:w="1710" w:type="dxa"/>
          </w:tcPr>
          <w:p w:rsidR="00E91371" w:rsidRPr="00AF54F3" w:rsidRDefault="00393BB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AF54F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1216</w:t>
            </w:r>
          </w:p>
        </w:tc>
      </w:tr>
      <w:tr w:rsidR="00E91371" w:rsidTr="003F05F2">
        <w:tc>
          <w:tcPr>
            <w:tcW w:w="3402" w:type="dxa"/>
          </w:tcPr>
          <w:p w:rsidR="00E91371" w:rsidRPr="0010439A" w:rsidRDefault="0010439A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Індекс C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ro</w:t>
            </w:r>
          </w:p>
        </w:tc>
        <w:tc>
          <w:tcPr>
            <w:tcW w:w="2268" w:type="dxa"/>
          </w:tcPr>
          <w:p w:rsidR="00E91371" w:rsidRDefault="0010439A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0,27±0,05</w:t>
            </w:r>
          </w:p>
        </w:tc>
        <w:tc>
          <w:tcPr>
            <w:tcW w:w="2268" w:type="dxa"/>
          </w:tcPr>
          <w:p w:rsidR="00E91371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0,27</w:t>
            </w:r>
            <w:r w:rsidR="0010439A">
              <w:rPr>
                <w:rFonts w:ascii="Times New Roman" w:hAnsi="Times New Roman"/>
                <w:sz w:val="28"/>
                <w:szCs w:val="28"/>
                <w:lang w:val="uk-UA"/>
              </w:rPr>
              <w:t>±0,02</w:t>
            </w:r>
          </w:p>
        </w:tc>
        <w:tc>
          <w:tcPr>
            <w:tcW w:w="1710" w:type="dxa"/>
          </w:tcPr>
          <w:p w:rsidR="00E91371" w:rsidRDefault="00393BB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AF54F3">
              <w:rPr>
                <w:rFonts w:ascii="Times New Roman" w:hAnsi="Times New Roman"/>
                <w:sz w:val="28"/>
                <w:szCs w:val="28"/>
                <w:lang w:val="uk-UA"/>
              </w:rPr>
              <w:t>9450</w:t>
            </w:r>
          </w:p>
        </w:tc>
      </w:tr>
      <w:tr w:rsidR="00E11081" w:rsidTr="003F05F2">
        <w:tc>
          <w:tcPr>
            <w:tcW w:w="3402" w:type="dxa"/>
          </w:tcPr>
          <w:p w:rsidR="00E11081" w:rsidRPr="00E11081" w:rsidRDefault="00E11081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E11081">
              <w:rPr>
                <w:rFonts w:ascii="Times New Roman" w:hAnsi="Times New Roman"/>
                <w:sz w:val="28"/>
                <w:szCs w:val="28"/>
              </w:rPr>
              <w:t>Індекс QUICKI</w:t>
            </w:r>
          </w:p>
        </w:tc>
        <w:tc>
          <w:tcPr>
            <w:tcW w:w="2268" w:type="dxa"/>
          </w:tcPr>
          <w:p w:rsidR="00E11081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0,255</w:t>
            </w:r>
            <w:r w:rsidR="0010439A">
              <w:rPr>
                <w:rFonts w:ascii="Times New Roman" w:hAnsi="Times New Roman"/>
                <w:sz w:val="28"/>
                <w:szCs w:val="28"/>
                <w:lang w:val="uk-UA"/>
              </w:rPr>
              <w:t>±0,00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268" w:type="dxa"/>
          </w:tcPr>
          <w:p w:rsidR="00E11081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0,265</w:t>
            </w:r>
            <w:r w:rsidR="0010439A">
              <w:rPr>
                <w:rFonts w:ascii="Times New Roman" w:hAnsi="Times New Roman"/>
                <w:sz w:val="28"/>
                <w:szCs w:val="28"/>
                <w:lang w:val="uk-UA"/>
              </w:rPr>
              <w:t>±0,0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02</w:t>
            </w:r>
          </w:p>
        </w:tc>
        <w:tc>
          <w:tcPr>
            <w:tcW w:w="1710" w:type="dxa"/>
          </w:tcPr>
          <w:p w:rsidR="00E11081" w:rsidRPr="00AF54F3" w:rsidRDefault="00393BB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0,0</w:t>
            </w:r>
            <w:r w:rsidR="00AF54F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910</w:t>
            </w:r>
          </w:p>
        </w:tc>
      </w:tr>
      <w:tr w:rsidR="00E11081" w:rsidTr="003F05F2">
        <w:tc>
          <w:tcPr>
            <w:tcW w:w="3402" w:type="dxa"/>
          </w:tcPr>
          <w:p w:rsidR="00E11081" w:rsidRPr="00E11081" w:rsidRDefault="00E11081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E11081">
              <w:rPr>
                <w:rFonts w:ascii="Times New Roman" w:hAnsi="Times New Roman"/>
                <w:sz w:val="28"/>
                <w:szCs w:val="28"/>
              </w:rPr>
              <w:t>КСР, см</w:t>
            </w:r>
          </w:p>
        </w:tc>
        <w:tc>
          <w:tcPr>
            <w:tcW w:w="2268" w:type="dxa"/>
          </w:tcPr>
          <w:p w:rsidR="00E11081" w:rsidRDefault="00563E5F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3,93±0,16</w:t>
            </w:r>
          </w:p>
        </w:tc>
        <w:tc>
          <w:tcPr>
            <w:tcW w:w="2268" w:type="dxa"/>
          </w:tcPr>
          <w:p w:rsidR="00E11081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4,3</w:t>
            </w:r>
            <w:r w:rsidR="00563E5F">
              <w:rPr>
                <w:rFonts w:ascii="Times New Roman" w:hAnsi="Times New Roman"/>
                <w:sz w:val="28"/>
                <w:szCs w:val="28"/>
                <w:lang w:val="uk-UA"/>
              </w:rPr>
              <w:t>5±0,11</w:t>
            </w:r>
          </w:p>
        </w:tc>
        <w:tc>
          <w:tcPr>
            <w:tcW w:w="1710" w:type="dxa"/>
          </w:tcPr>
          <w:p w:rsidR="00E11081" w:rsidRDefault="00393BB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AF54F3">
              <w:rPr>
                <w:rFonts w:ascii="Times New Roman" w:hAnsi="Times New Roman"/>
                <w:sz w:val="28"/>
                <w:szCs w:val="28"/>
                <w:lang w:val="uk-UA"/>
              </w:rPr>
              <w:t>2227</w:t>
            </w:r>
          </w:p>
        </w:tc>
      </w:tr>
      <w:tr w:rsidR="00E11081" w:rsidTr="003F05F2">
        <w:tc>
          <w:tcPr>
            <w:tcW w:w="3402" w:type="dxa"/>
          </w:tcPr>
          <w:p w:rsidR="00E11081" w:rsidRPr="00E11081" w:rsidRDefault="00E11081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E11081">
              <w:rPr>
                <w:rFonts w:ascii="Times New Roman" w:hAnsi="Times New Roman"/>
                <w:sz w:val="28"/>
                <w:szCs w:val="28"/>
              </w:rPr>
              <w:t>КДР,см</w:t>
            </w:r>
          </w:p>
        </w:tc>
        <w:tc>
          <w:tcPr>
            <w:tcW w:w="2268" w:type="dxa"/>
          </w:tcPr>
          <w:p w:rsidR="00E11081" w:rsidRDefault="00563E5F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5,04±0,1</w:t>
            </w:r>
            <w:r w:rsidR="00AF54F3"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2268" w:type="dxa"/>
          </w:tcPr>
          <w:p w:rsidR="00E11081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5,35</w:t>
            </w:r>
            <w:r w:rsidR="00563E5F">
              <w:rPr>
                <w:rFonts w:ascii="Times New Roman" w:hAnsi="Times New Roman"/>
                <w:sz w:val="28"/>
                <w:szCs w:val="28"/>
                <w:lang w:val="uk-UA"/>
              </w:rPr>
              <w:t>±0,1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710" w:type="dxa"/>
          </w:tcPr>
          <w:p w:rsidR="00E11081" w:rsidRDefault="00393BBC" w:rsidP="00AF54F3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AF54F3">
              <w:rPr>
                <w:rFonts w:ascii="Times New Roman" w:hAnsi="Times New Roman"/>
                <w:sz w:val="28"/>
                <w:szCs w:val="28"/>
                <w:lang w:val="uk-UA"/>
              </w:rPr>
              <w:t>3640</w:t>
            </w:r>
          </w:p>
        </w:tc>
      </w:tr>
      <w:tr w:rsidR="00E11081" w:rsidTr="003F05F2">
        <w:tc>
          <w:tcPr>
            <w:tcW w:w="3402" w:type="dxa"/>
          </w:tcPr>
          <w:p w:rsidR="00E11081" w:rsidRPr="00E11081" w:rsidRDefault="00E11081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E11081">
              <w:rPr>
                <w:rFonts w:ascii="Times New Roman" w:hAnsi="Times New Roman"/>
                <w:sz w:val="28"/>
                <w:szCs w:val="28"/>
              </w:rPr>
              <w:t>КСО,мл</w:t>
            </w:r>
          </w:p>
        </w:tc>
        <w:tc>
          <w:tcPr>
            <w:tcW w:w="2268" w:type="dxa"/>
          </w:tcPr>
          <w:p w:rsidR="00E11081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69,7</w:t>
            </w:r>
            <w:r w:rsidR="00563E5F">
              <w:rPr>
                <w:rFonts w:ascii="Times New Roman" w:hAnsi="Times New Roman"/>
                <w:sz w:val="28"/>
                <w:szCs w:val="28"/>
                <w:lang w:val="uk-UA"/>
              </w:rPr>
              <w:t>±5,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2268" w:type="dxa"/>
          </w:tcPr>
          <w:p w:rsidR="00E11081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92,0</w:t>
            </w:r>
            <w:r w:rsidR="00563E5F">
              <w:rPr>
                <w:rFonts w:ascii="Times New Roman" w:hAnsi="Times New Roman"/>
                <w:sz w:val="28"/>
                <w:szCs w:val="28"/>
                <w:lang w:val="uk-UA"/>
              </w:rPr>
              <w:t>±5,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710" w:type="dxa"/>
          </w:tcPr>
          <w:p w:rsidR="00E11081" w:rsidRDefault="00393BB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AF54F3">
              <w:rPr>
                <w:rFonts w:ascii="Times New Roman" w:hAnsi="Times New Roman"/>
                <w:sz w:val="28"/>
                <w:szCs w:val="28"/>
                <w:lang w:val="uk-UA"/>
              </w:rPr>
              <w:t>1753</w:t>
            </w:r>
          </w:p>
        </w:tc>
      </w:tr>
      <w:tr w:rsidR="00E11081" w:rsidTr="003F05F2">
        <w:tc>
          <w:tcPr>
            <w:tcW w:w="3402" w:type="dxa"/>
          </w:tcPr>
          <w:p w:rsidR="00E11081" w:rsidRPr="00E11081" w:rsidRDefault="00E11081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E11081">
              <w:rPr>
                <w:rFonts w:ascii="Times New Roman" w:hAnsi="Times New Roman"/>
                <w:sz w:val="28"/>
                <w:szCs w:val="28"/>
              </w:rPr>
              <w:t>КДО,мл</w:t>
            </w:r>
          </w:p>
        </w:tc>
        <w:tc>
          <w:tcPr>
            <w:tcW w:w="2268" w:type="dxa"/>
          </w:tcPr>
          <w:p w:rsidR="00E11081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123,1</w:t>
            </w:r>
            <w:r w:rsidR="00563E5F">
              <w:rPr>
                <w:rFonts w:ascii="Times New Roman" w:hAnsi="Times New Roman"/>
                <w:sz w:val="28"/>
                <w:szCs w:val="28"/>
                <w:lang w:val="uk-UA"/>
              </w:rPr>
              <w:t>±1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1,2</w:t>
            </w:r>
          </w:p>
        </w:tc>
        <w:tc>
          <w:tcPr>
            <w:tcW w:w="2268" w:type="dxa"/>
          </w:tcPr>
          <w:p w:rsidR="00E11081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145,3</w:t>
            </w:r>
            <w:r w:rsidR="00563E5F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6,7</w:t>
            </w:r>
          </w:p>
        </w:tc>
        <w:tc>
          <w:tcPr>
            <w:tcW w:w="1710" w:type="dxa"/>
          </w:tcPr>
          <w:p w:rsidR="00E11081" w:rsidRDefault="00393BB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AF54F3">
              <w:rPr>
                <w:rFonts w:ascii="Times New Roman" w:hAnsi="Times New Roman"/>
                <w:sz w:val="28"/>
                <w:szCs w:val="28"/>
                <w:lang w:val="uk-UA"/>
              </w:rPr>
              <w:t>2856</w:t>
            </w:r>
          </w:p>
        </w:tc>
      </w:tr>
      <w:tr w:rsidR="00E11081" w:rsidTr="003F05F2">
        <w:tc>
          <w:tcPr>
            <w:tcW w:w="3402" w:type="dxa"/>
          </w:tcPr>
          <w:p w:rsidR="00E11081" w:rsidRPr="00E11081" w:rsidRDefault="00E11081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E11081">
              <w:rPr>
                <w:rFonts w:ascii="Times New Roman" w:hAnsi="Times New Roman"/>
                <w:sz w:val="28"/>
                <w:szCs w:val="28"/>
              </w:rPr>
              <w:t>ЛП,см</w:t>
            </w:r>
          </w:p>
        </w:tc>
        <w:tc>
          <w:tcPr>
            <w:tcW w:w="2268" w:type="dxa"/>
          </w:tcPr>
          <w:p w:rsidR="00E11081" w:rsidRDefault="00563E5F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3,46±0,1</w:t>
            </w:r>
            <w:r w:rsidR="00AF54F3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268" w:type="dxa"/>
          </w:tcPr>
          <w:p w:rsidR="00E11081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3,85</w:t>
            </w:r>
            <w:r w:rsidR="00563E5F">
              <w:rPr>
                <w:rFonts w:ascii="Times New Roman" w:hAnsi="Times New Roman"/>
                <w:sz w:val="28"/>
                <w:szCs w:val="28"/>
                <w:lang w:val="uk-UA"/>
              </w:rPr>
              <w:t>±0,08</w:t>
            </w:r>
          </w:p>
        </w:tc>
        <w:tc>
          <w:tcPr>
            <w:tcW w:w="1710" w:type="dxa"/>
          </w:tcPr>
          <w:p w:rsidR="00E11081" w:rsidRDefault="00393BB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AF54F3">
              <w:rPr>
                <w:rFonts w:ascii="Times New Roman" w:hAnsi="Times New Roman"/>
                <w:sz w:val="28"/>
                <w:szCs w:val="28"/>
                <w:lang w:val="uk-UA"/>
              </w:rPr>
              <w:t>1235</w:t>
            </w:r>
          </w:p>
        </w:tc>
      </w:tr>
      <w:tr w:rsidR="00E11081" w:rsidTr="003F05F2">
        <w:tc>
          <w:tcPr>
            <w:tcW w:w="3402" w:type="dxa"/>
          </w:tcPr>
          <w:p w:rsidR="00E11081" w:rsidRPr="00E11081" w:rsidRDefault="00E11081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E11081">
              <w:rPr>
                <w:rFonts w:ascii="Times New Roman" w:hAnsi="Times New Roman"/>
                <w:sz w:val="28"/>
                <w:szCs w:val="28"/>
              </w:rPr>
              <w:t>ФВ,%</w:t>
            </w:r>
          </w:p>
        </w:tc>
        <w:tc>
          <w:tcPr>
            <w:tcW w:w="2268" w:type="dxa"/>
          </w:tcPr>
          <w:p w:rsidR="00E11081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37,3</w:t>
            </w:r>
            <w:r w:rsidR="00563E5F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4,0</w:t>
            </w:r>
          </w:p>
        </w:tc>
        <w:tc>
          <w:tcPr>
            <w:tcW w:w="2268" w:type="dxa"/>
          </w:tcPr>
          <w:p w:rsidR="00E11081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38,0</w:t>
            </w:r>
            <w:r w:rsidR="00563E5F">
              <w:rPr>
                <w:rFonts w:ascii="Times New Roman" w:hAnsi="Times New Roman"/>
                <w:sz w:val="28"/>
                <w:szCs w:val="28"/>
                <w:lang w:val="uk-UA"/>
              </w:rPr>
              <w:t>±1,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710" w:type="dxa"/>
          </w:tcPr>
          <w:p w:rsidR="00E11081" w:rsidRDefault="00393BBC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AF54F3">
              <w:rPr>
                <w:rFonts w:ascii="Times New Roman" w:hAnsi="Times New Roman"/>
                <w:sz w:val="28"/>
                <w:szCs w:val="28"/>
                <w:lang w:val="uk-UA"/>
              </w:rPr>
              <w:t>8492</w:t>
            </w:r>
          </w:p>
        </w:tc>
      </w:tr>
      <w:tr w:rsidR="003F05F2" w:rsidTr="003F05F2">
        <w:tc>
          <w:tcPr>
            <w:tcW w:w="3402" w:type="dxa"/>
          </w:tcPr>
          <w:p w:rsidR="003F05F2" w:rsidRPr="00E11081" w:rsidRDefault="003F05F2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E11081">
              <w:rPr>
                <w:rFonts w:ascii="Times New Roman" w:hAnsi="Times New Roman"/>
                <w:sz w:val="28"/>
                <w:szCs w:val="28"/>
                <w:lang w:val="en-US"/>
              </w:rPr>
              <w:t>sCD</w:t>
            </w:r>
            <w:r w:rsidRPr="00E11081">
              <w:rPr>
                <w:rFonts w:ascii="Times New Roman" w:hAnsi="Times New Roman"/>
                <w:sz w:val="28"/>
                <w:szCs w:val="28"/>
              </w:rPr>
              <w:t>40</w:t>
            </w:r>
            <w:r w:rsidRPr="00E11081">
              <w:rPr>
                <w:rFonts w:ascii="Times New Roman" w:hAnsi="Times New Roman"/>
                <w:sz w:val="28"/>
                <w:szCs w:val="28"/>
                <w:lang w:val="en-US"/>
              </w:rPr>
              <w:t>L</w:t>
            </w:r>
            <w:r w:rsidRPr="00E1108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1-й день, нг/мл</w:t>
            </w:r>
            <w:r w:rsidRPr="00E11081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</w:tcPr>
          <w:p w:rsidR="003F05F2" w:rsidRPr="00AF54F3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4,30</w:t>
            </w:r>
            <w:r w:rsidR="0018319A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±0,</w:t>
            </w: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2268" w:type="dxa"/>
          </w:tcPr>
          <w:p w:rsidR="003F05F2" w:rsidRPr="00AF54F3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3,79</w:t>
            </w:r>
            <w:r w:rsidR="0018319A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±0,0</w:t>
            </w: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710" w:type="dxa"/>
          </w:tcPr>
          <w:p w:rsidR="003F05F2" w:rsidRPr="00AF54F3" w:rsidRDefault="0018319A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0,</w:t>
            </w:r>
            <w:r w:rsidR="00AF54F3" w:rsidRPr="00AF54F3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0001</w:t>
            </w:r>
          </w:p>
        </w:tc>
      </w:tr>
      <w:tr w:rsidR="003F05F2" w:rsidTr="003F05F2">
        <w:tc>
          <w:tcPr>
            <w:tcW w:w="3402" w:type="dxa"/>
          </w:tcPr>
          <w:p w:rsidR="003F05F2" w:rsidRPr="007556EC" w:rsidRDefault="003F05F2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sCD</w:t>
            </w:r>
            <w:r w:rsidRPr="007556EC">
              <w:rPr>
                <w:rFonts w:ascii="Times New Roman" w:hAnsi="Times New Roman"/>
                <w:sz w:val="28"/>
                <w:szCs w:val="28"/>
              </w:rPr>
              <w:t>40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L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10</w:t>
            </w:r>
            <w:r w:rsidR="002D675C">
              <w:rPr>
                <w:rFonts w:ascii="Times New Roman" w:hAnsi="Times New Roman"/>
                <w:sz w:val="28"/>
                <w:szCs w:val="28"/>
                <w:lang w:val="uk-UA"/>
              </w:rPr>
              <w:t>-14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-й день, нг/мл</w:t>
            </w:r>
          </w:p>
        </w:tc>
        <w:tc>
          <w:tcPr>
            <w:tcW w:w="2268" w:type="dxa"/>
          </w:tcPr>
          <w:p w:rsidR="003F05F2" w:rsidRPr="00AF54F3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3,60</w:t>
            </w:r>
            <w:r w:rsidR="0018319A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±0,</w:t>
            </w: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2268" w:type="dxa"/>
          </w:tcPr>
          <w:p w:rsidR="003F05F2" w:rsidRPr="00AF54F3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2,98</w:t>
            </w:r>
            <w:r w:rsidR="003F05F2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±0,05</w:t>
            </w:r>
          </w:p>
        </w:tc>
        <w:tc>
          <w:tcPr>
            <w:tcW w:w="1710" w:type="dxa"/>
          </w:tcPr>
          <w:p w:rsidR="003F05F2" w:rsidRPr="00AF54F3" w:rsidRDefault="0018319A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0,0</w:t>
            </w:r>
            <w:r w:rsidR="00AF54F3" w:rsidRPr="00AF54F3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001</w:t>
            </w:r>
          </w:p>
        </w:tc>
      </w:tr>
      <w:tr w:rsidR="003F05F2" w:rsidTr="003F05F2">
        <w:tc>
          <w:tcPr>
            <w:tcW w:w="3402" w:type="dxa"/>
          </w:tcPr>
          <w:p w:rsidR="003F05F2" w:rsidRPr="007556EC" w:rsidRDefault="003F05F2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∆sCD40L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, %</w:t>
            </w:r>
          </w:p>
        </w:tc>
        <w:tc>
          <w:tcPr>
            <w:tcW w:w="2268" w:type="dxa"/>
          </w:tcPr>
          <w:p w:rsidR="003F05F2" w:rsidRPr="00AF54F3" w:rsidRDefault="00926901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  <w:r w:rsidR="00AF54F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16,1</w:t>
            </w:r>
            <w:r w:rsidR="0018319A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 w:rsidR="00AF54F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2,1</w:t>
            </w:r>
          </w:p>
        </w:tc>
        <w:tc>
          <w:tcPr>
            <w:tcW w:w="2268" w:type="dxa"/>
          </w:tcPr>
          <w:p w:rsidR="003F05F2" w:rsidRPr="00AF54F3" w:rsidRDefault="00926901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  <w:r w:rsidR="00AF54F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21,3±1,3</w:t>
            </w:r>
          </w:p>
        </w:tc>
        <w:tc>
          <w:tcPr>
            <w:tcW w:w="1710" w:type="dxa"/>
          </w:tcPr>
          <w:p w:rsidR="003F05F2" w:rsidRPr="00AF54F3" w:rsidRDefault="003F05F2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AF54F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1989</w:t>
            </w:r>
          </w:p>
        </w:tc>
      </w:tr>
      <w:tr w:rsidR="003F05F2" w:rsidTr="003F05F2">
        <w:tc>
          <w:tcPr>
            <w:tcW w:w="3402" w:type="dxa"/>
          </w:tcPr>
          <w:p w:rsidR="003F05F2" w:rsidRDefault="004516C0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 w:eastAsia="ru-RU"/>
              </w:rPr>
              <w:t>vWf</w:t>
            </w:r>
            <w:r w:rsidR="003F05F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1-й день, ОД/мл</w:t>
            </w:r>
          </w:p>
        </w:tc>
        <w:tc>
          <w:tcPr>
            <w:tcW w:w="2268" w:type="dxa"/>
          </w:tcPr>
          <w:p w:rsidR="003F05F2" w:rsidRPr="00AF54F3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2,14</w:t>
            </w:r>
            <w:r w:rsidR="0018319A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±0,</w:t>
            </w: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05</w:t>
            </w:r>
          </w:p>
        </w:tc>
        <w:tc>
          <w:tcPr>
            <w:tcW w:w="2268" w:type="dxa"/>
          </w:tcPr>
          <w:p w:rsidR="003F05F2" w:rsidRPr="00AF54F3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2,00</w:t>
            </w:r>
            <w:r w:rsidR="003F05F2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±0,03</w:t>
            </w:r>
          </w:p>
        </w:tc>
        <w:tc>
          <w:tcPr>
            <w:tcW w:w="1710" w:type="dxa"/>
          </w:tcPr>
          <w:p w:rsidR="003F05F2" w:rsidRPr="00AF54F3" w:rsidRDefault="0066435B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AF54F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1476</w:t>
            </w:r>
          </w:p>
        </w:tc>
      </w:tr>
      <w:tr w:rsidR="003F05F2" w:rsidTr="003F05F2">
        <w:tc>
          <w:tcPr>
            <w:tcW w:w="3402" w:type="dxa"/>
          </w:tcPr>
          <w:p w:rsidR="003F05F2" w:rsidRDefault="004516C0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 w:eastAsia="ru-RU"/>
              </w:rPr>
              <w:t>vWf</w:t>
            </w:r>
            <w:r w:rsidR="003F05F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10</w:t>
            </w:r>
            <w:r w:rsidR="002D675C">
              <w:rPr>
                <w:rFonts w:ascii="Times New Roman" w:hAnsi="Times New Roman"/>
                <w:sz w:val="28"/>
                <w:szCs w:val="28"/>
                <w:lang w:val="uk-UA"/>
              </w:rPr>
              <w:t>-14</w:t>
            </w:r>
            <w:r w:rsidR="003F05F2">
              <w:rPr>
                <w:rFonts w:ascii="Times New Roman" w:hAnsi="Times New Roman"/>
                <w:sz w:val="28"/>
                <w:szCs w:val="28"/>
                <w:lang w:val="uk-UA"/>
              </w:rPr>
              <w:t>-й день, ОД/мл</w:t>
            </w:r>
          </w:p>
        </w:tc>
        <w:tc>
          <w:tcPr>
            <w:tcW w:w="2268" w:type="dxa"/>
          </w:tcPr>
          <w:p w:rsidR="003F05F2" w:rsidRPr="00AF54F3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1,80</w:t>
            </w:r>
            <w:r w:rsidR="007D3A2F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±0,</w:t>
            </w: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04</w:t>
            </w:r>
          </w:p>
        </w:tc>
        <w:tc>
          <w:tcPr>
            <w:tcW w:w="2268" w:type="dxa"/>
          </w:tcPr>
          <w:p w:rsidR="003F05F2" w:rsidRPr="00AF54F3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1,66</w:t>
            </w:r>
            <w:r w:rsidR="007D3A2F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±0,0</w:t>
            </w: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710" w:type="dxa"/>
          </w:tcPr>
          <w:p w:rsidR="003F05F2" w:rsidRPr="00AF54F3" w:rsidRDefault="007D3A2F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AF54F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2139</w:t>
            </w:r>
          </w:p>
        </w:tc>
      </w:tr>
      <w:tr w:rsidR="003F05F2" w:rsidTr="003F05F2">
        <w:tc>
          <w:tcPr>
            <w:tcW w:w="3402" w:type="dxa"/>
          </w:tcPr>
          <w:p w:rsidR="003F05F2" w:rsidRDefault="003F05F2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∆</w:t>
            </w:r>
            <w:r w:rsidR="004516C0">
              <w:rPr>
                <w:rFonts w:ascii="Times New Roman" w:hAnsi="Times New Roman"/>
                <w:sz w:val="28"/>
                <w:szCs w:val="28"/>
                <w:lang w:val="en-US" w:eastAsia="ru-RU"/>
              </w:rPr>
              <w:t xml:space="preserve"> vWf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  <w:r w:rsidR="00004E9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2268" w:type="dxa"/>
          </w:tcPr>
          <w:p w:rsidR="003F05F2" w:rsidRPr="00AF54F3" w:rsidRDefault="00926901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  <w:r w:rsidR="0018319A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  <w:r w:rsidR="00AF54F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,9</w:t>
            </w:r>
            <w:r w:rsidR="007D3A2F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±0,</w:t>
            </w:r>
            <w:r w:rsidR="00AF54F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268" w:type="dxa"/>
          </w:tcPr>
          <w:p w:rsidR="003F05F2" w:rsidRPr="00AF54F3" w:rsidRDefault="00926901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  <w:r w:rsidR="0018319A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  <w:r w:rsidR="00AF54F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,3</w:t>
            </w:r>
            <w:r w:rsidR="007D3A2F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±0,</w:t>
            </w:r>
            <w:r w:rsidR="00AF54F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710" w:type="dxa"/>
          </w:tcPr>
          <w:p w:rsidR="003F05F2" w:rsidRPr="00AF54F3" w:rsidRDefault="007D3A2F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AF54F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5542</w:t>
            </w:r>
          </w:p>
        </w:tc>
      </w:tr>
      <w:tr w:rsidR="003F05F2" w:rsidTr="003F05F2">
        <w:tc>
          <w:tcPr>
            <w:tcW w:w="3402" w:type="dxa"/>
          </w:tcPr>
          <w:p w:rsidR="003F05F2" w:rsidRPr="003F05F2" w:rsidRDefault="003F05F2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sVE</w:t>
            </w:r>
            <w:r w:rsidR="00AA74A2">
              <w:rPr>
                <w:rFonts w:ascii="Times New Roman" w:hAnsi="Times New Roman"/>
                <w:sz w:val="28"/>
                <w:szCs w:val="28"/>
                <w:lang w:val="uk-UA"/>
              </w:rPr>
              <w:t>-кадгерин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1-й день, нг/мл</w:t>
            </w:r>
          </w:p>
        </w:tc>
        <w:tc>
          <w:tcPr>
            <w:tcW w:w="2268" w:type="dxa"/>
          </w:tcPr>
          <w:p w:rsidR="003F05F2" w:rsidRPr="00AF54F3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2,02</w:t>
            </w:r>
            <w:r w:rsidR="007D3A2F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±0,0</w:t>
            </w: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2268" w:type="dxa"/>
          </w:tcPr>
          <w:p w:rsidR="003F05F2" w:rsidRPr="00AF54F3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1,76</w:t>
            </w:r>
            <w:r w:rsidR="00004E9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±0,03</w:t>
            </w:r>
          </w:p>
        </w:tc>
        <w:tc>
          <w:tcPr>
            <w:tcW w:w="1710" w:type="dxa"/>
          </w:tcPr>
          <w:p w:rsidR="003F05F2" w:rsidRPr="00AF54F3" w:rsidRDefault="00004E9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0,</w:t>
            </w:r>
            <w:r w:rsidR="00AF54F3" w:rsidRPr="00AF54F3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0040</w:t>
            </w:r>
          </w:p>
        </w:tc>
      </w:tr>
      <w:tr w:rsidR="003F05F2" w:rsidTr="003F05F2">
        <w:tc>
          <w:tcPr>
            <w:tcW w:w="3402" w:type="dxa"/>
          </w:tcPr>
          <w:p w:rsidR="003F05F2" w:rsidRPr="003F05F2" w:rsidRDefault="003F05F2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sVE</w:t>
            </w:r>
            <w:r w:rsidR="00AA74A2">
              <w:rPr>
                <w:rFonts w:ascii="Times New Roman" w:hAnsi="Times New Roman"/>
                <w:sz w:val="28"/>
                <w:szCs w:val="28"/>
                <w:lang w:val="uk-UA"/>
              </w:rPr>
              <w:t>-кадгерин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10</w:t>
            </w:r>
            <w:r w:rsidR="002D675C">
              <w:rPr>
                <w:rFonts w:ascii="Times New Roman" w:hAnsi="Times New Roman"/>
                <w:sz w:val="28"/>
                <w:szCs w:val="28"/>
                <w:lang w:val="uk-UA"/>
              </w:rPr>
              <w:t>-14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-й день, нг/мл</w:t>
            </w:r>
          </w:p>
        </w:tc>
        <w:tc>
          <w:tcPr>
            <w:tcW w:w="2268" w:type="dxa"/>
          </w:tcPr>
          <w:p w:rsidR="003F05F2" w:rsidRPr="00AF54F3" w:rsidRDefault="00AF54F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1,69</w:t>
            </w:r>
            <w:r w:rsidR="00004E9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±0,0</w:t>
            </w: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2268" w:type="dxa"/>
          </w:tcPr>
          <w:p w:rsidR="003F05F2" w:rsidRPr="00AF54F3" w:rsidRDefault="0018319A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1,46</w:t>
            </w:r>
            <w:r w:rsidR="00004E9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±0,03</w:t>
            </w:r>
          </w:p>
        </w:tc>
        <w:tc>
          <w:tcPr>
            <w:tcW w:w="1710" w:type="dxa"/>
          </w:tcPr>
          <w:p w:rsidR="003F05F2" w:rsidRPr="00AF54F3" w:rsidRDefault="00004E9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0,</w:t>
            </w:r>
            <w:r w:rsidR="00AF54F3" w:rsidRPr="00AF54F3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0054</w:t>
            </w:r>
          </w:p>
        </w:tc>
      </w:tr>
      <w:tr w:rsidR="003F05F2" w:rsidTr="003F05F2">
        <w:tc>
          <w:tcPr>
            <w:tcW w:w="3402" w:type="dxa"/>
          </w:tcPr>
          <w:p w:rsidR="003F05F2" w:rsidRPr="003F05F2" w:rsidRDefault="00004E9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∆</w:t>
            </w:r>
            <w:r w:rsidR="003F05F2">
              <w:rPr>
                <w:rFonts w:ascii="Times New Roman" w:hAnsi="Times New Roman"/>
                <w:sz w:val="28"/>
                <w:szCs w:val="28"/>
                <w:lang w:val="en-US"/>
              </w:rPr>
              <w:t>sVE</w:t>
            </w:r>
            <w:r w:rsidR="003F05F2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3F05F2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2268" w:type="dxa"/>
          </w:tcPr>
          <w:p w:rsidR="003F05F2" w:rsidRPr="00AF54F3" w:rsidRDefault="00926901" w:rsidP="00AF54F3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  <w:r w:rsidR="00AF54F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16,6</w:t>
            </w:r>
            <w:r w:rsidR="00004E9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 w:rsidR="00AF54F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1,5</w:t>
            </w:r>
          </w:p>
        </w:tc>
        <w:tc>
          <w:tcPr>
            <w:tcW w:w="2268" w:type="dxa"/>
          </w:tcPr>
          <w:p w:rsidR="003F05F2" w:rsidRPr="00AF54F3" w:rsidRDefault="00926901" w:rsidP="00926901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  <w:r w:rsidR="00AF54F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17,3</w:t>
            </w:r>
            <w:r w:rsidR="00004E9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±0,</w:t>
            </w:r>
            <w:r w:rsidR="00AF54F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710" w:type="dxa"/>
          </w:tcPr>
          <w:p w:rsidR="003F05F2" w:rsidRPr="00AF54F3" w:rsidRDefault="00004E93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F54F3"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AF54F3" w:rsidRPr="00AF54F3">
              <w:rPr>
                <w:rFonts w:ascii="Times New Roman" w:hAnsi="Times New Roman"/>
                <w:sz w:val="28"/>
                <w:szCs w:val="28"/>
                <w:lang w:val="uk-UA"/>
              </w:rPr>
              <w:t>7863</w:t>
            </w:r>
          </w:p>
        </w:tc>
      </w:tr>
      <w:tr w:rsidR="00DC177B" w:rsidTr="003F05F2">
        <w:tc>
          <w:tcPr>
            <w:tcW w:w="3402" w:type="dxa"/>
          </w:tcPr>
          <w:p w:rsidR="00DC177B" w:rsidRPr="00DC177B" w:rsidRDefault="00DC177B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DC177B">
              <w:rPr>
                <w:rFonts w:ascii="Times New Roman" w:hAnsi="Times New Roman"/>
                <w:sz w:val="28"/>
                <w:szCs w:val="28"/>
              </w:rPr>
              <w:t>статини, %</w:t>
            </w:r>
          </w:p>
        </w:tc>
        <w:tc>
          <w:tcPr>
            <w:tcW w:w="2268" w:type="dxa"/>
          </w:tcPr>
          <w:p w:rsidR="00DC177B" w:rsidRPr="00DC177B" w:rsidRDefault="001E09F6" w:rsidP="00AF54F3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 (62,5</w:t>
            </w:r>
            <w:r w:rsidR="0069799D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2268" w:type="dxa"/>
          </w:tcPr>
          <w:p w:rsidR="00DC177B" w:rsidRPr="00DC177B" w:rsidRDefault="001E09F6" w:rsidP="00926901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33 (61,1</w:t>
            </w:r>
            <w:r w:rsidR="0069799D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710" w:type="dxa"/>
          </w:tcPr>
          <w:p w:rsidR="00DC177B" w:rsidRPr="00DC177B" w:rsidRDefault="00DC177B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C177B">
              <w:rPr>
                <w:rFonts w:ascii="Times New Roman" w:hAnsi="Times New Roman"/>
                <w:sz w:val="28"/>
                <w:szCs w:val="28"/>
              </w:rPr>
              <w:t>р˃0,05</w:t>
            </w:r>
          </w:p>
        </w:tc>
      </w:tr>
      <w:tr w:rsidR="00DC177B" w:rsidTr="003F05F2">
        <w:tc>
          <w:tcPr>
            <w:tcW w:w="3402" w:type="dxa"/>
          </w:tcPr>
          <w:p w:rsidR="00DC177B" w:rsidRPr="00DC177B" w:rsidRDefault="00DC177B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DC177B">
              <w:rPr>
                <w:rFonts w:ascii="Times New Roman" w:hAnsi="Times New Roman"/>
                <w:sz w:val="28"/>
                <w:szCs w:val="28"/>
              </w:rPr>
              <w:t>клопідогрель, %</w:t>
            </w:r>
          </w:p>
        </w:tc>
        <w:tc>
          <w:tcPr>
            <w:tcW w:w="2268" w:type="dxa"/>
          </w:tcPr>
          <w:p w:rsidR="00DC177B" w:rsidRPr="00DC177B" w:rsidRDefault="0069799D" w:rsidP="00AF54F3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 (37,5)</w:t>
            </w:r>
          </w:p>
        </w:tc>
        <w:tc>
          <w:tcPr>
            <w:tcW w:w="2268" w:type="dxa"/>
          </w:tcPr>
          <w:p w:rsidR="00DC177B" w:rsidRPr="00DC177B" w:rsidRDefault="0069799D" w:rsidP="00926901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18 (33,3)</w:t>
            </w:r>
          </w:p>
        </w:tc>
        <w:tc>
          <w:tcPr>
            <w:tcW w:w="1710" w:type="dxa"/>
          </w:tcPr>
          <w:p w:rsidR="00DC177B" w:rsidRPr="00DC177B" w:rsidRDefault="00DC177B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C177B">
              <w:rPr>
                <w:rFonts w:ascii="Times New Roman" w:hAnsi="Times New Roman"/>
                <w:sz w:val="28"/>
                <w:szCs w:val="28"/>
              </w:rPr>
              <w:t>р˃0,05</w:t>
            </w:r>
          </w:p>
        </w:tc>
      </w:tr>
      <w:tr w:rsidR="00DC177B" w:rsidTr="003F05F2">
        <w:tc>
          <w:tcPr>
            <w:tcW w:w="3402" w:type="dxa"/>
          </w:tcPr>
          <w:p w:rsidR="00DC177B" w:rsidRPr="00DC177B" w:rsidRDefault="00DC177B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DC177B">
              <w:rPr>
                <w:rFonts w:ascii="Times New Roman" w:hAnsi="Times New Roman"/>
                <w:sz w:val="28"/>
                <w:szCs w:val="28"/>
              </w:rPr>
              <w:t>аспірин, %</w:t>
            </w:r>
          </w:p>
        </w:tc>
        <w:tc>
          <w:tcPr>
            <w:tcW w:w="2268" w:type="dxa"/>
          </w:tcPr>
          <w:p w:rsidR="00DC177B" w:rsidRPr="001E09F6" w:rsidRDefault="001E09F6" w:rsidP="00AF54F3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09F6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  <w:r w:rsidR="004C5E3C" w:rsidRPr="001E09F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(</w:t>
            </w:r>
            <w:r w:rsidRPr="001E09F6">
              <w:rPr>
                <w:rFonts w:ascii="Times New Roman" w:hAnsi="Times New Roman"/>
                <w:sz w:val="28"/>
                <w:szCs w:val="28"/>
                <w:lang w:val="uk-UA"/>
              </w:rPr>
              <w:t>87,5</w:t>
            </w:r>
            <w:r w:rsidR="004C5E3C" w:rsidRPr="001E09F6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2268" w:type="dxa"/>
          </w:tcPr>
          <w:p w:rsidR="00DC177B" w:rsidRPr="001E09F6" w:rsidRDefault="001E09F6" w:rsidP="00926901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E09F6">
              <w:rPr>
                <w:rFonts w:ascii="Times New Roman" w:hAnsi="Times New Roman"/>
                <w:sz w:val="28"/>
                <w:szCs w:val="28"/>
                <w:lang w:val="uk-UA"/>
              </w:rPr>
              <w:t>48</w:t>
            </w:r>
            <w:r w:rsidR="004C5E3C" w:rsidRPr="001E09F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(</w:t>
            </w:r>
            <w:r w:rsidRPr="001E09F6">
              <w:rPr>
                <w:rFonts w:ascii="Times New Roman" w:hAnsi="Times New Roman"/>
                <w:sz w:val="28"/>
                <w:szCs w:val="28"/>
                <w:lang w:val="uk-UA"/>
              </w:rPr>
              <w:t>88</w:t>
            </w:r>
            <w:r w:rsidR="004C5E3C" w:rsidRPr="001E09F6">
              <w:rPr>
                <w:rFonts w:ascii="Times New Roman" w:hAnsi="Times New Roman"/>
                <w:sz w:val="28"/>
                <w:szCs w:val="28"/>
                <w:lang w:val="uk-UA"/>
              </w:rPr>
              <w:t>,9)</w:t>
            </w:r>
          </w:p>
        </w:tc>
        <w:tc>
          <w:tcPr>
            <w:tcW w:w="1710" w:type="dxa"/>
          </w:tcPr>
          <w:p w:rsidR="00DC177B" w:rsidRPr="00DC177B" w:rsidRDefault="00DC177B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C177B">
              <w:rPr>
                <w:rFonts w:ascii="Times New Roman" w:hAnsi="Times New Roman"/>
                <w:sz w:val="28"/>
                <w:szCs w:val="28"/>
              </w:rPr>
              <w:t>р˃0,05</w:t>
            </w:r>
          </w:p>
        </w:tc>
      </w:tr>
      <w:tr w:rsidR="00DC177B" w:rsidTr="003F05F2">
        <w:tc>
          <w:tcPr>
            <w:tcW w:w="3402" w:type="dxa"/>
          </w:tcPr>
          <w:p w:rsidR="00DC177B" w:rsidRPr="00DC177B" w:rsidRDefault="00DC177B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DC177B">
              <w:rPr>
                <w:rFonts w:ascii="Times New Roman" w:hAnsi="Times New Roman"/>
                <w:sz w:val="28"/>
                <w:szCs w:val="28"/>
              </w:rPr>
              <w:t>бета-блокатори, %</w:t>
            </w:r>
          </w:p>
        </w:tc>
        <w:tc>
          <w:tcPr>
            <w:tcW w:w="2268" w:type="dxa"/>
          </w:tcPr>
          <w:p w:rsidR="00DC177B" w:rsidRPr="001E09F6" w:rsidRDefault="001E09F6" w:rsidP="00AF54F3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  <w:r w:rsidR="004C5E3C" w:rsidRPr="001E09F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(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87,5</w:t>
            </w:r>
            <w:r w:rsidR="004C5E3C" w:rsidRPr="001E09F6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2268" w:type="dxa"/>
          </w:tcPr>
          <w:p w:rsidR="00DC177B" w:rsidRPr="001E09F6" w:rsidRDefault="001E09F6" w:rsidP="00926901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41</w:t>
            </w:r>
            <w:r w:rsidR="004C5E3C" w:rsidRPr="001E09F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(</w:t>
            </w:r>
            <w:r w:rsidR="00C56E4A">
              <w:rPr>
                <w:rFonts w:ascii="Times New Roman" w:hAnsi="Times New Roman"/>
                <w:sz w:val="28"/>
                <w:szCs w:val="28"/>
                <w:lang w:val="uk-UA"/>
              </w:rPr>
              <w:t>75,9</w:t>
            </w:r>
            <w:r w:rsidR="004C5E3C" w:rsidRPr="001E09F6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710" w:type="dxa"/>
          </w:tcPr>
          <w:p w:rsidR="00DC177B" w:rsidRPr="00DC177B" w:rsidRDefault="00DC177B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C177B">
              <w:rPr>
                <w:rFonts w:ascii="Times New Roman" w:hAnsi="Times New Roman"/>
                <w:sz w:val="28"/>
                <w:szCs w:val="28"/>
              </w:rPr>
              <w:t>р˃0,05</w:t>
            </w:r>
          </w:p>
        </w:tc>
      </w:tr>
      <w:tr w:rsidR="00DC177B" w:rsidTr="003F05F2">
        <w:tc>
          <w:tcPr>
            <w:tcW w:w="3402" w:type="dxa"/>
          </w:tcPr>
          <w:p w:rsidR="00DC177B" w:rsidRPr="00DC177B" w:rsidRDefault="00DC177B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DC177B">
              <w:rPr>
                <w:rFonts w:ascii="Times New Roman" w:hAnsi="Times New Roman"/>
                <w:sz w:val="28"/>
                <w:szCs w:val="28"/>
              </w:rPr>
              <w:t>інгібітори АПФ або сартани, %</w:t>
            </w:r>
          </w:p>
        </w:tc>
        <w:tc>
          <w:tcPr>
            <w:tcW w:w="2268" w:type="dxa"/>
          </w:tcPr>
          <w:p w:rsidR="00DC177B" w:rsidRPr="00DC177B" w:rsidRDefault="001E09F6" w:rsidP="00AF54F3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 (87,5)</w:t>
            </w:r>
          </w:p>
        </w:tc>
        <w:tc>
          <w:tcPr>
            <w:tcW w:w="2268" w:type="dxa"/>
          </w:tcPr>
          <w:p w:rsidR="00DC177B" w:rsidRPr="00DC177B" w:rsidRDefault="001E09F6" w:rsidP="00926901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44 (81,5)</w:t>
            </w:r>
          </w:p>
        </w:tc>
        <w:tc>
          <w:tcPr>
            <w:tcW w:w="1710" w:type="dxa"/>
          </w:tcPr>
          <w:p w:rsidR="00DC177B" w:rsidRPr="00DC177B" w:rsidRDefault="00DC177B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C177B">
              <w:rPr>
                <w:rFonts w:ascii="Times New Roman" w:hAnsi="Times New Roman"/>
                <w:sz w:val="28"/>
                <w:szCs w:val="28"/>
              </w:rPr>
              <w:t>р˃0,05</w:t>
            </w:r>
          </w:p>
        </w:tc>
      </w:tr>
    </w:tbl>
    <w:p w:rsidR="00A12B6F" w:rsidRDefault="00597858" w:rsidP="0012708E">
      <w:pPr>
        <w:pStyle w:val="a6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Примітка: р ‒ </w:t>
      </w:r>
      <w:r w:rsidR="00D725C0">
        <w:rPr>
          <w:rFonts w:ascii="Times New Roman" w:hAnsi="Times New Roman"/>
          <w:sz w:val="28"/>
          <w:szCs w:val="28"/>
          <w:lang w:val="uk-UA"/>
        </w:rPr>
        <w:t>достовірність відмінностей (р˂0,05)</w:t>
      </w:r>
    </w:p>
    <w:p w:rsidR="002066EE" w:rsidRDefault="002066EE" w:rsidP="00E70DA5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53BB2" w:rsidRDefault="00653BB2" w:rsidP="00653BB2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 оцінці рівня sVE-кадгерину встановлено, що підвищення його рівня у 1-й (</w:t>
      </w:r>
      <w:r w:rsidRPr="00653BB2">
        <w:rPr>
          <w:rFonts w:ascii="Times New Roman" w:hAnsi="Times New Roman"/>
          <w:sz w:val="28"/>
          <w:szCs w:val="28"/>
          <w:lang w:val="uk-UA"/>
        </w:rPr>
        <w:t>2,02±0,08</w:t>
      </w:r>
      <w:r>
        <w:rPr>
          <w:rFonts w:ascii="Times New Roman" w:hAnsi="Times New Roman"/>
          <w:sz w:val="28"/>
          <w:szCs w:val="28"/>
          <w:lang w:val="uk-UA"/>
        </w:rPr>
        <w:t xml:space="preserve"> нг/мл та</w:t>
      </w:r>
      <w:r w:rsidRPr="00004E9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53BB2">
        <w:rPr>
          <w:rFonts w:ascii="Times New Roman" w:hAnsi="Times New Roman"/>
          <w:sz w:val="28"/>
          <w:szCs w:val="28"/>
          <w:lang w:val="uk-UA"/>
        </w:rPr>
        <w:t>1,76±0,03</w:t>
      </w:r>
      <w:r>
        <w:rPr>
          <w:rFonts w:ascii="Times New Roman" w:hAnsi="Times New Roman"/>
          <w:sz w:val="28"/>
          <w:szCs w:val="28"/>
          <w:lang w:val="uk-UA"/>
        </w:rPr>
        <w:t xml:space="preserve"> нг/мл</w:t>
      </w:r>
      <w:r w:rsidRPr="00004E93">
        <w:rPr>
          <w:rFonts w:ascii="Times New Roman" w:hAnsi="Times New Roman"/>
          <w:sz w:val="28"/>
          <w:szCs w:val="28"/>
          <w:lang w:val="uk-UA"/>
        </w:rPr>
        <w:t>; р=</w:t>
      </w:r>
      <w:r w:rsidRPr="00B13403">
        <w:rPr>
          <w:rFonts w:ascii="Times New Roman" w:hAnsi="Times New Roman"/>
          <w:sz w:val="28"/>
          <w:szCs w:val="28"/>
          <w:lang w:val="uk-UA"/>
        </w:rPr>
        <w:t>0,0040</w:t>
      </w:r>
      <w:r>
        <w:rPr>
          <w:rFonts w:ascii="Times New Roman" w:hAnsi="Times New Roman"/>
          <w:sz w:val="28"/>
          <w:szCs w:val="28"/>
          <w:lang w:val="uk-UA"/>
        </w:rPr>
        <w:t xml:space="preserve">) та на 10-14-й день інфаркту міокарда </w:t>
      </w:r>
      <w:r w:rsidR="00B13403">
        <w:rPr>
          <w:rFonts w:ascii="Times New Roman" w:hAnsi="Times New Roman"/>
          <w:sz w:val="28"/>
          <w:szCs w:val="28"/>
          <w:lang w:val="uk-UA"/>
        </w:rPr>
        <w:t>(</w:t>
      </w:r>
      <w:r w:rsidR="00B13403" w:rsidRPr="00B13403">
        <w:rPr>
          <w:rFonts w:ascii="Times New Roman" w:hAnsi="Times New Roman"/>
          <w:sz w:val="28"/>
          <w:szCs w:val="28"/>
          <w:lang w:val="uk-UA"/>
        </w:rPr>
        <w:t>1,69±0,08</w:t>
      </w:r>
      <w:r w:rsidR="00B1340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3403" w:rsidRPr="00B13403">
        <w:rPr>
          <w:rFonts w:ascii="Times New Roman" w:hAnsi="Times New Roman"/>
          <w:sz w:val="28"/>
          <w:szCs w:val="28"/>
          <w:lang w:val="uk-UA"/>
        </w:rPr>
        <w:t>нг/мл та 1,46±0,03</w:t>
      </w:r>
      <w:r w:rsidR="00B1340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3403" w:rsidRPr="00B13403">
        <w:rPr>
          <w:rFonts w:ascii="Times New Roman" w:hAnsi="Times New Roman"/>
          <w:sz w:val="28"/>
          <w:szCs w:val="28"/>
          <w:lang w:val="uk-UA"/>
        </w:rPr>
        <w:t>нг/мл</w:t>
      </w:r>
      <w:r w:rsidR="00B13403">
        <w:rPr>
          <w:rFonts w:ascii="Times New Roman" w:hAnsi="Times New Roman"/>
          <w:sz w:val="28"/>
          <w:szCs w:val="28"/>
        </w:rPr>
        <w:t>;</w:t>
      </w:r>
      <w:r w:rsidR="00B13403" w:rsidRPr="00B13403">
        <w:rPr>
          <w:rFonts w:ascii="Times New Roman" w:hAnsi="Times New Roman"/>
          <w:sz w:val="28"/>
          <w:szCs w:val="28"/>
          <w:lang w:val="uk-UA"/>
        </w:rPr>
        <w:t xml:space="preserve"> р=0,0054)</w:t>
      </w:r>
      <w:r>
        <w:rPr>
          <w:rFonts w:ascii="Times New Roman" w:hAnsi="Times New Roman"/>
          <w:sz w:val="28"/>
          <w:szCs w:val="28"/>
          <w:lang w:val="uk-UA"/>
        </w:rPr>
        <w:t xml:space="preserve"> також корелювало з ризиком розвитку серцево-судинної смерті протягом року спостереження.</w:t>
      </w:r>
    </w:p>
    <w:p w:rsidR="00A22AE0" w:rsidRDefault="00A22AE0" w:rsidP="00A22AE0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Задля демонстрації виразності зв’язку кожного з найбільш значущих маркерів пошкодження ендотелію з вирогідністю настання серцево-судинної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смерті у хворих </w:t>
      </w:r>
      <w:r w:rsidR="00EA7D55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з ЦД 2</w:t>
      </w:r>
      <w:r w:rsidR="00EA7D55">
        <w:rPr>
          <w:rFonts w:ascii="Times New Roman" w:hAnsi="Times New Roman"/>
          <w:sz w:val="28"/>
          <w:szCs w:val="28"/>
          <w:lang w:val="uk-UA"/>
        </w:rPr>
        <w:t>-го</w:t>
      </w:r>
      <w:r>
        <w:rPr>
          <w:rFonts w:ascii="Times New Roman" w:hAnsi="Times New Roman"/>
          <w:sz w:val="28"/>
          <w:szCs w:val="28"/>
          <w:lang w:val="uk-UA"/>
        </w:rPr>
        <w:t xml:space="preserve"> типу протягом року після перенесеного інфаркту міокарда корисно було побудовано ROC-криві.</w:t>
      </w:r>
    </w:p>
    <w:p w:rsidR="00EA7D55" w:rsidRDefault="00EA7D55" w:rsidP="00EA7D5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91BD8">
        <w:rPr>
          <w:rFonts w:ascii="Times New Roman" w:hAnsi="Times New Roman"/>
          <w:sz w:val="28"/>
          <w:szCs w:val="28"/>
        </w:rPr>
        <w:t xml:space="preserve">За результатами аналізу </w:t>
      </w:r>
      <w:r w:rsidRPr="00B32066">
        <w:rPr>
          <w:rFonts w:ascii="Times New Roman" w:hAnsi="Times New Roman"/>
          <w:sz w:val="28"/>
          <w:szCs w:val="28"/>
          <w:lang w:val="en-US"/>
        </w:rPr>
        <w:t>ROC</w:t>
      </w:r>
      <w:r w:rsidRPr="00B32066">
        <w:rPr>
          <w:rFonts w:ascii="Times New Roman" w:hAnsi="Times New Roman"/>
          <w:sz w:val="28"/>
          <w:szCs w:val="28"/>
        </w:rPr>
        <w:t xml:space="preserve"> ‒ крив</w:t>
      </w:r>
      <w:r w:rsidRPr="00991BD8">
        <w:rPr>
          <w:rFonts w:ascii="Times New Roman" w:hAnsi="Times New Roman"/>
          <w:sz w:val="28"/>
          <w:szCs w:val="28"/>
        </w:rPr>
        <w:t>ої встановлено</w:t>
      </w:r>
      <w:r w:rsidR="001C38FA" w:rsidRPr="001C38FA">
        <w:rPr>
          <w:rFonts w:ascii="Times New Roman" w:hAnsi="Times New Roman"/>
          <w:sz w:val="28"/>
          <w:szCs w:val="28"/>
        </w:rPr>
        <w:t xml:space="preserve"> (рис.5.7)</w:t>
      </w:r>
      <w:r w:rsidRPr="00991BD8">
        <w:rPr>
          <w:rFonts w:ascii="Times New Roman" w:hAnsi="Times New Roman"/>
          <w:sz w:val="28"/>
          <w:szCs w:val="28"/>
        </w:rPr>
        <w:t xml:space="preserve">, що </w:t>
      </w:r>
      <w:r>
        <w:rPr>
          <w:rFonts w:ascii="Times New Roman" w:hAnsi="Times New Roman"/>
          <w:sz w:val="28"/>
          <w:szCs w:val="28"/>
        </w:rPr>
        <w:t>смерть пацієнта із ЦД 2-го типу</w:t>
      </w:r>
      <w:r w:rsidRPr="00991BD8">
        <w:rPr>
          <w:rFonts w:ascii="Times New Roman" w:hAnsi="Times New Roman"/>
          <w:sz w:val="28"/>
          <w:szCs w:val="28"/>
        </w:rPr>
        <w:t xml:space="preserve"> протягом року після перенесенного інфаркту міокарда асоціювалася з рівнем </w:t>
      </w:r>
      <w:r>
        <w:rPr>
          <w:rFonts w:ascii="Times New Roman" w:hAnsi="Times New Roman"/>
          <w:sz w:val="28"/>
          <w:szCs w:val="28"/>
          <w:lang w:val="ru-RU"/>
        </w:rPr>
        <w:t>sCD</w:t>
      </w:r>
      <w:r>
        <w:rPr>
          <w:rFonts w:ascii="Times New Roman" w:hAnsi="Times New Roman"/>
          <w:sz w:val="28"/>
          <w:szCs w:val="28"/>
        </w:rPr>
        <w:t>40-ліганду ˃ 3,45</w:t>
      </w:r>
      <w:r w:rsidRPr="00991BD8">
        <w:rPr>
          <w:rFonts w:ascii="Times New Roman" w:hAnsi="Times New Roman"/>
          <w:sz w:val="28"/>
          <w:szCs w:val="28"/>
        </w:rPr>
        <w:t xml:space="preserve"> нг/мл з чутливістю 85</w:t>
      </w:r>
      <w:r>
        <w:rPr>
          <w:rFonts w:ascii="Times New Roman" w:hAnsi="Times New Roman"/>
          <w:sz w:val="28"/>
          <w:szCs w:val="28"/>
        </w:rPr>
        <w:t>,7% та специфічністю 96,2</w:t>
      </w:r>
      <w:r w:rsidRPr="00991BD8">
        <w:rPr>
          <w:rFonts w:ascii="Times New Roman" w:hAnsi="Times New Roman"/>
          <w:sz w:val="28"/>
          <w:szCs w:val="28"/>
        </w:rPr>
        <w:t>% (</w:t>
      </w:r>
      <w:r w:rsidRPr="00B32066">
        <w:rPr>
          <w:rFonts w:ascii="Times New Roman" w:hAnsi="Times New Roman"/>
          <w:sz w:val="28"/>
          <w:szCs w:val="28"/>
          <w:lang w:val="en-US"/>
        </w:rPr>
        <w:t>AUC</w:t>
      </w:r>
      <w:r>
        <w:rPr>
          <w:rFonts w:ascii="Times New Roman" w:hAnsi="Times New Roman"/>
          <w:sz w:val="28"/>
          <w:szCs w:val="28"/>
        </w:rPr>
        <w:t>=0,951; р˂0,0001</w:t>
      </w:r>
      <w:r w:rsidRPr="00991BD8">
        <w:rPr>
          <w:rFonts w:ascii="Times New Roman" w:hAnsi="Times New Roman"/>
          <w:sz w:val="28"/>
          <w:szCs w:val="28"/>
        </w:rPr>
        <w:t>).</w:t>
      </w:r>
    </w:p>
    <w:p w:rsidR="00EA7D55" w:rsidRDefault="00EA7D55" w:rsidP="00A22AE0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22AE0" w:rsidRDefault="00A22AE0" w:rsidP="00540A1B">
      <w:pPr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</w:rPr>
      </w:pPr>
      <w:r w:rsidRPr="00A22AE0"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175164" cy="3384645"/>
            <wp:effectExtent l="19050" t="0" r="6436" b="0"/>
            <wp:docPr id="21" name="Рисунок 17" descr="лиганд СС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лиганд ССС.JP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2280" cy="33958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2AE0" w:rsidRDefault="001C38FA" w:rsidP="00E0530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Рис</w:t>
      </w:r>
      <w:r w:rsidRPr="001C38FA">
        <w:rPr>
          <w:rFonts w:ascii="Times New Roman" w:hAnsi="Times New Roman"/>
          <w:sz w:val="28"/>
          <w:szCs w:val="28"/>
        </w:rPr>
        <w:t>.</w:t>
      </w:r>
      <w:r w:rsidR="00A22AE0" w:rsidRPr="00991BD8">
        <w:rPr>
          <w:rFonts w:ascii="Times New Roman" w:hAnsi="Times New Roman"/>
          <w:sz w:val="28"/>
          <w:szCs w:val="28"/>
        </w:rPr>
        <w:t xml:space="preserve"> 5.</w:t>
      </w:r>
      <w:r w:rsidR="00D9082C">
        <w:rPr>
          <w:rFonts w:ascii="Times New Roman" w:hAnsi="Times New Roman"/>
          <w:sz w:val="28"/>
          <w:szCs w:val="28"/>
        </w:rPr>
        <w:t>7</w:t>
      </w:r>
      <w:r w:rsidR="00A22AE0" w:rsidRPr="00991BD8">
        <w:rPr>
          <w:rFonts w:ascii="Times New Roman" w:hAnsi="Times New Roman"/>
          <w:sz w:val="28"/>
          <w:szCs w:val="28"/>
        </w:rPr>
        <w:t xml:space="preserve"> </w:t>
      </w:r>
      <w:r w:rsidR="00A22AE0" w:rsidRPr="00B32066">
        <w:rPr>
          <w:rFonts w:ascii="Times New Roman" w:hAnsi="Times New Roman"/>
          <w:sz w:val="28"/>
          <w:szCs w:val="28"/>
          <w:lang w:val="en-US"/>
        </w:rPr>
        <w:t>ROC</w:t>
      </w:r>
      <w:r w:rsidR="00A22AE0" w:rsidRPr="00B32066">
        <w:rPr>
          <w:rFonts w:ascii="Times New Roman" w:hAnsi="Times New Roman"/>
          <w:sz w:val="28"/>
          <w:szCs w:val="28"/>
        </w:rPr>
        <w:t xml:space="preserve"> ‒ крив</w:t>
      </w:r>
      <w:r w:rsidR="00A22AE0" w:rsidRPr="00991BD8">
        <w:rPr>
          <w:rFonts w:ascii="Times New Roman" w:hAnsi="Times New Roman"/>
          <w:sz w:val="28"/>
          <w:szCs w:val="28"/>
        </w:rPr>
        <w:t xml:space="preserve">а </w:t>
      </w:r>
      <w:r w:rsidR="00E258A7" w:rsidRPr="00E258A7">
        <w:rPr>
          <w:rFonts w:ascii="Times New Roman" w:hAnsi="Times New Roman"/>
          <w:sz w:val="28"/>
          <w:szCs w:val="28"/>
        </w:rPr>
        <w:t>взаємозв’язку</w:t>
      </w:r>
      <w:r w:rsidR="00A22AE0" w:rsidRPr="00991BD8">
        <w:rPr>
          <w:rFonts w:ascii="Times New Roman" w:hAnsi="Times New Roman"/>
          <w:sz w:val="28"/>
          <w:szCs w:val="28"/>
        </w:rPr>
        <w:t xml:space="preserve"> рівня </w:t>
      </w:r>
      <w:r w:rsidR="00A22AE0">
        <w:rPr>
          <w:rFonts w:ascii="Times New Roman" w:hAnsi="Times New Roman"/>
          <w:sz w:val="28"/>
          <w:szCs w:val="28"/>
          <w:lang w:val="en-US"/>
        </w:rPr>
        <w:t>sC</w:t>
      </w:r>
      <w:r w:rsidR="00A22AE0">
        <w:rPr>
          <w:rFonts w:ascii="Times New Roman" w:hAnsi="Times New Roman"/>
          <w:sz w:val="28"/>
          <w:szCs w:val="28"/>
        </w:rPr>
        <w:t>D</w:t>
      </w:r>
      <w:r w:rsidR="00A22AE0" w:rsidRPr="00991BD8">
        <w:rPr>
          <w:rFonts w:ascii="Times New Roman" w:hAnsi="Times New Roman"/>
          <w:sz w:val="28"/>
          <w:szCs w:val="28"/>
        </w:rPr>
        <w:t>40-ліганду</w:t>
      </w:r>
      <w:r w:rsidR="00A22AE0">
        <w:rPr>
          <w:rFonts w:ascii="Times New Roman" w:hAnsi="Times New Roman"/>
          <w:sz w:val="28"/>
          <w:szCs w:val="28"/>
        </w:rPr>
        <w:t xml:space="preserve"> на 10</w:t>
      </w:r>
      <w:r w:rsidR="002D675C" w:rsidRPr="002D675C">
        <w:rPr>
          <w:rFonts w:ascii="Times New Roman" w:hAnsi="Times New Roman"/>
          <w:sz w:val="28"/>
          <w:szCs w:val="28"/>
        </w:rPr>
        <w:t>-14</w:t>
      </w:r>
      <w:r w:rsidR="00A22AE0">
        <w:rPr>
          <w:rFonts w:ascii="Times New Roman" w:hAnsi="Times New Roman"/>
          <w:sz w:val="28"/>
          <w:szCs w:val="28"/>
        </w:rPr>
        <w:t>-й д</w:t>
      </w:r>
      <w:r w:rsidR="0026129E">
        <w:rPr>
          <w:rFonts w:ascii="Times New Roman" w:hAnsi="Times New Roman"/>
          <w:sz w:val="28"/>
          <w:szCs w:val="28"/>
        </w:rPr>
        <w:t>ень та розвитку серцево-судинної</w:t>
      </w:r>
      <w:r w:rsidR="00A22AE0">
        <w:rPr>
          <w:rFonts w:ascii="Times New Roman" w:hAnsi="Times New Roman"/>
          <w:sz w:val="28"/>
          <w:szCs w:val="28"/>
        </w:rPr>
        <w:t xml:space="preserve"> смерті у хворих на ЦД 2</w:t>
      </w:r>
      <w:r w:rsidR="00BA1D84">
        <w:rPr>
          <w:rFonts w:ascii="Times New Roman" w:hAnsi="Times New Roman"/>
          <w:sz w:val="28"/>
          <w:szCs w:val="28"/>
        </w:rPr>
        <w:t>-го</w:t>
      </w:r>
      <w:r w:rsidR="00E258A7">
        <w:rPr>
          <w:rFonts w:ascii="Times New Roman" w:hAnsi="Times New Roman"/>
          <w:sz w:val="28"/>
          <w:szCs w:val="28"/>
        </w:rPr>
        <w:t xml:space="preserve"> </w:t>
      </w:r>
      <w:r w:rsidR="00A22AE0">
        <w:rPr>
          <w:rFonts w:ascii="Times New Roman" w:hAnsi="Times New Roman"/>
          <w:sz w:val="28"/>
          <w:szCs w:val="28"/>
        </w:rPr>
        <w:t>типу протягом року після перенесеного інфаркту міокарда</w:t>
      </w:r>
    </w:p>
    <w:p w:rsidR="002066EE" w:rsidRPr="00991BD8" w:rsidRDefault="002066EE" w:rsidP="00A22AE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41BEC" w:rsidRDefault="00B13403" w:rsidP="00141BEC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Рівень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, визначений на 1-й </w:t>
      </w:r>
      <w:r w:rsidRPr="00004E93">
        <w:rPr>
          <w:rFonts w:ascii="Times New Roman" w:hAnsi="Times New Roman"/>
          <w:sz w:val="28"/>
          <w:szCs w:val="28"/>
          <w:lang w:val="uk-UA"/>
        </w:rPr>
        <w:t>(</w:t>
      </w:r>
      <w:r w:rsidRPr="00B13403">
        <w:rPr>
          <w:rFonts w:ascii="Times New Roman" w:hAnsi="Times New Roman"/>
          <w:sz w:val="28"/>
          <w:szCs w:val="28"/>
          <w:lang w:val="uk-UA"/>
        </w:rPr>
        <w:t>2,14±0,05</w:t>
      </w:r>
      <w:r>
        <w:rPr>
          <w:rFonts w:ascii="Times New Roman" w:hAnsi="Times New Roman"/>
          <w:sz w:val="28"/>
          <w:szCs w:val="28"/>
          <w:lang w:val="uk-UA"/>
        </w:rPr>
        <w:t xml:space="preserve"> ОД/мл та</w:t>
      </w:r>
      <w:r w:rsidRPr="00004E9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13403">
        <w:rPr>
          <w:rFonts w:ascii="Times New Roman" w:hAnsi="Times New Roman"/>
          <w:sz w:val="28"/>
          <w:szCs w:val="28"/>
          <w:lang w:val="uk-UA"/>
        </w:rPr>
        <w:t>2,00±0,03</w:t>
      </w:r>
      <w:r>
        <w:rPr>
          <w:rFonts w:ascii="Times New Roman" w:hAnsi="Times New Roman"/>
          <w:sz w:val="28"/>
          <w:szCs w:val="28"/>
          <w:lang w:val="uk-UA"/>
        </w:rPr>
        <w:t xml:space="preserve"> ОД</w:t>
      </w:r>
      <w:r w:rsidRPr="00004E93">
        <w:rPr>
          <w:rFonts w:ascii="Times New Roman" w:hAnsi="Times New Roman"/>
          <w:sz w:val="28"/>
          <w:szCs w:val="28"/>
          <w:lang w:val="uk-UA"/>
        </w:rPr>
        <w:t>/мл; р=</w:t>
      </w:r>
      <w:r w:rsidRPr="00B13403">
        <w:rPr>
          <w:rFonts w:ascii="Times New Roman" w:hAnsi="Times New Roman"/>
          <w:sz w:val="28"/>
          <w:szCs w:val="28"/>
          <w:lang w:val="uk-UA"/>
        </w:rPr>
        <w:t>0,1476</w:t>
      </w:r>
      <w:r w:rsidRPr="00004E93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>та на 10-14-й день інфаркту міокарда</w:t>
      </w:r>
      <w:r>
        <w:rPr>
          <w:rFonts w:ascii="Times New Roman" w:hAnsi="Times New Roman"/>
          <w:sz w:val="28"/>
          <w:szCs w:val="28"/>
          <w:lang w:val="uk-UA"/>
        </w:rPr>
        <w:t xml:space="preserve"> (1,80±0,04 ОД/мл та</w:t>
      </w:r>
      <w:r w:rsidRPr="00004E9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1,66±0,04 ОД</w:t>
      </w:r>
      <w:r w:rsidRPr="00004E93">
        <w:rPr>
          <w:rFonts w:ascii="Times New Roman" w:hAnsi="Times New Roman"/>
          <w:sz w:val="28"/>
          <w:szCs w:val="28"/>
          <w:lang w:val="uk-UA"/>
        </w:rPr>
        <w:t>/мл; р=</w:t>
      </w:r>
      <w:r>
        <w:rPr>
          <w:rFonts w:ascii="Times New Roman" w:hAnsi="Times New Roman"/>
          <w:sz w:val="28"/>
          <w:szCs w:val="28"/>
          <w:lang w:val="uk-UA"/>
        </w:rPr>
        <w:t>0,2139</w:t>
      </w:r>
      <w:r w:rsidRPr="00004E93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 w:eastAsia="ru-RU"/>
        </w:rPr>
        <w:t>, не продемонстрував зв’язку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41BEC">
        <w:rPr>
          <w:rFonts w:ascii="Times New Roman" w:hAnsi="Times New Roman"/>
          <w:sz w:val="28"/>
          <w:szCs w:val="28"/>
          <w:lang w:val="uk-UA"/>
        </w:rPr>
        <w:t>з ризиком серцево-судинної смерті протягом року після перенесеного інфаркту міокарда у хворих із супутнім ЦД 2-го</w:t>
      </w:r>
      <w:r>
        <w:rPr>
          <w:rFonts w:ascii="Times New Roman" w:hAnsi="Times New Roman"/>
          <w:sz w:val="28"/>
          <w:szCs w:val="28"/>
          <w:lang w:val="uk-UA"/>
        </w:rPr>
        <w:t xml:space="preserve"> типу порівняно</w:t>
      </w:r>
      <w:r w:rsidR="00141BEC">
        <w:rPr>
          <w:rFonts w:ascii="Times New Roman" w:hAnsi="Times New Roman"/>
          <w:sz w:val="28"/>
          <w:szCs w:val="28"/>
          <w:lang w:val="uk-UA"/>
        </w:rPr>
        <w:t xml:space="preserve"> з вижившими пацієнтами. </w:t>
      </w:r>
    </w:p>
    <w:p w:rsidR="00141BEC" w:rsidRDefault="00141BEC" w:rsidP="00D010A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B0471" w:rsidRDefault="005B0471" w:rsidP="000E32E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5.2.2 Прогнозування ризику повторного інфаркту міокарда у хворих </w:t>
      </w:r>
      <w:r w:rsidR="00BA1D84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>з супутнім ЦД 2</w:t>
      </w:r>
      <w:r w:rsidR="00BA1D84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 після перенесеного інфаркту міокарда протягом року спостереження</w:t>
      </w:r>
    </w:p>
    <w:p w:rsidR="003C307B" w:rsidRDefault="003C307B" w:rsidP="000E32E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Задля оцінки прогностичних можливостей клінічних, кардіогемодинамічних, біохімічних, гуморальних показників на розвиток повторного інфаркту міокарда</w:t>
      </w:r>
      <w:r w:rsidR="00B13403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хворих </w:t>
      </w:r>
      <w:r w:rsidR="00BA1D84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>з ЦД 2</w:t>
      </w:r>
      <w:r w:rsidR="00BA1D84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 було розподілено на групи в залежності від розвитку повторного інфаркту міокарда протягом року після перенесеного інфаркту: 1 група (11 чоловік) ‒ </w:t>
      </w:r>
      <w:r w:rsidR="00BC7494">
        <w:rPr>
          <w:rFonts w:ascii="Times New Roman" w:hAnsi="Times New Roman"/>
          <w:sz w:val="28"/>
          <w:szCs w:val="28"/>
        </w:rPr>
        <w:t xml:space="preserve">хворі, у яких </w:t>
      </w:r>
      <w:r>
        <w:rPr>
          <w:rFonts w:ascii="Times New Roman" w:hAnsi="Times New Roman"/>
          <w:sz w:val="28"/>
          <w:szCs w:val="28"/>
        </w:rPr>
        <w:t>мав місце повтор</w:t>
      </w:r>
      <w:r w:rsidR="006C0ACC">
        <w:rPr>
          <w:rFonts w:ascii="Times New Roman" w:hAnsi="Times New Roman"/>
          <w:sz w:val="28"/>
          <w:szCs w:val="28"/>
        </w:rPr>
        <w:t>ний інфаркт міокарда, 2 група (5</w:t>
      </w:r>
      <w:r>
        <w:rPr>
          <w:rFonts w:ascii="Times New Roman" w:hAnsi="Times New Roman"/>
          <w:sz w:val="28"/>
          <w:szCs w:val="28"/>
        </w:rPr>
        <w:t xml:space="preserve">9 чоловік) ‒ </w:t>
      </w:r>
      <w:r w:rsidR="00BC7494">
        <w:rPr>
          <w:rFonts w:ascii="Times New Roman" w:hAnsi="Times New Roman"/>
          <w:sz w:val="28"/>
          <w:szCs w:val="28"/>
        </w:rPr>
        <w:t xml:space="preserve">хворі, у яких </w:t>
      </w:r>
      <w:r>
        <w:rPr>
          <w:rFonts w:ascii="Times New Roman" w:hAnsi="Times New Roman"/>
          <w:sz w:val="28"/>
          <w:szCs w:val="28"/>
        </w:rPr>
        <w:t xml:space="preserve">не </w:t>
      </w:r>
      <w:r w:rsidR="00BC7494">
        <w:rPr>
          <w:rFonts w:ascii="Times New Roman" w:hAnsi="Times New Roman"/>
          <w:sz w:val="28"/>
          <w:szCs w:val="28"/>
        </w:rPr>
        <w:t>розвинувся повторний інфаркт</w:t>
      </w:r>
      <w:r>
        <w:rPr>
          <w:rFonts w:ascii="Times New Roman" w:hAnsi="Times New Roman"/>
          <w:sz w:val="28"/>
          <w:szCs w:val="28"/>
        </w:rPr>
        <w:t xml:space="preserve"> міокарда</w:t>
      </w:r>
      <w:r w:rsidR="00BC7494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BA1D84" w:rsidRPr="00881FC7" w:rsidRDefault="00BA1D84" w:rsidP="00BA1D84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81FC7">
        <w:rPr>
          <w:rFonts w:ascii="Times New Roman" w:hAnsi="Times New Roman"/>
          <w:sz w:val="28"/>
          <w:szCs w:val="28"/>
          <w:lang w:val="uk-UA"/>
        </w:rPr>
        <w:t>З огляду на отримані результати (табл.5.</w:t>
      </w:r>
      <w:r w:rsidR="002E79EE">
        <w:rPr>
          <w:rFonts w:ascii="Times New Roman" w:hAnsi="Times New Roman"/>
          <w:sz w:val="28"/>
          <w:szCs w:val="28"/>
          <w:lang w:val="uk-UA"/>
        </w:rPr>
        <w:t>6</w:t>
      </w:r>
      <w:r w:rsidRPr="00881FC7">
        <w:rPr>
          <w:rFonts w:ascii="Times New Roman" w:hAnsi="Times New Roman"/>
          <w:sz w:val="28"/>
          <w:szCs w:val="28"/>
          <w:lang w:val="uk-UA"/>
        </w:rPr>
        <w:t>)</w:t>
      </w:r>
      <w:r w:rsidR="00881FC7" w:rsidRPr="00881FC7">
        <w:rPr>
          <w:rFonts w:ascii="Times New Roman" w:hAnsi="Times New Roman"/>
          <w:sz w:val="28"/>
          <w:szCs w:val="28"/>
          <w:lang w:val="uk-UA"/>
        </w:rPr>
        <w:t>,</w:t>
      </w:r>
      <w:r w:rsidRPr="00881FC7">
        <w:rPr>
          <w:rFonts w:ascii="Times New Roman" w:hAnsi="Times New Roman"/>
          <w:sz w:val="28"/>
          <w:szCs w:val="28"/>
          <w:lang w:val="uk-UA"/>
        </w:rPr>
        <w:t xml:space="preserve"> виявлено значне переважання рівня проатерогенних субпопуляцій холестерину в крові хворих з ЦД 2 типу, в яких розвинувся повторний інфаркт міокарда, ніж у хворих без цієї кінцевої точки, а саме: </w:t>
      </w:r>
      <w:r w:rsidR="00881FC7" w:rsidRPr="00881FC7">
        <w:rPr>
          <w:rFonts w:ascii="Times New Roman" w:hAnsi="Times New Roman"/>
          <w:sz w:val="28"/>
          <w:szCs w:val="28"/>
          <w:lang w:val="uk-UA"/>
        </w:rPr>
        <w:t xml:space="preserve">загального холестерина (6,01±0,58 ммоль/л та 5,18±0,14 ммоль/л відповідно; р=0,0489), </w:t>
      </w:r>
      <w:r w:rsidRPr="00881FC7">
        <w:rPr>
          <w:rFonts w:ascii="Times New Roman" w:hAnsi="Times New Roman"/>
          <w:sz w:val="28"/>
          <w:szCs w:val="28"/>
          <w:lang w:val="uk-UA"/>
        </w:rPr>
        <w:t>тригліцеридів (</w:t>
      </w:r>
      <w:r w:rsidR="00881FC7" w:rsidRPr="00881FC7">
        <w:rPr>
          <w:rFonts w:ascii="Times New Roman" w:hAnsi="Times New Roman"/>
          <w:sz w:val="28"/>
          <w:szCs w:val="28"/>
          <w:lang w:val="uk-UA"/>
        </w:rPr>
        <w:t xml:space="preserve">2,81±0,32 </w:t>
      </w:r>
      <w:r w:rsidRPr="00881FC7">
        <w:rPr>
          <w:rFonts w:ascii="Times New Roman" w:hAnsi="Times New Roman"/>
          <w:sz w:val="28"/>
          <w:szCs w:val="28"/>
          <w:lang w:val="uk-UA"/>
        </w:rPr>
        <w:t>ммоль/л та</w:t>
      </w:r>
      <w:r w:rsidR="00926901" w:rsidRPr="00881F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81FC7" w:rsidRPr="00881FC7">
        <w:rPr>
          <w:rFonts w:ascii="Times New Roman" w:hAnsi="Times New Roman"/>
          <w:sz w:val="28"/>
          <w:szCs w:val="28"/>
          <w:lang w:val="uk-UA"/>
        </w:rPr>
        <w:t>1,92±0,09</w:t>
      </w:r>
      <w:r w:rsidRPr="00881FC7">
        <w:rPr>
          <w:rFonts w:ascii="Times New Roman" w:hAnsi="Times New Roman"/>
          <w:sz w:val="28"/>
          <w:szCs w:val="28"/>
          <w:lang w:val="uk-UA"/>
        </w:rPr>
        <w:t xml:space="preserve"> ммоль/л відповідно; р=</w:t>
      </w:r>
      <w:r w:rsidR="00881FC7" w:rsidRPr="00881FC7">
        <w:rPr>
          <w:rFonts w:ascii="Times New Roman" w:hAnsi="Times New Roman"/>
          <w:sz w:val="28"/>
          <w:szCs w:val="28"/>
          <w:lang w:val="uk-UA"/>
        </w:rPr>
        <w:t>0,0010</w:t>
      </w:r>
      <w:r w:rsidR="00926901" w:rsidRPr="00881FC7">
        <w:rPr>
          <w:rFonts w:ascii="Times New Roman" w:hAnsi="Times New Roman"/>
          <w:sz w:val="28"/>
          <w:szCs w:val="28"/>
          <w:lang w:val="uk-UA"/>
        </w:rPr>
        <w:t>), ЛПНЩ (</w:t>
      </w:r>
      <w:r w:rsidR="00881FC7" w:rsidRPr="00881FC7">
        <w:rPr>
          <w:rFonts w:ascii="Times New Roman" w:hAnsi="Times New Roman"/>
          <w:sz w:val="28"/>
          <w:szCs w:val="28"/>
          <w:lang w:val="uk-UA"/>
        </w:rPr>
        <w:t>3,48±0,51</w:t>
      </w:r>
      <w:r w:rsidRPr="00881FC7">
        <w:rPr>
          <w:rFonts w:ascii="Times New Roman" w:hAnsi="Times New Roman"/>
          <w:sz w:val="28"/>
          <w:szCs w:val="28"/>
          <w:lang w:val="uk-UA"/>
        </w:rPr>
        <w:t xml:space="preserve"> ммоль/л та</w:t>
      </w:r>
      <w:r w:rsidR="00926901" w:rsidRPr="00881F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81FC7" w:rsidRPr="00881FC7">
        <w:rPr>
          <w:rFonts w:ascii="Times New Roman" w:hAnsi="Times New Roman"/>
          <w:sz w:val="28"/>
          <w:szCs w:val="28"/>
          <w:lang w:val="uk-UA"/>
        </w:rPr>
        <w:t>2,52±0,16</w:t>
      </w:r>
      <w:r w:rsidRPr="00881FC7">
        <w:rPr>
          <w:rFonts w:ascii="Times New Roman" w:hAnsi="Times New Roman"/>
          <w:sz w:val="28"/>
          <w:szCs w:val="28"/>
          <w:lang w:val="uk-UA"/>
        </w:rPr>
        <w:t xml:space="preserve"> ммоль/л відповідно; р=</w:t>
      </w:r>
      <w:r w:rsidR="00881FC7" w:rsidRPr="00881FC7">
        <w:rPr>
          <w:rFonts w:ascii="Times New Roman" w:hAnsi="Times New Roman"/>
          <w:sz w:val="28"/>
          <w:szCs w:val="28"/>
          <w:lang w:val="uk-UA"/>
        </w:rPr>
        <w:t>0,0271</w:t>
      </w:r>
      <w:r w:rsidRPr="00881FC7">
        <w:rPr>
          <w:rFonts w:ascii="Times New Roman" w:hAnsi="Times New Roman"/>
          <w:sz w:val="28"/>
          <w:szCs w:val="28"/>
          <w:lang w:val="uk-UA"/>
        </w:rPr>
        <w:t>)</w:t>
      </w:r>
      <w:r w:rsidR="00881FC7" w:rsidRPr="00881FC7">
        <w:rPr>
          <w:rFonts w:ascii="Times New Roman" w:hAnsi="Times New Roman"/>
          <w:sz w:val="28"/>
          <w:szCs w:val="28"/>
          <w:lang w:val="uk-UA"/>
        </w:rPr>
        <w:t>, ЛПДНЩ (1,33±0,24</w:t>
      </w:r>
      <w:r w:rsidRPr="00881FC7">
        <w:rPr>
          <w:rFonts w:ascii="Times New Roman" w:hAnsi="Times New Roman"/>
          <w:sz w:val="28"/>
          <w:szCs w:val="28"/>
          <w:lang w:val="uk-UA"/>
        </w:rPr>
        <w:t xml:space="preserve"> ммоль/л та</w:t>
      </w:r>
      <w:r w:rsidR="00926901" w:rsidRPr="00881F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81FC7" w:rsidRPr="00881FC7">
        <w:rPr>
          <w:rFonts w:ascii="Times New Roman" w:hAnsi="Times New Roman"/>
          <w:sz w:val="28"/>
          <w:szCs w:val="28"/>
          <w:lang w:val="uk-UA"/>
        </w:rPr>
        <w:t>0,81±0,04</w:t>
      </w:r>
      <w:r w:rsidRPr="00881FC7">
        <w:rPr>
          <w:rFonts w:ascii="Times New Roman" w:hAnsi="Times New Roman"/>
          <w:sz w:val="28"/>
          <w:szCs w:val="28"/>
          <w:lang w:val="uk-UA"/>
        </w:rPr>
        <w:t xml:space="preserve"> ммоль/л відповідно;</w:t>
      </w:r>
      <w:r w:rsidR="00881FC7" w:rsidRPr="00881FC7">
        <w:rPr>
          <w:rFonts w:ascii="Times New Roman" w:hAnsi="Times New Roman"/>
          <w:sz w:val="28"/>
          <w:szCs w:val="28"/>
          <w:lang w:val="uk-UA"/>
        </w:rPr>
        <w:t xml:space="preserve"> р=0,0003</w:t>
      </w:r>
      <w:r w:rsidRPr="00881FC7">
        <w:rPr>
          <w:rFonts w:ascii="Times New Roman" w:hAnsi="Times New Roman"/>
          <w:sz w:val="28"/>
          <w:szCs w:val="28"/>
          <w:lang w:val="uk-UA"/>
        </w:rPr>
        <w:t xml:space="preserve">). </w:t>
      </w:r>
    </w:p>
    <w:p w:rsidR="00545576" w:rsidRPr="008F3542" w:rsidRDefault="00881FC7" w:rsidP="00545576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F3542">
        <w:rPr>
          <w:rFonts w:ascii="Times New Roman" w:hAnsi="Times New Roman"/>
          <w:sz w:val="28"/>
          <w:szCs w:val="28"/>
          <w:lang w:val="uk-UA"/>
        </w:rPr>
        <w:t>Аналізуючи показники вуглеводного обміну, встановлено</w:t>
      </w:r>
      <w:r w:rsidR="00545576" w:rsidRPr="008F3542">
        <w:rPr>
          <w:rFonts w:ascii="Times New Roman" w:hAnsi="Times New Roman"/>
          <w:sz w:val="28"/>
          <w:szCs w:val="28"/>
          <w:lang w:val="uk-UA"/>
        </w:rPr>
        <w:t>, що хворі, в яких розвинувся повторний інфаркт міокарда, мали достовірно вищі рівні інсуліну крові (43,3±2,0</w:t>
      </w:r>
      <w:r w:rsidR="00926901" w:rsidRPr="008F3542">
        <w:rPr>
          <w:rFonts w:ascii="Times New Roman" w:hAnsi="Times New Roman"/>
          <w:sz w:val="28"/>
          <w:szCs w:val="28"/>
          <w:lang w:val="uk-UA"/>
        </w:rPr>
        <w:t xml:space="preserve">5 мклОД/мл та </w:t>
      </w:r>
      <w:r w:rsidRPr="008F3542">
        <w:rPr>
          <w:rFonts w:ascii="Times New Roman" w:hAnsi="Times New Roman"/>
          <w:sz w:val="28"/>
          <w:szCs w:val="28"/>
          <w:lang w:val="uk-UA"/>
        </w:rPr>
        <w:t>37,35±0,89</w:t>
      </w:r>
      <w:r w:rsidR="00545576" w:rsidRPr="008F3542">
        <w:rPr>
          <w:rFonts w:ascii="Times New Roman" w:hAnsi="Times New Roman"/>
          <w:sz w:val="28"/>
          <w:szCs w:val="28"/>
          <w:lang w:val="uk-UA"/>
        </w:rPr>
        <w:t xml:space="preserve"> мклОД/мл відповідно</w:t>
      </w:r>
      <w:r w:rsidR="00545576" w:rsidRPr="008F3542">
        <w:rPr>
          <w:rFonts w:ascii="Times New Roman" w:hAnsi="Times New Roman"/>
          <w:sz w:val="28"/>
          <w:szCs w:val="28"/>
        </w:rPr>
        <w:t>;</w:t>
      </w:r>
      <w:r w:rsidRPr="008F3542">
        <w:rPr>
          <w:rFonts w:ascii="Times New Roman" w:hAnsi="Times New Roman"/>
          <w:sz w:val="28"/>
          <w:szCs w:val="28"/>
          <w:lang w:val="uk-UA"/>
        </w:rPr>
        <w:t xml:space="preserve"> р=0,0100</w:t>
      </w:r>
      <w:r w:rsidR="008F3542" w:rsidRPr="008F3542">
        <w:rPr>
          <w:rFonts w:ascii="Times New Roman" w:hAnsi="Times New Roman"/>
          <w:sz w:val="28"/>
          <w:szCs w:val="28"/>
          <w:lang w:val="uk-UA"/>
        </w:rPr>
        <w:t>),</w:t>
      </w:r>
      <w:r w:rsidR="00545576" w:rsidRPr="008F3542">
        <w:rPr>
          <w:rFonts w:ascii="Times New Roman" w:hAnsi="Times New Roman"/>
          <w:sz w:val="28"/>
          <w:szCs w:val="28"/>
          <w:lang w:val="uk-UA"/>
        </w:rPr>
        <w:t xml:space="preserve"> глюкози крові (</w:t>
      </w:r>
      <w:r w:rsidRPr="008F3542">
        <w:rPr>
          <w:rFonts w:ascii="Times New Roman" w:hAnsi="Times New Roman"/>
          <w:sz w:val="28"/>
          <w:szCs w:val="28"/>
          <w:lang w:val="uk-UA"/>
        </w:rPr>
        <w:t xml:space="preserve">12,3±1,5 </w:t>
      </w:r>
      <w:r w:rsidR="00545576" w:rsidRPr="008F3542">
        <w:rPr>
          <w:rFonts w:ascii="Times New Roman" w:hAnsi="Times New Roman"/>
          <w:sz w:val="28"/>
          <w:szCs w:val="28"/>
          <w:lang w:val="uk-UA"/>
        </w:rPr>
        <w:t xml:space="preserve">ммоль/л та </w:t>
      </w:r>
      <w:r w:rsidRPr="008F3542">
        <w:rPr>
          <w:rFonts w:ascii="Times New Roman" w:hAnsi="Times New Roman"/>
          <w:sz w:val="28"/>
          <w:szCs w:val="28"/>
          <w:lang w:val="uk-UA"/>
        </w:rPr>
        <w:t>9,5±0,5</w:t>
      </w:r>
      <w:r w:rsidR="00545576" w:rsidRPr="008F3542">
        <w:rPr>
          <w:rFonts w:ascii="Times New Roman" w:hAnsi="Times New Roman"/>
          <w:sz w:val="28"/>
          <w:szCs w:val="28"/>
          <w:lang w:val="uk-UA"/>
        </w:rPr>
        <w:t xml:space="preserve"> ммоль/л відповідно; р=</w:t>
      </w:r>
      <w:r w:rsidRPr="008F3542">
        <w:rPr>
          <w:rFonts w:ascii="Times New Roman" w:hAnsi="Times New Roman"/>
          <w:sz w:val="28"/>
          <w:szCs w:val="28"/>
          <w:lang w:val="uk-UA"/>
        </w:rPr>
        <w:t>0,0468</w:t>
      </w:r>
      <w:r w:rsidR="00545576" w:rsidRPr="008F3542">
        <w:rPr>
          <w:rFonts w:ascii="Times New Roman" w:hAnsi="Times New Roman"/>
          <w:sz w:val="28"/>
          <w:szCs w:val="28"/>
          <w:lang w:val="uk-UA"/>
        </w:rPr>
        <w:t>)</w:t>
      </w:r>
      <w:r w:rsidR="008F3542" w:rsidRPr="008F3542">
        <w:rPr>
          <w:rFonts w:ascii="Times New Roman" w:hAnsi="Times New Roman"/>
          <w:sz w:val="28"/>
          <w:szCs w:val="28"/>
          <w:lang w:val="uk-UA"/>
        </w:rPr>
        <w:t>, індексу інсулінорезистентності НОМА (23,19±2,59 ммоль/л та 16,04±0,98 ммоль/л відповідно; р=0,0060)</w:t>
      </w:r>
      <w:r w:rsidR="008F3542">
        <w:rPr>
          <w:rFonts w:ascii="Times New Roman" w:hAnsi="Times New Roman"/>
          <w:sz w:val="28"/>
          <w:szCs w:val="28"/>
          <w:lang w:val="uk-UA"/>
        </w:rPr>
        <w:t xml:space="preserve"> та нижчий рівень індексу </w:t>
      </w:r>
      <w:r w:rsidR="008F3542">
        <w:rPr>
          <w:rFonts w:ascii="Times New Roman" w:hAnsi="Times New Roman"/>
          <w:sz w:val="28"/>
          <w:szCs w:val="28"/>
          <w:lang w:val="en-US"/>
        </w:rPr>
        <w:t>QUICKI</w:t>
      </w:r>
      <w:r w:rsidR="008F3542" w:rsidRPr="008F3542">
        <w:rPr>
          <w:rFonts w:ascii="Times New Roman" w:hAnsi="Times New Roman"/>
          <w:sz w:val="28"/>
          <w:szCs w:val="28"/>
          <w:lang w:val="uk-UA"/>
        </w:rPr>
        <w:t xml:space="preserve"> (0,254±0,003 та 0,266±0,002 відповідно; р=0,0093)</w:t>
      </w:r>
      <w:r w:rsidR="00545576" w:rsidRPr="008F3542">
        <w:rPr>
          <w:rFonts w:ascii="Times New Roman" w:hAnsi="Times New Roman"/>
          <w:sz w:val="28"/>
          <w:szCs w:val="28"/>
          <w:lang w:val="uk-UA"/>
        </w:rPr>
        <w:t>.</w:t>
      </w:r>
    </w:p>
    <w:p w:rsidR="00153FAA" w:rsidRDefault="00153FAA" w:rsidP="000E32E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8B1AC1" w:rsidRDefault="008B1AC1" w:rsidP="000E32E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8B1AC1" w:rsidRDefault="008B1AC1" w:rsidP="000E32E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8B1AC1" w:rsidRPr="008B1AC1" w:rsidRDefault="008B1AC1" w:rsidP="000E32E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BC7494" w:rsidRPr="00A37FA3" w:rsidRDefault="00BC7494" w:rsidP="0012708E">
      <w:pPr>
        <w:spacing w:after="0" w:line="240" w:lineRule="auto"/>
        <w:ind w:firstLine="709"/>
        <w:jc w:val="right"/>
        <w:rPr>
          <w:rFonts w:ascii="Times New Roman" w:hAnsi="Times New Roman"/>
          <w:i/>
          <w:sz w:val="28"/>
          <w:szCs w:val="28"/>
        </w:rPr>
      </w:pPr>
      <w:r w:rsidRPr="00CC706A">
        <w:rPr>
          <w:rFonts w:ascii="Times New Roman" w:hAnsi="Times New Roman"/>
          <w:i/>
          <w:sz w:val="28"/>
          <w:szCs w:val="28"/>
        </w:rPr>
        <w:lastRenderedPageBreak/>
        <w:t>Таблиця 5.</w:t>
      </w:r>
      <w:r w:rsidR="002E79EE">
        <w:rPr>
          <w:rFonts w:ascii="Times New Roman" w:hAnsi="Times New Roman"/>
          <w:i/>
          <w:sz w:val="28"/>
          <w:szCs w:val="28"/>
        </w:rPr>
        <w:t>6</w:t>
      </w:r>
    </w:p>
    <w:p w:rsidR="00BC7494" w:rsidRDefault="00BC7494" w:rsidP="0012708E">
      <w:pPr>
        <w:pStyle w:val="a6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E32E2">
        <w:rPr>
          <w:rFonts w:ascii="Times New Roman" w:hAnsi="Times New Roman"/>
          <w:sz w:val="28"/>
          <w:szCs w:val="28"/>
          <w:lang w:val="uk-UA"/>
        </w:rPr>
        <w:t xml:space="preserve">Середні значення </w:t>
      </w:r>
      <w:r w:rsidR="00E24C5D">
        <w:rPr>
          <w:rFonts w:ascii="Times New Roman" w:hAnsi="Times New Roman"/>
          <w:sz w:val="28"/>
          <w:szCs w:val="28"/>
          <w:lang w:val="uk-UA"/>
        </w:rPr>
        <w:t xml:space="preserve">показників </w:t>
      </w:r>
      <w:r>
        <w:rPr>
          <w:rFonts w:ascii="Times New Roman" w:hAnsi="Times New Roman"/>
          <w:sz w:val="28"/>
          <w:szCs w:val="28"/>
          <w:lang w:val="uk-UA"/>
        </w:rPr>
        <w:t xml:space="preserve">у хворих після перенесеного ІМ </w:t>
      </w:r>
      <w:r w:rsidR="00BA1D84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з супутнім ЦД 2</w:t>
      </w:r>
      <w:r w:rsidR="00BA1D84">
        <w:rPr>
          <w:rFonts w:ascii="Times New Roman" w:hAnsi="Times New Roman"/>
          <w:sz w:val="28"/>
          <w:szCs w:val="28"/>
          <w:lang w:val="uk-UA"/>
        </w:rPr>
        <w:t xml:space="preserve">-го </w:t>
      </w:r>
      <w:r>
        <w:rPr>
          <w:rFonts w:ascii="Times New Roman" w:hAnsi="Times New Roman"/>
          <w:sz w:val="28"/>
          <w:szCs w:val="28"/>
          <w:lang w:val="uk-UA"/>
        </w:rPr>
        <w:t>типу в залежності від розвитку повторного інфаркту міокарда протягом року спостереження (М±m)</w:t>
      </w:r>
    </w:p>
    <w:p w:rsidR="00BC7494" w:rsidRDefault="00BC7494" w:rsidP="0012708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5"/>
        <w:tblW w:w="9639" w:type="dxa"/>
        <w:tblInd w:w="108" w:type="dxa"/>
        <w:tblLook w:val="04A0"/>
      </w:tblPr>
      <w:tblGrid>
        <w:gridCol w:w="3343"/>
        <w:gridCol w:w="2186"/>
        <w:gridCol w:w="2409"/>
        <w:gridCol w:w="1701"/>
      </w:tblGrid>
      <w:tr w:rsidR="00BC7494" w:rsidTr="00A91DD2">
        <w:trPr>
          <w:cnfStyle w:val="100000000000"/>
          <w:trHeight w:val="255"/>
        </w:trPr>
        <w:tc>
          <w:tcPr>
            <w:cnfStyle w:val="000000000100"/>
            <w:tcW w:w="33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9D25DF" w:rsidRDefault="009D25DF" w:rsidP="0012708E">
            <w:pPr>
              <w:spacing w:line="240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П</w:t>
            </w:r>
            <w:r>
              <w:rPr>
                <w:sz w:val="28"/>
                <w:szCs w:val="28"/>
                <w:lang w:val="ru-RU"/>
              </w:rPr>
              <w:t>оказник</w:t>
            </w:r>
          </w:p>
        </w:tc>
        <w:tc>
          <w:tcPr>
            <w:tcW w:w="21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jc w:val="center"/>
              <w:cnfStyle w:val="10000000000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Повторний інфаркт міокарда</w:t>
            </w:r>
          </w:p>
          <w:p w:rsidR="00BC7494" w:rsidRDefault="00BC7494" w:rsidP="0012708E">
            <w:pPr>
              <w:spacing w:line="240" w:lineRule="auto"/>
              <w:jc w:val="center"/>
              <w:cnfStyle w:val="10000000000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(</w:t>
            </w:r>
            <w:r>
              <w:rPr>
                <w:sz w:val="28"/>
                <w:szCs w:val="28"/>
                <w:lang w:val="en-US"/>
              </w:rPr>
              <w:t>n=</w:t>
            </w:r>
            <w:r>
              <w:rPr>
                <w:sz w:val="28"/>
                <w:szCs w:val="28"/>
              </w:rPr>
              <w:t>11)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jc w:val="center"/>
              <w:cnfStyle w:val="10000000000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 повторного інфаркту міокарда</w:t>
            </w:r>
          </w:p>
          <w:p w:rsidR="00BC7494" w:rsidRPr="00E57C36" w:rsidRDefault="00BC7494" w:rsidP="0012708E">
            <w:pPr>
              <w:spacing w:line="240" w:lineRule="auto"/>
              <w:jc w:val="center"/>
              <w:cnfStyle w:val="100000000000"/>
              <w:rPr>
                <w:sz w:val="28"/>
                <w:szCs w:val="28"/>
              </w:rPr>
            </w:pPr>
            <w:r w:rsidRPr="00BC7494">
              <w:rPr>
                <w:sz w:val="28"/>
                <w:szCs w:val="28"/>
                <w:lang w:val="ru-RU"/>
              </w:rPr>
              <w:t>(</w:t>
            </w:r>
            <w:r>
              <w:rPr>
                <w:sz w:val="28"/>
                <w:szCs w:val="28"/>
                <w:lang w:val="en-US"/>
              </w:rPr>
              <w:t>n</w:t>
            </w:r>
            <w:r w:rsidRPr="00BC7494">
              <w:rPr>
                <w:sz w:val="28"/>
                <w:szCs w:val="28"/>
                <w:lang w:val="ru-RU"/>
              </w:rPr>
              <w:t>=</w:t>
            </w:r>
            <w:r w:rsidR="00D57B69">
              <w:rPr>
                <w:sz w:val="28"/>
                <w:szCs w:val="28"/>
                <w:lang w:val="ru-RU"/>
              </w:rPr>
              <w:t>5</w:t>
            </w:r>
            <w:r w:rsidR="009847F6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jc w:val="center"/>
              <w:cnfStyle w:val="10000000000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</w:p>
        </w:tc>
      </w:tr>
      <w:tr w:rsidR="00BC7494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</w:t>
            </w:r>
            <w:r>
              <w:rPr>
                <w:sz w:val="28"/>
                <w:szCs w:val="28"/>
                <w:lang w:val="en-US"/>
              </w:rPr>
              <w:t>ік, роки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D87D19" w:rsidRDefault="00550219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D87D19">
              <w:rPr>
                <w:sz w:val="28"/>
                <w:szCs w:val="28"/>
                <w:lang w:val="ru-RU"/>
              </w:rPr>
              <w:t>64,3</w:t>
            </w:r>
            <w:r w:rsidR="00BC7494" w:rsidRPr="00D87D19">
              <w:rPr>
                <w:sz w:val="28"/>
                <w:szCs w:val="28"/>
              </w:rPr>
              <w:t>±2,</w:t>
            </w:r>
            <w:r w:rsidRPr="00D87D19">
              <w:rPr>
                <w:sz w:val="28"/>
                <w:szCs w:val="28"/>
                <w:lang w:val="ru-RU"/>
              </w:rPr>
              <w:t>8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280E6B" w:rsidRDefault="00581F33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D87D19">
              <w:rPr>
                <w:sz w:val="28"/>
                <w:szCs w:val="28"/>
              </w:rPr>
              <w:t>6</w:t>
            </w:r>
            <w:r w:rsidR="00280E6B">
              <w:rPr>
                <w:sz w:val="28"/>
                <w:szCs w:val="28"/>
                <w:lang w:val="ru-RU"/>
              </w:rPr>
              <w:t>9,1</w:t>
            </w:r>
            <w:r w:rsidR="00BC7494" w:rsidRPr="00D87D19">
              <w:rPr>
                <w:sz w:val="28"/>
                <w:szCs w:val="28"/>
              </w:rPr>
              <w:t>±1,</w:t>
            </w:r>
            <w:r w:rsidR="00280E6B">
              <w:rPr>
                <w:sz w:val="28"/>
                <w:szCs w:val="28"/>
                <w:lang w:val="ru-RU"/>
              </w:rPr>
              <w:t>3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Pr="00280E6B" w:rsidRDefault="00BC7494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DD444E">
              <w:rPr>
                <w:sz w:val="28"/>
                <w:szCs w:val="28"/>
              </w:rPr>
              <w:t>0,</w:t>
            </w:r>
            <w:r w:rsidR="00280E6B">
              <w:rPr>
                <w:sz w:val="28"/>
                <w:szCs w:val="28"/>
                <w:lang w:val="ru-RU"/>
              </w:rPr>
              <w:t>1451</w:t>
            </w:r>
          </w:p>
        </w:tc>
      </w:tr>
      <w:tr w:rsidR="008F5DEE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Default="008F5DEE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ЧСС, уд./хв.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Pr="00D87D19" w:rsidRDefault="00280E6B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88,7</w:t>
            </w:r>
            <w:r w:rsidR="00515B41" w:rsidRPr="00D87D19">
              <w:rPr>
                <w:sz w:val="28"/>
                <w:szCs w:val="28"/>
                <w:lang w:val="ru-RU"/>
              </w:rPr>
              <w:t>±</w:t>
            </w:r>
            <w:r w:rsidR="00D87D19" w:rsidRPr="00D87D19">
              <w:rPr>
                <w:sz w:val="28"/>
                <w:szCs w:val="28"/>
                <w:lang w:val="ru-RU"/>
              </w:rPr>
              <w:t>7,7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Pr="00D87D19" w:rsidRDefault="00280E6B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82,6</w:t>
            </w:r>
            <w:r w:rsidR="00515B41" w:rsidRPr="00D87D19">
              <w:rPr>
                <w:sz w:val="28"/>
                <w:szCs w:val="28"/>
                <w:lang w:val="ru-RU"/>
              </w:rPr>
              <w:t>±2,</w:t>
            </w:r>
            <w:r>
              <w:rPr>
                <w:sz w:val="28"/>
                <w:szCs w:val="28"/>
                <w:lang w:val="ru-RU"/>
              </w:rPr>
              <w:t>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8F5DEE" w:rsidRPr="00280E6B" w:rsidRDefault="00280E6B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0,3703</w:t>
            </w:r>
          </w:p>
        </w:tc>
      </w:tr>
      <w:tr w:rsidR="008F5DEE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Default="008F5DEE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САТ, мм рт ст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Pr="00D87D19" w:rsidRDefault="00280E6B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143,2</w:t>
            </w:r>
            <w:r w:rsidR="00515B41" w:rsidRPr="00D87D19">
              <w:rPr>
                <w:sz w:val="28"/>
                <w:szCs w:val="28"/>
                <w:lang w:val="ru-RU"/>
              </w:rPr>
              <w:t>±9,</w:t>
            </w:r>
            <w:r>
              <w:rPr>
                <w:sz w:val="28"/>
                <w:szCs w:val="28"/>
                <w:lang w:val="ru-RU"/>
              </w:rPr>
              <w:t>3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Pr="00D87D19" w:rsidRDefault="00280E6B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141,6</w:t>
            </w:r>
            <w:r w:rsidR="00515B41" w:rsidRPr="00D87D19">
              <w:rPr>
                <w:sz w:val="28"/>
                <w:szCs w:val="28"/>
                <w:lang w:val="ru-RU"/>
              </w:rPr>
              <w:t>±4,</w:t>
            </w:r>
            <w:r>
              <w:rPr>
                <w:sz w:val="28"/>
                <w:szCs w:val="28"/>
                <w:lang w:val="ru-RU"/>
              </w:rPr>
              <w:t>4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8F5DEE" w:rsidRPr="00280E6B" w:rsidRDefault="00280E6B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0,8824</w:t>
            </w:r>
          </w:p>
        </w:tc>
      </w:tr>
      <w:tr w:rsidR="008F5DEE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Default="00C050D5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Креатинін крові, м</w:t>
            </w:r>
            <w:r>
              <w:rPr>
                <w:sz w:val="28"/>
                <w:szCs w:val="28"/>
                <w:lang w:val="ru-RU"/>
              </w:rPr>
              <w:t>моль</w:t>
            </w:r>
            <w:r>
              <w:rPr>
                <w:sz w:val="28"/>
                <w:szCs w:val="28"/>
              </w:rPr>
              <w:t>/</w:t>
            </w:r>
            <w:r w:rsidR="008F5DEE">
              <w:rPr>
                <w:sz w:val="28"/>
                <w:szCs w:val="28"/>
              </w:rPr>
              <w:t>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Pr="00280E6B" w:rsidRDefault="00B65451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0,086</w:t>
            </w:r>
            <w:r w:rsidR="00280E6B" w:rsidRPr="00280E6B">
              <w:rPr>
                <w:sz w:val="28"/>
                <w:szCs w:val="28"/>
                <w:lang w:val="ru-RU"/>
              </w:rPr>
              <w:t>±0,</w:t>
            </w:r>
            <w:r>
              <w:rPr>
                <w:sz w:val="28"/>
                <w:szCs w:val="28"/>
                <w:lang w:val="ru-RU"/>
              </w:rPr>
              <w:t>012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Pr="00280E6B" w:rsidRDefault="00B65451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0,118</w:t>
            </w:r>
            <w:r w:rsidR="00280E6B" w:rsidRPr="00280E6B">
              <w:rPr>
                <w:sz w:val="28"/>
                <w:szCs w:val="28"/>
                <w:lang w:val="ru-RU"/>
              </w:rPr>
              <w:t>±0,</w:t>
            </w:r>
            <w:r>
              <w:rPr>
                <w:sz w:val="28"/>
                <w:szCs w:val="28"/>
                <w:lang w:val="ru-RU"/>
              </w:rPr>
              <w:t>012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8F5DEE" w:rsidRPr="00280E6B" w:rsidRDefault="00280E6B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0,1740</w:t>
            </w:r>
          </w:p>
        </w:tc>
      </w:tr>
      <w:tr w:rsidR="005F3125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5F3125" w:rsidRDefault="005F3125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ШКФ, мл/хв./1,73м</w:t>
            </w:r>
            <w:r w:rsidRPr="005F3125">
              <w:rPr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5F3125" w:rsidRDefault="005F3125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82,0±11,0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5F3125" w:rsidRDefault="005F3125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54,0±6,0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5F3125" w:rsidRDefault="005F3125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0,1868</w:t>
            </w:r>
          </w:p>
        </w:tc>
      </w:tr>
      <w:tr w:rsidR="008F5DEE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Default="008F5DEE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Загальний холестерин, ммоль/л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Pr="00D87D19" w:rsidRDefault="00280E6B" w:rsidP="00280E6B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6,01±0,58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Pr="00D87D19" w:rsidRDefault="00280E6B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5,18</w:t>
            </w:r>
            <w:r w:rsidR="008A7F5D" w:rsidRPr="00D87D19">
              <w:rPr>
                <w:sz w:val="28"/>
                <w:szCs w:val="28"/>
                <w:lang w:val="ru-RU"/>
              </w:rPr>
              <w:t>±0,14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8F5DEE" w:rsidRPr="00280E6B" w:rsidRDefault="00280E6B" w:rsidP="0012708E">
            <w:pPr>
              <w:spacing w:line="240" w:lineRule="auto"/>
              <w:jc w:val="center"/>
              <w:rPr>
                <w:b/>
                <w:sz w:val="28"/>
                <w:szCs w:val="28"/>
                <w:lang w:val="ru-RU"/>
              </w:rPr>
            </w:pPr>
            <w:r w:rsidRPr="00280E6B">
              <w:rPr>
                <w:b/>
                <w:sz w:val="28"/>
                <w:szCs w:val="28"/>
                <w:lang w:val="ru-RU"/>
              </w:rPr>
              <w:t>0,0489</w:t>
            </w:r>
          </w:p>
        </w:tc>
      </w:tr>
      <w:tr w:rsidR="00BC7494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ТГ, ммоль/л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D87D19" w:rsidRDefault="00DD444E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D87D19">
              <w:rPr>
                <w:sz w:val="28"/>
                <w:szCs w:val="28"/>
              </w:rPr>
              <w:t>2,81</w:t>
            </w:r>
            <w:r w:rsidR="00BC7494" w:rsidRPr="00D87D19">
              <w:rPr>
                <w:sz w:val="28"/>
                <w:szCs w:val="28"/>
              </w:rPr>
              <w:t>±0,</w:t>
            </w:r>
            <w:r w:rsidRPr="00D87D19">
              <w:rPr>
                <w:sz w:val="28"/>
                <w:szCs w:val="28"/>
              </w:rPr>
              <w:t>3</w:t>
            </w:r>
            <w:r w:rsidR="00280E6B">
              <w:rPr>
                <w:sz w:val="28"/>
                <w:szCs w:val="28"/>
                <w:lang w:val="ru-RU"/>
              </w:rPr>
              <w:t>2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D87D19" w:rsidRDefault="008A7F5D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D87D19">
              <w:rPr>
                <w:sz w:val="28"/>
                <w:szCs w:val="28"/>
              </w:rPr>
              <w:t>1,</w:t>
            </w:r>
            <w:r w:rsidR="00280E6B">
              <w:rPr>
                <w:sz w:val="28"/>
                <w:szCs w:val="28"/>
                <w:lang w:val="ru-RU"/>
              </w:rPr>
              <w:t>92</w:t>
            </w:r>
            <w:r w:rsidR="00BC7494" w:rsidRPr="00D87D19">
              <w:rPr>
                <w:sz w:val="28"/>
                <w:szCs w:val="28"/>
              </w:rPr>
              <w:t>±0,</w:t>
            </w:r>
            <w:r w:rsidRPr="00D87D19">
              <w:rPr>
                <w:sz w:val="28"/>
                <w:szCs w:val="28"/>
                <w:lang w:val="ru-RU"/>
              </w:rPr>
              <w:t>09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Pr="00280E6B" w:rsidRDefault="00DD444E" w:rsidP="0012708E">
            <w:pPr>
              <w:spacing w:line="240" w:lineRule="auto"/>
              <w:jc w:val="center"/>
              <w:rPr>
                <w:b/>
                <w:sz w:val="28"/>
                <w:szCs w:val="28"/>
                <w:lang w:val="ru-RU"/>
              </w:rPr>
            </w:pPr>
            <w:r w:rsidRPr="00DD444E">
              <w:rPr>
                <w:b/>
                <w:sz w:val="28"/>
                <w:szCs w:val="28"/>
              </w:rPr>
              <w:t>0,00</w:t>
            </w:r>
            <w:r w:rsidR="00280E6B">
              <w:rPr>
                <w:b/>
                <w:sz w:val="28"/>
                <w:szCs w:val="28"/>
                <w:lang w:val="ru-RU"/>
              </w:rPr>
              <w:t>10</w:t>
            </w:r>
          </w:p>
        </w:tc>
      </w:tr>
      <w:tr w:rsidR="008F5DEE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Default="008F5DEE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ЛПВЩ, ммоль/л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Pr="00D87D19" w:rsidRDefault="008A7F5D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D87D19">
              <w:rPr>
                <w:sz w:val="28"/>
                <w:szCs w:val="28"/>
                <w:lang w:val="ru-RU"/>
              </w:rPr>
              <w:t>1,19±0,03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Pr="00D87D19" w:rsidRDefault="00280E6B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1,17</w:t>
            </w:r>
            <w:r w:rsidR="008A7F5D" w:rsidRPr="00D87D19">
              <w:rPr>
                <w:sz w:val="28"/>
                <w:szCs w:val="28"/>
                <w:lang w:val="ru-RU"/>
              </w:rPr>
              <w:t>±0,0</w:t>
            </w:r>
            <w:r>
              <w:rPr>
                <w:sz w:val="28"/>
                <w:szCs w:val="28"/>
                <w:lang w:val="ru-RU"/>
              </w:rPr>
              <w:t>2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8F5DEE" w:rsidRPr="00280E6B" w:rsidRDefault="00280E6B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280E6B">
              <w:rPr>
                <w:sz w:val="28"/>
                <w:szCs w:val="28"/>
                <w:lang w:val="ru-RU"/>
              </w:rPr>
              <w:t>0,6724</w:t>
            </w:r>
          </w:p>
        </w:tc>
      </w:tr>
      <w:tr w:rsidR="00BC7494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ЛПНЩ, ммоль/л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D87D19" w:rsidRDefault="00DD444E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D87D19">
              <w:rPr>
                <w:sz w:val="28"/>
                <w:szCs w:val="28"/>
              </w:rPr>
              <w:t>3,48±0,5</w:t>
            </w:r>
            <w:r w:rsidR="00280E6B">
              <w:rPr>
                <w:sz w:val="28"/>
                <w:szCs w:val="28"/>
                <w:lang w:val="ru-RU"/>
              </w:rPr>
              <w:t>1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D87D19" w:rsidRDefault="008A7F5D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D87D19">
              <w:rPr>
                <w:sz w:val="28"/>
                <w:szCs w:val="28"/>
              </w:rPr>
              <w:t>2,</w:t>
            </w:r>
            <w:r w:rsidR="00280E6B">
              <w:rPr>
                <w:sz w:val="28"/>
                <w:szCs w:val="28"/>
                <w:lang w:val="ru-RU"/>
              </w:rPr>
              <w:t>52</w:t>
            </w:r>
            <w:r w:rsidR="00BC7494" w:rsidRPr="00D87D19">
              <w:rPr>
                <w:sz w:val="28"/>
                <w:szCs w:val="28"/>
              </w:rPr>
              <w:t>±0,1</w:t>
            </w:r>
            <w:r w:rsidR="00280E6B">
              <w:rPr>
                <w:sz w:val="28"/>
                <w:szCs w:val="28"/>
                <w:lang w:val="ru-RU"/>
              </w:rPr>
              <w:t>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Pr="00280E6B" w:rsidRDefault="00DD444E" w:rsidP="0012708E">
            <w:pPr>
              <w:spacing w:line="240" w:lineRule="auto"/>
              <w:jc w:val="center"/>
              <w:rPr>
                <w:b/>
                <w:sz w:val="28"/>
                <w:szCs w:val="28"/>
                <w:lang w:val="ru-RU"/>
              </w:rPr>
            </w:pPr>
            <w:r>
              <w:rPr>
                <w:b/>
                <w:sz w:val="28"/>
                <w:szCs w:val="28"/>
              </w:rPr>
              <w:t>0,0</w:t>
            </w:r>
            <w:r w:rsidR="00280E6B">
              <w:rPr>
                <w:b/>
                <w:sz w:val="28"/>
                <w:szCs w:val="28"/>
                <w:lang w:val="ru-RU"/>
              </w:rPr>
              <w:t>271</w:t>
            </w:r>
          </w:p>
        </w:tc>
      </w:tr>
      <w:tr w:rsidR="00BC7494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ЛПДНЩ, ммоль/л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D87D19" w:rsidRDefault="00DD444E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D87D19">
              <w:rPr>
                <w:sz w:val="28"/>
                <w:szCs w:val="28"/>
              </w:rPr>
              <w:t>1,33</w:t>
            </w:r>
            <w:r w:rsidR="00BC7494" w:rsidRPr="00D87D19">
              <w:rPr>
                <w:sz w:val="28"/>
                <w:szCs w:val="28"/>
              </w:rPr>
              <w:t>±0,</w:t>
            </w:r>
            <w:r w:rsidRPr="00D87D19">
              <w:rPr>
                <w:sz w:val="28"/>
                <w:szCs w:val="28"/>
              </w:rPr>
              <w:t>2</w:t>
            </w:r>
            <w:r w:rsidR="00280E6B">
              <w:rPr>
                <w:sz w:val="28"/>
                <w:szCs w:val="28"/>
                <w:lang w:val="ru-RU"/>
              </w:rPr>
              <w:t>4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D87D19" w:rsidRDefault="008A7F5D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D87D19">
              <w:rPr>
                <w:sz w:val="28"/>
                <w:szCs w:val="28"/>
              </w:rPr>
              <w:t>0,</w:t>
            </w:r>
            <w:r w:rsidRPr="00D87D19">
              <w:rPr>
                <w:sz w:val="28"/>
                <w:szCs w:val="28"/>
                <w:lang w:val="ru-RU"/>
              </w:rPr>
              <w:t>81</w:t>
            </w:r>
            <w:r w:rsidR="00BC7494" w:rsidRPr="00D87D19">
              <w:rPr>
                <w:sz w:val="28"/>
                <w:szCs w:val="28"/>
              </w:rPr>
              <w:t>±0,0</w:t>
            </w:r>
            <w:r w:rsidR="00DD444E" w:rsidRPr="00D87D19">
              <w:rPr>
                <w:sz w:val="28"/>
                <w:szCs w:val="28"/>
              </w:rPr>
              <w:t>4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Pr="00280E6B" w:rsidRDefault="00DD444E" w:rsidP="0012708E">
            <w:pPr>
              <w:spacing w:line="240" w:lineRule="auto"/>
              <w:jc w:val="center"/>
              <w:rPr>
                <w:b/>
                <w:sz w:val="28"/>
                <w:szCs w:val="28"/>
                <w:lang w:val="ru-RU"/>
              </w:rPr>
            </w:pPr>
            <w:r w:rsidRPr="00DD444E">
              <w:rPr>
                <w:b/>
                <w:sz w:val="28"/>
                <w:szCs w:val="28"/>
              </w:rPr>
              <w:t>0,000</w:t>
            </w:r>
            <w:r w:rsidR="00280E6B">
              <w:rPr>
                <w:b/>
                <w:sz w:val="28"/>
                <w:szCs w:val="28"/>
                <w:lang w:val="ru-RU"/>
              </w:rPr>
              <w:t>3</w:t>
            </w:r>
          </w:p>
        </w:tc>
      </w:tr>
      <w:tr w:rsidR="008F5DEE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Default="008F5DEE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інсулін крові</w:t>
            </w:r>
            <w:r w:rsidR="0081552B">
              <w:rPr>
                <w:sz w:val="28"/>
                <w:szCs w:val="28"/>
              </w:rPr>
              <w:t xml:space="preserve"> 1-й день</w:t>
            </w:r>
            <w:r>
              <w:rPr>
                <w:sz w:val="28"/>
                <w:szCs w:val="28"/>
              </w:rPr>
              <w:t>, мклОД/мл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Pr="00A24BC6" w:rsidRDefault="0081552B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A24BC6">
              <w:rPr>
                <w:sz w:val="28"/>
                <w:szCs w:val="28"/>
              </w:rPr>
              <w:t>43,3</w:t>
            </w:r>
            <w:r w:rsidR="00280E6B">
              <w:rPr>
                <w:sz w:val="28"/>
                <w:szCs w:val="28"/>
              </w:rPr>
              <w:t>0</w:t>
            </w:r>
            <w:r w:rsidRPr="00A24BC6">
              <w:rPr>
                <w:sz w:val="28"/>
                <w:szCs w:val="28"/>
              </w:rPr>
              <w:t>±2,0</w:t>
            </w:r>
            <w:r w:rsidR="00A24BC6" w:rsidRPr="00A24BC6">
              <w:rPr>
                <w:sz w:val="28"/>
                <w:szCs w:val="28"/>
                <w:lang w:val="ru-RU"/>
              </w:rPr>
              <w:t>5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Pr="00A24BC6" w:rsidRDefault="00280E6B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37,35</w:t>
            </w:r>
            <w:r w:rsidR="0081552B" w:rsidRPr="00A24BC6"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  <w:lang w:val="ru-RU"/>
              </w:rPr>
              <w:t>0</w:t>
            </w:r>
            <w:r w:rsidR="00A24BC6" w:rsidRPr="00A24BC6">
              <w:rPr>
                <w:sz w:val="28"/>
                <w:szCs w:val="28"/>
                <w:lang w:val="ru-RU"/>
              </w:rPr>
              <w:t>,89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8F5DEE" w:rsidRPr="00DD444E" w:rsidRDefault="0081552B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0635F8">
              <w:rPr>
                <w:b/>
                <w:sz w:val="28"/>
                <w:szCs w:val="28"/>
              </w:rPr>
              <w:t>0,</w:t>
            </w:r>
            <w:r>
              <w:rPr>
                <w:b/>
                <w:sz w:val="28"/>
                <w:szCs w:val="28"/>
              </w:rPr>
              <w:t>0</w:t>
            </w:r>
            <w:r w:rsidR="00280E6B">
              <w:rPr>
                <w:b/>
                <w:sz w:val="28"/>
                <w:szCs w:val="28"/>
              </w:rPr>
              <w:t>100</w:t>
            </w:r>
          </w:p>
        </w:tc>
      </w:tr>
      <w:tr w:rsidR="00280E6B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280E6B" w:rsidRDefault="00280E6B" w:rsidP="00280E6B">
            <w:pPr>
              <w:spacing w:after="0" w:line="240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стресова гіперглікемія,</w:t>
            </w:r>
          </w:p>
          <w:p w:rsidR="00280E6B" w:rsidRPr="00280E6B" w:rsidRDefault="00280E6B" w:rsidP="00280E6B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ru-RU"/>
              </w:rPr>
              <w:t>ммоль/л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280E6B" w:rsidRPr="00A24BC6" w:rsidRDefault="00280E6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13,7±1,3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280E6B" w:rsidRPr="00A24BC6" w:rsidRDefault="00280E6B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13,6±0,9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280E6B" w:rsidRPr="00280E6B" w:rsidRDefault="00280E6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280E6B">
              <w:rPr>
                <w:sz w:val="28"/>
                <w:szCs w:val="28"/>
              </w:rPr>
              <w:t>0,9433</w:t>
            </w:r>
          </w:p>
        </w:tc>
      </w:tr>
      <w:tr w:rsidR="00BC7494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глюкоза крові, ммоль/л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437B50" w:rsidRDefault="00280E6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12,3</w:t>
            </w:r>
            <w:r w:rsidR="00BC7494" w:rsidRPr="00437B50">
              <w:rPr>
                <w:sz w:val="28"/>
                <w:szCs w:val="28"/>
              </w:rPr>
              <w:t>±1,</w:t>
            </w:r>
            <w:r w:rsidR="00DD444E" w:rsidRPr="00437B50">
              <w:rPr>
                <w:sz w:val="28"/>
                <w:szCs w:val="28"/>
              </w:rPr>
              <w:t>5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437B50" w:rsidRDefault="00280E6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9,5</w:t>
            </w:r>
            <w:r w:rsidR="00BC7494" w:rsidRPr="00437B50">
              <w:rPr>
                <w:sz w:val="28"/>
                <w:szCs w:val="28"/>
              </w:rPr>
              <w:t>±0,5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Pr="00DD444E" w:rsidRDefault="00DD444E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DD444E">
              <w:rPr>
                <w:b/>
                <w:sz w:val="28"/>
                <w:szCs w:val="28"/>
              </w:rPr>
              <w:t>0,0</w:t>
            </w:r>
            <w:r w:rsidR="00280E6B">
              <w:rPr>
                <w:b/>
                <w:sz w:val="28"/>
                <w:szCs w:val="28"/>
              </w:rPr>
              <w:t>468</w:t>
            </w:r>
          </w:p>
        </w:tc>
      </w:tr>
      <w:tr w:rsidR="008F5DEE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Default="0081552B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Індекс НОМА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Pr="00A24BC6" w:rsidRDefault="00A24BC6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A24BC6">
              <w:rPr>
                <w:sz w:val="28"/>
                <w:szCs w:val="28"/>
                <w:lang w:val="ru-RU"/>
              </w:rPr>
              <w:t>23,19±2,59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F5DEE" w:rsidRPr="00A24BC6" w:rsidRDefault="00280E6B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16,04</w:t>
            </w:r>
            <w:r w:rsidR="00A24BC6" w:rsidRPr="00A24BC6">
              <w:rPr>
                <w:sz w:val="28"/>
                <w:szCs w:val="28"/>
                <w:lang w:val="ru-RU"/>
              </w:rPr>
              <w:t>±0,98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8F5DEE" w:rsidRPr="00DD444E" w:rsidRDefault="00280E6B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0,0060</w:t>
            </w:r>
          </w:p>
        </w:tc>
      </w:tr>
      <w:tr w:rsidR="0081552B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1552B" w:rsidRPr="0081552B" w:rsidRDefault="0081552B" w:rsidP="0012708E">
            <w:pPr>
              <w:spacing w:line="24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Індекс Caro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1552B" w:rsidRPr="00A24BC6" w:rsidRDefault="00A24BC6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A24BC6">
              <w:rPr>
                <w:sz w:val="28"/>
                <w:szCs w:val="28"/>
                <w:lang w:val="ru-RU"/>
              </w:rPr>
              <w:t>0,30±0,05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1552B" w:rsidRPr="00A24BC6" w:rsidRDefault="00280E6B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0,26</w:t>
            </w:r>
            <w:r w:rsidR="00A24BC6" w:rsidRPr="00A24BC6">
              <w:rPr>
                <w:sz w:val="28"/>
                <w:szCs w:val="28"/>
                <w:lang w:val="ru-RU"/>
              </w:rPr>
              <w:t>±0,0</w:t>
            </w:r>
            <w:r>
              <w:rPr>
                <w:sz w:val="28"/>
                <w:szCs w:val="28"/>
                <w:lang w:val="ru-RU"/>
              </w:rPr>
              <w:t>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81552B" w:rsidRPr="00280E6B" w:rsidRDefault="00280E6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280E6B">
              <w:rPr>
                <w:sz w:val="28"/>
                <w:szCs w:val="28"/>
              </w:rPr>
              <w:t>0,3536</w:t>
            </w:r>
          </w:p>
        </w:tc>
      </w:tr>
      <w:tr w:rsidR="0081552B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1552B" w:rsidRPr="0081552B" w:rsidRDefault="0081552B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Індекс </w:t>
            </w:r>
            <w:r>
              <w:rPr>
                <w:sz w:val="28"/>
                <w:szCs w:val="28"/>
                <w:lang w:val="en-US"/>
              </w:rPr>
              <w:t>QUICKI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1552B" w:rsidRPr="00A24BC6" w:rsidRDefault="00A24BC6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A24BC6">
              <w:rPr>
                <w:sz w:val="28"/>
                <w:szCs w:val="28"/>
                <w:lang w:val="ru-RU"/>
              </w:rPr>
              <w:t>0,25</w:t>
            </w:r>
            <w:r w:rsidR="00280E6B">
              <w:rPr>
                <w:sz w:val="28"/>
                <w:szCs w:val="28"/>
                <w:lang w:val="ru-RU"/>
              </w:rPr>
              <w:t>4</w:t>
            </w:r>
            <w:r w:rsidRPr="00A24BC6">
              <w:rPr>
                <w:sz w:val="28"/>
                <w:szCs w:val="28"/>
                <w:lang w:val="ru-RU"/>
              </w:rPr>
              <w:t>±0,0</w:t>
            </w:r>
            <w:r w:rsidR="00280E6B">
              <w:rPr>
                <w:sz w:val="28"/>
                <w:szCs w:val="28"/>
                <w:lang w:val="ru-RU"/>
              </w:rPr>
              <w:t>03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81552B" w:rsidRPr="00A24BC6" w:rsidRDefault="00280E6B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0,266</w:t>
            </w:r>
            <w:r w:rsidR="00A24BC6" w:rsidRPr="00A24BC6">
              <w:rPr>
                <w:sz w:val="28"/>
                <w:szCs w:val="28"/>
                <w:lang w:val="ru-RU"/>
              </w:rPr>
              <w:t>±0,0</w:t>
            </w:r>
            <w:r>
              <w:rPr>
                <w:sz w:val="28"/>
                <w:szCs w:val="28"/>
                <w:lang w:val="ru-RU"/>
              </w:rPr>
              <w:t>02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81552B" w:rsidRPr="00DD444E" w:rsidRDefault="00280E6B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0,0093</w:t>
            </w:r>
          </w:p>
        </w:tc>
      </w:tr>
      <w:tr w:rsidR="00BC7494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КСР, см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0F3525" w:rsidRDefault="00DD444E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F3525">
              <w:rPr>
                <w:sz w:val="28"/>
                <w:szCs w:val="28"/>
              </w:rPr>
              <w:t>3,97</w:t>
            </w:r>
            <w:r w:rsidR="00BC7494" w:rsidRPr="000F3525">
              <w:rPr>
                <w:sz w:val="28"/>
                <w:szCs w:val="28"/>
              </w:rPr>
              <w:t>±0,</w:t>
            </w:r>
            <w:r w:rsidRPr="000F3525">
              <w:rPr>
                <w:sz w:val="28"/>
                <w:szCs w:val="28"/>
              </w:rPr>
              <w:t>22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0F3525" w:rsidRDefault="000F3525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0F3525">
              <w:rPr>
                <w:sz w:val="28"/>
                <w:szCs w:val="28"/>
              </w:rPr>
              <w:t>4,</w:t>
            </w:r>
            <w:r w:rsidR="00280E6B">
              <w:rPr>
                <w:sz w:val="28"/>
                <w:szCs w:val="28"/>
                <w:lang w:val="ru-RU"/>
              </w:rPr>
              <w:t>37</w:t>
            </w:r>
            <w:r w:rsidR="00BC7494" w:rsidRPr="000F3525">
              <w:rPr>
                <w:sz w:val="28"/>
                <w:szCs w:val="28"/>
              </w:rPr>
              <w:t>±0,</w:t>
            </w:r>
            <w:r w:rsidR="00DD444E" w:rsidRPr="000F3525">
              <w:rPr>
                <w:sz w:val="28"/>
                <w:szCs w:val="28"/>
              </w:rPr>
              <w:t>1</w:t>
            </w:r>
            <w:r w:rsidRPr="000F3525">
              <w:rPr>
                <w:sz w:val="28"/>
                <w:szCs w:val="28"/>
                <w:lang w:val="ru-RU"/>
              </w:rPr>
              <w:t>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Pr="001330C0" w:rsidRDefault="00BC749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</w:t>
            </w:r>
            <w:r w:rsidR="00280E6B">
              <w:rPr>
                <w:sz w:val="28"/>
                <w:szCs w:val="28"/>
              </w:rPr>
              <w:t>1624</w:t>
            </w:r>
          </w:p>
        </w:tc>
      </w:tr>
      <w:tr w:rsidR="00BC7494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КДР,см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0F3525" w:rsidRDefault="00DD444E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F3525">
              <w:rPr>
                <w:sz w:val="28"/>
                <w:szCs w:val="28"/>
              </w:rPr>
              <w:t>4,83±0,2</w:t>
            </w:r>
            <w:r w:rsidR="00BC7494" w:rsidRPr="000F3525">
              <w:rPr>
                <w:sz w:val="28"/>
                <w:szCs w:val="28"/>
              </w:rPr>
              <w:t>3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0F3525" w:rsidRDefault="000F3525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0F3525">
              <w:rPr>
                <w:sz w:val="28"/>
                <w:szCs w:val="28"/>
              </w:rPr>
              <w:t>5,</w:t>
            </w:r>
            <w:r w:rsidR="00280E6B">
              <w:rPr>
                <w:sz w:val="28"/>
                <w:szCs w:val="28"/>
                <w:lang w:val="ru-RU"/>
              </w:rPr>
              <w:t>41</w:t>
            </w:r>
            <w:r w:rsidR="00BC7494" w:rsidRPr="000F3525">
              <w:rPr>
                <w:sz w:val="28"/>
                <w:szCs w:val="28"/>
              </w:rPr>
              <w:t>±0,1</w:t>
            </w:r>
            <w:r w:rsidRPr="000F3525">
              <w:rPr>
                <w:sz w:val="28"/>
                <w:szCs w:val="28"/>
                <w:lang w:val="ru-RU"/>
              </w:rPr>
              <w:t>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Pr="00DD444E" w:rsidRDefault="00DD444E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DD444E">
              <w:rPr>
                <w:b/>
                <w:sz w:val="28"/>
                <w:szCs w:val="28"/>
              </w:rPr>
              <w:t>0,0</w:t>
            </w:r>
            <w:r w:rsidR="00280E6B">
              <w:rPr>
                <w:b/>
                <w:sz w:val="28"/>
                <w:szCs w:val="28"/>
              </w:rPr>
              <w:t>341</w:t>
            </w:r>
          </w:p>
        </w:tc>
      </w:tr>
      <w:tr w:rsidR="00BC7494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КСО,мл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0F3525" w:rsidRDefault="00DD444E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F3525">
              <w:rPr>
                <w:sz w:val="28"/>
                <w:szCs w:val="28"/>
              </w:rPr>
              <w:t>73,8</w:t>
            </w:r>
            <w:r w:rsidR="00BC7494" w:rsidRPr="000F3525">
              <w:rPr>
                <w:sz w:val="28"/>
                <w:szCs w:val="28"/>
              </w:rPr>
              <w:t>±</w:t>
            </w:r>
            <w:r w:rsidRPr="000F3525">
              <w:rPr>
                <w:sz w:val="28"/>
                <w:szCs w:val="28"/>
              </w:rPr>
              <w:t>10,6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0F3525" w:rsidRDefault="00280E6B" w:rsidP="00280E6B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92,7</w:t>
            </w:r>
            <w:r w:rsidR="00BC7494" w:rsidRPr="000F3525">
              <w:rPr>
                <w:sz w:val="28"/>
                <w:szCs w:val="28"/>
              </w:rPr>
              <w:t>±</w:t>
            </w:r>
            <w:r w:rsidR="000F3525" w:rsidRPr="000F3525">
              <w:rPr>
                <w:sz w:val="28"/>
                <w:szCs w:val="28"/>
                <w:lang w:val="ru-RU"/>
              </w:rPr>
              <w:t>5,</w:t>
            </w:r>
            <w:r>
              <w:rPr>
                <w:sz w:val="28"/>
                <w:szCs w:val="28"/>
                <w:lang w:val="ru-RU"/>
              </w:rPr>
              <w:t>4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Pr="001330C0" w:rsidRDefault="00BC749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1330C0">
              <w:rPr>
                <w:sz w:val="28"/>
                <w:szCs w:val="28"/>
              </w:rPr>
              <w:t>0,</w:t>
            </w:r>
            <w:r w:rsidR="00280E6B">
              <w:rPr>
                <w:sz w:val="28"/>
                <w:szCs w:val="28"/>
              </w:rPr>
              <w:t>1626</w:t>
            </w:r>
          </w:p>
        </w:tc>
      </w:tr>
      <w:tr w:rsidR="00BC7494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КДО,мл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0F3525" w:rsidRDefault="00DD444E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F3525">
              <w:rPr>
                <w:sz w:val="28"/>
                <w:szCs w:val="28"/>
              </w:rPr>
              <w:t>113,9</w:t>
            </w:r>
            <w:r w:rsidR="00BC7494" w:rsidRPr="000F3525">
              <w:rPr>
                <w:sz w:val="28"/>
                <w:szCs w:val="28"/>
              </w:rPr>
              <w:t>±</w:t>
            </w:r>
            <w:r w:rsidRPr="000F3525">
              <w:rPr>
                <w:sz w:val="28"/>
                <w:szCs w:val="28"/>
              </w:rPr>
              <w:t>13,3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0F3525" w:rsidRDefault="000F3525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0F3525">
              <w:rPr>
                <w:sz w:val="28"/>
                <w:szCs w:val="28"/>
              </w:rPr>
              <w:t>14</w:t>
            </w:r>
            <w:r w:rsidR="00280E6B">
              <w:rPr>
                <w:sz w:val="28"/>
                <w:szCs w:val="28"/>
                <w:lang w:val="ru-RU"/>
              </w:rPr>
              <w:t>8,5</w:t>
            </w:r>
            <w:r w:rsidR="00BC7494" w:rsidRPr="000F3525">
              <w:rPr>
                <w:sz w:val="28"/>
                <w:szCs w:val="28"/>
              </w:rPr>
              <w:t>±</w:t>
            </w:r>
            <w:r w:rsidR="00280E6B">
              <w:rPr>
                <w:sz w:val="28"/>
                <w:szCs w:val="28"/>
                <w:lang w:val="ru-RU"/>
              </w:rPr>
              <w:t>6,7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Pr="00DD444E" w:rsidRDefault="00BC7494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DD444E">
              <w:rPr>
                <w:b/>
                <w:sz w:val="28"/>
                <w:szCs w:val="28"/>
              </w:rPr>
              <w:t>0,</w:t>
            </w:r>
            <w:r w:rsidR="00DD444E" w:rsidRPr="00DD444E">
              <w:rPr>
                <w:b/>
                <w:sz w:val="28"/>
                <w:szCs w:val="28"/>
              </w:rPr>
              <w:t>04</w:t>
            </w:r>
            <w:r w:rsidR="00280E6B">
              <w:rPr>
                <w:b/>
                <w:sz w:val="28"/>
                <w:szCs w:val="28"/>
              </w:rPr>
              <w:t>07</w:t>
            </w:r>
          </w:p>
        </w:tc>
      </w:tr>
      <w:tr w:rsidR="00BC7494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ЛП,см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0F3525" w:rsidRDefault="00DD444E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F3525">
              <w:rPr>
                <w:sz w:val="28"/>
                <w:szCs w:val="28"/>
              </w:rPr>
              <w:t>3,41</w:t>
            </w:r>
            <w:r w:rsidR="00BC7494" w:rsidRPr="000F3525">
              <w:rPr>
                <w:sz w:val="28"/>
                <w:szCs w:val="28"/>
              </w:rPr>
              <w:t>±0,</w:t>
            </w:r>
            <w:r w:rsidRPr="000F3525">
              <w:rPr>
                <w:sz w:val="28"/>
                <w:szCs w:val="28"/>
              </w:rPr>
              <w:t>18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0F3525" w:rsidRDefault="00280E6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3,88</w:t>
            </w:r>
            <w:r w:rsidR="00BC7494" w:rsidRPr="000F3525">
              <w:rPr>
                <w:sz w:val="28"/>
                <w:szCs w:val="28"/>
              </w:rPr>
              <w:t>±0,</w:t>
            </w:r>
            <w:r>
              <w:rPr>
                <w:sz w:val="28"/>
                <w:szCs w:val="28"/>
              </w:rPr>
              <w:t>08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Pr="00DD444E" w:rsidRDefault="00BC7494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DD444E">
              <w:rPr>
                <w:b/>
                <w:sz w:val="28"/>
                <w:szCs w:val="28"/>
              </w:rPr>
              <w:t>0,</w:t>
            </w:r>
            <w:r w:rsidR="00DD444E" w:rsidRPr="00DD444E">
              <w:rPr>
                <w:b/>
                <w:sz w:val="28"/>
                <w:szCs w:val="28"/>
              </w:rPr>
              <w:t>02</w:t>
            </w:r>
            <w:r w:rsidR="00280E6B">
              <w:rPr>
                <w:b/>
                <w:sz w:val="28"/>
                <w:szCs w:val="28"/>
              </w:rPr>
              <w:t>20</w:t>
            </w:r>
          </w:p>
        </w:tc>
      </w:tr>
      <w:tr w:rsidR="00BC7494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ФВ,% 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0F3525" w:rsidRDefault="000F3525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 w:rsidRPr="000F3525">
              <w:rPr>
                <w:sz w:val="28"/>
                <w:szCs w:val="28"/>
              </w:rPr>
              <w:t>35,</w:t>
            </w:r>
            <w:r w:rsidR="00280E6B">
              <w:rPr>
                <w:sz w:val="28"/>
                <w:szCs w:val="28"/>
                <w:lang w:val="ru-RU"/>
              </w:rPr>
              <w:t>7</w:t>
            </w:r>
            <w:r w:rsidR="00BC7494" w:rsidRPr="000F3525">
              <w:rPr>
                <w:sz w:val="28"/>
                <w:szCs w:val="28"/>
              </w:rPr>
              <w:t>±</w:t>
            </w:r>
            <w:r w:rsidR="00DD444E" w:rsidRPr="000F3525">
              <w:rPr>
                <w:sz w:val="28"/>
                <w:szCs w:val="28"/>
              </w:rPr>
              <w:t>2,</w:t>
            </w:r>
            <w:r w:rsidR="00280E6B">
              <w:rPr>
                <w:sz w:val="28"/>
                <w:szCs w:val="28"/>
                <w:lang w:val="ru-RU"/>
              </w:rPr>
              <w:t>5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0F3525" w:rsidRDefault="00280E6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38,4</w:t>
            </w:r>
            <w:r w:rsidR="00BC7494" w:rsidRPr="000F3525">
              <w:rPr>
                <w:sz w:val="28"/>
                <w:szCs w:val="28"/>
              </w:rPr>
              <w:t>±1,</w:t>
            </w:r>
            <w:r>
              <w:rPr>
                <w:sz w:val="28"/>
                <w:szCs w:val="28"/>
              </w:rPr>
              <w:t>3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Pr="000635F8" w:rsidRDefault="00BC749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0635F8">
              <w:rPr>
                <w:sz w:val="28"/>
                <w:szCs w:val="28"/>
              </w:rPr>
              <w:t>0,</w:t>
            </w:r>
            <w:r w:rsidR="00DD444E">
              <w:rPr>
                <w:sz w:val="28"/>
                <w:szCs w:val="28"/>
              </w:rPr>
              <w:t>4</w:t>
            </w:r>
            <w:r w:rsidR="00280E6B">
              <w:rPr>
                <w:sz w:val="28"/>
                <w:szCs w:val="28"/>
              </w:rPr>
              <w:t>064</w:t>
            </w:r>
          </w:p>
        </w:tc>
      </w:tr>
      <w:tr w:rsidR="00BC7494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sCD40L 1-й день,нг/мл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DD444E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4,14</w:t>
            </w:r>
            <w:r w:rsidR="00BC7494">
              <w:rPr>
                <w:sz w:val="28"/>
                <w:szCs w:val="28"/>
              </w:rPr>
              <w:t>±0,</w:t>
            </w:r>
            <w:r>
              <w:rPr>
                <w:sz w:val="28"/>
                <w:szCs w:val="28"/>
              </w:rPr>
              <w:t>10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6F3F42" w:rsidRDefault="006F3F42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3,</w:t>
            </w:r>
            <w:r w:rsidR="00280E6B">
              <w:rPr>
                <w:sz w:val="28"/>
                <w:szCs w:val="28"/>
                <w:lang w:val="ru-RU"/>
              </w:rPr>
              <w:t>79</w:t>
            </w:r>
            <w:r w:rsidR="00BC7494">
              <w:rPr>
                <w:sz w:val="28"/>
                <w:szCs w:val="28"/>
              </w:rPr>
              <w:t>±0,</w:t>
            </w:r>
            <w:r w:rsidR="00280E6B">
              <w:rPr>
                <w:sz w:val="28"/>
                <w:szCs w:val="28"/>
                <w:lang w:val="ru-RU"/>
              </w:rPr>
              <w:t>03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Pr="00DD444E" w:rsidRDefault="00BC7494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DD444E">
              <w:rPr>
                <w:b/>
                <w:sz w:val="28"/>
                <w:szCs w:val="28"/>
              </w:rPr>
              <w:t>0,</w:t>
            </w:r>
            <w:r w:rsidR="00DD444E" w:rsidRPr="00DD444E">
              <w:rPr>
                <w:b/>
                <w:sz w:val="28"/>
                <w:szCs w:val="28"/>
              </w:rPr>
              <w:t>00000</w:t>
            </w:r>
            <w:r w:rsidR="00280E6B">
              <w:rPr>
                <w:b/>
                <w:sz w:val="28"/>
                <w:szCs w:val="28"/>
              </w:rPr>
              <w:t>1</w:t>
            </w:r>
          </w:p>
        </w:tc>
      </w:tr>
      <w:tr w:rsidR="00BC7494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sCD40L 10</w:t>
            </w:r>
            <w:r w:rsidR="000046DB">
              <w:rPr>
                <w:sz w:val="28"/>
                <w:szCs w:val="28"/>
                <w:lang w:val="ru-RU"/>
              </w:rPr>
              <w:t>-14</w:t>
            </w:r>
            <w:r>
              <w:rPr>
                <w:sz w:val="28"/>
                <w:szCs w:val="28"/>
              </w:rPr>
              <w:t>-й день,нг/мл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6F3F42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3,4</w:t>
            </w:r>
            <w:r>
              <w:rPr>
                <w:sz w:val="28"/>
                <w:szCs w:val="28"/>
                <w:lang w:val="ru-RU"/>
              </w:rPr>
              <w:t>3</w:t>
            </w:r>
            <w:r w:rsidR="00BC7494">
              <w:rPr>
                <w:sz w:val="28"/>
                <w:szCs w:val="28"/>
              </w:rPr>
              <w:t>±0,</w:t>
            </w:r>
            <w:r w:rsidR="00DD444E">
              <w:rPr>
                <w:sz w:val="28"/>
                <w:szCs w:val="28"/>
              </w:rPr>
              <w:t>10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097E94" w:rsidRDefault="00097E94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2,</w:t>
            </w:r>
            <w:r w:rsidR="00280E6B">
              <w:rPr>
                <w:sz w:val="28"/>
                <w:szCs w:val="28"/>
                <w:lang w:val="ru-RU"/>
              </w:rPr>
              <w:t>97</w:t>
            </w:r>
            <w:r>
              <w:rPr>
                <w:sz w:val="28"/>
                <w:szCs w:val="28"/>
              </w:rPr>
              <w:t>±0,</w:t>
            </w:r>
            <w:r w:rsidR="00280E6B">
              <w:rPr>
                <w:sz w:val="28"/>
                <w:szCs w:val="28"/>
                <w:lang w:val="ru-RU"/>
              </w:rPr>
              <w:t>05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Pr="00DD444E" w:rsidRDefault="00BC7494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DD444E">
              <w:rPr>
                <w:b/>
                <w:sz w:val="28"/>
                <w:szCs w:val="28"/>
              </w:rPr>
              <w:t>0,</w:t>
            </w:r>
            <w:r w:rsidR="00DD444E" w:rsidRPr="00DD444E">
              <w:rPr>
                <w:b/>
                <w:sz w:val="28"/>
                <w:szCs w:val="28"/>
              </w:rPr>
              <w:t>000</w:t>
            </w:r>
            <w:r w:rsidR="00280E6B">
              <w:rPr>
                <w:b/>
                <w:sz w:val="28"/>
                <w:szCs w:val="28"/>
              </w:rPr>
              <w:t>6</w:t>
            </w:r>
          </w:p>
        </w:tc>
      </w:tr>
      <w:tr w:rsidR="00BC7494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∆ sCD40L,%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097E94" w:rsidRDefault="00097E94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-</w:t>
            </w:r>
            <w:r w:rsidR="00DD444E">
              <w:rPr>
                <w:sz w:val="28"/>
                <w:szCs w:val="28"/>
              </w:rPr>
              <w:t>17</w:t>
            </w:r>
            <w:r>
              <w:rPr>
                <w:sz w:val="28"/>
                <w:szCs w:val="28"/>
                <w:lang w:val="ru-RU"/>
              </w:rPr>
              <w:t>,1</w:t>
            </w:r>
            <w:r>
              <w:rPr>
                <w:sz w:val="28"/>
                <w:szCs w:val="28"/>
              </w:rPr>
              <w:t>±</w:t>
            </w:r>
            <w:r w:rsidR="00280E6B">
              <w:rPr>
                <w:sz w:val="28"/>
                <w:szCs w:val="28"/>
                <w:lang w:val="ru-RU"/>
              </w:rPr>
              <w:t>1,</w:t>
            </w:r>
            <w:r>
              <w:rPr>
                <w:sz w:val="28"/>
                <w:szCs w:val="28"/>
                <w:lang w:val="ru-RU"/>
              </w:rPr>
              <w:t>4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097E94" w:rsidRDefault="00280E6B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-21,4</w:t>
            </w:r>
            <w:r w:rsidR="00097E94">
              <w:rPr>
                <w:sz w:val="28"/>
                <w:szCs w:val="28"/>
              </w:rPr>
              <w:t>±</w:t>
            </w:r>
            <w:r w:rsidR="00097E94">
              <w:rPr>
                <w:sz w:val="28"/>
                <w:szCs w:val="28"/>
                <w:lang w:val="ru-RU"/>
              </w:rPr>
              <w:t>1,</w:t>
            </w:r>
            <w:r>
              <w:rPr>
                <w:sz w:val="28"/>
                <w:szCs w:val="28"/>
                <w:lang w:val="ru-RU"/>
              </w:rPr>
              <w:t>4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Pr="00A416FA" w:rsidRDefault="00BC749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A416FA">
              <w:rPr>
                <w:sz w:val="28"/>
                <w:szCs w:val="28"/>
              </w:rPr>
              <w:t>0,</w:t>
            </w:r>
            <w:r w:rsidR="00280E6B">
              <w:rPr>
                <w:sz w:val="28"/>
                <w:szCs w:val="28"/>
              </w:rPr>
              <w:t>1876</w:t>
            </w:r>
          </w:p>
        </w:tc>
      </w:tr>
      <w:tr w:rsidR="00BC7494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4516C0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 w:eastAsia="ru-RU"/>
              </w:rPr>
              <w:t>vWf</w:t>
            </w:r>
            <w:r w:rsidR="00BC7494">
              <w:rPr>
                <w:sz w:val="28"/>
                <w:szCs w:val="28"/>
              </w:rPr>
              <w:t xml:space="preserve"> 1-й день, ОД/мл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A416FA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2,14</w:t>
            </w:r>
            <w:r w:rsidR="00BC7494">
              <w:rPr>
                <w:sz w:val="28"/>
                <w:szCs w:val="28"/>
              </w:rPr>
              <w:t>±0,</w:t>
            </w:r>
            <w:r>
              <w:rPr>
                <w:sz w:val="28"/>
                <w:szCs w:val="28"/>
              </w:rPr>
              <w:t>04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6649FF" w:rsidRDefault="006649FF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1,</w:t>
            </w:r>
            <w:r w:rsidR="00696A6B">
              <w:rPr>
                <w:sz w:val="28"/>
                <w:szCs w:val="28"/>
                <w:lang w:val="ru-RU"/>
              </w:rPr>
              <w:t>99</w:t>
            </w:r>
            <w:r>
              <w:rPr>
                <w:sz w:val="28"/>
                <w:szCs w:val="28"/>
              </w:rPr>
              <w:t>±0,0</w:t>
            </w:r>
            <w:r w:rsidR="00696A6B">
              <w:rPr>
                <w:sz w:val="28"/>
                <w:szCs w:val="28"/>
                <w:lang w:val="ru-RU"/>
              </w:rPr>
              <w:t>3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Pr="00696A6B" w:rsidRDefault="00BC749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696A6B">
              <w:rPr>
                <w:sz w:val="28"/>
                <w:szCs w:val="28"/>
              </w:rPr>
              <w:t>0,</w:t>
            </w:r>
            <w:r w:rsidR="00A416FA" w:rsidRPr="00696A6B">
              <w:rPr>
                <w:sz w:val="28"/>
                <w:szCs w:val="28"/>
              </w:rPr>
              <w:t>0</w:t>
            </w:r>
            <w:r w:rsidR="00696A6B" w:rsidRPr="00696A6B">
              <w:rPr>
                <w:sz w:val="28"/>
                <w:szCs w:val="28"/>
              </w:rPr>
              <w:t>664</w:t>
            </w:r>
          </w:p>
        </w:tc>
      </w:tr>
      <w:tr w:rsidR="00BC7494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4516C0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 w:eastAsia="ru-RU"/>
              </w:rPr>
              <w:t>vWf</w:t>
            </w:r>
            <w:r w:rsidR="00BC7494">
              <w:rPr>
                <w:sz w:val="28"/>
                <w:szCs w:val="28"/>
              </w:rPr>
              <w:t xml:space="preserve"> 10</w:t>
            </w:r>
            <w:r w:rsidR="000046DB">
              <w:rPr>
                <w:sz w:val="28"/>
                <w:szCs w:val="28"/>
                <w:lang w:val="ru-RU"/>
              </w:rPr>
              <w:t>-14</w:t>
            </w:r>
            <w:r w:rsidR="00BC7494">
              <w:rPr>
                <w:sz w:val="28"/>
                <w:szCs w:val="28"/>
              </w:rPr>
              <w:t>-й день, ОД/мл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A416FA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1,79±0,0</w:t>
            </w:r>
            <w:r w:rsidR="00BC7494">
              <w:rPr>
                <w:sz w:val="28"/>
                <w:szCs w:val="28"/>
              </w:rPr>
              <w:t>5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6649FF" w:rsidRDefault="006649FF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1,</w:t>
            </w:r>
            <w:r w:rsidR="00696A6B">
              <w:rPr>
                <w:sz w:val="28"/>
                <w:szCs w:val="28"/>
                <w:lang w:val="ru-RU"/>
              </w:rPr>
              <w:t>65</w:t>
            </w:r>
            <w:r w:rsidR="00BC7494">
              <w:rPr>
                <w:sz w:val="28"/>
                <w:szCs w:val="28"/>
              </w:rPr>
              <w:t>±0,0</w:t>
            </w:r>
            <w:r w:rsidR="00696A6B">
              <w:rPr>
                <w:sz w:val="28"/>
                <w:szCs w:val="28"/>
                <w:lang w:val="ru-RU"/>
              </w:rPr>
              <w:t>4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Pr="00507B91" w:rsidRDefault="00BC749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507B91">
              <w:rPr>
                <w:sz w:val="28"/>
                <w:szCs w:val="28"/>
              </w:rPr>
              <w:t>0,</w:t>
            </w:r>
            <w:r w:rsidR="00A416FA">
              <w:rPr>
                <w:sz w:val="28"/>
                <w:szCs w:val="28"/>
              </w:rPr>
              <w:t>1</w:t>
            </w:r>
            <w:r w:rsidR="00696A6B">
              <w:rPr>
                <w:sz w:val="28"/>
                <w:szCs w:val="28"/>
              </w:rPr>
              <w:t>253</w:t>
            </w:r>
          </w:p>
        </w:tc>
      </w:tr>
      <w:tr w:rsidR="00BC7494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∆</w:t>
            </w:r>
            <w:r w:rsidR="004516C0">
              <w:rPr>
                <w:sz w:val="28"/>
                <w:szCs w:val="28"/>
                <w:lang w:val="en-US" w:eastAsia="ru-RU"/>
              </w:rPr>
              <w:t xml:space="preserve"> vWf</w:t>
            </w:r>
            <w:r>
              <w:rPr>
                <w:sz w:val="28"/>
                <w:szCs w:val="28"/>
              </w:rPr>
              <w:t xml:space="preserve"> %, ОД/мл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6649FF" w:rsidRDefault="006649FF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-</w:t>
            </w:r>
            <w:r w:rsidR="00BC7494">
              <w:rPr>
                <w:sz w:val="28"/>
                <w:szCs w:val="28"/>
              </w:rPr>
              <w:t>16</w:t>
            </w:r>
            <w:r w:rsidR="00696A6B">
              <w:rPr>
                <w:sz w:val="28"/>
                <w:szCs w:val="28"/>
                <w:lang w:val="ru-RU"/>
              </w:rPr>
              <w:t>,2</w:t>
            </w:r>
            <w:r>
              <w:rPr>
                <w:sz w:val="28"/>
                <w:szCs w:val="28"/>
              </w:rPr>
              <w:t>±</w:t>
            </w:r>
            <w:r>
              <w:rPr>
                <w:sz w:val="28"/>
                <w:szCs w:val="28"/>
                <w:lang w:val="ru-RU"/>
              </w:rPr>
              <w:t>1</w:t>
            </w:r>
            <w:r w:rsidR="00BC7494">
              <w:rPr>
                <w:sz w:val="28"/>
                <w:szCs w:val="28"/>
              </w:rPr>
              <w:t>,</w:t>
            </w:r>
            <w:r w:rsidR="00696A6B">
              <w:rPr>
                <w:sz w:val="28"/>
                <w:szCs w:val="28"/>
              </w:rPr>
              <w:t>1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6649FF" w:rsidRDefault="006649FF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-1</w:t>
            </w:r>
            <w:r w:rsidR="00696A6B">
              <w:rPr>
                <w:sz w:val="28"/>
                <w:szCs w:val="28"/>
                <w:lang w:val="ru-RU"/>
              </w:rPr>
              <w:t>7,3</w:t>
            </w:r>
            <w:r>
              <w:rPr>
                <w:sz w:val="28"/>
                <w:szCs w:val="28"/>
              </w:rPr>
              <w:t>±</w:t>
            </w:r>
            <w:r w:rsidR="00696A6B">
              <w:rPr>
                <w:sz w:val="28"/>
                <w:szCs w:val="28"/>
              </w:rPr>
              <w:t>0,8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Pr="00507B91" w:rsidRDefault="00BC749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507B91">
              <w:rPr>
                <w:sz w:val="28"/>
                <w:szCs w:val="28"/>
              </w:rPr>
              <w:t>0,</w:t>
            </w:r>
            <w:r w:rsidR="00696A6B">
              <w:rPr>
                <w:sz w:val="28"/>
                <w:szCs w:val="28"/>
              </w:rPr>
              <w:t>5613</w:t>
            </w:r>
          </w:p>
        </w:tc>
      </w:tr>
      <w:tr w:rsidR="00BC7494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sVE-кадгерин 1-й д</w:t>
            </w:r>
            <w:r w:rsidR="00AA74A2">
              <w:rPr>
                <w:sz w:val="28"/>
                <w:szCs w:val="28"/>
              </w:rPr>
              <w:t>ень</w:t>
            </w:r>
            <w:r>
              <w:rPr>
                <w:sz w:val="28"/>
                <w:szCs w:val="28"/>
              </w:rPr>
              <w:t>, нг/мл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6649FF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1,9</w:t>
            </w:r>
            <w:r>
              <w:rPr>
                <w:sz w:val="28"/>
                <w:szCs w:val="28"/>
                <w:lang w:val="ru-RU"/>
              </w:rPr>
              <w:t>2</w:t>
            </w:r>
            <w:r w:rsidR="00BC7494">
              <w:rPr>
                <w:sz w:val="28"/>
                <w:szCs w:val="28"/>
              </w:rPr>
              <w:t>±0,08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6649FF" w:rsidRDefault="006649FF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1,</w:t>
            </w:r>
            <w:r w:rsidR="00696A6B">
              <w:rPr>
                <w:sz w:val="28"/>
                <w:szCs w:val="28"/>
                <w:lang w:val="ru-RU"/>
              </w:rPr>
              <w:t>77</w:t>
            </w:r>
            <w:r>
              <w:rPr>
                <w:sz w:val="28"/>
                <w:szCs w:val="28"/>
              </w:rPr>
              <w:t>±0,0</w:t>
            </w:r>
            <w:r w:rsidR="00696A6B">
              <w:rPr>
                <w:sz w:val="28"/>
                <w:szCs w:val="28"/>
                <w:lang w:val="ru-RU"/>
              </w:rPr>
              <w:t>3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Pr="00A416FA" w:rsidRDefault="00BC7494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A416FA">
              <w:rPr>
                <w:b/>
                <w:sz w:val="28"/>
                <w:szCs w:val="28"/>
              </w:rPr>
              <w:t>0,</w:t>
            </w:r>
            <w:r w:rsidR="00A416FA" w:rsidRPr="00A416FA">
              <w:rPr>
                <w:b/>
                <w:sz w:val="28"/>
                <w:szCs w:val="28"/>
              </w:rPr>
              <w:t>0</w:t>
            </w:r>
            <w:r w:rsidR="00696A6B">
              <w:rPr>
                <w:b/>
                <w:sz w:val="28"/>
                <w:szCs w:val="28"/>
              </w:rPr>
              <w:t>349</w:t>
            </w:r>
          </w:p>
        </w:tc>
      </w:tr>
      <w:tr w:rsidR="00BC7494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sVE-кадгерин 10</w:t>
            </w:r>
            <w:r w:rsidR="000046DB">
              <w:rPr>
                <w:sz w:val="28"/>
                <w:szCs w:val="28"/>
                <w:lang w:val="ru-RU"/>
              </w:rPr>
              <w:t>-14</w:t>
            </w:r>
            <w:r>
              <w:rPr>
                <w:sz w:val="28"/>
                <w:szCs w:val="28"/>
              </w:rPr>
              <w:t>-й д</w:t>
            </w:r>
            <w:r w:rsidR="00AA74A2">
              <w:rPr>
                <w:sz w:val="28"/>
                <w:szCs w:val="28"/>
              </w:rPr>
              <w:t>ень</w:t>
            </w:r>
            <w:r>
              <w:rPr>
                <w:sz w:val="28"/>
                <w:szCs w:val="28"/>
              </w:rPr>
              <w:t>, нг/мл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6649FF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1,6</w:t>
            </w:r>
            <w:r>
              <w:rPr>
                <w:sz w:val="28"/>
                <w:szCs w:val="28"/>
                <w:lang w:val="ru-RU"/>
              </w:rPr>
              <w:t>3</w:t>
            </w:r>
            <w:r w:rsidR="00BC7494">
              <w:rPr>
                <w:sz w:val="28"/>
                <w:szCs w:val="28"/>
              </w:rPr>
              <w:t>±0,0</w:t>
            </w:r>
            <w:r w:rsidR="00A416FA">
              <w:rPr>
                <w:sz w:val="28"/>
                <w:szCs w:val="28"/>
              </w:rPr>
              <w:t>7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6649FF" w:rsidRDefault="006649FF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1,</w:t>
            </w:r>
            <w:r w:rsidR="00696A6B">
              <w:rPr>
                <w:sz w:val="28"/>
                <w:szCs w:val="28"/>
                <w:lang w:val="ru-RU"/>
              </w:rPr>
              <w:t>45</w:t>
            </w:r>
            <w:r>
              <w:rPr>
                <w:sz w:val="28"/>
                <w:szCs w:val="28"/>
              </w:rPr>
              <w:t>±0,0</w:t>
            </w:r>
            <w:r w:rsidR="00696A6B">
              <w:rPr>
                <w:sz w:val="28"/>
                <w:szCs w:val="28"/>
                <w:lang w:val="ru-RU"/>
              </w:rPr>
              <w:t>3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Pr="00A416FA" w:rsidRDefault="00BC7494" w:rsidP="0012708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  <w:r w:rsidRPr="00A416FA">
              <w:rPr>
                <w:b/>
                <w:sz w:val="28"/>
                <w:szCs w:val="28"/>
              </w:rPr>
              <w:t>0,</w:t>
            </w:r>
            <w:r w:rsidR="00A416FA" w:rsidRPr="00A416FA">
              <w:rPr>
                <w:b/>
                <w:sz w:val="28"/>
                <w:szCs w:val="28"/>
              </w:rPr>
              <w:t>0</w:t>
            </w:r>
            <w:r w:rsidR="00696A6B">
              <w:rPr>
                <w:b/>
                <w:sz w:val="28"/>
                <w:szCs w:val="28"/>
              </w:rPr>
              <w:t>109</w:t>
            </w:r>
          </w:p>
        </w:tc>
      </w:tr>
      <w:tr w:rsidR="00BC7494" w:rsidTr="009847F6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Default="00BC7494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∆ sVE-кадгерин,%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6649FF" w:rsidRDefault="006649FF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-1</w:t>
            </w:r>
            <w:r w:rsidR="00696A6B">
              <w:rPr>
                <w:sz w:val="28"/>
                <w:szCs w:val="28"/>
                <w:lang w:val="ru-RU"/>
              </w:rPr>
              <w:t>5,5</w:t>
            </w:r>
            <w:r w:rsidR="00BC7494">
              <w:rPr>
                <w:sz w:val="28"/>
                <w:szCs w:val="28"/>
              </w:rPr>
              <w:t>±</w:t>
            </w:r>
            <w:r w:rsidR="00696A6B">
              <w:rPr>
                <w:sz w:val="28"/>
                <w:szCs w:val="28"/>
              </w:rPr>
              <w:t>1,0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BC7494" w:rsidRPr="006649FF" w:rsidRDefault="006649FF" w:rsidP="0012708E">
            <w:pPr>
              <w:spacing w:line="240" w:lineRule="auto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-</w:t>
            </w:r>
            <w:r w:rsidR="00696A6B">
              <w:rPr>
                <w:sz w:val="28"/>
                <w:szCs w:val="28"/>
                <w:lang w:val="ru-RU"/>
              </w:rPr>
              <w:t>17,5</w:t>
            </w:r>
            <w:r>
              <w:rPr>
                <w:sz w:val="28"/>
                <w:szCs w:val="28"/>
              </w:rPr>
              <w:t>±</w:t>
            </w:r>
            <w:r w:rsidR="00696A6B">
              <w:rPr>
                <w:sz w:val="28"/>
                <w:szCs w:val="28"/>
                <w:lang w:val="ru-RU"/>
              </w:rPr>
              <w:t>0,8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BC7494" w:rsidRPr="00A416FA" w:rsidRDefault="00BC7494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A416FA">
              <w:rPr>
                <w:sz w:val="28"/>
                <w:szCs w:val="28"/>
              </w:rPr>
              <w:t>0,</w:t>
            </w:r>
            <w:r w:rsidR="00A416FA" w:rsidRPr="00A416FA">
              <w:rPr>
                <w:sz w:val="28"/>
                <w:szCs w:val="28"/>
              </w:rPr>
              <w:t>2</w:t>
            </w:r>
            <w:r w:rsidR="00696A6B">
              <w:rPr>
                <w:sz w:val="28"/>
                <w:szCs w:val="28"/>
              </w:rPr>
              <w:t>879</w:t>
            </w:r>
          </w:p>
        </w:tc>
      </w:tr>
      <w:tr w:rsidR="009847F6" w:rsidTr="009847F6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9847F6" w:rsidRDefault="009847F6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статини, %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9847F6" w:rsidRDefault="00316E7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 (54,5)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9847F6" w:rsidRDefault="00316E7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 (62,7)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9847F6" w:rsidRPr="00A416FA" w:rsidRDefault="00316E7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DC177B">
              <w:rPr>
                <w:sz w:val="28"/>
                <w:szCs w:val="28"/>
              </w:rPr>
              <w:t>р˃0,05</w:t>
            </w:r>
          </w:p>
        </w:tc>
      </w:tr>
      <w:tr w:rsidR="009847F6" w:rsidTr="009847F6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9847F6" w:rsidRDefault="009847F6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клопідогрель, %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9847F6" w:rsidRDefault="00316E7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 (63,6)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hideMark/>
          </w:tcPr>
          <w:p w:rsidR="009847F6" w:rsidRDefault="00316E7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34 (66,7)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noWrap/>
            <w:hideMark/>
          </w:tcPr>
          <w:p w:rsidR="009847F6" w:rsidRPr="00A416FA" w:rsidRDefault="00316E7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DC177B">
              <w:rPr>
                <w:sz w:val="28"/>
                <w:szCs w:val="28"/>
              </w:rPr>
              <w:t>р˃0,05</w:t>
            </w:r>
          </w:p>
        </w:tc>
      </w:tr>
      <w:tr w:rsidR="009847F6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noWrap/>
            <w:hideMark/>
          </w:tcPr>
          <w:p w:rsidR="009847F6" w:rsidRDefault="009847F6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аспірин, %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noWrap/>
            <w:hideMark/>
          </w:tcPr>
          <w:p w:rsidR="009847F6" w:rsidRDefault="00316E7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 (81,8)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noWrap/>
            <w:hideMark/>
          </w:tcPr>
          <w:p w:rsidR="009847F6" w:rsidRDefault="00316E7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46 (90,2)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noWrap/>
            <w:hideMark/>
          </w:tcPr>
          <w:p w:rsidR="009847F6" w:rsidRPr="00A416FA" w:rsidRDefault="00316E7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DC177B">
              <w:rPr>
                <w:sz w:val="28"/>
                <w:szCs w:val="28"/>
              </w:rPr>
              <w:t>р˃0,05</w:t>
            </w:r>
          </w:p>
        </w:tc>
      </w:tr>
      <w:tr w:rsidR="009847F6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noWrap/>
            <w:hideMark/>
          </w:tcPr>
          <w:p w:rsidR="009847F6" w:rsidRDefault="009847F6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бета-блокатори, %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noWrap/>
            <w:hideMark/>
          </w:tcPr>
          <w:p w:rsidR="009847F6" w:rsidRDefault="00316E7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 (72,7)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noWrap/>
            <w:hideMark/>
          </w:tcPr>
          <w:p w:rsidR="009847F6" w:rsidRDefault="00316E7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 (78,4)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noWrap/>
            <w:hideMark/>
          </w:tcPr>
          <w:p w:rsidR="009847F6" w:rsidRPr="00A416FA" w:rsidRDefault="00316E7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DC177B">
              <w:rPr>
                <w:sz w:val="28"/>
                <w:szCs w:val="28"/>
              </w:rPr>
              <w:t>р˃0,05</w:t>
            </w:r>
          </w:p>
        </w:tc>
      </w:tr>
      <w:tr w:rsidR="009847F6" w:rsidTr="00A91DD2">
        <w:trPr>
          <w:trHeight w:val="255"/>
        </w:trPr>
        <w:tc>
          <w:tcPr>
            <w:tcW w:w="33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noWrap/>
            <w:hideMark/>
          </w:tcPr>
          <w:p w:rsidR="009847F6" w:rsidRDefault="009847F6" w:rsidP="0012708E">
            <w:pPr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інгібітори АПФ або сартани, %</w:t>
            </w:r>
          </w:p>
        </w:tc>
        <w:tc>
          <w:tcPr>
            <w:tcW w:w="21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noWrap/>
            <w:hideMark/>
          </w:tcPr>
          <w:p w:rsidR="009847F6" w:rsidRDefault="00316E7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 (81,8)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noWrap/>
            <w:hideMark/>
          </w:tcPr>
          <w:p w:rsidR="009847F6" w:rsidRDefault="00316E7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42 (82,4)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noWrap/>
            <w:hideMark/>
          </w:tcPr>
          <w:p w:rsidR="009847F6" w:rsidRPr="00A416FA" w:rsidRDefault="00316E7B" w:rsidP="0012708E">
            <w:pPr>
              <w:spacing w:line="240" w:lineRule="auto"/>
              <w:jc w:val="center"/>
              <w:rPr>
                <w:sz w:val="28"/>
                <w:szCs w:val="28"/>
              </w:rPr>
            </w:pPr>
            <w:r w:rsidRPr="00DC177B">
              <w:rPr>
                <w:sz w:val="28"/>
                <w:szCs w:val="28"/>
              </w:rPr>
              <w:t>р˃0,05</w:t>
            </w:r>
          </w:p>
        </w:tc>
      </w:tr>
    </w:tbl>
    <w:p w:rsidR="00BC7494" w:rsidRDefault="00A416FA" w:rsidP="0012708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Примітка: р </w:t>
      </w:r>
      <w:r>
        <w:rPr>
          <w:rFonts w:ascii="Times New Roman" w:hAnsi="Times New Roman"/>
          <w:sz w:val="28"/>
          <w:szCs w:val="28"/>
          <w:lang w:val="ru-RU"/>
        </w:rPr>
        <w:t>‒</w:t>
      </w:r>
      <w:r>
        <w:rPr>
          <w:rFonts w:ascii="Times New Roman" w:hAnsi="Times New Roman"/>
          <w:sz w:val="28"/>
          <w:szCs w:val="28"/>
        </w:rPr>
        <w:t xml:space="preserve"> достовірність відмінностей (р˂0,05)</w:t>
      </w:r>
    </w:p>
    <w:p w:rsidR="002066EE" w:rsidRDefault="002066EE" w:rsidP="000E32E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45576" w:rsidRDefault="00545576" w:rsidP="00545576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D413C3">
        <w:rPr>
          <w:rFonts w:ascii="Times New Roman" w:hAnsi="Times New Roman"/>
          <w:sz w:val="28"/>
          <w:szCs w:val="28"/>
          <w:lang w:val="uk-UA"/>
        </w:rPr>
        <w:t xml:space="preserve">становлено </w:t>
      </w:r>
      <w:r>
        <w:rPr>
          <w:rFonts w:ascii="Times New Roman" w:hAnsi="Times New Roman"/>
          <w:sz w:val="28"/>
          <w:szCs w:val="28"/>
          <w:lang w:val="uk-UA"/>
        </w:rPr>
        <w:t xml:space="preserve">достовірне підвищення рівня sCD40L </w:t>
      </w:r>
      <w:r w:rsidRPr="00D413C3">
        <w:rPr>
          <w:rFonts w:ascii="Times New Roman" w:hAnsi="Times New Roman"/>
          <w:sz w:val="28"/>
          <w:szCs w:val="28"/>
          <w:lang w:val="uk-UA"/>
        </w:rPr>
        <w:t xml:space="preserve">в групі хворих з розвитком повторного інфаркту міокарда </w:t>
      </w:r>
      <w:r w:rsidR="00B32B66">
        <w:rPr>
          <w:rFonts w:ascii="Times New Roman" w:hAnsi="Times New Roman"/>
          <w:sz w:val="28"/>
          <w:szCs w:val="28"/>
          <w:lang w:val="uk-UA"/>
        </w:rPr>
        <w:t>(3,43</w:t>
      </w:r>
      <w:r w:rsidRPr="00A91DD2">
        <w:rPr>
          <w:rFonts w:ascii="Times New Roman" w:hAnsi="Times New Roman"/>
          <w:sz w:val="28"/>
          <w:szCs w:val="28"/>
          <w:lang w:val="uk-UA"/>
        </w:rPr>
        <w:t xml:space="preserve">±0,10 </w:t>
      </w:r>
      <w:r>
        <w:rPr>
          <w:rFonts w:ascii="Times New Roman" w:hAnsi="Times New Roman"/>
          <w:sz w:val="28"/>
          <w:szCs w:val="28"/>
          <w:lang w:val="uk-UA"/>
        </w:rPr>
        <w:t>нг/мл та</w:t>
      </w:r>
      <w:r w:rsidR="008F3542">
        <w:rPr>
          <w:rFonts w:ascii="Times New Roman" w:hAnsi="Times New Roman"/>
          <w:sz w:val="28"/>
          <w:szCs w:val="28"/>
          <w:lang w:val="uk-UA"/>
        </w:rPr>
        <w:t xml:space="preserve"> 2,</w:t>
      </w:r>
      <w:r w:rsidR="008F3542" w:rsidRPr="008F3542">
        <w:rPr>
          <w:rFonts w:ascii="Times New Roman" w:hAnsi="Times New Roman"/>
          <w:sz w:val="28"/>
          <w:szCs w:val="28"/>
          <w:lang w:val="uk-UA"/>
        </w:rPr>
        <w:t>97</w:t>
      </w:r>
      <w:r w:rsidR="008F3542">
        <w:rPr>
          <w:rFonts w:ascii="Times New Roman" w:hAnsi="Times New Roman"/>
          <w:sz w:val="28"/>
          <w:szCs w:val="28"/>
          <w:lang w:val="uk-UA"/>
        </w:rPr>
        <w:t>±0,</w:t>
      </w:r>
      <w:r w:rsidR="008F3542" w:rsidRPr="008F3542">
        <w:rPr>
          <w:rFonts w:ascii="Times New Roman" w:hAnsi="Times New Roman"/>
          <w:sz w:val="28"/>
          <w:szCs w:val="28"/>
          <w:lang w:val="uk-UA"/>
        </w:rPr>
        <w:t>05</w:t>
      </w:r>
      <w:r w:rsidRPr="00A91DD2">
        <w:rPr>
          <w:rFonts w:ascii="Times New Roman" w:hAnsi="Times New Roman"/>
          <w:sz w:val="28"/>
          <w:szCs w:val="28"/>
          <w:lang w:val="uk-UA"/>
        </w:rPr>
        <w:t xml:space="preserve"> нг/мл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 w:rsidRPr="00A91DD2">
        <w:rPr>
          <w:rFonts w:ascii="Times New Roman" w:hAnsi="Times New Roman"/>
          <w:sz w:val="28"/>
          <w:szCs w:val="28"/>
          <w:lang w:val="uk-UA"/>
        </w:rPr>
        <w:t>;</w:t>
      </w:r>
      <w:r w:rsidR="008F3542">
        <w:rPr>
          <w:rFonts w:ascii="Times New Roman" w:hAnsi="Times New Roman"/>
          <w:sz w:val="28"/>
          <w:szCs w:val="28"/>
          <w:lang w:val="uk-UA"/>
        </w:rPr>
        <w:t xml:space="preserve"> р=0,000</w:t>
      </w:r>
      <w:r w:rsidR="008F3542" w:rsidRPr="008F3542">
        <w:rPr>
          <w:rFonts w:ascii="Times New Roman" w:hAnsi="Times New Roman"/>
          <w:sz w:val="28"/>
          <w:szCs w:val="28"/>
          <w:lang w:val="uk-UA"/>
        </w:rPr>
        <w:t>6</w:t>
      </w:r>
      <w:r w:rsidRPr="00A91DD2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. Цей зв’язок можна наочно продемонструвати з використанням ROC-кривої.</w:t>
      </w:r>
    </w:p>
    <w:p w:rsidR="00BA1D84" w:rsidRPr="00B62005" w:rsidRDefault="00BA1D84" w:rsidP="00BA1D8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D1042">
        <w:rPr>
          <w:rFonts w:ascii="Times New Roman" w:hAnsi="Times New Roman"/>
          <w:sz w:val="28"/>
          <w:szCs w:val="28"/>
        </w:rPr>
        <w:lastRenderedPageBreak/>
        <w:t xml:space="preserve">За результатами аналізу </w:t>
      </w:r>
      <w:r w:rsidRPr="00B32066">
        <w:rPr>
          <w:rFonts w:ascii="Times New Roman" w:hAnsi="Times New Roman"/>
          <w:sz w:val="28"/>
          <w:szCs w:val="28"/>
          <w:lang w:val="en-US"/>
        </w:rPr>
        <w:t>ROC</w:t>
      </w:r>
      <w:r w:rsidRPr="00B32066">
        <w:rPr>
          <w:rFonts w:ascii="Times New Roman" w:hAnsi="Times New Roman"/>
          <w:sz w:val="28"/>
          <w:szCs w:val="28"/>
        </w:rPr>
        <w:t xml:space="preserve"> ‒ крив</w:t>
      </w:r>
      <w:r w:rsidRPr="009D1042">
        <w:rPr>
          <w:rFonts w:ascii="Times New Roman" w:hAnsi="Times New Roman"/>
          <w:sz w:val="28"/>
          <w:szCs w:val="28"/>
        </w:rPr>
        <w:t>ої встановлено</w:t>
      </w:r>
      <w:r w:rsidR="00EB44DF" w:rsidRPr="00EB44DF">
        <w:rPr>
          <w:rFonts w:ascii="Times New Roman" w:hAnsi="Times New Roman"/>
          <w:sz w:val="28"/>
          <w:szCs w:val="28"/>
        </w:rPr>
        <w:t xml:space="preserve"> </w:t>
      </w:r>
      <w:r w:rsidR="00EB44DF" w:rsidRPr="001C38FA">
        <w:rPr>
          <w:rFonts w:ascii="Times New Roman" w:hAnsi="Times New Roman"/>
          <w:sz w:val="28"/>
          <w:szCs w:val="28"/>
        </w:rPr>
        <w:t>(рис.5.</w:t>
      </w:r>
      <w:r w:rsidR="002E79EE">
        <w:rPr>
          <w:rFonts w:ascii="Times New Roman" w:hAnsi="Times New Roman"/>
          <w:sz w:val="28"/>
          <w:szCs w:val="28"/>
        </w:rPr>
        <w:t>8</w:t>
      </w:r>
      <w:r w:rsidR="00EB44DF" w:rsidRPr="001C38FA">
        <w:rPr>
          <w:rFonts w:ascii="Times New Roman" w:hAnsi="Times New Roman"/>
          <w:sz w:val="28"/>
          <w:szCs w:val="28"/>
        </w:rPr>
        <w:t>)</w:t>
      </w:r>
      <w:r w:rsidRPr="009D1042">
        <w:rPr>
          <w:rFonts w:ascii="Times New Roman" w:hAnsi="Times New Roman"/>
          <w:sz w:val="28"/>
          <w:szCs w:val="28"/>
        </w:rPr>
        <w:t xml:space="preserve">, що </w:t>
      </w:r>
      <w:r>
        <w:rPr>
          <w:rFonts w:ascii="Times New Roman" w:hAnsi="Times New Roman"/>
          <w:sz w:val="28"/>
          <w:szCs w:val="28"/>
        </w:rPr>
        <w:t xml:space="preserve">розвиток повторного інфаркту міокарда </w:t>
      </w:r>
      <w:r w:rsidRPr="009D1042">
        <w:rPr>
          <w:rFonts w:ascii="Times New Roman" w:hAnsi="Times New Roman"/>
          <w:sz w:val="28"/>
          <w:szCs w:val="28"/>
        </w:rPr>
        <w:t xml:space="preserve">протягом року після </w:t>
      </w:r>
      <w:r>
        <w:rPr>
          <w:rFonts w:ascii="Times New Roman" w:hAnsi="Times New Roman"/>
          <w:sz w:val="28"/>
          <w:szCs w:val="28"/>
        </w:rPr>
        <w:t>вже перенесе</w:t>
      </w:r>
      <w:r w:rsidRPr="009D1042">
        <w:rPr>
          <w:rFonts w:ascii="Times New Roman" w:hAnsi="Times New Roman"/>
          <w:sz w:val="28"/>
          <w:szCs w:val="28"/>
        </w:rPr>
        <w:t xml:space="preserve">ного </w:t>
      </w:r>
      <w:r>
        <w:rPr>
          <w:rFonts w:ascii="Times New Roman" w:hAnsi="Times New Roman"/>
          <w:sz w:val="28"/>
          <w:szCs w:val="28"/>
        </w:rPr>
        <w:t>асоціював</w:t>
      </w:r>
      <w:r w:rsidRPr="009D1042">
        <w:rPr>
          <w:rFonts w:ascii="Times New Roman" w:hAnsi="Times New Roman"/>
          <w:sz w:val="28"/>
          <w:szCs w:val="28"/>
        </w:rPr>
        <w:t xml:space="preserve">ся з рівнем </w:t>
      </w:r>
      <w:r>
        <w:rPr>
          <w:rFonts w:ascii="Times New Roman" w:hAnsi="Times New Roman"/>
          <w:sz w:val="28"/>
          <w:szCs w:val="28"/>
          <w:lang w:val="ru-RU"/>
        </w:rPr>
        <w:t>sCD</w:t>
      </w:r>
      <w:r w:rsidRPr="009D1042">
        <w:rPr>
          <w:rFonts w:ascii="Times New Roman" w:hAnsi="Times New Roman"/>
          <w:sz w:val="28"/>
          <w:szCs w:val="28"/>
        </w:rPr>
        <w:t xml:space="preserve">40-ліганду ˃ </w:t>
      </w:r>
      <w:r>
        <w:rPr>
          <w:rFonts w:ascii="Times New Roman" w:hAnsi="Times New Roman"/>
          <w:sz w:val="28"/>
          <w:szCs w:val="28"/>
        </w:rPr>
        <w:t>3,13</w:t>
      </w:r>
      <w:r w:rsidRPr="009D1042">
        <w:rPr>
          <w:rFonts w:ascii="Times New Roman" w:hAnsi="Times New Roman"/>
          <w:sz w:val="28"/>
          <w:szCs w:val="28"/>
        </w:rPr>
        <w:t xml:space="preserve"> нг/мл з чутливістю </w:t>
      </w:r>
      <w:r w:rsidRPr="00B62005">
        <w:rPr>
          <w:rFonts w:ascii="Times New Roman" w:hAnsi="Times New Roman"/>
          <w:sz w:val="28"/>
          <w:szCs w:val="28"/>
        </w:rPr>
        <w:t>81,8% та специфічністю 69,4% (</w:t>
      </w:r>
      <w:r w:rsidRPr="00B32066">
        <w:rPr>
          <w:rFonts w:ascii="Times New Roman" w:hAnsi="Times New Roman"/>
          <w:sz w:val="28"/>
          <w:szCs w:val="28"/>
          <w:lang w:val="en-US"/>
        </w:rPr>
        <w:t>AUC</w:t>
      </w:r>
      <w:r w:rsidRPr="00B62005">
        <w:rPr>
          <w:rFonts w:ascii="Times New Roman" w:hAnsi="Times New Roman"/>
          <w:sz w:val="28"/>
          <w:szCs w:val="28"/>
        </w:rPr>
        <w:t>=0,822; р˂0,0001).</w:t>
      </w:r>
    </w:p>
    <w:p w:rsidR="004C77C9" w:rsidRDefault="004C77C9" w:rsidP="00540A1B">
      <w:pPr>
        <w:pStyle w:val="a6"/>
        <w:tabs>
          <w:tab w:val="left" w:pos="2835"/>
          <w:tab w:val="left" w:pos="7371"/>
        </w:tabs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5426407" cy="3411650"/>
            <wp:effectExtent l="19050" t="0" r="2843" b="0"/>
            <wp:docPr id="24" name="Рисунок 23" descr="ПИМ лиганд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ИМ лиганд.JP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0847" cy="34144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066EE" w:rsidRDefault="00EB44DF" w:rsidP="00BA1D8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Рис</w:t>
      </w:r>
      <w:r w:rsidRPr="00EB44DF">
        <w:rPr>
          <w:rFonts w:ascii="Times New Roman" w:hAnsi="Times New Roman"/>
          <w:sz w:val="28"/>
          <w:szCs w:val="28"/>
        </w:rPr>
        <w:t>.</w:t>
      </w:r>
      <w:r w:rsidR="004C77C9" w:rsidRPr="00D413C3">
        <w:rPr>
          <w:rFonts w:ascii="Times New Roman" w:hAnsi="Times New Roman"/>
          <w:sz w:val="28"/>
          <w:szCs w:val="28"/>
        </w:rPr>
        <w:t xml:space="preserve"> 5.</w:t>
      </w:r>
      <w:r w:rsidR="002E79EE">
        <w:rPr>
          <w:rFonts w:ascii="Times New Roman" w:hAnsi="Times New Roman"/>
          <w:sz w:val="28"/>
          <w:szCs w:val="28"/>
        </w:rPr>
        <w:t>8</w:t>
      </w:r>
      <w:r w:rsidR="004C77C9" w:rsidRPr="00D413C3">
        <w:rPr>
          <w:rFonts w:ascii="Times New Roman" w:hAnsi="Times New Roman"/>
          <w:sz w:val="28"/>
          <w:szCs w:val="28"/>
        </w:rPr>
        <w:t xml:space="preserve"> </w:t>
      </w:r>
      <w:r w:rsidR="004C77C9" w:rsidRPr="00B32066">
        <w:rPr>
          <w:rFonts w:ascii="Times New Roman" w:hAnsi="Times New Roman"/>
          <w:sz w:val="28"/>
          <w:szCs w:val="28"/>
          <w:lang w:val="en-US"/>
        </w:rPr>
        <w:t>ROC</w:t>
      </w:r>
      <w:r w:rsidR="004C77C9" w:rsidRPr="00B32066">
        <w:rPr>
          <w:rFonts w:ascii="Times New Roman" w:hAnsi="Times New Roman"/>
          <w:sz w:val="28"/>
          <w:szCs w:val="28"/>
        </w:rPr>
        <w:t xml:space="preserve"> ‒ крив</w:t>
      </w:r>
      <w:r w:rsidR="004C77C9" w:rsidRPr="00D413C3">
        <w:rPr>
          <w:rFonts w:ascii="Times New Roman" w:hAnsi="Times New Roman"/>
          <w:sz w:val="28"/>
          <w:szCs w:val="28"/>
        </w:rPr>
        <w:t xml:space="preserve">а </w:t>
      </w:r>
      <w:r w:rsidR="00E258A7" w:rsidRPr="00E258A7">
        <w:rPr>
          <w:rFonts w:ascii="Times New Roman" w:hAnsi="Times New Roman"/>
          <w:sz w:val="28"/>
          <w:szCs w:val="28"/>
        </w:rPr>
        <w:t>взаємозв’язку</w:t>
      </w:r>
      <w:r w:rsidR="004C77C9">
        <w:rPr>
          <w:rFonts w:ascii="Times New Roman" w:hAnsi="Times New Roman"/>
          <w:sz w:val="28"/>
          <w:szCs w:val="28"/>
        </w:rPr>
        <w:t xml:space="preserve"> </w:t>
      </w:r>
      <w:r w:rsidR="004C77C9" w:rsidRPr="00D413C3">
        <w:rPr>
          <w:rFonts w:ascii="Times New Roman" w:hAnsi="Times New Roman"/>
          <w:sz w:val="28"/>
          <w:szCs w:val="28"/>
        </w:rPr>
        <w:t xml:space="preserve">рівня </w:t>
      </w:r>
      <w:r w:rsidR="004C77C9">
        <w:rPr>
          <w:rFonts w:ascii="Times New Roman" w:hAnsi="Times New Roman"/>
          <w:sz w:val="28"/>
          <w:szCs w:val="28"/>
          <w:lang w:val="en-US"/>
        </w:rPr>
        <w:t>sC</w:t>
      </w:r>
      <w:r w:rsidR="004C77C9">
        <w:rPr>
          <w:rFonts w:ascii="Times New Roman" w:hAnsi="Times New Roman"/>
          <w:sz w:val="28"/>
          <w:szCs w:val="28"/>
        </w:rPr>
        <w:t>D</w:t>
      </w:r>
      <w:r w:rsidR="004C77C9" w:rsidRPr="00D413C3">
        <w:rPr>
          <w:rFonts w:ascii="Times New Roman" w:hAnsi="Times New Roman"/>
          <w:sz w:val="28"/>
          <w:szCs w:val="28"/>
        </w:rPr>
        <w:t>40-ліганду</w:t>
      </w:r>
      <w:r w:rsidR="004C77C9">
        <w:rPr>
          <w:rFonts w:ascii="Times New Roman" w:hAnsi="Times New Roman"/>
          <w:sz w:val="28"/>
          <w:szCs w:val="28"/>
        </w:rPr>
        <w:t xml:space="preserve"> та розвитку повторного інфаркту міокарда у хворих на ЦД 2</w:t>
      </w:r>
      <w:r w:rsidR="00BA1D84">
        <w:rPr>
          <w:rFonts w:ascii="Times New Roman" w:hAnsi="Times New Roman"/>
          <w:sz w:val="28"/>
          <w:szCs w:val="28"/>
        </w:rPr>
        <w:t>-го</w:t>
      </w:r>
      <w:r w:rsidR="004C77C9">
        <w:rPr>
          <w:rFonts w:ascii="Times New Roman" w:hAnsi="Times New Roman"/>
          <w:sz w:val="28"/>
          <w:szCs w:val="28"/>
        </w:rPr>
        <w:t xml:space="preserve"> типу </w:t>
      </w:r>
      <w:r w:rsidR="00BA1D84">
        <w:rPr>
          <w:rFonts w:ascii="Times New Roman" w:hAnsi="Times New Roman"/>
          <w:sz w:val="28"/>
          <w:szCs w:val="28"/>
        </w:rPr>
        <w:t>протягом року після перенесеного інфаркту міокарда</w:t>
      </w:r>
    </w:p>
    <w:p w:rsidR="00BA1D84" w:rsidRPr="00D413C3" w:rsidRDefault="00BA1D84" w:rsidP="00BA1D8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A91DD2" w:rsidRDefault="00B62005" w:rsidP="00E70DA5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Подібні відмінності продемонстровано в оцінці</w:t>
      </w:r>
      <w:r w:rsidR="00A91DD2" w:rsidRPr="00A91DD2">
        <w:rPr>
          <w:rFonts w:ascii="Times New Roman" w:hAnsi="Times New Roman"/>
          <w:sz w:val="28"/>
          <w:szCs w:val="28"/>
          <w:lang w:val="uk-UA"/>
        </w:rPr>
        <w:t xml:space="preserve"> рівні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="00A91DD2" w:rsidRPr="00A91DD2">
        <w:rPr>
          <w:rFonts w:ascii="Times New Roman" w:hAnsi="Times New Roman"/>
          <w:sz w:val="28"/>
          <w:szCs w:val="28"/>
          <w:lang w:val="uk-UA"/>
        </w:rPr>
        <w:t xml:space="preserve"> sVE-кадгерину </w:t>
      </w:r>
      <w:r>
        <w:rPr>
          <w:rFonts w:ascii="Times New Roman" w:hAnsi="Times New Roman"/>
          <w:sz w:val="28"/>
          <w:szCs w:val="28"/>
          <w:lang w:val="uk-UA"/>
        </w:rPr>
        <w:t>у хворих з повторним інфарктом міокарда</w:t>
      </w:r>
      <w:r w:rsidR="000D651E">
        <w:rPr>
          <w:rFonts w:ascii="Times New Roman" w:hAnsi="Times New Roman"/>
          <w:sz w:val="28"/>
          <w:szCs w:val="28"/>
          <w:lang w:val="uk-UA"/>
        </w:rPr>
        <w:t xml:space="preserve"> та цукровим діабетом 2-го типу</w:t>
      </w:r>
      <w:r w:rsidR="00A91DD2" w:rsidRPr="00A91DD2">
        <w:rPr>
          <w:rFonts w:ascii="Times New Roman" w:hAnsi="Times New Roman"/>
          <w:sz w:val="28"/>
          <w:szCs w:val="28"/>
          <w:lang w:val="uk-UA"/>
        </w:rPr>
        <w:t>,</w:t>
      </w:r>
      <w:r w:rsidR="00D413C3" w:rsidRPr="00D413C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91DD2" w:rsidRPr="00D413C3">
        <w:rPr>
          <w:rFonts w:ascii="Times New Roman" w:hAnsi="Times New Roman"/>
          <w:sz w:val="28"/>
          <w:szCs w:val="28"/>
          <w:lang w:val="uk-UA"/>
        </w:rPr>
        <w:t>ніж у хворих без подібної несприятливої точки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51E">
        <w:rPr>
          <w:rFonts w:ascii="Times New Roman" w:hAnsi="Times New Roman"/>
          <w:sz w:val="28"/>
          <w:szCs w:val="28"/>
          <w:lang w:val="uk-UA"/>
        </w:rPr>
        <w:t>(1,63</w:t>
      </w:r>
      <w:r w:rsidR="00E258A7">
        <w:rPr>
          <w:rFonts w:ascii="Times New Roman" w:hAnsi="Times New Roman"/>
          <w:sz w:val="28"/>
          <w:szCs w:val="28"/>
          <w:lang w:val="uk-UA"/>
        </w:rPr>
        <w:t>±0,07 нг/мл та</w:t>
      </w:r>
      <w:r w:rsidR="008F3542">
        <w:rPr>
          <w:rFonts w:ascii="Times New Roman" w:hAnsi="Times New Roman"/>
          <w:sz w:val="28"/>
          <w:szCs w:val="28"/>
          <w:lang w:val="uk-UA"/>
        </w:rPr>
        <w:t xml:space="preserve"> 1,</w:t>
      </w:r>
      <w:r w:rsidR="008F3542" w:rsidRPr="008F3542">
        <w:rPr>
          <w:rFonts w:ascii="Times New Roman" w:hAnsi="Times New Roman"/>
          <w:sz w:val="28"/>
          <w:szCs w:val="28"/>
          <w:lang w:val="uk-UA"/>
        </w:rPr>
        <w:t>45</w:t>
      </w:r>
      <w:r w:rsidR="008F3542">
        <w:rPr>
          <w:rFonts w:ascii="Times New Roman" w:hAnsi="Times New Roman"/>
          <w:sz w:val="28"/>
          <w:szCs w:val="28"/>
          <w:lang w:val="uk-UA"/>
        </w:rPr>
        <w:t>±0,0</w:t>
      </w:r>
      <w:r w:rsidR="008F3542" w:rsidRPr="008F3542">
        <w:rPr>
          <w:rFonts w:ascii="Times New Roman" w:hAnsi="Times New Roman"/>
          <w:sz w:val="28"/>
          <w:szCs w:val="28"/>
          <w:lang w:val="uk-UA"/>
        </w:rPr>
        <w:t>3</w:t>
      </w:r>
      <w:r w:rsidRPr="00A91DD2">
        <w:rPr>
          <w:rFonts w:ascii="Times New Roman" w:hAnsi="Times New Roman"/>
          <w:sz w:val="28"/>
          <w:szCs w:val="28"/>
          <w:lang w:val="uk-UA"/>
        </w:rPr>
        <w:t xml:space="preserve"> нг/мл</w:t>
      </w:r>
      <w:r w:rsidR="00E258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8A7"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 w:rsidRPr="00A91DD2">
        <w:rPr>
          <w:rFonts w:ascii="Times New Roman" w:hAnsi="Times New Roman"/>
          <w:sz w:val="28"/>
          <w:szCs w:val="28"/>
          <w:lang w:val="uk-UA"/>
        </w:rPr>
        <w:t>;</w:t>
      </w:r>
      <w:r w:rsidR="008F3542">
        <w:rPr>
          <w:rFonts w:ascii="Times New Roman" w:hAnsi="Times New Roman"/>
          <w:sz w:val="28"/>
          <w:szCs w:val="28"/>
          <w:lang w:val="uk-UA"/>
        </w:rPr>
        <w:t xml:space="preserve"> р=0,0</w:t>
      </w:r>
      <w:r w:rsidR="008F3542" w:rsidRPr="008F3542">
        <w:rPr>
          <w:rFonts w:ascii="Times New Roman" w:hAnsi="Times New Roman"/>
          <w:sz w:val="28"/>
          <w:szCs w:val="28"/>
          <w:lang w:val="uk-UA"/>
        </w:rPr>
        <w:t>109</w:t>
      </w:r>
      <w:r w:rsidRPr="00A91DD2">
        <w:rPr>
          <w:rFonts w:ascii="Times New Roman" w:hAnsi="Times New Roman"/>
          <w:sz w:val="28"/>
          <w:szCs w:val="28"/>
          <w:lang w:val="uk-UA"/>
        </w:rPr>
        <w:t>)</w:t>
      </w:r>
      <w:r w:rsidR="00A91DD2">
        <w:rPr>
          <w:rFonts w:ascii="Times New Roman" w:hAnsi="Times New Roman"/>
          <w:sz w:val="28"/>
          <w:szCs w:val="28"/>
          <w:lang w:val="uk-UA"/>
        </w:rPr>
        <w:t>.</w:t>
      </w:r>
    </w:p>
    <w:p w:rsidR="00BA1D84" w:rsidRPr="00B62005" w:rsidRDefault="00BA1D84" w:rsidP="00BA1D8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D1042">
        <w:rPr>
          <w:rFonts w:ascii="Times New Roman" w:hAnsi="Times New Roman"/>
          <w:sz w:val="28"/>
          <w:szCs w:val="28"/>
        </w:rPr>
        <w:t xml:space="preserve">За результатами аналізу </w:t>
      </w:r>
      <w:r w:rsidRPr="00B32066">
        <w:rPr>
          <w:rFonts w:ascii="Times New Roman" w:hAnsi="Times New Roman"/>
          <w:sz w:val="28"/>
          <w:szCs w:val="28"/>
          <w:lang w:val="en-US"/>
        </w:rPr>
        <w:t>ROC</w:t>
      </w:r>
      <w:r w:rsidRPr="00B32066">
        <w:rPr>
          <w:rFonts w:ascii="Times New Roman" w:hAnsi="Times New Roman"/>
          <w:sz w:val="28"/>
          <w:szCs w:val="28"/>
        </w:rPr>
        <w:t xml:space="preserve"> ‒ крив</w:t>
      </w:r>
      <w:r w:rsidRPr="009D1042">
        <w:rPr>
          <w:rFonts w:ascii="Times New Roman" w:hAnsi="Times New Roman"/>
          <w:sz w:val="28"/>
          <w:szCs w:val="28"/>
        </w:rPr>
        <w:t>ої встановлено</w:t>
      </w:r>
      <w:r w:rsidR="00EB44DF" w:rsidRPr="00EB44DF">
        <w:rPr>
          <w:rFonts w:ascii="Times New Roman" w:hAnsi="Times New Roman"/>
          <w:sz w:val="28"/>
          <w:szCs w:val="28"/>
        </w:rPr>
        <w:t xml:space="preserve"> </w:t>
      </w:r>
      <w:r w:rsidR="00EB44DF" w:rsidRPr="001C38FA">
        <w:rPr>
          <w:rFonts w:ascii="Times New Roman" w:hAnsi="Times New Roman"/>
          <w:sz w:val="28"/>
          <w:szCs w:val="28"/>
        </w:rPr>
        <w:t>(рис.5.</w:t>
      </w:r>
      <w:r w:rsidR="002E79EE">
        <w:rPr>
          <w:rFonts w:ascii="Times New Roman" w:hAnsi="Times New Roman"/>
          <w:sz w:val="28"/>
          <w:szCs w:val="28"/>
        </w:rPr>
        <w:t>9</w:t>
      </w:r>
      <w:r w:rsidR="00EB44DF" w:rsidRPr="001C38FA">
        <w:rPr>
          <w:rFonts w:ascii="Times New Roman" w:hAnsi="Times New Roman"/>
          <w:sz w:val="28"/>
          <w:szCs w:val="28"/>
        </w:rPr>
        <w:t>)</w:t>
      </w:r>
      <w:r w:rsidRPr="009D1042">
        <w:rPr>
          <w:rFonts w:ascii="Times New Roman" w:hAnsi="Times New Roman"/>
          <w:sz w:val="28"/>
          <w:szCs w:val="28"/>
        </w:rPr>
        <w:t xml:space="preserve">, що </w:t>
      </w:r>
      <w:r>
        <w:rPr>
          <w:rFonts w:ascii="Times New Roman" w:hAnsi="Times New Roman"/>
          <w:sz w:val="28"/>
          <w:szCs w:val="28"/>
        </w:rPr>
        <w:t xml:space="preserve">розвиток повторного інфаркту міокарда </w:t>
      </w:r>
      <w:r w:rsidRPr="009D1042">
        <w:rPr>
          <w:rFonts w:ascii="Times New Roman" w:hAnsi="Times New Roman"/>
          <w:sz w:val="28"/>
          <w:szCs w:val="28"/>
        </w:rPr>
        <w:t xml:space="preserve">протягом року після </w:t>
      </w:r>
      <w:r>
        <w:rPr>
          <w:rFonts w:ascii="Times New Roman" w:hAnsi="Times New Roman"/>
          <w:sz w:val="28"/>
          <w:szCs w:val="28"/>
        </w:rPr>
        <w:t>вже перенесе</w:t>
      </w:r>
      <w:r w:rsidRPr="009D1042">
        <w:rPr>
          <w:rFonts w:ascii="Times New Roman" w:hAnsi="Times New Roman"/>
          <w:sz w:val="28"/>
          <w:szCs w:val="28"/>
        </w:rPr>
        <w:t xml:space="preserve">ного </w:t>
      </w:r>
      <w:r>
        <w:rPr>
          <w:rFonts w:ascii="Times New Roman" w:hAnsi="Times New Roman"/>
          <w:sz w:val="28"/>
          <w:szCs w:val="28"/>
        </w:rPr>
        <w:t>асоціював</w:t>
      </w:r>
      <w:r w:rsidRPr="009D1042">
        <w:rPr>
          <w:rFonts w:ascii="Times New Roman" w:hAnsi="Times New Roman"/>
          <w:sz w:val="28"/>
          <w:szCs w:val="28"/>
        </w:rPr>
        <w:t xml:space="preserve">ся з рівнем </w:t>
      </w:r>
      <w:r>
        <w:rPr>
          <w:rFonts w:ascii="Times New Roman" w:hAnsi="Times New Roman"/>
          <w:sz w:val="28"/>
          <w:szCs w:val="28"/>
          <w:lang w:val="en-US"/>
        </w:rPr>
        <w:t>sVE</w:t>
      </w:r>
      <w:r w:rsidRPr="00DE22F0">
        <w:rPr>
          <w:rFonts w:ascii="Times New Roman" w:hAnsi="Times New Roman"/>
          <w:sz w:val="28"/>
          <w:szCs w:val="28"/>
        </w:rPr>
        <w:t xml:space="preserve">-кадгерину </w:t>
      </w:r>
      <w:r w:rsidRPr="009D1042">
        <w:rPr>
          <w:rFonts w:ascii="Times New Roman" w:hAnsi="Times New Roman"/>
          <w:sz w:val="28"/>
          <w:szCs w:val="28"/>
        </w:rPr>
        <w:t xml:space="preserve">˃ </w:t>
      </w:r>
      <w:r w:rsidRPr="00DE22F0">
        <w:rPr>
          <w:rFonts w:ascii="Times New Roman" w:hAnsi="Times New Roman"/>
          <w:sz w:val="28"/>
          <w:szCs w:val="28"/>
        </w:rPr>
        <w:t>1,61</w:t>
      </w:r>
      <w:r w:rsidRPr="009D1042">
        <w:rPr>
          <w:rFonts w:ascii="Times New Roman" w:hAnsi="Times New Roman"/>
          <w:sz w:val="28"/>
          <w:szCs w:val="28"/>
        </w:rPr>
        <w:t xml:space="preserve"> нг/мл з чутливістю </w:t>
      </w:r>
      <w:r w:rsidRPr="00DE22F0">
        <w:rPr>
          <w:rFonts w:ascii="Times New Roman" w:hAnsi="Times New Roman"/>
          <w:sz w:val="28"/>
          <w:szCs w:val="28"/>
        </w:rPr>
        <w:t>54,5</w:t>
      </w:r>
      <w:r w:rsidRPr="00B62005">
        <w:rPr>
          <w:rFonts w:ascii="Times New Roman" w:hAnsi="Times New Roman"/>
          <w:sz w:val="28"/>
          <w:szCs w:val="28"/>
        </w:rPr>
        <w:t xml:space="preserve">% та специфічністю </w:t>
      </w:r>
      <w:r w:rsidRPr="00DE22F0">
        <w:rPr>
          <w:rFonts w:ascii="Times New Roman" w:hAnsi="Times New Roman"/>
          <w:sz w:val="28"/>
          <w:szCs w:val="28"/>
        </w:rPr>
        <w:t>81,6</w:t>
      </w:r>
      <w:r w:rsidRPr="00B62005">
        <w:rPr>
          <w:rFonts w:ascii="Times New Roman" w:hAnsi="Times New Roman"/>
          <w:sz w:val="28"/>
          <w:szCs w:val="28"/>
        </w:rPr>
        <w:t>% (</w:t>
      </w:r>
      <w:r w:rsidRPr="00B32066">
        <w:rPr>
          <w:rFonts w:ascii="Times New Roman" w:hAnsi="Times New Roman"/>
          <w:sz w:val="28"/>
          <w:szCs w:val="28"/>
          <w:lang w:val="en-US"/>
        </w:rPr>
        <w:t>AUC</w:t>
      </w:r>
      <w:r w:rsidRPr="00B62005">
        <w:rPr>
          <w:rFonts w:ascii="Times New Roman" w:hAnsi="Times New Roman"/>
          <w:sz w:val="28"/>
          <w:szCs w:val="28"/>
        </w:rPr>
        <w:t>=0,</w:t>
      </w:r>
      <w:r w:rsidRPr="00DE22F0">
        <w:rPr>
          <w:rFonts w:ascii="Times New Roman" w:hAnsi="Times New Roman"/>
          <w:sz w:val="28"/>
          <w:szCs w:val="28"/>
        </w:rPr>
        <w:t>699</w:t>
      </w:r>
      <w:r w:rsidRPr="00B62005">
        <w:rPr>
          <w:rFonts w:ascii="Times New Roman" w:hAnsi="Times New Roman"/>
          <w:sz w:val="28"/>
          <w:szCs w:val="28"/>
        </w:rPr>
        <w:t>; р</w:t>
      </w:r>
      <w:r w:rsidRPr="00DE22F0">
        <w:rPr>
          <w:rFonts w:ascii="Times New Roman" w:hAnsi="Times New Roman"/>
          <w:sz w:val="28"/>
          <w:szCs w:val="28"/>
        </w:rPr>
        <w:t>=</w:t>
      </w:r>
      <w:r>
        <w:rPr>
          <w:rFonts w:ascii="Times New Roman" w:hAnsi="Times New Roman"/>
          <w:sz w:val="28"/>
          <w:szCs w:val="28"/>
        </w:rPr>
        <w:t>0,0</w:t>
      </w:r>
      <w:r w:rsidRPr="00DE22F0">
        <w:rPr>
          <w:rFonts w:ascii="Times New Roman" w:hAnsi="Times New Roman"/>
          <w:sz w:val="28"/>
          <w:szCs w:val="28"/>
        </w:rPr>
        <w:t>5</w:t>
      </w:r>
      <w:r w:rsidRPr="00B62005">
        <w:rPr>
          <w:rFonts w:ascii="Times New Roman" w:hAnsi="Times New Roman"/>
          <w:sz w:val="28"/>
          <w:szCs w:val="28"/>
        </w:rPr>
        <w:t>).</w:t>
      </w:r>
    </w:p>
    <w:p w:rsidR="00BA1D84" w:rsidRDefault="00BA1D84" w:rsidP="00E70DA5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62005" w:rsidRDefault="00B62005" w:rsidP="00D9082C">
      <w:pPr>
        <w:pStyle w:val="a6"/>
        <w:tabs>
          <w:tab w:val="left" w:pos="2835"/>
          <w:tab w:val="left" w:pos="7230"/>
        </w:tabs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371816" cy="3625153"/>
            <wp:effectExtent l="19050" t="0" r="284" b="0"/>
            <wp:docPr id="25" name="Рисунок 24" descr="ПИМ кадгери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ИМ кадгерин.JP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97007" cy="36421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E22F0" w:rsidRDefault="00EB44DF" w:rsidP="00E0530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Рис</w:t>
      </w:r>
      <w:r w:rsidRPr="00EB44DF">
        <w:rPr>
          <w:rFonts w:ascii="Times New Roman" w:hAnsi="Times New Roman"/>
          <w:sz w:val="28"/>
          <w:szCs w:val="28"/>
        </w:rPr>
        <w:t>.</w:t>
      </w:r>
      <w:r w:rsidR="00DE22F0" w:rsidRPr="00D413C3">
        <w:rPr>
          <w:rFonts w:ascii="Times New Roman" w:hAnsi="Times New Roman"/>
          <w:sz w:val="28"/>
          <w:szCs w:val="28"/>
        </w:rPr>
        <w:t xml:space="preserve"> 5.</w:t>
      </w:r>
      <w:r w:rsidR="002E79EE">
        <w:rPr>
          <w:rFonts w:ascii="Times New Roman" w:hAnsi="Times New Roman"/>
          <w:sz w:val="28"/>
          <w:szCs w:val="28"/>
        </w:rPr>
        <w:t>9</w:t>
      </w:r>
      <w:r w:rsidR="00DE22F0" w:rsidRPr="00D413C3">
        <w:rPr>
          <w:rFonts w:ascii="Times New Roman" w:hAnsi="Times New Roman"/>
          <w:sz w:val="28"/>
          <w:szCs w:val="28"/>
        </w:rPr>
        <w:t xml:space="preserve"> </w:t>
      </w:r>
      <w:r w:rsidR="00DE22F0" w:rsidRPr="00B32066">
        <w:rPr>
          <w:rFonts w:ascii="Times New Roman" w:hAnsi="Times New Roman"/>
          <w:sz w:val="28"/>
          <w:szCs w:val="28"/>
          <w:lang w:val="en-US"/>
        </w:rPr>
        <w:t>ROC</w:t>
      </w:r>
      <w:r w:rsidR="00DE22F0" w:rsidRPr="00B32066">
        <w:rPr>
          <w:rFonts w:ascii="Times New Roman" w:hAnsi="Times New Roman"/>
          <w:sz w:val="28"/>
          <w:szCs w:val="28"/>
        </w:rPr>
        <w:t xml:space="preserve"> ‒ крив</w:t>
      </w:r>
      <w:r w:rsidR="00DE22F0" w:rsidRPr="00D413C3">
        <w:rPr>
          <w:rFonts w:ascii="Times New Roman" w:hAnsi="Times New Roman"/>
          <w:sz w:val="28"/>
          <w:szCs w:val="28"/>
        </w:rPr>
        <w:t xml:space="preserve">а </w:t>
      </w:r>
      <w:r w:rsidR="00E258A7" w:rsidRPr="00E258A7">
        <w:rPr>
          <w:rFonts w:ascii="Times New Roman" w:hAnsi="Times New Roman"/>
          <w:sz w:val="28"/>
          <w:szCs w:val="28"/>
        </w:rPr>
        <w:t>взаємозв’язку</w:t>
      </w:r>
      <w:r w:rsidR="00DE22F0">
        <w:rPr>
          <w:rFonts w:ascii="Times New Roman" w:hAnsi="Times New Roman"/>
          <w:sz w:val="28"/>
          <w:szCs w:val="28"/>
        </w:rPr>
        <w:t xml:space="preserve"> </w:t>
      </w:r>
      <w:r w:rsidR="00DE22F0" w:rsidRPr="00D413C3">
        <w:rPr>
          <w:rFonts w:ascii="Times New Roman" w:hAnsi="Times New Roman"/>
          <w:sz w:val="28"/>
          <w:szCs w:val="28"/>
        </w:rPr>
        <w:t xml:space="preserve">рівня </w:t>
      </w:r>
      <w:r w:rsidR="00DE22F0">
        <w:rPr>
          <w:rFonts w:ascii="Times New Roman" w:hAnsi="Times New Roman"/>
          <w:sz w:val="28"/>
          <w:szCs w:val="28"/>
          <w:lang w:val="en-US"/>
        </w:rPr>
        <w:t>sVE</w:t>
      </w:r>
      <w:r w:rsidR="00DE22F0" w:rsidRPr="00DE22F0">
        <w:rPr>
          <w:rFonts w:ascii="Times New Roman" w:hAnsi="Times New Roman"/>
          <w:sz w:val="28"/>
          <w:szCs w:val="28"/>
        </w:rPr>
        <w:t>-кадгерину</w:t>
      </w:r>
      <w:r w:rsidR="00DE22F0">
        <w:rPr>
          <w:rFonts w:ascii="Times New Roman" w:hAnsi="Times New Roman"/>
          <w:sz w:val="28"/>
          <w:szCs w:val="28"/>
        </w:rPr>
        <w:t xml:space="preserve"> та розвитку повторного інфаркту міокарда у хворих на ЦД 2</w:t>
      </w:r>
      <w:r w:rsidR="00BA1D84">
        <w:rPr>
          <w:rFonts w:ascii="Times New Roman" w:hAnsi="Times New Roman"/>
          <w:sz w:val="28"/>
          <w:szCs w:val="28"/>
        </w:rPr>
        <w:t>-го</w:t>
      </w:r>
      <w:r w:rsidR="00DE22F0">
        <w:rPr>
          <w:rFonts w:ascii="Times New Roman" w:hAnsi="Times New Roman"/>
          <w:sz w:val="28"/>
          <w:szCs w:val="28"/>
        </w:rPr>
        <w:t xml:space="preserve"> типу </w:t>
      </w:r>
      <w:r w:rsidR="00BA1D84">
        <w:rPr>
          <w:rFonts w:ascii="Times New Roman" w:hAnsi="Times New Roman"/>
          <w:sz w:val="28"/>
          <w:szCs w:val="28"/>
        </w:rPr>
        <w:t>протягом року після перенесеного інфаркту міокарда</w:t>
      </w:r>
    </w:p>
    <w:p w:rsidR="002066EE" w:rsidRPr="00D413C3" w:rsidRDefault="002066EE" w:rsidP="00E0530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D413C3" w:rsidRDefault="00A91DD2" w:rsidP="00E70DA5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Не виявлено жодного впливу</w:t>
      </w:r>
      <w:r w:rsidR="00BA1D84">
        <w:rPr>
          <w:rFonts w:ascii="Times New Roman" w:hAnsi="Times New Roman"/>
          <w:sz w:val="28"/>
          <w:szCs w:val="28"/>
          <w:lang w:val="uk-UA"/>
        </w:rPr>
        <w:t xml:space="preserve"> рівня </w:t>
      </w:r>
      <w:r w:rsidR="004516C0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4516C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13C3">
        <w:rPr>
          <w:rFonts w:ascii="Times New Roman" w:hAnsi="Times New Roman"/>
          <w:sz w:val="28"/>
          <w:szCs w:val="28"/>
          <w:lang w:val="uk-UA"/>
        </w:rPr>
        <w:t xml:space="preserve">на ризик повторного інфаркту міокарда у пацієнтів </w:t>
      </w:r>
      <w:r w:rsidR="00BA1D84">
        <w:rPr>
          <w:rFonts w:ascii="Times New Roman" w:hAnsi="Times New Roman"/>
          <w:sz w:val="28"/>
          <w:szCs w:val="28"/>
          <w:lang w:val="uk-UA"/>
        </w:rPr>
        <w:t>і</w:t>
      </w:r>
      <w:r w:rsidR="004C77C9">
        <w:rPr>
          <w:rFonts w:ascii="Times New Roman" w:hAnsi="Times New Roman"/>
          <w:sz w:val="28"/>
          <w:szCs w:val="28"/>
          <w:lang w:val="uk-UA"/>
        </w:rPr>
        <w:t>з ЦД 2</w:t>
      </w:r>
      <w:r w:rsidR="00BA1D84">
        <w:rPr>
          <w:rFonts w:ascii="Times New Roman" w:hAnsi="Times New Roman"/>
          <w:sz w:val="28"/>
          <w:szCs w:val="28"/>
          <w:lang w:val="uk-UA"/>
        </w:rPr>
        <w:t>-го</w:t>
      </w:r>
      <w:r w:rsidR="004C77C9">
        <w:rPr>
          <w:rFonts w:ascii="Times New Roman" w:hAnsi="Times New Roman"/>
          <w:sz w:val="28"/>
          <w:szCs w:val="28"/>
          <w:lang w:val="uk-UA"/>
        </w:rPr>
        <w:t xml:space="preserve"> типу </w:t>
      </w:r>
      <w:r w:rsidR="00D413C3">
        <w:rPr>
          <w:rFonts w:ascii="Times New Roman" w:hAnsi="Times New Roman"/>
          <w:sz w:val="28"/>
          <w:szCs w:val="28"/>
          <w:lang w:val="uk-UA"/>
        </w:rPr>
        <w:t>протягом р</w:t>
      </w:r>
      <w:r w:rsidR="004C77C9">
        <w:rPr>
          <w:rFonts w:ascii="Times New Roman" w:hAnsi="Times New Roman"/>
          <w:sz w:val="28"/>
          <w:szCs w:val="28"/>
          <w:lang w:val="uk-UA"/>
        </w:rPr>
        <w:t xml:space="preserve">оку </w:t>
      </w:r>
      <w:r w:rsidR="008F3542">
        <w:rPr>
          <w:rFonts w:ascii="Times New Roman" w:hAnsi="Times New Roman"/>
          <w:sz w:val="28"/>
          <w:szCs w:val="28"/>
          <w:lang w:val="en-US"/>
        </w:rPr>
        <w:t>c</w:t>
      </w:r>
      <w:r w:rsidR="008F3542" w:rsidRPr="008F3542">
        <w:rPr>
          <w:rFonts w:ascii="Times New Roman" w:hAnsi="Times New Roman"/>
          <w:sz w:val="28"/>
          <w:szCs w:val="28"/>
          <w:lang w:val="uk-UA"/>
        </w:rPr>
        <w:t>постереження</w:t>
      </w:r>
      <w:r w:rsidR="004C77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C77C9" w:rsidRPr="00DE22F0">
        <w:rPr>
          <w:rFonts w:ascii="Times New Roman" w:hAnsi="Times New Roman"/>
          <w:sz w:val="28"/>
          <w:szCs w:val="28"/>
          <w:lang w:val="uk-UA"/>
        </w:rPr>
        <w:t>(</w:t>
      </w:r>
      <w:r w:rsidR="00DE22F0" w:rsidRPr="00006DC2">
        <w:rPr>
          <w:rFonts w:ascii="Times New Roman" w:hAnsi="Times New Roman"/>
          <w:sz w:val="28"/>
          <w:szCs w:val="28"/>
          <w:lang w:val="uk-UA"/>
        </w:rPr>
        <w:t xml:space="preserve">1,79±0,05 </w:t>
      </w:r>
      <w:r w:rsidR="00E258A7">
        <w:rPr>
          <w:rFonts w:ascii="Times New Roman" w:hAnsi="Times New Roman"/>
          <w:sz w:val="28"/>
          <w:szCs w:val="28"/>
          <w:lang w:val="uk-UA"/>
        </w:rPr>
        <w:t>ОД/мл та</w:t>
      </w:r>
      <w:r w:rsidR="008F3542">
        <w:rPr>
          <w:rFonts w:ascii="Times New Roman" w:hAnsi="Times New Roman"/>
          <w:sz w:val="28"/>
          <w:szCs w:val="28"/>
          <w:lang w:val="uk-UA"/>
        </w:rPr>
        <w:t xml:space="preserve"> 1,</w:t>
      </w:r>
      <w:r w:rsidR="008F3542" w:rsidRPr="008F3542">
        <w:rPr>
          <w:rFonts w:ascii="Times New Roman" w:hAnsi="Times New Roman"/>
          <w:sz w:val="28"/>
          <w:szCs w:val="28"/>
          <w:lang w:val="uk-UA"/>
        </w:rPr>
        <w:t>65</w:t>
      </w:r>
      <w:r w:rsidR="008F3542">
        <w:rPr>
          <w:rFonts w:ascii="Times New Roman" w:hAnsi="Times New Roman"/>
          <w:sz w:val="28"/>
          <w:szCs w:val="28"/>
          <w:lang w:val="uk-UA"/>
        </w:rPr>
        <w:t>±0,0</w:t>
      </w:r>
      <w:r w:rsidR="008F3542" w:rsidRPr="008F3542">
        <w:rPr>
          <w:rFonts w:ascii="Times New Roman" w:hAnsi="Times New Roman"/>
          <w:sz w:val="28"/>
          <w:szCs w:val="28"/>
          <w:lang w:val="uk-UA"/>
        </w:rPr>
        <w:t>4</w:t>
      </w:r>
      <w:r w:rsidR="004C77C9" w:rsidRPr="00DE22F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E22F0" w:rsidRPr="00DE22F0">
        <w:rPr>
          <w:rFonts w:ascii="Times New Roman" w:hAnsi="Times New Roman"/>
          <w:sz w:val="28"/>
          <w:szCs w:val="28"/>
          <w:lang w:val="uk-UA"/>
        </w:rPr>
        <w:t>ОД</w:t>
      </w:r>
      <w:r w:rsidR="00D413C3" w:rsidRPr="00DE22F0">
        <w:rPr>
          <w:rFonts w:ascii="Times New Roman" w:hAnsi="Times New Roman"/>
          <w:sz w:val="28"/>
          <w:szCs w:val="28"/>
          <w:lang w:val="uk-UA"/>
        </w:rPr>
        <w:t>/мл</w:t>
      </w:r>
      <w:r w:rsidR="00E258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8A7"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 w:rsidR="00D413C3" w:rsidRPr="00DE22F0">
        <w:rPr>
          <w:rFonts w:ascii="Times New Roman" w:hAnsi="Times New Roman"/>
          <w:sz w:val="28"/>
          <w:szCs w:val="28"/>
          <w:lang w:val="uk-UA"/>
        </w:rPr>
        <w:t>; р=</w:t>
      </w:r>
      <w:r w:rsidR="008F3542" w:rsidRPr="008F3542">
        <w:rPr>
          <w:rFonts w:ascii="Times New Roman" w:hAnsi="Times New Roman"/>
          <w:sz w:val="28"/>
          <w:szCs w:val="28"/>
          <w:lang w:val="uk-UA"/>
        </w:rPr>
        <w:t>0,1253</w:t>
      </w:r>
      <w:r w:rsidR="00D413C3" w:rsidRPr="00DE22F0">
        <w:rPr>
          <w:rFonts w:ascii="Times New Roman" w:hAnsi="Times New Roman"/>
          <w:sz w:val="28"/>
          <w:szCs w:val="28"/>
          <w:lang w:val="uk-UA"/>
        </w:rPr>
        <w:t>).</w:t>
      </w:r>
    </w:p>
    <w:p w:rsidR="00E24235" w:rsidRDefault="00E24235" w:rsidP="00E70DA5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24235" w:rsidRPr="0006141E" w:rsidRDefault="00E24235" w:rsidP="00E242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06141E">
        <w:rPr>
          <w:rFonts w:ascii="Times New Roman" w:hAnsi="Times New Roman"/>
          <w:sz w:val="28"/>
          <w:szCs w:val="28"/>
        </w:rPr>
        <w:t>Розглянемо клінічний випадок: хвора Т., 75 років, знаходилася на стаціонарному лікуванні в інфарктному відділенні МКЛ №27 м.Харкова з 15.04.14р</w:t>
      </w:r>
      <w:r>
        <w:rPr>
          <w:rFonts w:ascii="Times New Roman" w:hAnsi="Times New Roman"/>
          <w:sz w:val="28"/>
          <w:szCs w:val="28"/>
        </w:rPr>
        <w:t>.</w:t>
      </w:r>
      <w:r w:rsidRPr="0006141E">
        <w:rPr>
          <w:rFonts w:ascii="Times New Roman" w:hAnsi="Times New Roman"/>
          <w:sz w:val="28"/>
          <w:szCs w:val="28"/>
        </w:rPr>
        <w:t xml:space="preserve"> по 07.05.14р. з </w:t>
      </w:r>
      <w:r w:rsidRPr="0006141E">
        <w:rPr>
          <w:rFonts w:ascii="Times New Roman" w:hAnsi="Times New Roman"/>
          <w:i/>
          <w:sz w:val="28"/>
          <w:szCs w:val="28"/>
        </w:rPr>
        <w:t>діагнозом</w:t>
      </w:r>
      <w:r w:rsidRPr="0006141E">
        <w:rPr>
          <w:rFonts w:ascii="Times New Roman" w:hAnsi="Times New Roman"/>
          <w:sz w:val="28"/>
          <w:szCs w:val="28"/>
        </w:rPr>
        <w:t xml:space="preserve">: ІХС. </w:t>
      </w:r>
      <w:r w:rsidRPr="0006141E">
        <w:rPr>
          <w:rFonts w:ascii="Times New Roman" w:hAnsi="Times New Roman"/>
          <w:sz w:val="28"/>
          <w:szCs w:val="28"/>
          <w:lang w:val="ru-RU"/>
        </w:rPr>
        <w:t>Гострий (15.04.14р.) Q</w:t>
      </w:r>
      <w:r w:rsidRPr="0006141E">
        <w:rPr>
          <w:rFonts w:ascii="Times New Roman" w:hAnsi="Times New Roman"/>
          <w:sz w:val="28"/>
          <w:szCs w:val="28"/>
        </w:rPr>
        <w:t xml:space="preserve">-позитивний задній </w:t>
      </w:r>
      <w:r w:rsidRPr="0006141E">
        <w:rPr>
          <w:rFonts w:ascii="Times New Roman" w:hAnsi="Times New Roman"/>
          <w:sz w:val="28"/>
          <w:szCs w:val="28"/>
          <w:lang w:val="ru-RU"/>
        </w:rPr>
        <w:t>інфаркт міокарда, протрагований пере</w:t>
      </w:r>
      <w:r w:rsidR="003E0378">
        <w:rPr>
          <w:rFonts w:ascii="Times New Roman" w:hAnsi="Times New Roman"/>
          <w:sz w:val="28"/>
          <w:szCs w:val="28"/>
          <w:lang w:val="ru-RU"/>
        </w:rPr>
        <w:t xml:space="preserve">біг. </w:t>
      </w:r>
      <w:r w:rsidRPr="0006141E">
        <w:rPr>
          <w:rFonts w:ascii="Times New Roman" w:hAnsi="Times New Roman"/>
          <w:sz w:val="28"/>
          <w:szCs w:val="28"/>
          <w:lang w:val="ru-RU"/>
        </w:rPr>
        <w:t>Гіпертоніч</w:t>
      </w:r>
      <w:r w:rsidR="00EA3B4A">
        <w:rPr>
          <w:rFonts w:ascii="Times New Roman" w:hAnsi="Times New Roman"/>
          <w:sz w:val="28"/>
          <w:szCs w:val="28"/>
          <w:lang w:val="ru-RU"/>
        </w:rPr>
        <w:t xml:space="preserve">на хвороба III ст., 2 ступеня. </w:t>
      </w:r>
      <w:r w:rsidR="003E0378" w:rsidRPr="0006141E">
        <w:rPr>
          <w:rFonts w:ascii="Times New Roman" w:hAnsi="Times New Roman"/>
          <w:sz w:val="28"/>
          <w:szCs w:val="28"/>
          <w:lang w:val="ru-RU"/>
        </w:rPr>
        <w:t>СН II А ст. з систолічною дисфункцією лівого шлуночка.</w:t>
      </w:r>
      <w:r w:rsidR="00EA3B4A" w:rsidRPr="00EA3B4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EA3B4A">
        <w:rPr>
          <w:rFonts w:ascii="Times New Roman" w:hAnsi="Times New Roman"/>
          <w:sz w:val="28"/>
          <w:szCs w:val="28"/>
          <w:lang w:val="ru-RU"/>
        </w:rPr>
        <w:t>Р</w:t>
      </w:r>
      <w:r w:rsidR="00EA3B4A" w:rsidRPr="0006141E">
        <w:rPr>
          <w:rFonts w:ascii="Times New Roman" w:hAnsi="Times New Roman"/>
          <w:sz w:val="28"/>
          <w:szCs w:val="28"/>
          <w:lang w:val="ru-RU"/>
        </w:rPr>
        <w:t xml:space="preserve">изик дуже високий. </w:t>
      </w:r>
      <w:r w:rsidRPr="0006141E">
        <w:rPr>
          <w:rFonts w:ascii="Times New Roman" w:hAnsi="Times New Roman"/>
          <w:sz w:val="28"/>
          <w:szCs w:val="28"/>
          <w:lang w:val="ru-RU"/>
        </w:rPr>
        <w:t xml:space="preserve">Ішемічний інсульт (19.04.14р.) в басейні правої середнеомозкової артерії з лівобічної пірамідною недостатністю, елементами дизартрії. Пароксизм шлуночкової тахікардії (17.04.14р.). Цукровий діабет 2 тип, середньої важкості, декомпенсований. </w:t>
      </w:r>
    </w:p>
    <w:p w:rsidR="00E24235" w:rsidRPr="0006141E" w:rsidRDefault="00E24235" w:rsidP="00E242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06141E">
        <w:rPr>
          <w:rFonts w:ascii="Times New Roman" w:hAnsi="Times New Roman"/>
          <w:sz w:val="28"/>
          <w:szCs w:val="28"/>
          <w:lang w:val="ru-RU"/>
        </w:rPr>
        <w:t xml:space="preserve">Хвора надійшла до стаціонару зі </w:t>
      </w:r>
      <w:r w:rsidRPr="0006141E">
        <w:rPr>
          <w:rFonts w:ascii="Times New Roman" w:hAnsi="Times New Roman"/>
          <w:i/>
          <w:sz w:val="28"/>
          <w:szCs w:val="28"/>
          <w:lang w:val="ru-RU"/>
        </w:rPr>
        <w:t>скаргами</w:t>
      </w:r>
      <w:r w:rsidRPr="0006141E">
        <w:rPr>
          <w:rFonts w:ascii="Times New Roman" w:hAnsi="Times New Roman"/>
          <w:sz w:val="28"/>
          <w:szCs w:val="28"/>
          <w:lang w:val="ru-RU"/>
        </w:rPr>
        <w:t xml:space="preserve"> на інтенсивні пекучі болі за грудиною з ірадіацією в міжлопаткову область, яка виникла близько 19-30 </w:t>
      </w:r>
      <w:r w:rsidRPr="0006141E">
        <w:rPr>
          <w:rFonts w:ascii="Times New Roman" w:hAnsi="Times New Roman"/>
          <w:sz w:val="28"/>
          <w:szCs w:val="28"/>
          <w:lang w:val="ru-RU"/>
        </w:rPr>
        <w:lastRenderedPageBreak/>
        <w:t>15.04.14р, частично полегшені на догоспітальному етапі введенням морфіну,  загальну слабкість, рвоту.</w:t>
      </w:r>
    </w:p>
    <w:p w:rsidR="00E24235" w:rsidRPr="0006141E" w:rsidRDefault="00E24235" w:rsidP="00E242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6141E">
        <w:rPr>
          <w:rFonts w:ascii="Times New Roman" w:hAnsi="Times New Roman"/>
          <w:sz w:val="28"/>
          <w:szCs w:val="28"/>
          <w:lang w:val="ru-RU"/>
        </w:rPr>
        <w:t>З</w:t>
      </w:r>
      <w:r w:rsidRPr="0006141E">
        <w:rPr>
          <w:rFonts w:ascii="Times New Roman" w:hAnsi="Times New Roman"/>
          <w:sz w:val="28"/>
          <w:szCs w:val="28"/>
        </w:rPr>
        <w:t xml:space="preserve"> </w:t>
      </w:r>
      <w:r w:rsidRPr="0006141E">
        <w:rPr>
          <w:rFonts w:ascii="Times New Roman" w:hAnsi="Times New Roman"/>
          <w:i/>
          <w:sz w:val="28"/>
          <w:szCs w:val="28"/>
        </w:rPr>
        <w:t>анамнезу хвороби</w:t>
      </w:r>
      <w:r w:rsidRPr="0006141E">
        <w:rPr>
          <w:rFonts w:ascii="Times New Roman" w:hAnsi="Times New Roman"/>
          <w:sz w:val="28"/>
          <w:szCs w:val="28"/>
        </w:rPr>
        <w:t xml:space="preserve"> відомо, що хвора страждала на артеріальну гіпертензію протягом 10 років з максимальними цифрами АТ 180/100 мм рт ст. Регулярно гіпотензивні препарати не приймала. Інсульти, інфаркти міокарда, порушення ритму раніше заперечувала. Протягом 3 років страждає стенокардією.</w:t>
      </w:r>
    </w:p>
    <w:p w:rsidR="00E24235" w:rsidRPr="0006141E" w:rsidRDefault="00E24235" w:rsidP="00E242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6141E">
        <w:rPr>
          <w:rFonts w:ascii="Times New Roman" w:hAnsi="Times New Roman"/>
          <w:sz w:val="28"/>
          <w:szCs w:val="28"/>
        </w:rPr>
        <w:t xml:space="preserve"> З </w:t>
      </w:r>
      <w:r w:rsidRPr="0006141E">
        <w:rPr>
          <w:rFonts w:ascii="Times New Roman" w:hAnsi="Times New Roman"/>
          <w:i/>
          <w:sz w:val="28"/>
          <w:szCs w:val="28"/>
        </w:rPr>
        <w:t>анамнезу життя</w:t>
      </w:r>
      <w:r w:rsidRPr="0006141E">
        <w:rPr>
          <w:rFonts w:ascii="Times New Roman" w:hAnsi="Times New Roman"/>
          <w:sz w:val="28"/>
          <w:szCs w:val="28"/>
        </w:rPr>
        <w:t>: протягом 7 років страждає на цукровий діабет 2 типу, з приводу чо</w:t>
      </w:r>
      <w:r w:rsidR="0061593F">
        <w:rPr>
          <w:rFonts w:ascii="Times New Roman" w:hAnsi="Times New Roman"/>
          <w:sz w:val="28"/>
          <w:szCs w:val="28"/>
        </w:rPr>
        <w:t>го приймає глюко</w:t>
      </w:r>
      <w:r w:rsidR="0061593F" w:rsidRPr="008F48E7">
        <w:rPr>
          <w:rFonts w:ascii="Times New Roman" w:hAnsi="Times New Roman"/>
          <w:sz w:val="28"/>
          <w:szCs w:val="28"/>
        </w:rPr>
        <w:t>фаж</w:t>
      </w:r>
      <w:r w:rsidR="0061593F">
        <w:rPr>
          <w:rFonts w:ascii="Times New Roman" w:hAnsi="Times New Roman"/>
          <w:sz w:val="28"/>
          <w:szCs w:val="28"/>
        </w:rPr>
        <w:t xml:space="preserve"> 500 мг</w:t>
      </w:r>
      <w:r w:rsidRPr="0006141E">
        <w:rPr>
          <w:rFonts w:ascii="Times New Roman" w:hAnsi="Times New Roman"/>
          <w:sz w:val="28"/>
          <w:szCs w:val="28"/>
        </w:rPr>
        <w:t xml:space="preserve">. </w:t>
      </w:r>
    </w:p>
    <w:p w:rsidR="00E24235" w:rsidRPr="0006141E" w:rsidRDefault="00E24235" w:rsidP="00E24235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06141E">
        <w:rPr>
          <w:rFonts w:ascii="Times New Roman" w:hAnsi="Times New Roman"/>
          <w:sz w:val="28"/>
          <w:szCs w:val="28"/>
        </w:rPr>
        <w:t xml:space="preserve">Під час надходження до стаціонару </w:t>
      </w:r>
      <w:r w:rsidRPr="0006141E">
        <w:rPr>
          <w:rFonts w:ascii="Times New Roman" w:hAnsi="Times New Roman"/>
          <w:i/>
          <w:sz w:val="28"/>
          <w:szCs w:val="28"/>
        </w:rPr>
        <w:t>об’єктивно</w:t>
      </w:r>
      <w:r w:rsidRPr="0006141E">
        <w:rPr>
          <w:rFonts w:ascii="Times New Roman" w:hAnsi="Times New Roman"/>
          <w:sz w:val="28"/>
          <w:szCs w:val="28"/>
        </w:rPr>
        <w:t>:</w:t>
      </w:r>
      <w:r w:rsidRPr="0006141E">
        <w:rPr>
          <w:rFonts w:ascii="Times New Roman" w:hAnsi="Times New Roman"/>
          <w:sz w:val="28"/>
          <w:szCs w:val="28"/>
          <w:lang w:val="ru-RU"/>
        </w:rPr>
        <w:t xml:space="preserve"> стан важкий, в свідомості. Шкіра та</w:t>
      </w:r>
      <w:r w:rsidRPr="0006141E">
        <w:rPr>
          <w:rFonts w:ascii="Times New Roman" w:hAnsi="Times New Roman"/>
          <w:color w:val="000000"/>
          <w:sz w:val="28"/>
          <w:szCs w:val="28"/>
        </w:rPr>
        <w:t>видимі слизові оболонки чисті, бліді, губи ціанотичні. Над легенями аускультативно- везикулярне дихання, в нижньо-бокових відділах вислуховуються вологі хрипи, частота дихання – 18 за 1 хвилину. Сатурація кисню 94%. Тони серця приглушені, аритмічні, ЧСС =78 уд./хв., PS = 76 уд./хв., АТ 150/80 мм рт. ст. Язик сухий. Живіт м’який, безболісний. Печінка біля краю реберної дуги. Периферійних набряків немає. Зі слів хворого, стул та діурез- без особливостей.</w:t>
      </w:r>
    </w:p>
    <w:p w:rsidR="00E24235" w:rsidRPr="0006141E" w:rsidRDefault="00E24235" w:rsidP="00E24235">
      <w:pPr>
        <w:pStyle w:val="af2"/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6141E">
        <w:rPr>
          <w:rFonts w:ascii="Times New Roman" w:hAnsi="Times New Roman"/>
          <w:i/>
          <w:sz w:val="28"/>
          <w:szCs w:val="28"/>
          <w:lang w:val="uk-UA"/>
        </w:rPr>
        <w:t>Додаткові методи дослідження:</w:t>
      </w:r>
    </w:p>
    <w:p w:rsidR="00E24235" w:rsidRPr="008A2514" w:rsidRDefault="00E24235" w:rsidP="00E24235">
      <w:pPr>
        <w:tabs>
          <w:tab w:val="left" w:pos="142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6141E">
        <w:rPr>
          <w:rFonts w:ascii="Times New Roman" w:hAnsi="Times New Roman"/>
          <w:i/>
          <w:sz w:val="28"/>
          <w:szCs w:val="28"/>
        </w:rPr>
        <w:t>Клінічний аналіз крові</w:t>
      </w:r>
      <w:r w:rsidRPr="0006141E">
        <w:rPr>
          <w:rFonts w:ascii="Times New Roman" w:hAnsi="Times New Roman"/>
          <w:sz w:val="28"/>
          <w:szCs w:val="28"/>
        </w:rPr>
        <w:t xml:space="preserve"> (16.04.14р.): гемоглобін-124г/л, еритроцити-4,3 Т/л,  кольоровий показник-0,86, тромбоцити-215,0 Г/л, лейкоцити-6,1 Г/л, паличкоядерні-2%, сегментоядерні-77%, еозинофіли-1%, лімфоцити-19%, моноцити-2 %, ШОЕ-3 мм/год. </w:t>
      </w:r>
      <w:r w:rsidRPr="0006141E">
        <w:rPr>
          <w:rFonts w:ascii="Times New Roman" w:hAnsi="Times New Roman"/>
          <w:i/>
          <w:sz w:val="28"/>
          <w:szCs w:val="28"/>
        </w:rPr>
        <w:t xml:space="preserve">Кількісний тропонін- </w:t>
      </w:r>
      <w:r w:rsidRPr="0006141E">
        <w:rPr>
          <w:rFonts w:ascii="Times New Roman" w:hAnsi="Times New Roman"/>
          <w:i/>
          <w:sz w:val="28"/>
          <w:szCs w:val="28"/>
          <w:lang w:val="en-US"/>
        </w:rPr>
        <w:t>I</w:t>
      </w:r>
      <w:r w:rsidRPr="0006141E">
        <w:rPr>
          <w:rFonts w:ascii="Times New Roman" w:hAnsi="Times New Roman"/>
          <w:b/>
          <w:sz w:val="28"/>
          <w:szCs w:val="28"/>
        </w:rPr>
        <w:t xml:space="preserve"> </w:t>
      </w:r>
      <w:r w:rsidRPr="0006141E">
        <w:rPr>
          <w:rFonts w:ascii="Times New Roman" w:hAnsi="Times New Roman"/>
          <w:sz w:val="28"/>
          <w:szCs w:val="28"/>
        </w:rPr>
        <w:t>(16.04.14р.)</w:t>
      </w:r>
      <w:r w:rsidRPr="0006141E">
        <w:rPr>
          <w:rFonts w:ascii="Times New Roman" w:hAnsi="Times New Roman"/>
          <w:b/>
          <w:sz w:val="28"/>
          <w:szCs w:val="28"/>
        </w:rPr>
        <w:t xml:space="preserve"> – </w:t>
      </w:r>
      <w:r w:rsidRPr="0006141E">
        <w:rPr>
          <w:rFonts w:ascii="Times New Roman" w:hAnsi="Times New Roman"/>
          <w:sz w:val="28"/>
          <w:szCs w:val="28"/>
        </w:rPr>
        <w:t xml:space="preserve">21,47 нг/мл (норма до 0,5 нг/мл). </w:t>
      </w:r>
      <w:r w:rsidRPr="0006141E">
        <w:rPr>
          <w:rFonts w:ascii="Times New Roman" w:hAnsi="Times New Roman"/>
          <w:i/>
          <w:sz w:val="28"/>
          <w:szCs w:val="28"/>
        </w:rPr>
        <w:t>Глюкоза крові</w:t>
      </w:r>
      <w:r w:rsidRPr="0006141E">
        <w:rPr>
          <w:rFonts w:ascii="Times New Roman" w:hAnsi="Times New Roman"/>
          <w:sz w:val="28"/>
          <w:szCs w:val="28"/>
        </w:rPr>
        <w:t xml:space="preserve"> (15.04.14р.): 18,9 ммоль/л. </w:t>
      </w:r>
      <w:r w:rsidRPr="0006141E">
        <w:rPr>
          <w:rFonts w:ascii="Times New Roman" w:hAnsi="Times New Roman"/>
          <w:i/>
          <w:sz w:val="28"/>
          <w:szCs w:val="28"/>
        </w:rPr>
        <w:t>Глікозильований гемоглобін</w:t>
      </w:r>
      <w:r w:rsidRPr="0006141E">
        <w:rPr>
          <w:rFonts w:ascii="Times New Roman" w:hAnsi="Times New Roman"/>
          <w:sz w:val="28"/>
          <w:szCs w:val="28"/>
        </w:rPr>
        <w:t xml:space="preserve"> (15.04.14р.): 10,5%. </w:t>
      </w:r>
      <w:r w:rsidRPr="008A2514">
        <w:rPr>
          <w:rFonts w:ascii="Times New Roman" w:hAnsi="Times New Roman"/>
          <w:i/>
          <w:sz w:val="28"/>
          <w:szCs w:val="28"/>
        </w:rPr>
        <w:t>Біохімічний аналіз крові</w:t>
      </w:r>
      <w:r w:rsidRPr="008A2514">
        <w:rPr>
          <w:rFonts w:ascii="Times New Roman" w:hAnsi="Times New Roman"/>
          <w:sz w:val="28"/>
          <w:szCs w:val="28"/>
        </w:rPr>
        <w:t xml:space="preserve"> (15.04.14р.): загальний білок-78 г/л</w:t>
      </w:r>
      <w:r w:rsidRPr="00E24235">
        <w:rPr>
          <w:rFonts w:ascii="Times New Roman" w:hAnsi="Times New Roman"/>
          <w:sz w:val="28"/>
          <w:szCs w:val="28"/>
        </w:rPr>
        <w:t xml:space="preserve">, креатинін крові-0,110 ммоль/л (1,98 мг/дл), </w:t>
      </w:r>
      <w:r w:rsidR="00EA3B4A">
        <w:rPr>
          <w:rFonts w:ascii="Times New Roman" w:hAnsi="Times New Roman"/>
          <w:sz w:val="28"/>
          <w:szCs w:val="28"/>
        </w:rPr>
        <w:t>ШКФ- 42мл/хв./1,73 м</w:t>
      </w:r>
      <w:r w:rsidR="00EA3B4A" w:rsidRPr="00EA3B4A">
        <w:rPr>
          <w:rFonts w:ascii="Times New Roman" w:hAnsi="Times New Roman"/>
          <w:sz w:val="28"/>
          <w:szCs w:val="28"/>
          <w:vertAlign w:val="superscript"/>
        </w:rPr>
        <w:t>2</w:t>
      </w:r>
      <w:r w:rsidR="00EA3B4A">
        <w:rPr>
          <w:rFonts w:ascii="Times New Roman" w:hAnsi="Times New Roman"/>
          <w:sz w:val="28"/>
          <w:szCs w:val="28"/>
        </w:rPr>
        <w:t xml:space="preserve">, </w:t>
      </w:r>
      <w:r w:rsidRPr="00E24235">
        <w:rPr>
          <w:rFonts w:ascii="Times New Roman" w:hAnsi="Times New Roman"/>
          <w:sz w:val="28"/>
          <w:szCs w:val="28"/>
        </w:rPr>
        <w:t>сечовина</w:t>
      </w:r>
      <w:r w:rsidRPr="008A2514">
        <w:rPr>
          <w:rFonts w:ascii="Times New Roman" w:hAnsi="Times New Roman"/>
          <w:sz w:val="28"/>
          <w:szCs w:val="28"/>
        </w:rPr>
        <w:t xml:space="preserve">-8,2 ммоль/л, АсТ-82 Од/л, АлТ-66 Од/л. </w:t>
      </w:r>
      <w:r w:rsidRPr="0006141E">
        <w:rPr>
          <w:rFonts w:ascii="Times New Roman" w:hAnsi="Times New Roman"/>
          <w:i/>
          <w:sz w:val="28"/>
          <w:szCs w:val="28"/>
        </w:rPr>
        <w:t>Ліпідний спектр крові</w:t>
      </w:r>
      <w:r w:rsidRPr="0006141E">
        <w:rPr>
          <w:rFonts w:ascii="Times New Roman" w:hAnsi="Times New Roman"/>
          <w:b/>
          <w:sz w:val="28"/>
          <w:szCs w:val="28"/>
        </w:rPr>
        <w:t xml:space="preserve"> </w:t>
      </w:r>
      <w:r w:rsidRPr="0006141E">
        <w:rPr>
          <w:rFonts w:ascii="Times New Roman" w:hAnsi="Times New Roman"/>
          <w:sz w:val="28"/>
          <w:szCs w:val="28"/>
        </w:rPr>
        <w:t xml:space="preserve">(15.04.14р): загальний холестерин-3,14 ммоль/л, ЛПВЩ-1,28 ммоль/л, ТГ-1,35 ммоль/л, ЛПНЩ-1,25 ммоль/л, ЛПДНЩ-0,61 ммоль/л. </w:t>
      </w:r>
      <w:r w:rsidRPr="0006141E">
        <w:rPr>
          <w:rFonts w:ascii="Times New Roman" w:hAnsi="Times New Roman"/>
          <w:i/>
          <w:sz w:val="28"/>
          <w:szCs w:val="28"/>
        </w:rPr>
        <w:t>Інсулін крові</w:t>
      </w:r>
      <w:r w:rsidRPr="0006141E">
        <w:rPr>
          <w:rFonts w:ascii="Times New Roman" w:hAnsi="Times New Roman"/>
          <w:b/>
          <w:sz w:val="28"/>
          <w:szCs w:val="28"/>
        </w:rPr>
        <w:t xml:space="preserve"> </w:t>
      </w:r>
      <w:r w:rsidRPr="0006141E">
        <w:rPr>
          <w:rFonts w:ascii="Times New Roman" w:hAnsi="Times New Roman"/>
          <w:sz w:val="28"/>
          <w:szCs w:val="28"/>
        </w:rPr>
        <w:t xml:space="preserve">(15.04.14р.): 30,69 мклОд/мл. </w:t>
      </w:r>
      <w:r w:rsidRPr="008A2514">
        <w:rPr>
          <w:rFonts w:ascii="Times New Roman" w:hAnsi="Times New Roman"/>
          <w:i/>
          <w:sz w:val="28"/>
          <w:szCs w:val="28"/>
        </w:rPr>
        <w:t>Індекс НОМА</w:t>
      </w:r>
      <w:r w:rsidRPr="008A2514">
        <w:rPr>
          <w:rFonts w:ascii="Times New Roman" w:hAnsi="Times New Roman"/>
          <w:sz w:val="28"/>
          <w:szCs w:val="28"/>
        </w:rPr>
        <w:t xml:space="preserve"> (15.04.14р.): 25,78. </w:t>
      </w:r>
      <w:r w:rsidRPr="008A2514">
        <w:rPr>
          <w:rFonts w:ascii="Times New Roman" w:hAnsi="Times New Roman"/>
          <w:i/>
          <w:sz w:val="28"/>
          <w:szCs w:val="28"/>
        </w:rPr>
        <w:t>Індекс С</w:t>
      </w:r>
      <w:r w:rsidRPr="008A2514">
        <w:rPr>
          <w:rFonts w:ascii="Times New Roman" w:hAnsi="Times New Roman"/>
          <w:i/>
          <w:sz w:val="28"/>
          <w:szCs w:val="28"/>
          <w:lang w:val="en-US"/>
        </w:rPr>
        <w:t>a</w:t>
      </w:r>
      <w:r w:rsidRPr="008A2514">
        <w:rPr>
          <w:rFonts w:ascii="Times New Roman" w:hAnsi="Times New Roman"/>
          <w:i/>
          <w:sz w:val="28"/>
          <w:szCs w:val="28"/>
        </w:rPr>
        <w:t>ro</w:t>
      </w:r>
      <w:r w:rsidRPr="008A2514">
        <w:rPr>
          <w:rFonts w:ascii="Times New Roman" w:hAnsi="Times New Roman"/>
          <w:sz w:val="28"/>
          <w:szCs w:val="28"/>
        </w:rPr>
        <w:t xml:space="preserve"> (15.04.14р.): 0,62. </w:t>
      </w:r>
      <w:r w:rsidRPr="008A2514">
        <w:rPr>
          <w:rFonts w:ascii="Times New Roman" w:hAnsi="Times New Roman"/>
          <w:i/>
          <w:sz w:val="28"/>
          <w:szCs w:val="28"/>
        </w:rPr>
        <w:lastRenderedPageBreak/>
        <w:t xml:space="preserve">Індекс </w:t>
      </w:r>
      <w:r w:rsidRPr="008A2514">
        <w:rPr>
          <w:rFonts w:ascii="Times New Roman" w:hAnsi="Times New Roman"/>
          <w:i/>
          <w:sz w:val="28"/>
          <w:szCs w:val="28"/>
          <w:lang w:val="en-US"/>
        </w:rPr>
        <w:t>QUICKI</w:t>
      </w:r>
      <w:r w:rsidRPr="008A2514">
        <w:rPr>
          <w:rFonts w:ascii="Times New Roman" w:hAnsi="Times New Roman"/>
          <w:sz w:val="28"/>
          <w:szCs w:val="28"/>
        </w:rPr>
        <w:t xml:space="preserve"> (15.04.14р.): 0,25. </w:t>
      </w:r>
      <w:r w:rsidRPr="008A2514">
        <w:rPr>
          <w:rFonts w:ascii="Times New Roman" w:hAnsi="Times New Roman"/>
          <w:i/>
          <w:sz w:val="28"/>
          <w:szCs w:val="28"/>
          <w:lang w:val="en-US"/>
        </w:rPr>
        <w:t>sCD</w:t>
      </w:r>
      <w:r w:rsidRPr="008A2514">
        <w:rPr>
          <w:rFonts w:ascii="Times New Roman" w:hAnsi="Times New Roman"/>
          <w:i/>
          <w:sz w:val="28"/>
          <w:szCs w:val="28"/>
        </w:rPr>
        <w:t>40-ліганд</w:t>
      </w:r>
      <w:r w:rsidRPr="008A2514">
        <w:rPr>
          <w:rFonts w:ascii="Times New Roman" w:hAnsi="Times New Roman"/>
          <w:sz w:val="28"/>
          <w:szCs w:val="28"/>
        </w:rPr>
        <w:t xml:space="preserve"> (15.04.14р): 3,74 нг/мл. </w:t>
      </w:r>
      <w:r w:rsidRPr="008A2514">
        <w:rPr>
          <w:rFonts w:ascii="Times New Roman" w:hAnsi="Times New Roman"/>
          <w:i/>
          <w:sz w:val="28"/>
          <w:szCs w:val="28"/>
          <w:lang w:val="en-US"/>
        </w:rPr>
        <w:t>sCD</w:t>
      </w:r>
      <w:r w:rsidRPr="008A2514">
        <w:rPr>
          <w:rFonts w:ascii="Times New Roman" w:hAnsi="Times New Roman"/>
          <w:i/>
          <w:sz w:val="28"/>
          <w:szCs w:val="28"/>
        </w:rPr>
        <w:t>40-ліганд</w:t>
      </w:r>
      <w:r>
        <w:rPr>
          <w:rFonts w:ascii="Times New Roman" w:hAnsi="Times New Roman"/>
          <w:sz w:val="28"/>
          <w:szCs w:val="28"/>
        </w:rPr>
        <w:t xml:space="preserve"> (24</w:t>
      </w:r>
      <w:r w:rsidRPr="008A2514">
        <w:rPr>
          <w:rFonts w:ascii="Times New Roman" w:hAnsi="Times New Roman"/>
          <w:sz w:val="28"/>
          <w:szCs w:val="28"/>
        </w:rPr>
        <w:t xml:space="preserve">.04.14р): </w:t>
      </w:r>
      <w:r w:rsidR="0080193F">
        <w:rPr>
          <w:rFonts w:ascii="Times New Roman" w:hAnsi="Times New Roman"/>
          <w:sz w:val="28"/>
          <w:szCs w:val="28"/>
        </w:rPr>
        <w:t>3,15</w:t>
      </w:r>
      <w:r w:rsidRPr="008A2514">
        <w:rPr>
          <w:rFonts w:ascii="Times New Roman" w:hAnsi="Times New Roman"/>
          <w:sz w:val="28"/>
          <w:szCs w:val="28"/>
        </w:rPr>
        <w:t xml:space="preserve"> нг/мл.  ∆</w:t>
      </w:r>
      <w:r w:rsidRPr="008A2514">
        <w:rPr>
          <w:rFonts w:ascii="Times New Roman" w:hAnsi="Times New Roman"/>
          <w:i/>
          <w:sz w:val="28"/>
          <w:szCs w:val="28"/>
          <w:lang w:val="en-US"/>
        </w:rPr>
        <w:t>sCD</w:t>
      </w:r>
      <w:r w:rsidRPr="008A2514">
        <w:rPr>
          <w:rFonts w:ascii="Times New Roman" w:hAnsi="Times New Roman"/>
          <w:i/>
          <w:sz w:val="28"/>
          <w:szCs w:val="28"/>
        </w:rPr>
        <w:t>40-ліганду</w:t>
      </w:r>
      <w:r w:rsidRPr="008A2514">
        <w:rPr>
          <w:rFonts w:ascii="Times New Roman" w:hAnsi="Times New Roman"/>
          <w:sz w:val="28"/>
          <w:szCs w:val="28"/>
        </w:rPr>
        <w:t>: -</w:t>
      </w:r>
      <w:r w:rsidR="0080193F">
        <w:rPr>
          <w:rFonts w:ascii="Times New Roman" w:hAnsi="Times New Roman"/>
          <w:sz w:val="28"/>
          <w:szCs w:val="28"/>
        </w:rPr>
        <w:t>16</w:t>
      </w:r>
      <w:r w:rsidRPr="008A2514">
        <w:rPr>
          <w:rFonts w:ascii="Times New Roman" w:hAnsi="Times New Roman"/>
          <w:sz w:val="28"/>
          <w:szCs w:val="28"/>
        </w:rPr>
        <w:t xml:space="preserve">%. </w:t>
      </w:r>
      <w:r w:rsidRPr="008A2514">
        <w:rPr>
          <w:rFonts w:ascii="Times New Roman" w:hAnsi="Times New Roman"/>
          <w:i/>
          <w:sz w:val="28"/>
          <w:szCs w:val="28"/>
        </w:rPr>
        <w:t xml:space="preserve"> </w:t>
      </w:r>
      <w:r w:rsidRPr="008A2514">
        <w:rPr>
          <w:rFonts w:ascii="Times New Roman" w:hAnsi="Times New Roman"/>
          <w:i/>
          <w:sz w:val="28"/>
          <w:szCs w:val="28"/>
          <w:lang w:val="en-US"/>
        </w:rPr>
        <w:t>sVE</w:t>
      </w:r>
      <w:r w:rsidRPr="008A2514">
        <w:rPr>
          <w:rFonts w:ascii="Times New Roman" w:hAnsi="Times New Roman"/>
          <w:i/>
          <w:sz w:val="28"/>
          <w:szCs w:val="28"/>
        </w:rPr>
        <w:t>-кадгерин</w:t>
      </w:r>
      <w:r w:rsidRPr="008A2514">
        <w:rPr>
          <w:rFonts w:ascii="Times New Roman" w:hAnsi="Times New Roman"/>
          <w:sz w:val="28"/>
          <w:szCs w:val="28"/>
        </w:rPr>
        <w:t xml:space="preserve"> (15.04.14р): 1,</w:t>
      </w:r>
      <w:r w:rsidR="003F1F75">
        <w:rPr>
          <w:rFonts w:ascii="Times New Roman" w:hAnsi="Times New Roman"/>
          <w:sz w:val="28"/>
          <w:szCs w:val="28"/>
        </w:rPr>
        <w:t>85</w:t>
      </w:r>
      <w:r w:rsidRPr="008A2514">
        <w:rPr>
          <w:rFonts w:ascii="Times New Roman" w:hAnsi="Times New Roman"/>
          <w:sz w:val="28"/>
          <w:szCs w:val="28"/>
        </w:rPr>
        <w:t xml:space="preserve"> нг/мл. </w:t>
      </w:r>
      <w:r w:rsidRPr="008A2514">
        <w:rPr>
          <w:rFonts w:ascii="Times New Roman" w:hAnsi="Times New Roman"/>
          <w:i/>
          <w:sz w:val="28"/>
          <w:szCs w:val="28"/>
          <w:lang w:val="en-US"/>
        </w:rPr>
        <w:t>sVE</w:t>
      </w:r>
      <w:r w:rsidRPr="008A2514">
        <w:rPr>
          <w:rFonts w:ascii="Times New Roman" w:hAnsi="Times New Roman"/>
          <w:i/>
          <w:sz w:val="28"/>
          <w:szCs w:val="28"/>
        </w:rPr>
        <w:t>-кадгерин</w:t>
      </w:r>
      <w:r w:rsidRPr="008A2514">
        <w:rPr>
          <w:rFonts w:ascii="Times New Roman" w:hAnsi="Times New Roman"/>
          <w:sz w:val="28"/>
          <w:szCs w:val="28"/>
        </w:rPr>
        <w:t xml:space="preserve"> (24.04.14р): 1,</w:t>
      </w:r>
      <w:r w:rsidR="003F1F75">
        <w:rPr>
          <w:rFonts w:ascii="Times New Roman" w:hAnsi="Times New Roman"/>
          <w:sz w:val="28"/>
          <w:szCs w:val="28"/>
        </w:rPr>
        <w:t>68</w:t>
      </w:r>
      <w:r w:rsidRPr="008A2514">
        <w:rPr>
          <w:rFonts w:ascii="Times New Roman" w:hAnsi="Times New Roman"/>
          <w:sz w:val="28"/>
          <w:szCs w:val="28"/>
        </w:rPr>
        <w:t xml:space="preserve"> нг/мл. ∆</w:t>
      </w:r>
      <w:r w:rsidRPr="008A2514">
        <w:rPr>
          <w:rFonts w:ascii="Times New Roman" w:hAnsi="Times New Roman"/>
          <w:i/>
          <w:sz w:val="28"/>
          <w:szCs w:val="28"/>
          <w:lang w:val="en-US"/>
        </w:rPr>
        <w:t>sVE</w:t>
      </w:r>
      <w:r w:rsidRPr="008A2514">
        <w:rPr>
          <w:rFonts w:ascii="Times New Roman" w:hAnsi="Times New Roman"/>
          <w:i/>
          <w:sz w:val="28"/>
          <w:szCs w:val="28"/>
        </w:rPr>
        <w:t>-кадгерину</w:t>
      </w:r>
      <w:r w:rsidRPr="008A2514">
        <w:rPr>
          <w:rFonts w:ascii="Times New Roman" w:hAnsi="Times New Roman"/>
          <w:sz w:val="28"/>
          <w:szCs w:val="28"/>
        </w:rPr>
        <w:t>: -</w:t>
      </w:r>
      <w:r w:rsidR="003F1F75">
        <w:rPr>
          <w:rFonts w:ascii="Times New Roman" w:hAnsi="Times New Roman"/>
          <w:sz w:val="28"/>
          <w:szCs w:val="28"/>
        </w:rPr>
        <w:t>9</w:t>
      </w:r>
      <w:r w:rsidRPr="008A2514">
        <w:rPr>
          <w:rFonts w:ascii="Times New Roman" w:hAnsi="Times New Roman"/>
          <w:sz w:val="28"/>
          <w:szCs w:val="28"/>
        </w:rPr>
        <w:t>%.</w:t>
      </w:r>
      <w:r w:rsidRPr="004516C0">
        <w:rPr>
          <w:rFonts w:ascii="Times New Roman" w:hAnsi="Times New Roman"/>
          <w:i/>
          <w:sz w:val="28"/>
          <w:szCs w:val="28"/>
        </w:rPr>
        <w:t xml:space="preserve"> </w:t>
      </w:r>
      <w:r w:rsidR="004516C0" w:rsidRPr="004516C0">
        <w:rPr>
          <w:rFonts w:ascii="Times New Roman" w:hAnsi="Times New Roman"/>
          <w:i/>
          <w:sz w:val="28"/>
          <w:szCs w:val="28"/>
          <w:lang w:val="en-US" w:eastAsia="ru-RU"/>
        </w:rPr>
        <w:t>vWf</w:t>
      </w:r>
      <w:r w:rsidRPr="008A2514">
        <w:rPr>
          <w:rFonts w:ascii="Times New Roman" w:hAnsi="Times New Roman"/>
          <w:sz w:val="28"/>
          <w:szCs w:val="28"/>
        </w:rPr>
        <w:t xml:space="preserve"> (15.04.14р): 1,94 ОД/мл. </w:t>
      </w:r>
      <w:r w:rsidR="004516C0" w:rsidRPr="004516C0">
        <w:rPr>
          <w:rFonts w:ascii="Times New Roman" w:hAnsi="Times New Roman"/>
          <w:i/>
          <w:sz w:val="28"/>
          <w:szCs w:val="28"/>
          <w:lang w:val="en-US" w:eastAsia="ru-RU"/>
        </w:rPr>
        <w:t>vWf</w:t>
      </w:r>
      <w:r w:rsidR="0080193F">
        <w:rPr>
          <w:rFonts w:ascii="Times New Roman" w:hAnsi="Times New Roman"/>
          <w:sz w:val="28"/>
          <w:szCs w:val="28"/>
        </w:rPr>
        <w:t xml:space="preserve"> (24.04</w:t>
      </w:r>
      <w:r w:rsidRPr="008A2514">
        <w:rPr>
          <w:rFonts w:ascii="Times New Roman" w:hAnsi="Times New Roman"/>
          <w:sz w:val="28"/>
          <w:szCs w:val="28"/>
        </w:rPr>
        <w:t>.14р): 1,46 ОД/мл.  ∆</w:t>
      </w:r>
      <w:r w:rsidR="004516C0" w:rsidRPr="008E44CF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4516C0" w:rsidRPr="004516C0">
        <w:rPr>
          <w:rFonts w:ascii="Times New Roman" w:hAnsi="Times New Roman"/>
          <w:i/>
          <w:sz w:val="28"/>
          <w:szCs w:val="28"/>
          <w:lang w:val="en-US" w:eastAsia="ru-RU"/>
        </w:rPr>
        <w:t>vWf</w:t>
      </w:r>
      <w:r w:rsidRPr="004516C0">
        <w:rPr>
          <w:rFonts w:ascii="Times New Roman" w:hAnsi="Times New Roman"/>
          <w:i/>
          <w:sz w:val="28"/>
          <w:szCs w:val="28"/>
        </w:rPr>
        <w:t>:</w:t>
      </w:r>
      <w:r w:rsidRPr="008A2514">
        <w:rPr>
          <w:rFonts w:ascii="Times New Roman" w:hAnsi="Times New Roman"/>
          <w:sz w:val="28"/>
          <w:szCs w:val="28"/>
        </w:rPr>
        <w:t xml:space="preserve"> -25%. </w:t>
      </w:r>
      <w:r w:rsidRPr="008A2514">
        <w:rPr>
          <w:rFonts w:ascii="Times New Roman" w:hAnsi="Times New Roman"/>
          <w:i/>
          <w:color w:val="000000"/>
          <w:sz w:val="28"/>
          <w:szCs w:val="28"/>
        </w:rPr>
        <w:t>ЕКГ</w:t>
      </w:r>
      <w:r w:rsidRPr="008A2514">
        <w:rPr>
          <w:rFonts w:ascii="Times New Roman" w:hAnsi="Times New Roman"/>
          <w:b/>
          <w:color w:val="000000"/>
          <w:sz w:val="28"/>
          <w:szCs w:val="28"/>
        </w:rPr>
        <w:t xml:space="preserve"> (</w:t>
      </w:r>
      <w:r w:rsidRPr="008A2514">
        <w:rPr>
          <w:rFonts w:ascii="Times New Roman" w:hAnsi="Times New Roman"/>
          <w:color w:val="000000"/>
          <w:sz w:val="28"/>
          <w:szCs w:val="28"/>
        </w:rPr>
        <w:t xml:space="preserve">15.04.14р.): ритм синусовий, </w:t>
      </w:r>
      <w:r w:rsidRPr="008A2514">
        <w:rPr>
          <w:rFonts w:ascii="Times New Roman" w:hAnsi="Times New Roman"/>
          <w:color w:val="000000"/>
          <w:sz w:val="28"/>
          <w:szCs w:val="28"/>
          <w:lang w:val="en-US"/>
        </w:rPr>
        <w:t>Q</w:t>
      </w:r>
      <w:r w:rsidRPr="008A2514">
        <w:rPr>
          <w:rFonts w:ascii="Times New Roman" w:hAnsi="Times New Roman"/>
          <w:color w:val="000000"/>
          <w:sz w:val="28"/>
          <w:szCs w:val="28"/>
        </w:rPr>
        <w:t xml:space="preserve">-позитивний задній інфаркт міокарда. </w:t>
      </w:r>
      <w:r w:rsidRPr="008A2514">
        <w:rPr>
          <w:rFonts w:ascii="Times New Roman" w:hAnsi="Times New Roman"/>
          <w:i/>
          <w:color w:val="000000"/>
          <w:sz w:val="28"/>
          <w:szCs w:val="28"/>
        </w:rPr>
        <w:t>ЕКГ</w:t>
      </w:r>
      <w:r w:rsidRPr="008A2514">
        <w:rPr>
          <w:rFonts w:ascii="Times New Roman" w:hAnsi="Times New Roman"/>
          <w:b/>
          <w:color w:val="000000"/>
          <w:sz w:val="28"/>
          <w:szCs w:val="28"/>
        </w:rPr>
        <w:t xml:space="preserve"> (</w:t>
      </w:r>
      <w:r w:rsidRPr="008A2514">
        <w:rPr>
          <w:rFonts w:ascii="Times New Roman" w:hAnsi="Times New Roman"/>
          <w:color w:val="000000"/>
          <w:sz w:val="28"/>
          <w:szCs w:val="28"/>
        </w:rPr>
        <w:t xml:space="preserve">16.04.14р.): ритм синусовий, початок еволюції </w:t>
      </w:r>
      <w:r w:rsidRPr="008A2514">
        <w:rPr>
          <w:rFonts w:ascii="Times New Roman" w:hAnsi="Times New Roman"/>
          <w:color w:val="000000"/>
          <w:sz w:val="28"/>
          <w:szCs w:val="28"/>
          <w:lang w:val="en-US"/>
        </w:rPr>
        <w:t>Q</w:t>
      </w:r>
      <w:r w:rsidRPr="008A2514">
        <w:rPr>
          <w:rFonts w:ascii="Times New Roman" w:hAnsi="Times New Roman"/>
          <w:color w:val="000000"/>
          <w:sz w:val="28"/>
          <w:szCs w:val="28"/>
        </w:rPr>
        <w:t xml:space="preserve">-позитивного заднього інфаркту міокарда. </w:t>
      </w:r>
      <w:r w:rsidRPr="008A2514">
        <w:rPr>
          <w:rFonts w:ascii="Times New Roman" w:hAnsi="Times New Roman"/>
          <w:i/>
          <w:sz w:val="28"/>
          <w:szCs w:val="28"/>
        </w:rPr>
        <w:t>УЗД серця</w:t>
      </w:r>
      <w:r w:rsidRPr="008A2514">
        <w:rPr>
          <w:rFonts w:ascii="Times New Roman" w:hAnsi="Times New Roman"/>
          <w:sz w:val="28"/>
          <w:szCs w:val="28"/>
        </w:rPr>
        <w:t xml:space="preserve"> (18.04.14р): КСР-4,0 см, КДР-4,7 см, КСО-70 мл, КДО-104 мл, ФВ-32%, аорта-3,0 см, ТМШП-1,2 см, ЗС-1,3 см, ЛП-3,2 см, ПП-3,7 см, ПШ-2,5 см. Заключення: акінезія в задній стінці.</w:t>
      </w:r>
    </w:p>
    <w:p w:rsidR="00E24235" w:rsidRDefault="00E24235" w:rsidP="00E24235">
      <w:pPr>
        <w:pStyle w:val="af2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2514">
        <w:rPr>
          <w:rFonts w:ascii="Times New Roman" w:hAnsi="Times New Roman"/>
          <w:sz w:val="28"/>
          <w:szCs w:val="28"/>
          <w:lang w:val="uk-UA"/>
        </w:rPr>
        <w:t xml:space="preserve">Враховуючи строки від початку больового синдрому (3 години), відсутність протипоказань для її проведення, </w:t>
      </w:r>
      <w:r w:rsidR="00EA3B4A">
        <w:rPr>
          <w:rFonts w:ascii="Times New Roman" w:hAnsi="Times New Roman"/>
          <w:sz w:val="28"/>
          <w:szCs w:val="28"/>
          <w:lang w:val="uk-UA"/>
        </w:rPr>
        <w:t>хворій</w:t>
      </w:r>
      <w:r w:rsidRPr="008A2514">
        <w:rPr>
          <w:rFonts w:ascii="Times New Roman" w:hAnsi="Times New Roman"/>
          <w:sz w:val="28"/>
          <w:szCs w:val="28"/>
          <w:lang w:val="uk-UA"/>
        </w:rPr>
        <w:t xml:space="preserve"> була призначена </w:t>
      </w:r>
      <w:r w:rsidRPr="00392FA5">
        <w:rPr>
          <w:rFonts w:ascii="Times New Roman" w:hAnsi="Times New Roman"/>
          <w:i/>
          <w:sz w:val="28"/>
          <w:szCs w:val="28"/>
          <w:lang w:val="uk-UA"/>
        </w:rPr>
        <w:t>тромболітична терапія стрептокіназою</w:t>
      </w:r>
      <w:r w:rsidRPr="008A2514">
        <w:rPr>
          <w:rFonts w:ascii="Times New Roman" w:hAnsi="Times New Roman"/>
          <w:sz w:val="28"/>
          <w:szCs w:val="28"/>
          <w:lang w:val="uk-UA"/>
        </w:rPr>
        <w:t xml:space="preserve"> в доз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8A2514">
        <w:rPr>
          <w:rFonts w:ascii="Times New Roman" w:hAnsi="Times New Roman"/>
          <w:sz w:val="28"/>
          <w:szCs w:val="28"/>
          <w:lang w:val="uk-UA"/>
        </w:rPr>
        <w:t xml:space="preserve"> 1,5 млн 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8A2514">
        <w:rPr>
          <w:rFonts w:ascii="Times New Roman" w:hAnsi="Times New Roman"/>
          <w:sz w:val="28"/>
          <w:szCs w:val="28"/>
          <w:lang w:val="uk-UA"/>
        </w:rPr>
        <w:t>Д на 100 мл ф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8A2514">
        <w:rPr>
          <w:rFonts w:ascii="Times New Roman" w:hAnsi="Times New Roman"/>
          <w:sz w:val="28"/>
          <w:szCs w:val="28"/>
          <w:lang w:val="uk-UA"/>
        </w:rPr>
        <w:t>з р</w:t>
      </w:r>
      <w:r>
        <w:rPr>
          <w:rFonts w:ascii="Times New Roman" w:hAnsi="Times New Roman"/>
          <w:sz w:val="28"/>
          <w:szCs w:val="28"/>
          <w:lang w:val="uk-UA"/>
        </w:rPr>
        <w:t>озчину</w:t>
      </w:r>
      <w:r w:rsidRPr="008A2514">
        <w:rPr>
          <w:rFonts w:ascii="Times New Roman" w:hAnsi="Times New Roman"/>
          <w:sz w:val="28"/>
          <w:szCs w:val="28"/>
          <w:lang w:val="uk-UA"/>
        </w:rPr>
        <w:t xml:space="preserve"> в/в к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Pr="008A2514">
        <w:rPr>
          <w:rFonts w:ascii="Times New Roman" w:hAnsi="Times New Roman"/>
          <w:sz w:val="28"/>
          <w:szCs w:val="28"/>
          <w:lang w:val="uk-UA"/>
        </w:rPr>
        <w:t>ап</w:t>
      </w:r>
      <w:r>
        <w:rPr>
          <w:rFonts w:ascii="Times New Roman" w:hAnsi="Times New Roman"/>
          <w:sz w:val="28"/>
          <w:szCs w:val="28"/>
          <w:lang w:val="uk-UA"/>
        </w:rPr>
        <w:t>ельно</w:t>
      </w:r>
      <w:r w:rsidRPr="008A251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протягом 1 години</w:t>
      </w:r>
      <w:r w:rsidRPr="008A2514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Після проведеного тромболізису хворому призначено терапію</w:t>
      </w:r>
      <w:r w:rsidRPr="00EA3B4A">
        <w:rPr>
          <w:rFonts w:ascii="Times New Roman" w:hAnsi="Times New Roman"/>
          <w:b/>
          <w:sz w:val="28"/>
          <w:szCs w:val="28"/>
          <w:lang w:val="uk-UA"/>
        </w:rPr>
        <w:t>:</w:t>
      </w:r>
      <w:r w:rsidRPr="00EA3B4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92FA5">
        <w:rPr>
          <w:rFonts w:ascii="Times New Roman" w:hAnsi="Times New Roman"/>
          <w:sz w:val="28"/>
          <w:szCs w:val="28"/>
          <w:lang w:val="uk-UA"/>
        </w:rPr>
        <w:t xml:space="preserve">фондапаринукс </w:t>
      </w:r>
      <w:r w:rsidR="00EA3B4A">
        <w:rPr>
          <w:rFonts w:ascii="Times New Roman" w:hAnsi="Times New Roman"/>
          <w:sz w:val="28"/>
          <w:szCs w:val="28"/>
          <w:lang w:val="uk-UA"/>
        </w:rPr>
        <w:t xml:space="preserve">2,5 мг </w:t>
      </w:r>
      <w:r w:rsidRPr="00392FA5">
        <w:rPr>
          <w:rFonts w:ascii="Times New Roman" w:hAnsi="Times New Roman"/>
          <w:sz w:val="28"/>
          <w:szCs w:val="28"/>
          <w:lang w:val="uk-UA"/>
        </w:rPr>
        <w:t>підшкірно</w:t>
      </w:r>
      <w:r w:rsidRPr="00EA3B4A">
        <w:rPr>
          <w:rFonts w:ascii="Times New Roman" w:hAnsi="Times New Roman"/>
          <w:sz w:val="28"/>
          <w:szCs w:val="28"/>
          <w:lang w:val="uk-UA"/>
        </w:rPr>
        <w:t>, клопідогрель</w:t>
      </w:r>
      <w:r w:rsidR="00EA3B4A">
        <w:rPr>
          <w:rFonts w:ascii="Times New Roman" w:hAnsi="Times New Roman"/>
          <w:sz w:val="28"/>
          <w:szCs w:val="28"/>
          <w:lang w:val="uk-UA"/>
        </w:rPr>
        <w:t xml:space="preserve"> в навантажувальній дозі 300 мг з наступним призначенням 75 мг на добу</w:t>
      </w:r>
      <w:r w:rsidRPr="00EA3B4A">
        <w:rPr>
          <w:rFonts w:ascii="Times New Roman" w:hAnsi="Times New Roman"/>
          <w:sz w:val="28"/>
          <w:szCs w:val="28"/>
          <w:lang w:val="uk-UA"/>
        </w:rPr>
        <w:t>, аторвастатин</w:t>
      </w:r>
      <w:r w:rsidR="00EA3B4A">
        <w:rPr>
          <w:rFonts w:ascii="Times New Roman" w:hAnsi="Times New Roman"/>
          <w:sz w:val="28"/>
          <w:szCs w:val="28"/>
          <w:lang w:val="uk-UA"/>
        </w:rPr>
        <w:t xml:space="preserve"> 80 мг на добу</w:t>
      </w:r>
      <w:r w:rsidRPr="00EA3B4A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BF37A2">
        <w:rPr>
          <w:rFonts w:ascii="Times New Roman" w:hAnsi="Times New Roman"/>
          <w:sz w:val="28"/>
          <w:szCs w:val="28"/>
          <w:lang w:val="uk-UA"/>
        </w:rPr>
        <w:t>аспі</w:t>
      </w:r>
      <w:r w:rsidRPr="00EA3B4A">
        <w:rPr>
          <w:rFonts w:ascii="Times New Roman" w:hAnsi="Times New Roman"/>
          <w:sz w:val="28"/>
          <w:szCs w:val="28"/>
          <w:lang w:val="uk-UA"/>
        </w:rPr>
        <w:t>рин</w:t>
      </w:r>
      <w:r w:rsidR="00BF37A2">
        <w:rPr>
          <w:rFonts w:ascii="Times New Roman" w:hAnsi="Times New Roman"/>
          <w:sz w:val="28"/>
          <w:szCs w:val="28"/>
          <w:lang w:val="uk-UA"/>
        </w:rPr>
        <w:t xml:space="preserve"> в навантажувальній дозі 250 мг з наступним призначенням в дозі 100 мг на добу</w:t>
      </w:r>
      <w:r w:rsidRPr="00EA3B4A">
        <w:rPr>
          <w:rFonts w:ascii="Times New Roman" w:hAnsi="Times New Roman"/>
          <w:sz w:val="28"/>
          <w:szCs w:val="28"/>
          <w:lang w:val="uk-UA"/>
        </w:rPr>
        <w:t>, еналаприл</w:t>
      </w:r>
      <w:r w:rsidR="00BF37A2">
        <w:rPr>
          <w:rFonts w:ascii="Times New Roman" w:hAnsi="Times New Roman"/>
          <w:sz w:val="28"/>
          <w:szCs w:val="28"/>
          <w:lang w:val="uk-UA"/>
        </w:rPr>
        <w:t xml:space="preserve"> 5 мг 2 рази на добу</w:t>
      </w:r>
      <w:r w:rsidRPr="00EA3B4A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92FA5">
        <w:rPr>
          <w:rFonts w:ascii="Times New Roman" w:hAnsi="Times New Roman"/>
          <w:sz w:val="28"/>
          <w:szCs w:val="28"/>
          <w:lang w:val="uk-UA"/>
        </w:rPr>
        <w:t>аритміл</w:t>
      </w:r>
      <w:r w:rsidR="00BF37A2">
        <w:rPr>
          <w:rFonts w:ascii="Times New Roman" w:hAnsi="Times New Roman"/>
          <w:sz w:val="28"/>
          <w:szCs w:val="28"/>
          <w:lang w:val="uk-UA"/>
        </w:rPr>
        <w:t xml:space="preserve"> 200 мг 3 рази на добу</w:t>
      </w:r>
      <w:r w:rsidRPr="00392FA5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EA3B4A">
        <w:rPr>
          <w:rFonts w:ascii="Times New Roman" w:hAnsi="Times New Roman"/>
          <w:sz w:val="28"/>
          <w:szCs w:val="28"/>
          <w:lang w:val="uk-UA"/>
        </w:rPr>
        <w:t>спіронолактон</w:t>
      </w:r>
      <w:r w:rsidR="00BF37A2">
        <w:rPr>
          <w:rFonts w:ascii="Times New Roman" w:hAnsi="Times New Roman"/>
          <w:sz w:val="28"/>
          <w:szCs w:val="28"/>
          <w:lang w:val="uk-UA"/>
        </w:rPr>
        <w:t xml:space="preserve"> 25 мг на добу</w:t>
      </w:r>
      <w:r w:rsidRPr="00EA3B4A">
        <w:rPr>
          <w:rFonts w:ascii="Times New Roman" w:hAnsi="Times New Roman"/>
          <w:sz w:val="28"/>
          <w:szCs w:val="28"/>
          <w:lang w:val="uk-UA"/>
        </w:rPr>
        <w:t xml:space="preserve">, фуросемід </w:t>
      </w:r>
      <w:r w:rsidR="00BF37A2">
        <w:rPr>
          <w:rFonts w:ascii="Times New Roman" w:hAnsi="Times New Roman"/>
          <w:sz w:val="28"/>
          <w:szCs w:val="28"/>
          <w:lang w:val="uk-UA"/>
        </w:rPr>
        <w:t xml:space="preserve">80 мг </w:t>
      </w:r>
      <w:r w:rsidRPr="00EA3B4A">
        <w:rPr>
          <w:rFonts w:ascii="Times New Roman" w:hAnsi="Times New Roman"/>
          <w:sz w:val="28"/>
          <w:szCs w:val="28"/>
          <w:lang w:val="uk-UA"/>
        </w:rPr>
        <w:t>в/в</w:t>
      </w:r>
      <w:r w:rsidR="00BF37A2">
        <w:rPr>
          <w:rFonts w:ascii="Times New Roman" w:hAnsi="Times New Roman"/>
          <w:sz w:val="28"/>
          <w:szCs w:val="28"/>
          <w:lang w:val="uk-UA"/>
        </w:rPr>
        <w:t xml:space="preserve"> крапельно</w:t>
      </w:r>
      <w:r w:rsidRPr="00EA3B4A">
        <w:rPr>
          <w:rFonts w:ascii="Times New Roman" w:hAnsi="Times New Roman"/>
          <w:sz w:val="28"/>
          <w:szCs w:val="28"/>
          <w:lang w:val="uk-UA"/>
        </w:rPr>
        <w:t xml:space="preserve">, корвітин </w:t>
      </w:r>
      <w:r w:rsidR="00BF37A2">
        <w:rPr>
          <w:rFonts w:ascii="Times New Roman" w:hAnsi="Times New Roman"/>
          <w:sz w:val="28"/>
          <w:szCs w:val="28"/>
          <w:lang w:val="uk-UA"/>
        </w:rPr>
        <w:t xml:space="preserve">1,0 г на 50,0 мл фізіологічного розчину </w:t>
      </w:r>
      <w:r w:rsidR="005F3125">
        <w:rPr>
          <w:rFonts w:ascii="Times New Roman" w:hAnsi="Times New Roman"/>
          <w:sz w:val="28"/>
          <w:szCs w:val="28"/>
          <w:lang w:val="uk-UA"/>
        </w:rPr>
        <w:t xml:space="preserve">2 рази на добу </w:t>
      </w:r>
      <w:r w:rsidRPr="00EA3B4A">
        <w:rPr>
          <w:rFonts w:ascii="Times New Roman" w:hAnsi="Times New Roman"/>
          <w:sz w:val="28"/>
          <w:szCs w:val="28"/>
          <w:lang w:val="uk-UA"/>
        </w:rPr>
        <w:t>в/в</w:t>
      </w:r>
      <w:r w:rsidR="005F3125">
        <w:rPr>
          <w:rFonts w:ascii="Times New Roman" w:hAnsi="Times New Roman"/>
          <w:sz w:val="28"/>
          <w:szCs w:val="28"/>
          <w:lang w:val="uk-UA"/>
        </w:rPr>
        <w:t xml:space="preserve"> крапельно, метформін 1000 мг 2 рази на день</w:t>
      </w:r>
      <w:r w:rsidRPr="00EA3B4A">
        <w:rPr>
          <w:rFonts w:ascii="Times New Roman" w:hAnsi="Times New Roman"/>
          <w:sz w:val="28"/>
          <w:szCs w:val="28"/>
          <w:lang w:val="uk-UA"/>
        </w:rPr>
        <w:t>.</w:t>
      </w:r>
    </w:p>
    <w:p w:rsidR="00E24235" w:rsidRDefault="00E24235" w:rsidP="00E24235">
      <w:pPr>
        <w:pStyle w:val="af2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Утім, у хворої повторно виникав больовий с</w:t>
      </w:r>
      <w:r w:rsidR="0080193F"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  <w:lang w:val="uk-UA"/>
        </w:rPr>
        <w:t xml:space="preserve">ндром, що вимагало введення морфіну, і було розцінено, як протрагований перебіг гострого інфаркту міокарда, </w:t>
      </w:r>
      <w:r w:rsidR="003F1F75">
        <w:rPr>
          <w:rFonts w:ascii="Times New Roman" w:hAnsi="Times New Roman"/>
          <w:sz w:val="28"/>
          <w:szCs w:val="28"/>
          <w:lang w:val="uk-UA"/>
        </w:rPr>
        <w:t xml:space="preserve">19.04.14р. у хворої </w:t>
      </w:r>
      <w:r>
        <w:rPr>
          <w:rFonts w:ascii="Times New Roman" w:hAnsi="Times New Roman"/>
          <w:sz w:val="28"/>
          <w:szCs w:val="28"/>
          <w:lang w:val="uk-UA"/>
        </w:rPr>
        <w:t>розвинувся ішемічний інсульт.</w:t>
      </w:r>
    </w:p>
    <w:p w:rsidR="00E24235" w:rsidRDefault="00E24235" w:rsidP="00E24235">
      <w:pPr>
        <w:pStyle w:val="af2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Аналізуючи динаміку зниження маркерів пошкодження ендотелію на 10-й день інфаркту міокарда, встановлено, що рівень </w:t>
      </w:r>
      <w:r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  <w:lang w:val="uk-UA"/>
        </w:rPr>
        <w:t>VE-кадгерину на т</w:t>
      </w:r>
      <w:r w:rsidR="003F1F75">
        <w:rPr>
          <w:rFonts w:ascii="Times New Roman" w:hAnsi="Times New Roman"/>
          <w:sz w:val="28"/>
          <w:szCs w:val="28"/>
          <w:lang w:val="uk-UA"/>
        </w:rPr>
        <w:t>лі лікування знизився на 9</w:t>
      </w:r>
      <w:r>
        <w:rPr>
          <w:rFonts w:ascii="Times New Roman" w:hAnsi="Times New Roman"/>
          <w:sz w:val="28"/>
          <w:szCs w:val="28"/>
          <w:lang w:val="uk-UA"/>
        </w:rPr>
        <w:t xml:space="preserve">%, тоді як в групі хворих на ГІМ з супутнім ЦД  2-го типу </w:t>
      </w:r>
      <w:r w:rsidR="003F1F75">
        <w:rPr>
          <w:rFonts w:ascii="Times New Roman" w:hAnsi="Times New Roman"/>
          <w:sz w:val="28"/>
          <w:szCs w:val="28"/>
          <w:lang w:val="uk-UA"/>
        </w:rPr>
        <w:t>в середньому</w:t>
      </w:r>
      <w:r>
        <w:rPr>
          <w:rFonts w:ascii="Times New Roman" w:hAnsi="Times New Roman"/>
          <w:sz w:val="28"/>
          <w:szCs w:val="28"/>
          <w:lang w:val="uk-UA"/>
        </w:rPr>
        <w:t xml:space="preserve"> – на 17,5%</w:t>
      </w:r>
      <w:r w:rsidR="003F1F75">
        <w:rPr>
          <w:rFonts w:ascii="Times New Roman" w:hAnsi="Times New Roman"/>
          <w:sz w:val="28"/>
          <w:szCs w:val="28"/>
          <w:lang w:val="uk-UA"/>
        </w:rPr>
        <w:t xml:space="preserve">, а рівень </w:t>
      </w:r>
      <w:r w:rsidR="003F1F75">
        <w:rPr>
          <w:rFonts w:ascii="Times New Roman" w:hAnsi="Times New Roman"/>
          <w:sz w:val="28"/>
          <w:szCs w:val="28"/>
          <w:lang w:val="en-US"/>
        </w:rPr>
        <w:t>sCD</w:t>
      </w:r>
      <w:r w:rsidR="003F1F75" w:rsidRPr="003F1F75">
        <w:rPr>
          <w:rFonts w:ascii="Times New Roman" w:hAnsi="Times New Roman"/>
          <w:sz w:val="28"/>
          <w:szCs w:val="28"/>
          <w:lang w:val="uk-UA"/>
        </w:rPr>
        <w:t>40-ліганду</w:t>
      </w:r>
      <w:r w:rsidR="003F1F75">
        <w:rPr>
          <w:rFonts w:ascii="Times New Roman" w:hAnsi="Times New Roman"/>
          <w:sz w:val="28"/>
          <w:szCs w:val="28"/>
          <w:lang w:val="uk-UA"/>
        </w:rPr>
        <w:t xml:space="preserve"> на тлі лікування знизився на 16%, тоді як </w:t>
      </w:r>
      <w:r w:rsidR="003F1F75" w:rsidRPr="003F1F75">
        <w:rPr>
          <w:rFonts w:ascii="Times New Roman" w:hAnsi="Times New Roman"/>
          <w:color w:val="auto"/>
          <w:sz w:val="28"/>
          <w:szCs w:val="28"/>
          <w:lang w:val="uk-UA"/>
        </w:rPr>
        <w:t>в групі хворих</w:t>
      </w:r>
      <w:r w:rsidR="003F1F75">
        <w:rPr>
          <w:rFonts w:ascii="Times New Roman" w:hAnsi="Times New Roman"/>
          <w:sz w:val="28"/>
          <w:szCs w:val="28"/>
          <w:lang w:val="uk-UA"/>
        </w:rPr>
        <w:t xml:space="preserve"> на ГІМ з супутнім ЦД  2-го типу в середньому – </w:t>
      </w:r>
      <w:r w:rsidR="003F1F75">
        <w:rPr>
          <w:rFonts w:ascii="Times New Roman" w:hAnsi="Times New Roman"/>
          <w:sz w:val="28"/>
          <w:szCs w:val="28"/>
          <w:lang w:val="uk-UA"/>
        </w:rPr>
        <w:lastRenderedPageBreak/>
        <w:t>на 25,8%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7D0672">
        <w:rPr>
          <w:rFonts w:ascii="Times New Roman" w:hAnsi="Times New Roman"/>
          <w:sz w:val="28"/>
          <w:szCs w:val="28"/>
          <w:lang w:val="uk-UA"/>
        </w:rPr>
        <w:t xml:space="preserve"> Тобто, процеси відновлення стану ендотелію у цієї хворої відбувалися повільніше, ніж у хворих цієї ж когорти.</w:t>
      </w:r>
    </w:p>
    <w:p w:rsidR="00E24235" w:rsidRDefault="007D0672" w:rsidP="00E24235">
      <w:pPr>
        <w:pStyle w:val="af2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Через</w:t>
      </w:r>
      <w:r w:rsidR="003F1F75">
        <w:rPr>
          <w:rFonts w:ascii="Times New Roman" w:hAnsi="Times New Roman"/>
          <w:sz w:val="28"/>
          <w:szCs w:val="28"/>
          <w:lang w:val="uk-UA"/>
        </w:rPr>
        <w:t xml:space="preserve"> 6 місяці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="00E24235">
        <w:rPr>
          <w:rFonts w:ascii="Times New Roman" w:hAnsi="Times New Roman"/>
          <w:sz w:val="28"/>
          <w:szCs w:val="28"/>
          <w:lang w:val="uk-UA"/>
        </w:rPr>
        <w:t xml:space="preserve"> спостереження</w:t>
      </w:r>
      <w:r>
        <w:rPr>
          <w:rFonts w:ascii="Times New Roman" w:hAnsi="Times New Roman"/>
          <w:sz w:val="28"/>
          <w:szCs w:val="28"/>
          <w:lang w:val="uk-UA"/>
        </w:rPr>
        <w:t xml:space="preserve"> за хворою із супутнім ЦД 2-го типу, яка п</w:t>
      </w:r>
      <w:r w:rsidR="002E1044">
        <w:rPr>
          <w:rFonts w:ascii="Times New Roman" w:hAnsi="Times New Roman"/>
          <w:sz w:val="28"/>
          <w:szCs w:val="28"/>
          <w:lang w:val="uk-UA"/>
        </w:rPr>
        <w:t>еренесла інфаркт міокарда з еле</w:t>
      </w:r>
      <w:r>
        <w:rPr>
          <w:rFonts w:ascii="Times New Roman" w:hAnsi="Times New Roman"/>
          <w:sz w:val="28"/>
          <w:szCs w:val="28"/>
          <w:lang w:val="uk-UA"/>
        </w:rPr>
        <w:t>вацією сегмента ST</w:t>
      </w:r>
      <w:r w:rsidR="00E24235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E1044">
        <w:rPr>
          <w:rFonts w:ascii="Times New Roman" w:hAnsi="Times New Roman"/>
          <w:sz w:val="28"/>
          <w:szCs w:val="28"/>
          <w:lang w:val="uk-UA"/>
        </w:rPr>
        <w:t>у неї розвинувся повторний інфаркт міокарда</w:t>
      </w:r>
      <w:r w:rsidR="00E24235">
        <w:rPr>
          <w:rFonts w:ascii="Times New Roman" w:hAnsi="Times New Roman"/>
          <w:sz w:val="28"/>
          <w:szCs w:val="28"/>
          <w:lang w:val="uk-UA"/>
        </w:rPr>
        <w:t>.</w:t>
      </w:r>
    </w:p>
    <w:p w:rsidR="00E24235" w:rsidRPr="00392FA5" w:rsidRDefault="00144E6F" w:rsidP="00E24235">
      <w:pPr>
        <w:pStyle w:val="af2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4E6F">
        <w:rPr>
          <w:rFonts w:ascii="Times New Roman" w:hAnsi="Times New Roman"/>
          <w:sz w:val="28"/>
          <w:szCs w:val="28"/>
          <w:lang w:val="uk-UA"/>
        </w:rPr>
        <w:t xml:space="preserve">З огляду на прогностичне значення </w:t>
      </w:r>
      <w:r w:rsidRPr="00144E6F">
        <w:rPr>
          <w:rFonts w:ascii="Times New Roman" w:hAnsi="Times New Roman"/>
          <w:sz w:val="28"/>
          <w:szCs w:val="28"/>
          <w:lang w:val="en-US"/>
        </w:rPr>
        <w:t>s</w:t>
      </w:r>
      <w:r w:rsidRPr="00144E6F">
        <w:rPr>
          <w:rFonts w:ascii="Times New Roman" w:hAnsi="Times New Roman"/>
          <w:sz w:val="28"/>
          <w:szCs w:val="28"/>
          <w:lang w:val="uk-UA"/>
        </w:rPr>
        <w:t xml:space="preserve">VE-кадгерину та </w:t>
      </w:r>
      <w:r w:rsidRPr="00144E6F">
        <w:rPr>
          <w:rFonts w:ascii="Times New Roman" w:hAnsi="Times New Roman"/>
          <w:sz w:val="28"/>
          <w:szCs w:val="28"/>
          <w:lang w:val="en-US"/>
        </w:rPr>
        <w:t>s</w:t>
      </w:r>
      <w:r w:rsidRPr="00144E6F">
        <w:rPr>
          <w:rFonts w:ascii="Times New Roman" w:hAnsi="Times New Roman"/>
          <w:sz w:val="28"/>
          <w:szCs w:val="28"/>
          <w:lang w:val="uk-UA"/>
        </w:rPr>
        <w:t>CD40-ліганду у розвитку повторного інфаркту міокарда, рекомендовано їх в</w:t>
      </w:r>
      <w:r w:rsidR="00E24235" w:rsidRPr="00144E6F">
        <w:rPr>
          <w:rFonts w:ascii="Times New Roman" w:hAnsi="Times New Roman"/>
          <w:sz w:val="28"/>
          <w:szCs w:val="28"/>
          <w:lang w:val="uk-UA"/>
        </w:rPr>
        <w:t xml:space="preserve">изначення на 10-14-й день інфаркту міокарда з елевацією сегмента ST </w:t>
      </w:r>
      <w:r w:rsidR="008F3542" w:rsidRPr="00144E6F">
        <w:rPr>
          <w:rFonts w:ascii="Times New Roman" w:hAnsi="Times New Roman"/>
          <w:sz w:val="28"/>
          <w:szCs w:val="28"/>
          <w:lang w:val="uk-UA"/>
        </w:rPr>
        <w:t>задля визначення категорії хворих високого ризику</w:t>
      </w:r>
      <w:r w:rsidRPr="00144E6F">
        <w:rPr>
          <w:rFonts w:ascii="Times New Roman" w:hAnsi="Times New Roman"/>
          <w:sz w:val="28"/>
          <w:szCs w:val="28"/>
          <w:lang w:val="uk-UA"/>
        </w:rPr>
        <w:t>, які потребують</w:t>
      </w:r>
      <w:r w:rsidR="008F3542" w:rsidRPr="00144E6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4E6F">
        <w:rPr>
          <w:rFonts w:ascii="Times New Roman" w:hAnsi="Times New Roman"/>
          <w:sz w:val="28"/>
          <w:szCs w:val="28"/>
          <w:lang w:val="uk-UA"/>
        </w:rPr>
        <w:t>виконання ЧКВ</w:t>
      </w:r>
      <w:r w:rsidR="00E24235" w:rsidRPr="00144E6F">
        <w:rPr>
          <w:rFonts w:ascii="Times New Roman" w:hAnsi="Times New Roman"/>
          <w:sz w:val="28"/>
          <w:szCs w:val="28"/>
          <w:lang w:val="uk-UA"/>
        </w:rPr>
        <w:t>.</w:t>
      </w:r>
    </w:p>
    <w:p w:rsidR="000E32E2" w:rsidRDefault="000E32E2" w:rsidP="009D1042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highlight w:val="yellow"/>
          <w:lang w:val="uk-UA"/>
        </w:rPr>
      </w:pPr>
    </w:p>
    <w:p w:rsidR="00A00D57" w:rsidRDefault="00CE23CF" w:rsidP="00A00D5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5.2.</w:t>
      </w:r>
      <w:r w:rsidR="000E3883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 xml:space="preserve"> Прогнозування ризику </w:t>
      </w:r>
      <w:r w:rsidR="00E9714A">
        <w:rPr>
          <w:rFonts w:ascii="Times New Roman" w:hAnsi="Times New Roman"/>
          <w:sz w:val="28"/>
          <w:szCs w:val="28"/>
        </w:rPr>
        <w:t>розвитку нестабільн</w:t>
      </w:r>
      <w:r w:rsidRPr="00CE23CF">
        <w:rPr>
          <w:rFonts w:ascii="Times New Roman" w:hAnsi="Times New Roman"/>
          <w:sz w:val="28"/>
          <w:szCs w:val="28"/>
        </w:rPr>
        <w:t>ої стенокардії</w:t>
      </w:r>
      <w:r>
        <w:rPr>
          <w:rFonts w:ascii="Times New Roman" w:hAnsi="Times New Roman"/>
          <w:sz w:val="28"/>
          <w:szCs w:val="28"/>
        </w:rPr>
        <w:t xml:space="preserve"> у хворих </w:t>
      </w:r>
      <w:r w:rsidR="00A00D57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>з супутнім ЦД 2</w:t>
      </w:r>
      <w:r w:rsidR="00A00D57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 </w:t>
      </w:r>
      <w:r w:rsidR="00A00D57">
        <w:rPr>
          <w:rFonts w:ascii="Times New Roman" w:hAnsi="Times New Roman"/>
          <w:sz w:val="28"/>
          <w:szCs w:val="28"/>
        </w:rPr>
        <w:t>протягом року після перенесеного інфаркту міокарда</w:t>
      </w:r>
      <w:r w:rsidR="00E9714A">
        <w:rPr>
          <w:rFonts w:ascii="Times New Roman" w:hAnsi="Times New Roman"/>
          <w:sz w:val="28"/>
          <w:szCs w:val="28"/>
        </w:rPr>
        <w:t xml:space="preserve"> з елевацією сегмента ST</w:t>
      </w:r>
    </w:p>
    <w:p w:rsidR="00353759" w:rsidRDefault="00353759" w:rsidP="00353759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Ана</w:t>
      </w:r>
      <w:r w:rsidR="002E79EE">
        <w:rPr>
          <w:rFonts w:ascii="Times New Roman" w:hAnsi="Times New Roman"/>
          <w:sz w:val="28"/>
          <w:szCs w:val="28"/>
          <w:lang w:val="uk-UA"/>
        </w:rPr>
        <w:t>лізуючи дані, вказані в табл.5.7</w:t>
      </w:r>
      <w:r>
        <w:rPr>
          <w:rFonts w:ascii="Times New Roman" w:hAnsi="Times New Roman"/>
          <w:sz w:val="28"/>
          <w:szCs w:val="28"/>
          <w:lang w:val="uk-UA"/>
        </w:rPr>
        <w:t>., ми не встановили достовірних відмінностей між хворими, в яких протягом року розвинулася нестабільна стенокардія</w:t>
      </w:r>
      <w:r w:rsidR="0056306F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та хворими без цієї несприятливої події </w:t>
      </w:r>
      <w:r w:rsidR="0056306F">
        <w:rPr>
          <w:rFonts w:ascii="Times New Roman" w:hAnsi="Times New Roman"/>
          <w:sz w:val="28"/>
          <w:szCs w:val="28"/>
          <w:lang w:val="uk-UA"/>
        </w:rPr>
        <w:t>у</w:t>
      </w:r>
      <w:r w:rsidR="0056306F" w:rsidRPr="0056306F">
        <w:rPr>
          <w:rFonts w:ascii="Times New Roman" w:hAnsi="Times New Roman"/>
          <w:sz w:val="28"/>
          <w:szCs w:val="28"/>
          <w:lang w:val="uk-UA"/>
        </w:rPr>
        <w:t>:</w:t>
      </w:r>
      <w:r w:rsidR="0056306F">
        <w:rPr>
          <w:rFonts w:ascii="Times New Roman" w:hAnsi="Times New Roman"/>
          <w:sz w:val="28"/>
          <w:szCs w:val="28"/>
          <w:lang w:val="uk-UA"/>
        </w:rPr>
        <w:t xml:space="preserve"> віці, 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6306F">
        <w:rPr>
          <w:rFonts w:ascii="Times New Roman" w:hAnsi="Times New Roman"/>
          <w:sz w:val="28"/>
          <w:szCs w:val="28"/>
          <w:lang w:val="uk-UA"/>
        </w:rPr>
        <w:t>рівні показників</w:t>
      </w:r>
      <w:r>
        <w:rPr>
          <w:rFonts w:ascii="Times New Roman" w:hAnsi="Times New Roman"/>
          <w:sz w:val="28"/>
          <w:szCs w:val="28"/>
          <w:lang w:val="uk-UA"/>
        </w:rPr>
        <w:t xml:space="preserve"> ліпідного та вуглеводного обміну та</w:t>
      </w:r>
      <w:r w:rsidR="0056306F">
        <w:rPr>
          <w:rFonts w:ascii="Times New Roman" w:hAnsi="Times New Roman"/>
          <w:sz w:val="28"/>
          <w:szCs w:val="28"/>
          <w:lang w:val="uk-UA"/>
        </w:rPr>
        <w:t xml:space="preserve"> ехокардіографічних показниках</w:t>
      </w:r>
      <w:r>
        <w:rPr>
          <w:rFonts w:ascii="Times New Roman" w:hAnsi="Times New Roman"/>
          <w:sz w:val="28"/>
          <w:szCs w:val="28"/>
          <w:lang w:val="uk-UA"/>
        </w:rPr>
        <w:t>. Також не виявлено статистично значущих відмінностей між порівнюваними групами хворих в рівнях s</w:t>
      </w:r>
      <w:r>
        <w:rPr>
          <w:rFonts w:ascii="Times New Roman" w:hAnsi="Times New Roman"/>
          <w:sz w:val="28"/>
          <w:szCs w:val="28"/>
          <w:lang w:val="en-US"/>
        </w:rPr>
        <w:t>CD</w:t>
      </w:r>
      <w:r w:rsidRPr="00E258A7">
        <w:rPr>
          <w:rFonts w:ascii="Times New Roman" w:hAnsi="Times New Roman"/>
          <w:sz w:val="28"/>
          <w:szCs w:val="28"/>
          <w:lang w:val="uk-UA"/>
        </w:rPr>
        <w:t>40-ліганду</w:t>
      </w:r>
      <w:r>
        <w:rPr>
          <w:rFonts w:ascii="Times New Roman" w:hAnsi="Times New Roman"/>
          <w:sz w:val="28"/>
          <w:szCs w:val="28"/>
          <w:lang w:val="uk-UA"/>
        </w:rPr>
        <w:t xml:space="preserve"> (2,94±0,21 нг/мл та 3,05±0,05 нг/мл </w:t>
      </w:r>
      <w:r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>
        <w:rPr>
          <w:rFonts w:ascii="Times New Roman" w:hAnsi="Times New Roman"/>
          <w:sz w:val="28"/>
          <w:szCs w:val="28"/>
          <w:lang w:val="uk-UA"/>
        </w:rPr>
        <w:t>; р=</w:t>
      </w:r>
      <w:r w:rsidRPr="00BD1539">
        <w:rPr>
          <w:rFonts w:ascii="Times New Roman" w:hAnsi="Times New Roman"/>
          <w:sz w:val="28"/>
          <w:szCs w:val="28"/>
          <w:lang w:val="uk-UA"/>
        </w:rPr>
        <w:t>0,</w:t>
      </w:r>
      <w:r>
        <w:rPr>
          <w:rFonts w:ascii="Times New Roman" w:hAnsi="Times New Roman"/>
          <w:sz w:val="28"/>
          <w:szCs w:val="28"/>
          <w:lang w:val="uk-UA"/>
        </w:rPr>
        <w:t xml:space="preserve">5243)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  <w:lang w:val="uk-UA"/>
        </w:rPr>
        <w:t xml:space="preserve"> (1,62±0,08 ОД/мл та 1,68±0,04 ОД/мл </w:t>
      </w:r>
      <w:r w:rsidRPr="00E258A7">
        <w:rPr>
          <w:rFonts w:ascii="Times New Roman" w:hAnsi="Times New Roman"/>
          <w:sz w:val="28"/>
          <w:szCs w:val="28"/>
          <w:lang w:val="uk-UA"/>
        </w:rPr>
        <w:t>відповідно</w:t>
      </w:r>
      <w:r>
        <w:rPr>
          <w:rFonts w:ascii="Times New Roman" w:hAnsi="Times New Roman"/>
          <w:sz w:val="28"/>
          <w:szCs w:val="28"/>
          <w:lang w:val="uk-UA"/>
        </w:rPr>
        <w:t>; р=0,5867), визначених в динаміці на 10-14-й день ГІМ.</w:t>
      </w:r>
    </w:p>
    <w:p w:rsidR="00BD1539" w:rsidRPr="00CC706A" w:rsidRDefault="00BD1539" w:rsidP="0012708E">
      <w:pPr>
        <w:pStyle w:val="a6"/>
        <w:spacing w:after="0" w:line="240" w:lineRule="auto"/>
        <w:ind w:left="0"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CC706A">
        <w:rPr>
          <w:rFonts w:ascii="Times New Roman" w:hAnsi="Times New Roman"/>
          <w:i/>
          <w:sz w:val="28"/>
          <w:szCs w:val="28"/>
          <w:lang w:val="uk-UA"/>
        </w:rPr>
        <w:t>Таблиця 5.</w:t>
      </w:r>
      <w:r w:rsidR="002E79EE">
        <w:rPr>
          <w:rFonts w:ascii="Times New Roman" w:hAnsi="Times New Roman"/>
          <w:i/>
          <w:sz w:val="28"/>
          <w:szCs w:val="28"/>
          <w:lang w:val="uk-UA"/>
        </w:rPr>
        <w:t>7</w:t>
      </w:r>
    </w:p>
    <w:p w:rsidR="00BD1539" w:rsidRDefault="00BD1539" w:rsidP="00BA1D84">
      <w:pPr>
        <w:pStyle w:val="a6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E32E2">
        <w:rPr>
          <w:rFonts w:ascii="Times New Roman" w:hAnsi="Times New Roman"/>
          <w:sz w:val="28"/>
          <w:szCs w:val="28"/>
          <w:lang w:val="uk-UA"/>
        </w:rPr>
        <w:t xml:space="preserve">Середні значення </w:t>
      </w:r>
      <w:r w:rsidR="002E1044">
        <w:rPr>
          <w:rFonts w:ascii="Times New Roman" w:hAnsi="Times New Roman"/>
          <w:sz w:val="28"/>
          <w:szCs w:val="28"/>
          <w:lang w:val="uk-UA"/>
        </w:rPr>
        <w:t>показників</w:t>
      </w:r>
      <w:r w:rsidR="00E24C5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у хворих </w:t>
      </w:r>
      <w:r w:rsidR="00A00D57">
        <w:rPr>
          <w:rFonts w:ascii="Times New Roman" w:hAnsi="Times New Roman"/>
          <w:sz w:val="28"/>
          <w:szCs w:val="28"/>
          <w:lang w:val="uk-UA"/>
        </w:rPr>
        <w:t>і</w:t>
      </w:r>
      <w:r w:rsidR="00CE23CF">
        <w:rPr>
          <w:rFonts w:ascii="Times New Roman" w:hAnsi="Times New Roman"/>
          <w:sz w:val="28"/>
          <w:szCs w:val="28"/>
          <w:lang w:val="uk-UA"/>
        </w:rPr>
        <w:t>з супутнім ЦД 2</w:t>
      </w:r>
      <w:r w:rsidR="00A00D57">
        <w:rPr>
          <w:rFonts w:ascii="Times New Roman" w:hAnsi="Times New Roman"/>
          <w:sz w:val="28"/>
          <w:szCs w:val="28"/>
          <w:lang w:val="uk-UA"/>
        </w:rPr>
        <w:t>-го</w:t>
      </w:r>
      <w:r w:rsidR="00CE23CF">
        <w:rPr>
          <w:rFonts w:ascii="Times New Roman" w:hAnsi="Times New Roman"/>
          <w:sz w:val="28"/>
          <w:szCs w:val="28"/>
          <w:lang w:val="uk-UA"/>
        </w:rPr>
        <w:t xml:space="preserve"> типу </w:t>
      </w:r>
      <w:r>
        <w:rPr>
          <w:rFonts w:ascii="Times New Roman" w:hAnsi="Times New Roman"/>
          <w:sz w:val="28"/>
          <w:szCs w:val="28"/>
          <w:lang w:val="uk-UA"/>
        </w:rPr>
        <w:t>після перенесеного ІМ в</w:t>
      </w:r>
      <w:r w:rsidR="00BC3B90">
        <w:rPr>
          <w:rFonts w:ascii="Times New Roman" w:hAnsi="Times New Roman"/>
          <w:sz w:val="28"/>
          <w:szCs w:val="28"/>
          <w:lang w:val="uk-UA"/>
        </w:rPr>
        <w:t xml:space="preserve"> залежності від розвитку нестабільн</w:t>
      </w:r>
      <w:r>
        <w:rPr>
          <w:rFonts w:ascii="Times New Roman" w:hAnsi="Times New Roman"/>
          <w:sz w:val="28"/>
          <w:szCs w:val="28"/>
          <w:lang w:val="uk-UA"/>
        </w:rPr>
        <w:t>ої стенокардії протягом року спостереження (М±m)</w:t>
      </w:r>
    </w:p>
    <w:tbl>
      <w:tblPr>
        <w:tblStyle w:val="ad"/>
        <w:tblW w:w="0" w:type="auto"/>
        <w:tblInd w:w="108" w:type="dxa"/>
        <w:tblLook w:val="04A0"/>
      </w:tblPr>
      <w:tblGrid>
        <w:gridCol w:w="3402"/>
        <w:gridCol w:w="2268"/>
        <w:gridCol w:w="2268"/>
        <w:gridCol w:w="1710"/>
      </w:tblGrid>
      <w:tr w:rsidR="00BD1539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Default="009D25DF" w:rsidP="00F14ED5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Default="00BC3B90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Нестабільн</w:t>
            </w:r>
            <w:r w:rsidR="00BD1539">
              <w:rPr>
                <w:rFonts w:ascii="Times New Roman" w:hAnsi="Times New Roman"/>
                <w:sz w:val="28"/>
                <w:szCs w:val="28"/>
                <w:lang w:val="uk-UA"/>
              </w:rPr>
              <w:t>а стенокардія,</w:t>
            </w:r>
          </w:p>
          <w:p w:rsidR="00BD1539" w:rsidRDefault="00BD1539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 w:rsidR="00CE23CF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Default="00BC3B90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Немає нестабільн</w:t>
            </w:r>
            <w:r w:rsidR="00BD1539">
              <w:rPr>
                <w:rFonts w:ascii="Times New Roman" w:hAnsi="Times New Roman"/>
                <w:sz w:val="28"/>
                <w:szCs w:val="28"/>
                <w:lang w:val="uk-UA"/>
              </w:rPr>
              <w:t>ої стенокардії,</w:t>
            </w:r>
          </w:p>
          <w:p w:rsidR="00BD1539" w:rsidRDefault="00BD1539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="00D57B69">
              <w:rPr>
                <w:rFonts w:ascii="Times New Roman" w:hAnsi="Times New Roman"/>
                <w:sz w:val="28"/>
                <w:szCs w:val="28"/>
                <w:lang w:val="uk-UA"/>
              </w:rPr>
              <w:t>=</w:t>
            </w:r>
            <w:r w:rsidR="00316E7B">
              <w:rPr>
                <w:rFonts w:ascii="Times New Roman" w:hAnsi="Times New Roman"/>
                <w:sz w:val="28"/>
                <w:szCs w:val="28"/>
                <w:lang w:val="uk-UA"/>
              </w:rPr>
              <w:t>56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Default="00BD1539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</w:p>
        </w:tc>
      </w:tr>
      <w:tr w:rsidR="00545576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5576" w:rsidRDefault="00545576" w:rsidP="00545576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5576" w:rsidRDefault="005455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5576" w:rsidRDefault="005455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5576" w:rsidRDefault="005455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</w:tr>
      <w:tr w:rsidR="007D529E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D529E" w:rsidP="007D529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529E">
              <w:rPr>
                <w:rFonts w:ascii="Times New Roman" w:hAnsi="Times New Roman"/>
                <w:sz w:val="28"/>
                <w:szCs w:val="28"/>
              </w:rPr>
              <w:t>В</w:t>
            </w:r>
            <w:r w:rsidRPr="007D529E">
              <w:rPr>
                <w:rFonts w:ascii="Times New Roman" w:hAnsi="Times New Roman"/>
                <w:sz w:val="28"/>
                <w:szCs w:val="28"/>
                <w:lang w:val="en-US"/>
              </w:rPr>
              <w:t>ік, роки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644F4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70,0</w:t>
            </w:r>
            <w:r w:rsidR="00B40C23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3,7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644F4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68,2</w:t>
            </w:r>
            <w:r w:rsidR="00B40C23">
              <w:rPr>
                <w:rFonts w:ascii="Times New Roman" w:hAnsi="Times New Roman"/>
                <w:sz w:val="28"/>
                <w:szCs w:val="28"/>
                <w:lang w:val="uk-UA"/>
              </w:rPr>
              <w:t>±1,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7644F4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0,6836</w:t>
            </w:r>
          </w:p>
        </w:tc>
      </w:tr>
      <w:tr w:rsidR="007D529E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D529E" w:rsidP="007D529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529E">
              <w:rPr>
                <w:rFonts w:ascii="Times New Roman" w:hAnsi="Times New Roman"/>
                <w:sz w:val="28"/>
                <w:szCs w:val="28"/>
              </w:rPr>
              <w:t>ЧСС, уд./хв.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644F4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87,7</w:t>
            </w:r>
            <w:r w:rsidR="00B40C23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14,2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644F4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83,2</w:t>
            </w:r>
            <w:r w:rsidR="00B40C23">
              <w:rPr>
                <w:rFonts w:ascii="Times New Roman" w:hAnsi="Times New Roman"/>
                <w:sz w:val="28"/>
                <w:szCs w:val="28"/>
                <w:lang w:val="uk-UA"/>
              </w:rPr>
              <w:t>±2,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7644F4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0,6149</w:t>
            </w:r>
          </w:p>
        </w:tc>
      </w:tr>
      <w:tr w:rsidR="007D529E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D529E" w:rsidP="007D529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529E">
              <w:rPr>
                <w:rFonts w:ascii="Times New Roman" w:hAnsi="Times New Roman"/>
                <w:sz w:val="28"/>
                <w:szCs w:val="28"/>
              </w:rPr>
              <w:t>САТ, мм рт ст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644F4" w:rsidP="007644F4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140,8</w:t>
            </w:r>
            <w:r w:rsidR="00B40C23">
              <w:rPr>
                <w:rFonts w:ascii="Times New Roman" w:hAnsi="Times New Roman"/>
                <w:sz w:val="28"/>
                <w:szCs w:val="28"/>
                <w:lang w:val="uk-UA"/>
              </w:rPr>
              <w:t>±1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1,4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644F4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141,9</w:t>
            </w:r>
            <w:r w:rsidR="00B40C23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4,2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7644F4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0,9388</w:t>
            </w:r>
          </w:p>
        </w:tc>
      </w:tr>
      <w:tr w:rsidR="007D529E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C050D5" w:rsidP="007D529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Креатинін крові, ммоль/</w:t>
            </w:r>
            <w:r w:rsidR="007D529E" w:rsidRPr="007D529E">
              <w:rPr>
                <w:rFonts w:ascii="Times New Roman" w:hAnsi="Times New Roman"/>
                <w:sz w:val="28"/>
                <w:szCs w:val="28"/>
              </w:rPr>
              <w:t>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C050D5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0,064</w:t>
            </w:r>
            <w:r w:rsidR="00696A6B">
              <w:rPr>
                <w:rFonts w:ascii="Times New Roman" w:hAnsi="Times New Roman"/>
                <w:sz w:val="28"/>
                <w:szCs w:val="28"/>
                <w:lang w:val="uk-UA"/>
              </w:rPr>
              <w:t>±0,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C050D5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0,115</w:t>
            </w:r>
            <w:r w:rsidR="00696A6B">
              <w:rPr>
                <w:rFonts w:ascii="Times New Roman" w:hAnsi="Times New Roman"/>
                <w:sz w:val="28"/>
                <w:szCs w:val="28"/>
                <w:lang w:val="uk-UA"/>
              </w:rPr>
              <w:t>±0,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010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96A6B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0,6643</w:t>
            </w:r>
          </w:p>
        </w:tc>
      </w:tr>
      <w:tr w:rsidR="005F3125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3125" w:rsidRPr="005F3125" w:rsidRDefault="005F3125" w:rsidP="007D529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ШКФ, мл/хв./1,73м</w:t>
            </w:r>
            <w:r w:rsidRPr="005F3125">
              <w:rPr>
                <w:rFonts w:ascii="Times New Roman" w:hAnsi="Times New Roman"/>
                <w:sz w:val="28"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3125" w:rsidRDefault="005F3125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94,0±10,0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3125" w:rsidRDefault="005F3125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56,0±5,0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3125" w:rsidRDefault="005F3125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0,6842</w:t>
            </w:r>
          </w:p>
        </w:tc>
      </w:tr>
      <w:tr w:rsidR="007D529E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D529E" w:rsidP="007D529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529E">
              <w:rPr>
                <w:rFonts w:ascii="Times New Roman" w:hAnsi="Times New Roman"/>
                <w:sz w:val="28"/>
                <w:szCs w:val="28"/>
              </w:rPr>
              <w:t>Загальний холестерин, ммоль/л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644F4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4,42</w:t>
            </w:r>
            <w:r w:rsidR="00B40C23">
              <w:rPr>
                <w:rFonts w:ascii="Times New Roman" w:hAnsi="Times New Roman"/>
                <w:sz w:val="28"/>
                <w:szCs w:val="28"/>
                <w:lang w:val="uk-UA"/>
              </w:rPr>
              <w:t>±0,4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696A6B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5,40</w:t>
            </w:r>
            <w:r w:rsidR="00B40C23">
              <w:rPr>
                <w:rFonts w:ascii="Times New Roman" w:hAnsi="Times New Roman"/>
                <w:sz w:val="28"/>
                <w:szCs w:val="28"/>
                <w:lang w:val="uk-UA"/>
              </w:rPr>
              <w:t>±0,1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96A6B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0,0727</w:t>
            </w:r>
          </w:p>
        </w:tc>
      </w:tr>
      <w:tr w:rsidR="007D529E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D529E" w:rsidP="007D529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529E">
              <w:rPr>
                <w:rFonts w:ascii="Times New Roman" w:hAnsi="Times New Roman"/>
                <w:sz w:val="28"/>
                <w:szCs w:val="28"/>
              </w:rPr>
              <w:t>ТГ, ммоль/л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6D3076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1,77</w:t>
            </w:r>
            <w:r w:rsidR="00B40C23">
              <w:rPr>
                <w:rFonts w:ascii="Times New Roman" w:hAnsi="Times New Roman"/>
                <w:sz w:val="28"/>
                <w:szCs w:val="28"/>
                <w:lang w:val="uk-UA"/>
              </w:rPr>
              <w:t>±0,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6D3076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2,09</w:t>
            </w:r>
            <w:r w:rsidR="00B40C23">
              <w:rPr>
                <w:rFonts w:ascii="Times New Roman" w:hAnsi="Times New Roman"/>
                <w:sz w:val="28"/>
                <w:szCs w:val="28"/>
                <w:lang w:val="uk-UA"/>
              </w:rPr>
              <w:t>±0,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0,3665</w:t>
            </w:r>
          </w:p>
        </w:tc>
      </w:tr>
      <w:tr w:rsidR="007D529E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D529E" w:rsidP="007D529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529E">
              <w:rPr>
                <w:rFonts w:ascii="Times New Roman" w:hAnsi="Times New Roman"/>
                <w:sz w:val="28"/>
                <w:szCs w:val="28"/>
              </w:rPr>
              <w:t>ЛПВЩ, ммоль/л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6D3076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1,17</w:t>
            </w:r>
            <w:r w:rsidR="00B40C23">
              <w:rPr>
                <w:rFonts w:ascii="Times New Roman" w:hAnsi="Times New Roman"/>
                <w:sz w:val="28"/>
                <w:szCs w:val="28"/>
                <w:lang w:val="uk-UA"/>
              </w:rPr>
              <w:t>±0,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6D3076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1,18</w:t>
            </w:r>
            <w:r w:rsidR="00B40C23">
              <w:rPr>
                <w:rFonts w:ascii="Times New Roman" w:hAnsi="Times New Roman"/>
                <w:sz w:val="28"/>
                <w:szCs w:val="28"/>
                <w:lang w:val="uk-UA"/>
              </w:rPr>
              <w:t>±0,0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0,8490</w:t>
            </w:r>
          </w:p>
        </w:tc>
      </w:tr>
      <w:tr w:rsidR="007D529E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D529E" w:rsidP="007D529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529E">
              <w:rPr>
                <w:rFonts w:ascii="Times New Roman" w:hAnsi="Times New Roman"/>
                <w:sz w:val="28"/>
                <w:szCs w:val="28"/>
              </w:rPr>
              <w:t>ЛПНЩ, ммоль/л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6D3076" w:rsidP="006D3076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2,53±</w:t>
            </w:r>
            <w:r w:rsidR="00B40C23">
              <w:rPr>
                <w:rFonts w:ascii="Times New Roman" w:hAnsi="Times New Roman"/>
                <w:sz w:val="28"/>
                <w:szCs w:val="28"/>
                <w:lang w:val="uk-UA"/>
              </w:rPr>
              <w:t>0,4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6D3076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2,69</w:t>
            </w:r>
            <w:r w:rsidR="00B40C23">
              <w:rPr>
                <w:rFonts w:ascii="Times New Roman" w:hAnsi="Times New Roman"/>
                <w:sz w:val="28"/>
                <w:szCs w:val="28"/>
                <w:lang w:val="uk-UA"/>
              </w:rPr>
              <w:t>±0,1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0,7842</w:t>
            </w:r>
          </w:p>
        </w:tc>
      </w:tr>
      <w:tr w:rsidR="007D529E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D529E" w:rsidP="007D529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529E">
              <w:rPr>
                <w:rFonts w:ascii="Times New Roman" w:hAnsi="Times New Roman"/>
                <w:sz w:val="28"/>
                <w:szCs w:val="28"/>
              </w:rPr>
              <w:t>ЛПДНЩ, ммоль/л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6D3076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0,72±0,0</w:t>
            </w:r>
            <w:r w:rsidR="00B40C23"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6D3076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0,91</w:t>
            </w:r>
            <w:r w:rsidR="00B40C23">
              <w:rPr>
                <w:rFonts w:ascii="Times New Roman" w:hAnsi="Times New Roman"/>
                <w:sz w:val="28"/>
                <w:szCs w:val="28"/>
                <w:lang w:val="uk-UA"/>
              </w:rPr>
              <w:t>±0,0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0,3454</w:t>
            </w:r>
          </w:p>
        </w:tc>
      </w:tr>
      <w:tr w:rsidR="007D529E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D529E" w:rsidP="007D529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529E">
              <w:rPr>
                <w:rFonts w:ascii="Times New Roman" w:hAnsi="Times New Roman"/>
                <w:sz w:val="28"/>
                <w:szCs w:val="28"/>
              </w:rPr>
              <w:t>інсулін крові 1-й день, мклОД/мл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696A6B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40,47</w:t>
            </w:r>
            <w:r w:rsidR="00065FF2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4,00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696A6B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38,08</w:t>
            </w:r>
            <w:r w:rsidR="00065FF2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0,86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96A6B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0,4375</w:t>
            </w:r>
          </w:p>
        </w:tc>
      </w:tr>
      <w:tr w:rsidR="00696A6B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96A6B" w:rsidRPr="00696A6B" w:rsidRDefault="00696A6B" w:rsidP="007D529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стресова гіперглікемія, ммоль/л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96A6B" w:rsidRDefault="00696A6B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13,7</w:t>
            </w:r>
            <w:r w:rsidR="00811376">
              <w:rPr>
                <w:rFonts w:ascii="Times New Roman" w:hAnsi="Times New Roman"/>
                <w:sz w:val="28"/>
                <w:szCs w:val="28"/>
                <w:lang w:val="uk-UA"/>
              </w:rPr>
              <w:t>±2,3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96A6B" w:rsidRDefault="00811376" w:rsidP="00B40C23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13,6±0,8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96A6B" w:rsidRDefault="008113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0,9780</w:t>
            </w:r>
          </w:p>
        </w:tc>
      </w:tr>
      <w:tr w:rsidR="007D529E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D529E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529E">
              <w:rPr>
                <w:rFonts w:ascii="Times New Roman" w:hAnsi="Times New Roman"/>
                <w:sz w:val="28"/>
                <w:szCs w:val="28"/>
              </w:rPr>
              <w:t>глюкоза крові, ммоль/л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12,3±2,</w:t>
            </w:r>
            <w:r w:rsidR="00B40C23">
              <w:rPr>
                <w:rFonts w:ascii="Times New Roman" w:hAnsi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9,8</w:t>
            </w:r>
            <w:r w:rsidR="00B40C23">
              <w:rPr>
                <w:rFonts w:ascii="Times New Roman" w:hAnsi="Times New Roman"/>
                <w:sz w:val="28"/>
                <w:szCs w:val="28"/>
                <w:lang w:val="uk-UA"/>
              </w:rPr>
              <w:t>±0,5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CE23CF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0,1677</w:t>
            </w:r>
          </w:p>
        </w:tc>
      </w:tr>
      <w:tr w:rsidR="007D529E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D529E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529E">
              <w:rPr>
                <w:rFonts w:ascii="Times New Roman" w:hAnsi="Times New Roman"/>
                <w:sz w:val="28"/>
                <w:szCs w:val="28"/>
              </w:rPr>
              <w:t>Індекс НОМА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22,32</w:t>
            </w:r>
            <w:r w:rsidR="00E819A5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4,28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16,68</w:t>
            </w:r>
            <w:r w:rsidR="00E819A5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0,96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CE23CF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0,1013</w:t>
            </w:r>
          </w:p>
        </w:tc>
      </w:tr>
      <w:tr w:rsidR="007D529E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6D3076" w:rsidRDefault="007D529E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D307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Індекс </w:t>
            </w:r>
            <w:r w:rsidRPr="007D529E">
              <w:rPr>
                <w:rFonts w:ascii="Times New Roman" w:hAnsi="Times New Roman"/>
                <w:sz w:val="28"/>
                <w:szCs w:val="28"/>
              </w:rPr>
              <w:t>Caro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0,31</w:t>
            </w:r>
            <w:r w:rsidR="00E819A5">
              <w:rPr>
                <w:rFonts w:ascii="Times New Roman" w:hAnsi="Times New Roman"/>
                <w:sz w:val="28"/>
                <w:szCs w:val="28"/>
                <w:lang w:val="uk-UA"/>
              </w:rPr>
              <w:t>±0,0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0,26</w:t>
            </w:r>
            <w:r w:rsidR="00E819A5">
              <w:rPr>
                <w:rFonts w:ascii="Times New Roman" w:hAnsi="Times New Roman"/>
                <w:sz w:val="28"/>
                <w:szCs w:val="28"/>
                <w:lang w:val="uk-UA"/>
              </w:rPr>
              <w:t>±0,0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CE23CF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0,3055</w:t>
            </w:r>
          </w:p>
        </w:tc>
      </w:tr>
      <w:tr w:rsidR="007D529E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6D3076" w:rsidRDefault="007D529E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D307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Індекс </w:t>
            </w:r>
            <w:r w:rsidRPr="007D529E">
              <w:rPr>
                <w:rFonts w:ascii="Times New Roman" w:hAnsi="Times New Roman"/>
                <w:sz w:val="28"/>
                <w:szCs w:val="28"/>
                <w:lang w:val="en-US"/>
              </w:rPr>
              <w:t>QUICKI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767DFA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0,2</w:t>
            </w:r>
            <w:r w:rsidR="006D3076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7±0,0</w:t>
            </w:r>
            <w:r w:rsidR="006D3076">
              <w:rPr>
                <w:rFonts w:ascii="Times New Roman" w:hAnsi="Times New Roman"/>
                <w:sz w:val="28"/>
                <w:szCs w:val="28"/>
                <w:lang w:val="uk-UA"/>
              </w:rPr>
              <w:t>07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0,265</w:t>
            </w:r>
            <w:r w:rsidR="00767DFA">
              <w:rPr>
                <w:rFonts w:ascii="Times New Roman" w:hAnsi="Times New Roman"/>
                <w:sz w:val="28"/>
                <w:szCs w:val="28"/>
                <w:lang w:val="uk-UA"/>
              </w:rPr>
              <w:t>±0,0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02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CE23CF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0,1882</w:t>
            </w:r>
          </w:p>
        </w:tc>
      </w:tr>
      <w:tr w:rsidR="007D529E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6D3076" w:rsidRDefault="007D529E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D3076">
              <w:rPr>
                <w:rFonts w:ascii="Times New Roman" w:hAnsi="Times New Roman"/>
                <w:sz w:val="28"/>
                <w:szCs w:val="28"/>
                <w:lang w:val="uk-UA"/>
              </w:rPr>
              <w:t>КСР, см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4,10</w:t>
            </w:r>
            <w:r w:rsidR="00C55282">
              <w:rPr>
                <w:rFonts w:ascii="Times New Roman" w:hAnsi="Times New Roman"/>
                <w:sz w:val="28"/>
                <w:szCs w:val="28"/>
                <w:lang w:val="uk-UA"/>
              </w:rPr>
              <w:t>±0,3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4,33</w:t>
            </w:r>
            <w:r w:rsidR="00C55282">
              <w:rPr>
                <w:rFonts w:ascii="Times New Roman" w:hAnsi="Times New Roman"/>
                <w:sz w:val="28"/>
                <w:szCs w:val="28"/>
                <w:lang w:val="uk-UA"/>
              </w:rPr>
              <w:t>±0,11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CE23CF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0,5429</w:t>
            </w:r>
          </w:p>
        </w:tc>
      </w:tr>
      <w:tr w:rsidR="007D529E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6D3076" w:rsidRDefault="007D529E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D3076">
              <w:rPr>
                <w:rFonts w:ascii="Times New Roman" w:hAnsi="Times New Roman"/>
                <w:sz w:val="28"/>
                <w:szCs w:val="28"/>
                <w:lang w:val="uk-UA"/>
              </w:rPr>
              <w:t>КДР,см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4,85</w:t>
            </w:r>
            <w:r w:rsidR="00C55282">
              <w:rPr>
                <w:rFonts w:ascii="Times New Roman" w:hAnsi="Times New Roman"/>
                <w:sz w:val="28"/>
                <w:szCs w:val="28"/>
                <w:lang w:val="uk-UA"/>
              </w:rPr>
              <w:t>±0,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41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5,36</w:t>
            </w:r>
            <w:r w:rsidR="00C55282">
              <w:rPr>
                <w:rFonts w:ascii="Times New Roman" w:hAnsi="Times New Roman"/>
                <w:sz w:val="28"/>
                <w:szCs w:val="28"/>
                <w:lang w:val="uk-UA"/>
              </w:rPr>
              <w:t>±0,1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CE23CF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0,1555</w:t>
            </w:r>
          </w:p>
        </w:tc>
      </w:tr>
      <w:tr w:rsidR="007D529E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D529E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529E">
              <w:rPr>
                <w:rFonts w:ascii="Times New Roman" w:hAnsi="Times New Roman"/>
                <w:sz w:val="28"/>
                <w:szCs w:val="28"/>
              </w:rPr>
              <w:t>КСО,мл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81,7</w:t>
            </w:r>
            <w:r w:rsidR="00C55282">
              <w:rPr>
                <w:rFonts w:ascii="Times New Roman" w:hAnsi="Times New Roman"/>
                <w:sz w:val="28"/>
                <w:szCs w:val="28"/>
                <w:lang w:val="uk-UA"/>
              </w:rPr>
              <w:t>±1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9,2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90,5</w:t>
            </w:r>
            <w:r w:rsidR="00C55282">
              <w:rPr>
                <w:rFonts w:ascii="Times New Roman" w:hAnsi="Times New Roman"/>
                <w:sz w:val="28"/>
                <w:szCs w:val="28"/>
                <w:lang w:val="uk-UA"/>
              </w:rPr>
              <w:t>±5,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CE23CF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0,6177</w:t>
            </w:r>
          </w:p>
        </w:tc>
      </w:tr>
      <w:tr w:rsidR="007D529E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D529E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529E">
              <w:rPr>
                <w:rFonts w:ascii="Times New Roman" w:hAnsi="Times New Roman"/>
                <w:sz w:val="28"/>
                <w:szCs w:val="28"/>
              </w:rPr>
              <w:t>КДО,мл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117,2</w:t>
            </w:r>
            <w:r w:rsidR="00C55282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24,1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1405,5</w:t>
            </w:r>
            <w:r w:rsidR="00C55282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6,4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CE23CF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0,2015</w:t>
            </w:r>
          </w:p>
        </w:tc>
      </w:tr>
      <w:tr w:rsidR="007D529E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7D529E" w:rsidRDefault="007D529E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D529E">
              <w:rPr>
                <w:rFonts w:ascii="Times New Roman" w:hAnsi="Times New Roman"/>
                <w:sz w:val="28"/>
                <w:szCs w:val="28"/>
              </w:rPr>
              <w:t>ЛП,см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3,17</w:t>
            </w:r>
            <w:r w:rsidR="00C55282">
              <w:rPr>
                <w:rFonts w:ascii="Times New Roman" w:hAnsi="Times New Roman"/>
                <w:sz w:val="28"/>
                <w:szCs w:val="28"/>
                <w:lang w:val="uk-UA"/>
              </w:rPr>
              <w:t>±0,2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3,87</w:t>
            </w:r>
            <w:r w:rsidR="00C55282">
              <w:rPr>
                <w:rFonts w:ascii="Times New Roman" w:hAnsi="Times New Roman"/>
                <w:sz w:val="28"/>
                <w:szCs w:val="28"/>
                <w:lang w:val="uk-UA"/>
              </w:rPr>
              <w:t>±0,08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DA2A28" w:rsidRDefault="00836CC7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0,0</w:t>
            </w:r>
            <w:r w:rsidR="006D3076" w:rsidRPr="00DA2A28">
              <w:rPr>
                <w:rFonts w:ascii="Times New Roman" w:hAnsi="Times New Roman"/>
                <w:sz w:val="28"/>
                <w:szCs w:val="28"/>
                <w:lang w:val="uk-UA"/>
              </w:rPr>
              <w:t>087</w:t>
            </w:r>
          </w:p>
        </w:tc>
      </w:tr>
      <w:tr w:rsidR="007D529E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7D529E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D529E">
              <w:rPr>
                <w:rFonts w:ascii="Times New Roman" w:hAnsi="Times New Roman"/>
                <w:sz w:val="28"/>
                <w:szCs w:val="28"/>
              </w:rPr>
              <w:t>ФВ,%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30,3±1</w:t>
            </w:r>
            <w:r w:rsidR="00065FF2">
              <w:rPr>
                <w:rFonts w:ascii="Times New Roman" w:hAnsi="Times New Roman"/>
                <w:sz w:val="28"/>
                <w:szCs w:val="28"/>
                <w:lang w:val="uk-UA"/>
              </w:rPr>
              <w:t>,9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38,7</w:t>
            </w:r>
            <w:r w:rsidR="00065FF2">
              <w:rPr>
                <w:rFonts w:ascii="Times New Roman" w:hAnsi="Times New Roman"/>
                <w:sz w:val="28"/>
                <w:szCs w:val="28"/>
                <w:lang w:val="uk-UA"/>
              </w:rPr>
              <w:t>±1,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529E" w:rsidRPr="00F14ED5" w:rsidRDefault="00F14ED5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ED5">
              <w:rPr>
                <w:rFonts w:ascii="Times New Roman" w:hAnsi="Times New Roman"/>
                <w:sz w:val="28"/>
                <w:szCs w:val="28"/>
                <w:lang w:val="uk-UA"/>
              </w:rPr>
              <w:t>0,06</w:t>
            </w:r>
            <w:r w:rsidR="006D3076" w:rsidRPr="00F14ED5">
              <w:rPr>
                <w:rFonts w:ascii="Times New Roman" w:hAnsi="Times New Roman"/>
                <w:sz w:val="28"/>
                <w:szCs w:val="28"/>
                <w:lang w:val="uk-UA"/>
              </w:rPr>
              <w:t>07</w:t>
            </w:r>
          </w:p>
        </w:tc>
      </w:tr>
      <w:tr w:rsidR="00BD1539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Default="00BD153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sCD</w:t>
            </w:r>
            <w:r>
              <w:rPr>
                <w:rFonts w:ascii="Times New Roman" w:hAnsi="Times New Roman"/>
                <w:sz w:val="28"/>
                <w:szCs w:val="28"/>
              </w:rPr>
              <w:t>40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L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1-й день, нг/мл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E33CEB" w:rsidRDefault="006D307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3,85±0,06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E33CEB" w:rsidRDefault="007E6DB7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3,84</w:t>
            </w:r>
            <w:r w:rsidR="00E33CEB" w:rsidRPr="00E33CEB">
              <w:rPr>
                <w:rFonts w:ascii="Times New Roman" w:hAnsi="Times New Roman"/>
                <w:sz w:val="28"/>
                <w:szCs w:val="28"/>
                <w:lang w:val="uk-UA"/>
              </w:rPr>
              <w:t>±0,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03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CE23CF" w:rsidRDefault="00CE23CF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E23CF"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7E6DB7">
              <w:rPr>
                <w:rFonts w:ascii="Times New Roman" w:hAnsi="Times New Roman"/>
                <w:sz w:val="28"/>
                <w:szCs w:val="28"/>
                <w:lang w:val="uk-UA"/>
              </w:rPr>
              <w:t>9315</w:t>
            </w:r>
          </w:p>
        </w:tc>
      </w:tr>
      <w:tr w:rsidR="00BD1539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Default="00BD153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sCD</w:t>
            </w:r>
            <w:r>
              <w:rPr>
                <w:rFonts w:ascii="Times New Roman" w:hAnsi="Times New Roman"/>
                <w:sz w:val="28"/>
                <w:szCs w:val="28"/>
              </w:rPr>
              <w:t>40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L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10</w:t>
            </w:r>
            <w:r w:rsidR="000046DB">
              <w:rPr>
                <w:rFonts w:ascii="Times New Roman" w:hAnsi="Times New Roman"/>
                <w:sz w:val="28"/>
                <w:szCs w:val="28"/>
                <w:lang w:val="uk-UA"/>
              </w:rPr>
              <w:t>-14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-й день, нг/мл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E33CEB" w:rsidRDefault="007E6DB7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2,94</w:t>
            </w:r>
            <w:r w:rsidR="00CE23CF" w:rsidRPr="00E33CEB">
              <w:rPr>
                <w:rFonts w:ascii="Times New Roman" w:hAnsi="Times New Roman"/>
                <w:sz w:val="28"/>
                <w:szCs w:val="28"/>
                <w:lang w:val="uk-UA"/>
              </w:rPr>
              <w:t>±0,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E33CEB" w:rsidRDefault="007E6DB7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3,05</w:t>
            </w:r>
            <w:r w:rsidR="00E33CEB" w:rsidRPr="00E33CEB">
              <w:rPr>
                <w:rFonts w:ascii="Times New Roman" w:hAnsi="Times New Roman"/>
                <w:sz w:val="28"/>
                <w:szCs w:val="28"/>
                <w:lang w:val="uk-UA"/>
              </w:rPr>
              <w:t>±0,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05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BD1539" w:rsidRDefault="00CE23CF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7E6DB7">
              <w:rPr>
                <w:rFonts w:ascii="Times New Roman" w:hAnsi="Times New Roman"/>
                <w:sz w:val="28"/>
                <w:szCs w:val="28"/>
                <w:lang w:val="uk-UA"/>
              </w:rPr>
              <w:t>5243</w:t>
            </w:r>
          </w:p>
        </w:tc>
      </w:tr>
      <w:tr w:rsidR="00BD1539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Default="00BD153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∆sCD40L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, %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E33CEB" w:rsidRDefault="00767DFA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33CEB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  <w:r w:rsidR="007E6DB7">
              <w:rPr>
                <w:rFonts w:ascii="Times New Roman" w:hAnsi="Times New Roman"/>
                <w:sz w:val="28"/>
                <w:szCs w:val="28"/>
                <w:lang w:val="uk-UA"/>
              </w:rPr>
              <w:t>24</w:t>
            </w:r>
            <w:r w:rsidR="00E33CEB" w:rsidRPr="00E33CEB">
              <w:rPr>
                <w:rFonts w:ascii="Times New Roman" w:hAnsi="Times New Roman"/>
                <w:sz w:val="28"/>
                <w:szCs w:val="28"/>
                <w:lang w:val="uk-UA"/>
              </w:rPr>
              <w:t>,0</w:t>
            </w:r>
            <w:r w:rsidR="00CE23CF" w:rsidRPr="00E33CEB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 w:rsidR="007E6DB7">
              <w:rPr>
                <w:rFonts w:ascii="Times New Roman" w:hAnsi="Times New Roman"/>
                <w:sz w:val="28"/>
                <w:szCs w:val="28"/>
                <w:lang w:val="uk-UA"/>
              </w:rPr>
              <w:t>4,8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E33CEB" w:rsidRDefault="00767DFA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33CEB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  <w:r w:rsidR="007E6DB7">
              <w:rPr>
                <w:rFonts w:ascii="Times New Roman" w:hAnsi="Times New Roman"/>
                <w:sz w:val="28"/>
                <w:szCs w:val="28"/>
                <w:lang w:val="uk-UA"/>
              </w:rPr>
              <w:t>20,5</w:t>
            </w:r>
            <w:r w:rsidR="00E33CEB" w:rsidRPr="00E33CEB">
              <w:rPr>
                <w:rFonts w:ascii="Times New Roman" w:hAnsi="Times New Roman"/>
                <w:sz w:val="28"/>
                <w:szCs w:val="28"/>
                <w:lang w:val="uk-UA"/>
              </w:rPr>
              <w:t>±1,</w:t>
            </w:r>
            <w:r w:rsidR="007E6DB7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BD1539" w:rsidRDefault="00CE23CF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7E6DB7">
              <w:rPr>
                <w:rFonts w:ascii="Times New Roman" w:hAnsi="Times New Roman"/>
                <w:sz w:val="28"/>
                <w:szCs w:val="28"/>
                <w:lang w:val="uk-UA"/>
              </w:rPr>
              <w:t>4132</w:t>
            </w:r>
          </w:p>
        </w:tc>
      </w:tr>
      <w:tr w:rsidR="00BD1539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Default="004516C0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 w:eastAsia="ru-RU"/>
              </w:rPr>
              <w:t>vWf</w:t>
            </w:r>
            <w:r w:rsidR="00BD153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1-й день, ОД/мл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E33CEB" w:rsidRDefault="007E6DB7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2,03</w:t>
            </w:r>
            <w:r w:rsidR="00CE23CF" w:rsidRPr="00E33CEB">
              <w:rPr>
                <w:rFonts w:ascii="Times New Roman" w:hAnsi="Times New Roman"/>
                <w:sz w:val="28"/>
                <w:szCs w:val="28"/>
                <w:lang w:val="uk-UA"/>
              </w:rPr>
              <w:t>±0,0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E33CEB" w:rsidRDefault="007E6DB7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2,01</w:t>
            </w:r>
            <w:r w:rsidR="00E33CEB" w:rsidRPr="00E33CEB">
              <w:rPr>
                <w:rFonts w:ascii="Times New Roman" w:hAnsi="Times New Roman"/>
                <w:sz w:val="28"/>
                <w:szCs w:val="28"/>
                <w:lang w:val="uk-UA"/>
              </w:rPr>
              <w:t>±0,0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BD1539" w:rsidRDefault="00BD1539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D1539"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7E6DB7">
              <w:rPr>
                <w:rFonts w:ascii="Times New Roman" w:hAnsi="Times New Roman"/>
                <w:sz w:val="28"/>
                <w:szCs w:val="28"/>
                <w:lang w:val="uk-UA"/>
              </w:rPr>
              <w:t>8492</w:t>
            </w:r>
          </w:p>
        </w:tc>
      </w:tr>
      <w:tr w:rsidR="00BD1539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Default="004516C0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 w:eastAsia="ru-RU"/>
              </w:rPr>
              <w:t>vWf</w:t>
            </w:r>
            <w:r w:rsidR="00BD153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10</w:t>
            </w:r>
            <w:r w:rsidR="000046DB">
              <w:rPr>
                <w:rFonts w:ascii="Times New Roman" w:hAnsi="Times New Roman"/>
                <w:sz w:val="28"/>
                <w:szCs w:val="28"/>
                <w:lang w:val="uk-UA"/>
              </w:rPr>
              <w:t>-14</w:t>
            </w:r>
            <w:r w:rsidR="00BD1539">
              <w:rPr>
                <w:rFonts w:ascii="Times New Roman" w:hAnsi="Times New Roman"/>
                <w:sz w:val="28"/>
                <w:szCs w:val="28"/>
                <w:lang w:val="uk-UA"/>
              </w:rPr>
              <w:t>-й день, ОД/мл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E33CEB" w:rsidRDefault="007E6DB7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1,62</w:t>
            </w:r>
            <w:r w:rsidR="00CE23CF" w:rsidRPr="00E33CEB">
              <w:rPr>
                <w:rFonts w:ascii="Times New Roman" w:hAnsi="Times New Roman"/>
                <w:sz w:val="28"/>
                <w:szCs w:val="28"/>
                <w:lang w:val="uk-UA"/>
              </w:rPr>
              <w:t>±0,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E33CEB" w:rsidRDefault="007E6DB7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1,6</w:t>
            </w:r>
            <w:r w:rsidR="00E33CEB" w:rsidRPr="00E33CEB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  <w:r w:rsidR="00CE23CF" w:rsidRPr="00E33CEB">
              <w:rPr>
                <w:rFonts w:ascii="Times New Roman" w:hAnsi="Times New Roman"/>
                <w:sz w:val="28"/>
                <w:szCs w:val="28"/>
                <w:lang w:val="uk-UA"/>
              </w:rPr>
              <w:t>±0,0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BD1539" w:rsidRDefault="00BD1539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D1539"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7E6DB7">
              <w:rPr>
                <w:rFonts w:ascii="Times New Roman" w:hAnsi="Times New Roman"/>
                <w:sz w:val="28"/>
                <w:szCs w:val="28"/>
                <w:lang w:val="uk-UA"/>
              </w:rPr>
              <w:t>5867</w:t>
            </w:r>
          </w:p>
        </w:tc>
      </w:tr>
      <w:tr w:rsidR="00BD1539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Default="00BD153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∆</w:t>
            </w:r>
            <w:r w:rsidR="004516C0">
              <w:rPr>
                <w:rFonts w:ascii="Times New Roman" w:hAnsi="Times New Roman"/>
                <w:sz w:val="28"/>
                <w:szCs w:val="28"/>
                <w:lang w:val="en-US" w:eastAsia="ru-RU"/>
              </w:rPr>
              <w:t xml:space="preserve"> vWf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, %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E33CEB" w:rsidRDefault="00767DFA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33CEB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  <w:r w:rsidR="007E6DB7">
              <w:rPr>
                <w:rFonts w:ascii="Times New Roman" w:hAnsi="Times New Roman"/>
                <w:sz w:val="28"/>
                <w:szCs w:val="28"/>
                <w:lang w:val="uk-UA"/>
              </w:rPr>
              <w:t>20,8</w:t>
            </w:r>
            <w:r w:rsidR="00CE23CF" w:rsidRPr="00E33CEB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 w:rsidR="00E33CEB" w:rsidRPr="00E33CEB">
              <w:rPr>
                <w:rFonts w:ascii="Times New Roman" w:hAnsi="Times New Roman"/>
                <w:sz w:val="28"/>
                <w:szCs w:val="28"/>
                <w:lang w:val="uk-UA"/>
              </w:rPr>
              <w:t>2,</w:t>
            </w:r>
            <w:r w:rsidR="007E6DB7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E33CEB" w:rsidRDefault="00767DFA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33CEB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  <w:r w:rsidR="007E6DB7">
              <w:rPr>
                <w:rFonts w:ascii="Times New Roman" w:hAnsi="Times New Roman"/>
                <w:sz w:val="28"/>
                <w:szCs w:val="28"/>
                <w:lang w:val="uk-UA"/>
              </w:rPr>
              <w:t>16,8</w:t>
            </w:r>
            <w:r w:rsidR="00E33CEB" w:rsidRPr="00E33CEB">
              <w:rPr>
                <w:rFonts w:ascii="Times New Roman" w:hAnsi="Times New Roman"/>
                <w:sz w:val="28"/>
                <w:szCs w:val="28"/>
                <w:lang w:val="uk-UA"/>
              </w:rPr>
              <w:t>±0,</w:t>
            </w:r>
            <w:r w:rsidR="007E6DB7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Default="00BD1539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7E6DB7">
              <w:rPr>
                <w:rFonts w:ascii="Times New Roman" w:hAnsi="Times New Roman"/>
                <w:sz w:val="28"/>
                <w:szCs w:val="28"/>
                <w:lang w:val="uk-UA"/>
              </w:rPr>
              <w:t>1046</w:t>
            </w:r>
          </w:p>
        </w:tc>
      </w:tr>
      <w:tr w:rsidR="00BD1539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Default="00BD153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sVE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-кадгерин 1-й день, нг/мл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E33CEB" w:rsidRDefault="00CE23CF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33CEB">
              <w:rPr>
                <w:rFonts w:ascii="Times New Roman" w:hAnsi="Times New Roman"/>
                <w:sz w:val="28"/>
                <w:szCs w:val="28"/>
                <w:lang w:val="uk-UA"/>
              </w:rPr>
              <w:t>2,06±0,04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E33CEB" w:rsidRDefault="00EA0001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33CEB">
              <w:rPr>
                <w:rFonts w:ascii="Times New Roman" w:hAnsi="Times New Roman"/>
                <w:sz w:val="28"/>
                <w:szCs w:val="28"/>
                <w:lang w:val="uk-UA"/>
              </w:rPr>
              <w:t>1,41±0,07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Default="00BD1539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0,00</w:t>
            </w:r>
            <w:r w:rsidR="00D45ABB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1</w:t>
            </w:r>
            <w:r w:rsidR="007E6DB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0</w:t>
            </w:r>
          </w:p>
        </w:tc>
      </w:tr>
      <w:tr w:rsidR="00BD1539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Default="00BD153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sVE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-кадгерин 10</w:t>
            </w:r>
            <w:r w:rsidR="000046DB">
              <w:rPr>
                <w:rFonts w:ascii="Times New Roman" w:hAnsi="Times New Roman"/>
                <w:sz w:val="28"/>
                <w:szCs w:val="28"/>
                <w:lang w:val="uk-UA"/>
              </w:rPr>
              <w:t>-14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-й день, нг/мл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E33CEB" w:rsidRDefault="00CE23CF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33CEB">
              <w:rPr>
                <w:rFonts w:ascii="Times New Roman" w:hAnsi="Times New Roman"/>
                <w:sz w:val="28"/>
                <w:szCs w:val="28"/>
                <w:lang w:val="uk-UA"/>
              </w:rPr>
              <w:t>1,70±0,03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E33CEB" w:rsidRDefault="00E33CEB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33CEB">
              <w:rPr>
                <w:rFonts w:ascii="Times New Roman" w:hAnsi="Times New Roman"/>
                <w:sz w:val="28"/>
                <w:szCs w:val="28"/>
                <w:lang w:val="uk-UA"/>
              </w:rPr>
              <w:t>1,12±0,06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Default="00BD1539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0,00</w:t>
            </w:r>
            <w:r w:rsidR="00CE23CF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4</w:t>
            </w:r>
            <w:r w:rsidR="007E6DB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0</w:t>
            </w:r>
          </w:p>
        </w:tc>
      </w:tr>
      <w:tr w:rsidR="00BD1539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Default="00BD1539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∆sVE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, %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E33CEB" w:rsidRDefault="00767DFA" w:rsidP="00E33CE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33CEB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  <w:r w:rsidR="00CE23CF" w:rsidRPr="00E33CEB"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  <w:r w:rsidR="00E33CEB" w:rsidRPr="00E33CEB">
              <w:rPr>
                <w:rFonts w:ascii="Times New Roman" w:hAnsi="Times New Roman"/>
                <w:sz w:val="28"/>
                <w:szCs w:val="28"/>
                <w:lang w:val="uk-UA"/>
              </w:rPr>
              <w:t>,0±1,6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Pr="00E33CEB" w:rsidRDefault="00767DFA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33CEB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  <w:r w:rsidR="00E33CEB" w:rsidRPr="00E33CEB">
              <w:rPr>
                <w:rFonts w:ascii="Times New Roman" w:hAnsi="Times New Roman"/>
                <w:sz w:val="28"/>
                <w:szCs w:val="28"/>
                <w:lang w:val="uk-UA"/>
              </w:rPr>
              <w:t>19,0±1,4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D1539" w:rsidRDefault="00BD1539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</w:t>
            </w:r>
            <w:r w:rsidR="007E6DB7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 w:rsidR="00CE23CF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  <w:r w:rsidR="007E6DB7">
              <w:rPr>
                <w:rFonts w:ascii="Times New Roman" w:hAnsi="Times New Roman"/>
                <w:sz w:val="28"/>
                <w:szCs w:val="28"/>
                <w:lang w:val="uk-UA"/>
              </w:rPr>
              <w:t>90</w:t>
            </w:r>
          </w:p>
        </w:tc>
      </w:tr>
      <w:tr w:rsidR="009847F6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47F6" w:rsidRPr="009847F6" w:rsidRDefault="009847F6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9847F6">
              <w:rPr>
                <w:rFonts w:ascii="Times New Roman" w:hAnsi="Times New Roman"/>
                <w:sz w:val="28"/>
                <w:szCs w:val="28"/>
              </w:rPr>
              <w:t>статини, %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47F6" w:rsidRPr="009847F6" w:rsidRDefault="00316E7B" w:rsidP="00E33CE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 (66,7)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47F6" w:rsidRPr="009847F6" w:rsidRDefault="00316E7B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34 (</w:t>
            </w:r>
            <w:r w:rsidR="00FB1DA4">
              <w:rPr>
                <w:rFonts w:ascii="Times New Roman" w:hAnsi="Times New Roman"/>
                <w:sz w:val="28"/>
                <w:szCs w:val="28"/>
                <w:lang w:val="uk-UA"/>
              </w:rPr>
              <w:t>60,7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47F6" w:rsidRPr="009847F6" w:rsidRDefault="009847F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847F6">
              <w:rPr>
                <w:rFonts w:ascii="Times New Roman" w:hAnsi="Times New Roman"/>
                <w:sz w:val="28"/>
                <w:szCs w:val="28"/>
              </w:rPr>
              <w:t>р˃0,05</w:t>
            </w:r>
          </w:p>
        </w:tc>
      </w:tr>
      <w:tr w:rsidR="009847F6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47F6" w:rsidRPr="009847F6" w:rsidRDefault="009847F6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9847F6">
              <w:rPr>
                <w:rFonts w:ascii="Times New Roman" w:hAnsi="Times New Roman"/>
                <w:sz w:val="28"/>
                <w:szCs w:val="28"/>
              </w:rPr>
              <w:t>клопідогрель, %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47F6" w:rsidRPr="009847F6" w:rsidRDefault="00FB1DA4" w:rsidP="00E33CE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 (33,3)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47F6" w:rsidRPr="009847F6" w:rsidRDefault="00FB1DA4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19 (33,9)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47F6" w:rsidRPr="009847F6" w:rsidRDefault="009847F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847F6">
              <w:rPr>
                <w:rFonts w:ascii="Times New Roman" w:hAnsi="Times New Roman"/>
                <w:sz w:val="28"/>
                <w:szCs w:val="28"/>
              </w:rPr>
              <w:t>р˃0,05</w:t>
            </w:r>
          </w:p>
        </w:tc>
      </w:tr>
      <w:tr w:rsidR="009847F6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47F6" w:rsidRPr="009847F6" w:rsidRDefault="009847F6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9847F6">
              <w:rPr>
                <w:rFonts w:ascii="Times New Roman" w:hAnsi="Times New Roman"/>
                <w:sz w:val="28"/>
                <w:szCs w:val="28"/>
              </w:rPr>
              <w:t>аспірин, %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47F6" w:rsidRPr="009847F6" w:rsidRDefault="00FB1DA4" w:rsidP="00E33CE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 (83,3)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47F6" w:rsidRPr="009847F6" w:rsidRDefault="00FB1DA4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50 (89,3)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47F6" w:rsidRPr="009847F6" w:rsidRDefault="009847F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847F6">
              <w:rPr>
                <w:rFonts w:ascii="Times New Roman" w:hAnsi="Times New Roman"/>
                <w:sz w:val="28"/>
                <w:szCs w:val="28"/>
              </w:rPr>
              <w:t>р˃0,05</w:t>
            </w:r>
          </w:p>
        </w:tc>
      </w:tr>
      <w:tr w:rsidR="009847F6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47F6" w:rsidRPr="009847F6" w:rsidRDefault="009847F6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9847F6">
              <w:rPr>
                <w:rFonts w:ascii="Times New Roman" w:hAnsi="Times New Roman"/>
                <w:sz w:val="28"/>
                <w:szCs w:val="28"/>
              </w:rPr>
              <w:t>бета-блокатори, %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47F6" w:rsidRPr="009847F6" w:rsidRDefault="00FB1DA4" w:rsidP="00E33CE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 (83,3)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47F6" w:rsidRPr="009847F6" w:rsidRDefault="00FB1DA4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43 (76,8)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47F6" w:rsidRPr="009847F6" w:rsidRDefault="009847F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847F6">
              <w:rPr>
                <w:rFonts w:ascii="Times New Roman" w:hAnsi="Times New Roman"/>
                <w:sz w:val="28"/>
                <w:szCs w:val="28"/>
              </w:rPr>
              <w:t>р˃0,05</w:t>
            </w:r>
          </w:p>
        </w:tc>
      </w:tr>
      <w:tr w:rsidR="009847F6" w:rsidTr="00BD1539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47F6" w:rsidRPr="009847F6" w:rsidRDefault="009847F6" w:rsidP="0012708E">
            <w:pPr>
              <w:pStyle w:val="a6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9847F6">
              <w:rPr>
                <w:rFonts w:ascii="Times New Roman" w:hAnsi="Times New Roman"/>
                <w:sz w:val="28"/>
                <w:szCs w:val="28"/>
              </w:rPr>
              <w:t>інгібітори АПФ або сартани, %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47F6" w:rsidRPr="009847F6" w:rsidRDefault="00FB1DA4" w:rsidP="00E33CEB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 (83,3)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47F6" w:rsidRPr="009847F6" w:rsidRDefault="00FB1DA4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46 (82,1)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47F6" w:rsidRPr="009847F6" w:rsidRDefault="009847F6" w:rsidP="0012708E">
            <w:pPr>
              <w:pStyle w:val="a6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847F6">
              <w:rPr>
                <w:rFonts w:ascii="Times New Roman" w:hAnsi="Times New Roman"/>
                <w:sz w:val="28"/>
                <w:szCs w:val="28"/>
              </w:rPr>
              <w:t>р˃0,05</w:t>
            </w:r>
          </w:p>
        </w:tc>
      </w:tr>
    </w:tbl>
    <w:p w:rsidR="00BD1539" w:rsidRDefault="003356BC" w:rsidP="0012708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Примітка:</w:t>
      </w:r>
      <w:r w:rsidR="008216B3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р-</w:t>
      </w:r>
      <w:r w:rsidR="008216B3">
        <w:rPr>
          <w:rFonts w:ascii="Times New Roman" w:hAnsi="Times New Roman"/>
          <w:sz w:val="28"/>
          <w:szCs w:val="28"/>
          <w:lang w:val="ru-RU"/>
        </w:rPr>
        <w:t>достовірн</w:t>
      </w:r>
      <w:r w:rsidR="00CC706A">
        <w:rPr>
          <w:rFonts w:ascii="Times New Roman" w:hAnsi="Times New Roman"/>
          <w:sz w:val="28"/>
          <w:szCs w:val="28"/>
          <w:lang w:val="ru-RU"/>
        </w:rPr>
        <w:t>ість відмінностей (р˂0,05).</w:t>
      </w:r>
    </w:p>
    <w:p w:rsidR="002066EE" w:rsidRDefault="002066EE" w:rsidP="00BD153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53759" w:rsidRDefault="0056306F" w:rsidP="0035375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В той час як було</w:t>
      </w:r>
      <w:r w:rsidR="00353759">
        <w:rPr>
          <w:rFonts w:ascii="Times New Roman" w:hAnsi="Times New Roman"/>
          <w:sz w:val="28"/>
          <w:szCs w:val="28"/>
        </w:rPr>
        <w:t xml:space="preserve"> встановлено, що хворі на післяінфарктний кардіосклероз із ЦД 2-го типу, в яких розвинулася нестабільна стенокардія протягом 1 року спостереження, мали достовірно вищі рівні </w:t>
      </w:r>
      <w:r w:rsidR="00353759">
        <w:rPr>
          <w:rFonts w:ascii="Times New Roman" w:hAnsi="Times New Roman"/>
          <w:sz w:val="28"/>
          <w:szCs w:val="28"/>
          <w:lang w:val="en-US"/>
        </w:rPr>
        <w:t>sV</w:t>
      </w:r>
      <w:r w:rsidR="00353759" w:rsidRPr="003356BC">
        <w:rPr>
          <w:rFonts w:ascii="Times New Roman" w:hAnsi="Times New Roman"/>
          <w:sz w:val="28"/>
          <w:szCs w:val="28"/>
        </w:rPr>
        <w:t>Е-ка</w:t>
      </w:r>
      <w:r w:rsidR="00353759">
        <w:rPr>
          <w:rFonts w:ascii="Times New Roman" w:hAnsi="Times New Roman"/>
          <w:sz w:val="28"/>
          <w:szCs w:val="28"/>
        </w:rPr>
        <w:t xml:space="preserve">дгерину, ніж хворі без цієї кінцевої точки (1,70±0,03 нг/мл та 1,12±0,06 нг/мл </w:t>
      </w:r>
      <w:r w:rsidR="00353759" w:rsidRPr="00E258A7">
        <w:rPr>
          <w:rFonts w:ascii="Times New Roman" w:hAnsi="Times New Roman"/>
          <w:sz w:val="28"/>
          <w:szCs w:val="28"/>
        </w:rPr>
        <w:t>відповідно</w:t>
      </w:r>
      <w:r w:rsidR="00353759">
        <w:rPr>
          <w:rFonts w:ascii="Times New Roman" w:hAnsi="Times New Roman"/>
          <w:sz w:val="28"/>
          <w:szCs w:val="28"/>
        </w:rPr>
        <w:t>; р=</w:t>
      </w:r>
      <w:r w:rsidR="00353759" w:rsidRPr="008216B3">
        <w:rPr>
          <w:rFonts w:ascii="Times New Roman" w:hAnsi="Times New Roman"/>
          <w:sz w:val="28"/>
          <w:szCs w:val="28"/>
        </w:rPr>
        <w:t>0,004</w:t>
      </w:r>
      <w:r w:rsidR="00353759">
        <w:rPr>
          <w:rFonts w:ascii="Times New Roman" w:hAnsi="Times New Roman"/>
          <w:sz w:val="28"/>
          <w:szCs w:val="28"/>
        </w:rPr>
        <w:t xml:space="preserve">0). </w:t>
      </w:r>
    </w:p>
    <w:p w:rsidR="00353759" w:rsidRPr="00353759" w:rsidRDefault="00353759" w:rsidP="00BD153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3356BC" w:rsidRDefault="008216B3" w:rsidP="003B5FEA">
      <w:pPr>
        <w:pStyle w:val="a6"/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5467350" cy="3685482"/>
            <wp:effectExtent l="19050" t="0" r="0" b="0"/>
            <wp:docPr id="26" name="Рисунок 25" descr="НС кадгери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НС кадгерин.JP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79971" cy="3693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56BC" w:rsidRDefault="00EB44DF" w:rsidP="00E0530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Рис</w:t>
      </w:r>
      <w:r w:rsidRPr="00EB44DF">
        <w:rPr>
          <w:rFonts w:ascii="Times New Roman" w:hAnsi="Times New Roman"/>
          <w:sz w:val="28"/>
          <w:szCs w:val="28"/>
        </w:rPr>
        <w:t>.</w:t>
      </w:r>
      <w:r w:rsidR="003356BC" w:rsidRPr="00D413C3">
        <w:rPr>
          <w:rFonts w:ascii="Times New Roman" w:hAnsi="Times New Roman"/>
          <w:sz w:val="28"/>
          <w:szCs w:val="28"/>
        </w:rPr>
        <w:t xml:space="preserve"> 5.</w:t>
      </w:r>
      <w:r w:rsidR="002E79EE">
        <w:rPr>
          <w:rFonts w:ascii="Times New Roman" w:hAnsi="Times New Roman"/>
          <w:sz w:val="28"/>
          <w:szCs w:val="28"/>
        </w:rPr>
        <w:t>10</w:t>
      </w:r>
      <w:r w:rsidR="003356BC" w:rsidRPr="00D413C3">
        <w:rPr>
          <w:rFonts w:ascii="Times New Roman" w:hAnsi="Times New Roman"/>
          <w:sz w:val="28"/>
          <w:szCs w:val="28"/>
        </w:rPr>
        <w:t xml:space="preserve"> </w:t>
      </w:r>
      <w:r w:rsidR="003356BC" w:rsidRPr="00B32066">
        <w:rPr>
          <w:rFonts w:ascii="Times New Roman" w:hAnsi="Times New Roman"/>
          <w:sz w:val="28"/>
          <w:szCs w:val="28"/>
          <w:lang w:val="en-US"/>
        </w:rPr>
        <w:t>ROC</w:t>
      </w:r>
      <w:r w:rsidR="003356BC" w:rsidRPr="00B32066">
        <w:rPr>
          <w:rFonts w:ascii="Times New Roman" w:hAnsi="Times New Roman"/>
          <w:sz w:val="28"/>
          <w:szCs w:val="28"/>
        </w:rPr>
        <w:t xml:space="preserve"> ‒ крив</w:t>
      </w:r>
      <w:r w:rsidR="003356BC" w:rsidRPr="00D413C3">
        <w:rPr>
          <w:rFonts w:ascii="Times New Roman" w:hAnsi="Times New Roman"/>
          <w:sz w:val="28"/>
          <w:szCs w:val="28"/>
        </w:rPr>
        <w:t xml:space="preserve">а </w:t>
      </w:r>
      <w:r w:rsidR="00E258A7" w:rsidRPr="00E258A7">
        <w:rPr>
          <w:rFonts w:ascii="Times New Roman" w:hAnsi="Times New Roman"/>
          <w:sz w:val="28"/>
          <w:szCs w:val="28"/>
        </w:rPr>
        <w:t>взаємозв’язку</w:t>
      </w:r>
      <w:r w:rsidR="003356BC">
        <w:rPr>
          <w:rFonts w:ascii="Times New Roman" w:hAnsi="Times New Roman"/>
          <w:sz w:val="28"/>
          <w:szCs w:val="28"/>
        </w:rPr>
        <w:t xml:space="preserve"> </w:t>
      </w:r>
      <w:r w:rsidR="003356BC" w:rsidRPr="00D413C3">
        <w:rPr>
          <w:rFonts w:ascii="Times New Roman" w:hAnsi="Times New Roman"/>
          <w:sz w:val="28"/>
          <w:szCs w:val="28"/>
        </w:rPr>
        <w:t xml:space="preserve">рівня </w:t>
      </w:r>
      <w:r w:rsidR="003356BC">
        <w:rPr>
          <w:rFonts w:ascii="Times New Roman" w:hAnsi="Times New Roman"/>
          <w:sz w:val="28"/>
          <w:szCs w:val="28"/>
          <w:lang w:val="en-US"/>
        </w:rPr>
        <w:t>sVE</w:t>
      </w:r>
      <w:r w:rsidR="003356BC" w:rsidRPr="00BD1539">
        <w:rPr>
          <w:rFonts w:ascii="Times New Roman" w:hAnsi="Times New Roman"/>
          <w:sz w:val="28"/>
          <w:szCs w:val="28"/>
        </w:rPr>
        <w:t>-кадгерину</w:t>
      </w:r>
      <w:r w:rsidR="00BC3B90">
        <w:rPr>
          <w:rFonts w:ascii="Times New Roman" w:hAnsi="Times New Roman"/>
          <w:sz w:val="28"/>
          <w:szCs w:val="28"/>
        </w:rPr>
        <w:t xml:space="preserve"> та розвитку нестабільн</w:t>
      </w:r>
      <w:r w:rsidR="003356BC">
        <w:rPr>
          <w:rFonts w:ascii="Times New Roman" w:hAnsi="Times New Roman"/>
          <w:sz w:val="28"/>
          <w:szCs w:val="28"/>
        </w:rPr>
        <w:t xml:space="preserve">ої стенокардії у хворих </w:t>
      </w:r>
      <w:r w:rsidR="00A00D57">
        <w:rPr>
          <w:rFonts w:ascii="Times New Roman" w:hAnsi="Times New Roman"/>
          <w:sz w:val="28"/>
          <w:szCs w:val="28"/>
        </w:rPr>
        <w:t>на</w:t>
      </w:r>
      <w:r w:rsidR="00D80AB1">
        <w:rPr>
          <w:rFonts w:ascii="Times New Roman" w:hAnsi="Times New Roman"/>
          <w:sz w:val="28"/>
          <w:szCs w:val="28"/>
        </w:rPr>
        <w:t xml:space="preserve"> ЦД 2</w:t>
      </w:r>
      <w:r w:rsidR="00A00D57">
        <w:rPr>
          <w:rFonts w:ascii="Times New Roman" w:hAnsi="Times New Roman"/>
          <w:sz w:val="28"/>
          <w:szCs w:val="28"/>
        </w:rPr>
        <w:t>-го</w:t>
      </w:r>
      <w:r w:rsidR="00D80AB1">
        <w:rPr>
          <w:rFonts w:ascii="Times New Roman" w:hAnsi="Times New Roman"/>
          <w:sz w:val="28"/>
          <w:szCs w:val="28"/>
        </w:rPr>
        <w:t xml:space="preserve"> типу </w:t>
      </w:r>
      <w:r w:rsidR="00A00D57">
        <w:rPr>
          <w:rFonts w:ascii="Times New Roman" w:hAnsi="Times New Roman"/>
          <w:sz w:val="28"/>
          <w:szCs w:val="28"/>
        </w:rPr>
        <w:t>протягом року після перенесеного інфаркту міокарда</w:t>
      </w:r>
    </w:p>
    <w:p w:rsidR="00E24676" w:rsidRDefault="00E24676" w:rsidP="003356B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545576" w:rsidRPr="00991BD8" w:rsidRDefault="00545576" w:rsidP="0054557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D1042">
        <w:rPr>
          <w:rFonts w:ascii="Times New Roman" w:hAnsi="Times New Roman"/>
          <w:sz w:val="28"/>
          <w:szCs w:val="28"/>
        </w:rPr>
        <w:t xml:space="preserve">За результатами аналізу </w:t>
      </w:r>
      <w:r w:rsidRPr="00B32066">
        <w:rPr>
          <w:rFonts w:ascii="Times New Roman" w:hAnsi="Times New Roman"/>
          <w:sz w:val="28"/>
          <w:szCs w:val="28"/>
          <w:lang w:val="en-US"/>
        </w:rPr>
        <w:t>ROC</w:t>
      </w:r>
      <w:r w:rsidRPr="00B32066">
        <w:rPr>
          <w:rFonts w:ascii="Times New Roman" w:hAnsi="Times New Roman"/>
          <w:sz w:val="28"/>
          <w:szCs w:val="28"/>
        </w:rPr>
        <w:t xml:space="preserve"> ‒ крив</w:t>
      </w:r>
      <w:r w:rsidRPr="009D1042">
        <w:rPr>
          <w:rFonts w:ascii="Times New Roman" w:hAnsi="Times New Roman"/>
          <w:sz w:val="28"/>
          <w:szCs w:val="28"/>
        </w:rPr>
        <w:t>ої встановлено</w:t>
      </w:r>
      <w:r w:rsidRPr="00545576">
        <w:rPr>
          <w:rFonts w:ascii="Times New Roman" w:hAnsi="Times New Roman"/>
          <w:sz w:val="28"/>
          <w:szCs w:val="28"/>
        </w:rPr>
        <w:t xml:space="preserve"> </w:t>
      </w:r>
      <w:r w:rsidRPr="001C38FA">
        <w:rPr>
          <w:rFonts w:ascii="Times New Roman" w:hAnsi="Times New Roman"/>
          <w:sz w:val="28"/>
          <w:szCs w:val="28"/>
        </w:rPr>
        <w:t>(рис.5.</w:t>
      </w:r>
      <w:r w:rsidR="002E79EE">
        <w:rPr>
          <w:rFonts w:ascii="Times New Roman" w:hAnsi="Times New Roman"/>
          <w:sz w:val="28"/>
          <w:szCs w:val="28"/>
        </w:rPr>
        <w:t>10</w:t>
      </w:r>
      <w:r w:rsidRPr="001C38FA">
        <w:rPr>
          <w:rFonts w:ascii="Times New Roman" w:hAnsi="Times New Roman"/>
          <w:sz w:val="28"/>
          <w:szCs w:val="28"/>
        </w:rPr>
        <w:t>)</w:t>
      </w:r>
      <w:r w:rsidRPr="009D1042">
        <w:rPr>
          <w:rFonts w:ascii="Times New Roman" w:hAnsi="Times New Roman"/>
          <w:sz w:val="28"/>
          <w:szCs w:val="28"/>
        </w:rPr>
        <w:t xml:space="preserve">, що </w:t>
      </w:r>
      <w:r>
        <w:rPr>
          <w:rFonts w:ascii="Times New Roman" w:hAnsi="Times New Roman"/>
          <w:sz w:val="28"/>
          <w:szCs w:val="28"/>
        </w:rPr>
        <w:t xml:space="preserve">розвиток нестабільної стенокардії у хворих із супутнім ЦД 2-го типу </w:t>
      </w:r>
      <w:r w:rsidRPr="009D1042">
        <w:rPr>
          <w:rFonts w:ascii="Times New Roman" w:hAnsi="Times New Roman"/>
          <w:sz w:val="28"/>
          <w:szCs w:val="28"/>
        </w:rPr>
        <w:t xml:space="preserve">протягом року після </w:t>
      </w:r>
      <w:r>
        <w:rPr>
          <w:rFonts w:ascii="Times New Roman" w:hAnsi="Times New Roman"/>
          <w:sz w:val="28"/>
          <w:szCs w:val="28"/>
        </w:rPr>
        <w:t>перенесе</w:t>
      </w:r>
      <w:r w:rsidRPr="009D1042">
        <w:rPr>
          <w:rFonts w:ascii="Times New Roman" w:hAnsi="Times New Roman"/>
          <w:sz w:val="28"/>
          <w:szCs w:val="28"/>
        </w:rPr>
        <w:t xml:space="preserve">ного </w:t>
      </w:r>
      <w:r>
        <w:rPr>
          <w:rFonts w:ascii="Times New Roman" w:hAnsi="Times New Roman"/>
          <w:sz w:val="28"/>
          <w:szCs w:val="28"/>
        </w:rPr>
        <w:t>інфаркту міокарда асоціював</w:t>
      </w:r>
      <w:r w:rsidRPr="009D1042">
        <w:rPr>
          <w:rFonts w:ascii="Times New Roman" w:hAnsi="Times New Roman"/>
          <w:sz w:val="28"/>
          <w:szCs w:val="28"/>
        </w:rPr>
        <w:t xml:space="preserve">ся з рівнем </w:t>
      </w:r>
      <w:r>
        <w:rPr>
          <w:rFonts w:ascii="Times New Roman" w:hAnsi="Times New Roman"/>
          <w:sz w:val="28"/>
          <w:szCs w:val="28"/>
          <w:lang w:val="en-US"/>
        </w:rPr>
        <w:t>sVE</w:t>
      </w:r>
      <w:r w:rsidRPr="00BD1539">
        <w:rPr>
          <w:rFonts w:ascii="Times New Roman" w:hAnsi="Times New Roman"/>
          <w:sz w:val="28"/>
          <w:szCs w:val="28"/>
        </w:rPr>
        <w:t>-кадгерину</w:t>
      </w:r>
      <w:r>
        <w:rPr>
          <w:rFonts w:ascii="Times New Roman" w:hAnsi="Times New Roman"/>
          <w:sz w:val="28"/>
          <w:szCs w:val="28"/>
        </w:rPr>
        <w:t xml:space="preserve"> </w:t>
      </w:r>
      <w:r w:rsidRPr="009D1042">
        <w:rPr>
          <w:rFonts w:ascii="Times New Roman" w:hAnsi="Times New Roman"/>
          <w:sz w:val="28"/>
          <w:szCs w:val="28"/>
        </w:rPr>
        <w:t>˃</w:t>
      </w:r>
      <w:r>
        <w:rPr>
          <w:rFonts w:ascii="Times New Roman" w:hAnsi="Times New Roman"/>
          <w:sz w:val="28"/>
          <w:szCs w:val="28"/>
        </w:rPr>
        <w:t>1,59</w:t>
      </w:r>
      <w:r w:rsidRPr="009D1042">
        <w:rPr>
          <w:rFonts w:ascii="Times New Roman" w:hAnsi="Times New Roman"/>
          <w:sz w:val="28"/>
          <w:szCs w:val="28"/>
        </w:rPr>
        <w:t xml:space="preserve"> нг/мл з чутливістю </w:t>
      </w:r>
      <w:r>
        <w:rPr>
          <w:rFonts w:ascii="Times New Roman" w:hAnsi="Times New Roman"/>
          <w:sz w:val="28"/>
          <w:szCs w:val="28"/>
        </w:rPr>
        <w:t>100</w:t>
      </w:r>
      <w:r w:rsidRPr="00991BD8">
        <w:rPr>
          <w:rFonts w:ascii="Times New Roman" w:hAnsi="Times New Roman"/>
          <w:sz w:val="28"/>
          <w:szCs w:val="28"/>
        </w:rPr>
        <w:t xml:space="preserve">% та специфічністю </w:t>
      </w:r>
      <w:r>
        <w:rPr>
          <w:rFonts w:ascii="Times New Roman" w:hAnsi="Times New Roman"/>
          <w:sz w:val="28"/>
          <w:szCs w:val="28"/>
        </w:rPr>
        <w:t>77,8</w:t>
      </w:r>
      <w:r w:rsidRPr="00991BD8">
        <w:rPr>
          <w:rFonts w:ascii="Times New Roman" w:hAnsi="Times New Roman"/>
          <w:sz w:val="28"/>
          <w:szCs w:val="28"/>
        </w:rPr>
        <w:t>% (</w:t>
      </w:r>
      <w:r w:rsidRPr="00B32066">
        <w:rPr>
          <w:rFonts w:ascii="Times New Roman" w:hAnsi="Times New Roman"/>
          <w:sz w:val="28"/>
          <w:szCs w:val="28"/>
          <w:lang w:val="en-US"/>
        </w:rPr>
        <w:t>AUC</w:t>
      </w:r>
      <w:r w:rsidRPr="00991BD8">
        <w:rPr>
          <w:rFonts w:ascii="Times New Roman" w:hAnsi="Times New Roman"/>
          <w:sz w:val="28"/>
          <w:szCs w:val="28"/>
        </w:rPr>
        <w:t>=0,</w:t>
      </w:r>
      <w:r>
        <w:rPr>
          <w:rFonts w:ascii="Times New Roman" w:hAnsi="Times New Roman"/>
          <w:sz w:val="28"/>
          <w:szCs w:val="28"/>
        </w:rPr>
        <w:t>853; р</w:t>
      </w:r>
      <w:r w:rsidRPr="00991BD8">
        <w:rPr>
          <w:rFonts w:ascii="Times New Roman" w:hAnsi="Times New Roman"/>
          <w:sz w:val="28"/>
          <w:szCs w:val="28"/>
        </w:rPr>
        <w:t>˂0,0001).</w:t>
      </w:r>
    </w:p>
    <w:p w:rsidR="00EC26C9" w:rsidRDefault="00EC26C9" w:rsidP="00494F9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8B1AC1" w:rsidRPr="008B1AC1" w:rsidRDefault="008B1AC1" w:rsidP="00494F9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2A00D7" w:rsidRPr="002A00D7" w:rsidRDefault="002A00D7" w:rsidP="002A00D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5.3 Вплив фібринолітичної терапії на перебіг та прогноз гострого інфаркту міокарда у хворих </w:t>
      </w:r>
      <w:r w:rsidR="00A00D57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>з супутнім ЦД 2</w:t>
      </w:r>
      <w:r w:rsidR="00A00D57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</w:t>
      </w:r>
    </w:p>
    <w:p w:rsidR="00153FAA" w:rsidRDefault="00050B82" w:rsidP="00CF2346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Ш</w:t>
      </w:r>
      <w:r w:rsidR="008635D9">
        <w:rPr>
          <w:rFonts w:ascii="Times New Roman" w:hAnsi="Times New Roman"/>
          <w:sz w:val="28"/>
          <w:szCs w:val="28"/>
          <w:lang w:val="uk-UA"/>
        </w:rPr>
        <w:t xml:space="preserve">ироке </w:t>
      </w:r>
      <w:r w:rsidR="002A00D7">
        <w:rPr>
          <w:rFonts w:ascii="Times New Roman" w:hAnsi="Times New Roman"/>
          <w:sz w:val="28"/>
          <w:szCs w:val="28"/>
          <w:lang w:val="uk-UA"/>
        </w:rPr>
        <w:t xml:space="preserve">використання </w:t>
      </w:r>
      <w:r w:rsidR="00663797">
        <w:rPr>
          <w:rFonts w:ascii="Times New Roman" w:hAnsi="Times New Roman"/>
          <w:sz w:val="28"/>
          <w:szCs w:val="28"/>
          <w:lang w:val="uk-UA"/>
        </w:rPr>
        <w:t>репер</w:t>
      </w:r>
      <w:r w:rsidR="008635D9">
        <w:rPr>
          <w:rFonts w:ascii="Times New Roman" w:hAnsi="Times New Roman"/>
          <w:sz w:val="28"/>
          <w:szCs w:val="28"/>
          <w:lang w:val="uk-UA"/>
        </w:rPr>
        <w:t xml:space="preserve">фузійних методів відновлення кровообігу в </w:t>
      </w:r>
      <w:r w:rsidR="00581252">
        <w:rPr>
          <w:rFonts w:ascii="Times New Roman" w:hAnsi="Times New Roman"/>
          <w:sz w:val="28"/>
          <w:szCs w:val="28"/>
          <w:lang w:val="uk-UA"/>
        </w:rPr>
        <w:t>лікувальній тактиці</w:t>
      </w:r>
      <w:r w:rsidR="00460B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63797">
        <w:rPr>
          <w:rFonts w:ascii="Times New Roman" w:hAnsi="Times New Roman"/>
          <w:sz w:val="28"/>
          <w:szCs w:val="28"/>
          <w:lang w:val="uk-UA"/>
        </w:rPr>
        <w:t xml:space="preserve">покращило </w:t>
      </w:r>
      <w:r w:rsidR="00460B19">
        <w:rPr>
          <w:rFonts w:ascii="Times New Roman" w:hAnsi="Times New Roman"/>
          <w:sz w:val="28"/>
          <w:szCs w:val="28"/>
          <w:lang w:val="uk-UA"/>
        </w:rPr>
        <w:t xml:space="preserve">прогноз хворих на ГІМ без порушень вуглеводного обміну, на відміну від хворих </w:t>
      </w:r>
      <w:r w:rsidR="00A00D57">
        <w:rPr>
          <w:rFonts w:ascii="Times New Roman" w:hAnsi="Times New Roman"/>
          <w:sz w:val="28"/>
          <w:szCs w:val="28"/>
          <w:lang w:val="uk-UA"/>
        </w:rPr>
        <w:t>і</w:t>
      </w:r>
      <w:r w:rsidR="00460B19">
        <w:rPr>
          <w:rFonts w:ascii="Times New Roman" w:hAnsi="Times New Roman"/>
          <w:sz w:val="28"/>
          <w:szCs w:val="28"/>
          <w:lang w:val="uk-UA"/>
        </w:rPr>
        <w:t>з супутнім ЦД 2</w:t>
      </w:r>
      <w:r w:rsidR="00A00D57">
        <w:rPr>
          <w:rFonts w:ascii="Times New Roman" w:hAnsi="Times New Roman"/>
          <w:sz w:val="28"/>
          <w:szCs w:val="28"/>
          <w:lang w:val="uk-UA"/>
        </w:rPr>
        <w:t>-го</w:t>
      </w:r>
      <w:r w:rsidR="00460B19">
        <w:rPr>
          <w:rFonts w:ascii="Times New Roman" w:hAnsi="Times New Roman"/>
          <w:sz w:val="28"/>
          <w:szCs w:val="28"/>
          <w:lang w:val="uk-UA"/>
        </w:rPr>
        <w:t xml:space="preserve"> типу</w:t>
      </w:r>
      <w:r w:rsidR="0012708E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B61182">
        <w:rPr>
          <w:rFonts w:ascii="Times New Roman" w:hAnsi="Times New Roman"/>
          <w:sz w:val="28"/>
          <w:szCs w:val="28"/>
          <w:lang w:val="uk-UA"/>
        </w:rPr>
        <w:t>27,28</w:t>
      </w:r>
      <w:r w:rsidR="008C6048">
        <w:rPr>
          <w:rFonts w:ascii="Times New Roman" w:hAnsi="Times New Roman"/>
          <w:sz w:val="28"/>
          <w:szCs w:val="28"/>
          <w:lang w:val="uk-UA"/>
        </w:rPr>
        <w:t>,1</w:t>
      </w:r>
      <w:r w:rsidR="00B61182">
        <w:rPr>
          <w:rFonts w:ascii="Times New Roman" w:hAnsi="Times New Roman"/>
          <w:sz w:val="28"/>
          <w:szCs w:val="28"/>
          <w:lang w:val="uk-UA"/>
        </w:rPr>
        <w:t>81</w:t>
      </w:r>
      <w:r w:rsidR="0012708E">
        <w:rPr>
          <w:rFonts w:ascii="Times New Roman" w:hAnsi="Times New Roman"/>
          <w:sz w:val="28"/>
          <w:szCs w:val="28"/>
          <w:lang w:val="uk-UA"/>
        </w:rPr>
        <w:t>]</w:t>
      </w:r>
      <w:r w:rsidR="00460B19">
        <w:rPr>
          <w:rFonts w:ascii="Times New Roman" w:hAnsi="Times New Roman"/>
          <w:sz w:val="28"/>
          <w:szCs w:val="28"/>
          <w:lang w:val="uk-UA"/>
        </w:rPr>
        <w:t>.</w:t>
      </w:r>
      <w:r w:rsidR="006F397F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F397F" w:rsidRDefault="00EB5F84" w:rsidP="00CF2346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</w:t>
      </w:r>
      <w:r w:rsidR="00581252">
        <w:rPr>
          <w:rFonts w:ascii="Times New Roman" w:hAnsi="Times New Roman"/>
          <w:sz w:val="28"/>
          <w:szCs w:val="28"/>
          <w:lang w:val="uk-UA"/>
        </w:rPr>
        <w:t xml:space="preserve">ами </w:t>
      </w:r>
      <w:r w:rsidR="00A7175B">
        <w:rPr>
          <w:rFonts w:ascii="Times New Roman" w:hAnsi="Times New Roman"/>
          <w:sz w:val="28"/>
          <w:szCs w:val="28"/>
          <w:lang w:val="uk-UA"/>
        </w:rPr>
        <w:t>було проведено порівняльний аналіз</w:t>
      </w:r>
      <w:r>
        <w:rPr>
          <w:rFonts w:ascii="Times New Roman" w:hAnsi="Times New Roman"/>
          <w:sz w:val="28"/>
          <w:szCs w:val="28"/>
          <w:lang w:val="uk-UA"/>
        </w:rPr>
        <w:t xml:space="preserve"> частоти виникнення ускладнень у хворих на ГІМ з елевацією сегмента ST та супутнім ЦД  2-го типу в залежності від того, проводилася їм фібринолітична терапія або </w:t>
      </w:r>
      <w:r w:rsidR="002802F6">
        <w:rPr>
          <w:rFonts w:ascii="Times New Roman" w:hAnsi="Times New Roman"/>
          <w:sz w:val="28"/>
          <w:szCs w:val="28"/>
          <w:lang w:val="uk-UA"/>
        </w:rPr>
        <w:t>ні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4D4637">
        <w:rPr>
          <w:rFonts w:ascii="Times New Roman" w:hAnsi="Times New Roman"/>
          <w:sz w:val="28"/>
          <w:szCs w:val="28"/>
          <w:lang w:val="uk-UA"/>
        </w:rPr>
        <w:t>Окрім цього, намагалися встановити, яким чином ендотелі</w:t>
      </w:r>
      <w:r w:rsidR="004E72B2">
        <w:rPr>
          <w:rFonts w:ascii="Times New Roman" w:hAnsi="Times New Roman"/>
          <w:sz w:val="28"/>
          <w:szCs w:val="28"/>
          <w:lang w:val="uk-UA"/>
        </w:rPr>
        <w:t>а</w:t>
      </w:r>
      <w:r w:rsidR="004D4637">
        <w:rPr>
          <w:rFonts w:ascii="Times New Roman" w:hAnsi="Times New Roman"/>
          <w:sz w:val="28"/>
          <w:szCs w:val="28"/>
          <w:lang w:val="uk-UA"/>
        </w:rPr>
        <w:t>льна дисфункція впливає на цю ситуацію.</w:t>
      </w:r>
    </w:p>
    <w:p w:rsidR="00725288" w:rsidRDefault="007019D5" w:rsidP="00AD450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За результатами аналізу частоти розвитку ускладнень у хворих на гострий інфаркт міокарда протягом 1 місяця спостереження </w:t>
      </w:r>
      <w:r w:rsidR="00F1319F">
        <w:rPr>
          <w:rFonts w:ascii="Times New Roman" w:hAnsi="Times New Roman"/>
          <w:sz w:val="28"/>
          <w:szCs w:val="28"/>
          <w:lang w:eastAsia="ru-RU"/>
        </w:rPr>
        <w:t xml:space="preserve">в залежності від обраної тактики реперфузійної терапії </w:t>
      </w:r>
      <w:r>
        <w:rPr>
          <w:rFonts w:ascii="Times New Roman" w:hAnsi="Times New Roman"/>
          <w:sz w:val="28"/>
          <w:szCs w:val="28"/>
          <w:lang w:eastAsia="ru-RU"/>
        </w:rPr>
        <w:t>виявлено (</w:t>
      </w:r>
      <w:r w:rsidR="00D827F2">
        <w:rPr>
          <w:rFonts w:ascii="Times New Roman" w:hAnsi="Times New Roman"/>
          <w:sz w:val="28"/>
          <w:szCs w:val="28"/>
          <w:lang w:eastAsia="ru-RU"/>
        </w:rPr>
        <w:t>рис.</w:t>
      </w:r>
      <w:r w:rsidR="00725288">
        <w:rPr>
          <w:rFonts w:ascii="Times New Roman" w:hAnsi="Times New Roman"/>
          <w:sz w:val="28"/>
          <w:szCs w:val="28"/>
          <w:lang w:eastAsia="ru-RU"/>
        </w:rPr>
        <w:t>5.</w:t>
      </w:r>
      <w:r w:rsidR="002C349F">
        <w:rPr>
          <w:rFonts w:ascii="Times New Roman" w:hAnsi="Times New Roman"/>
          <w:sz w:val="28"/>
          <w:szCs w:val="28"/>
          <w:lang w:eastAsia="ru-RU"/>
        </w:rPr>
        <w:t>11</w:t>
      </w:r>
      <w:r>
        <w:rPr>
          <w:rFonts w:ascii="Times New Roman" w:hAnsi="Times New Roman"/>
          <w:sz w:val="28"/>
          <w:szCs w:val="28"/>
          <w:lang w:eastAsia="ru-RU"/>
        </w:rPr>
        <w:t xml:space="preserve">), що у хворих на гострий інфаркт міокарда </w:t>
      </w:r>
      <w:r w:rsidR="00A00D57">
        <w:rPr>
          <w:rFonts w:ascii="Times New Roman" w:hAnsi="Times New Roman"/>
          <w:sz w:val="28"/>
          <w:szCs w:val="28"/>
          <w:lang w:eastAsia="ru-RU"/>
        </w:rPr>
        <w:t>і</w:t>
      </w:r>
      <w:r>
        <w:rPr>
          <w:rFonts w:ascii="Times New Roman" w:hAnsi="Times New Roman"/>
          <w:sz w:val="28"/>
          <w:szCs w:val="28"/>
          <w:lang w:eastAsia="ru-RU"/>
        </w:rPr>
        <w:t>з супутнім цукровим діабетом 2</w:t>
      </w:r>
      <w:r w:rsidR="00A00D57">
        <w:rPr>
          <w:rFonts w:ascii="Times New Roman" w:hAnsi="Times New Roman"/>
          <w:sz w:val="28"/>
          <w:szCs w:val="28"/>
          <w:lang w:eastAsia="ru-RU"/>
        </w:rPr>
        <w:t>-го</w:t>
      </w:r>
      <w:r>
        <w:rPr>
          <w:rFonts w:ascii="Times New Roman" w:hAnsi="Times New Roman"/>
          <w:sz w:val="28"/>
          <w:szCs w:val="28"/>
          <w:lang w:eastAsia="ru-RU"/>
        </w:rPr>
        <w:t xml:space="preserve"> типу, яким було проведено фібринолітичну терапію, ускладнення реєструвалися </w:t>
      </w:r>
      <w:r w:rsidR="002802F6">
        <w:rPr>
          <w:rFonts w:ascii="Times New Roman" w:hAnsi="Times New Roman"/>
          <w:sz w:val="28"/>
          <w:szCs w:val="28"/>
          <w:lang w:eastAsia="ru-RU"/>
        </w:rPr>
        <w:t>достовірно</w:t>
      </w:r>
      <w:r>
        <w:rPr>
          <w:rFonts w:ascii="Times New Roman" w:hAnsi="Times New Roman"/>
          <w:sz w:val="28"/>
          <w:szCs w:val="28"/>
          <w:lang w:eastAsia="ru-RU"/>
        </w:rPr>
        <w:t xml:space="preserve"> рідше, ніж у хворих, яким фібринолі</w:t>
      </w:r>
      <w:r w:rsidR="001A330C">
        <w:rPr>
          <w:rFonts w:ascii="Times New Roman" w:hAnsi="Times New Roman"/>
          <w:sz w:val="28"/>
          <w:szCs w:val="28"/>
          <w:lang w:eastAsia="ru-RU"/>
        </w:rPr>
        <w:t>з проведено не бу</w:t>
      </w:r>
      <w:r w:rsidR="00946805">
        <w:rPr>
          <w:rFonts w:ascii="Times New Roman" w:hAnsi="Times New Roman"/>
          <w:sz w:val="28"/>
          <w:szCs w:val="28"/>
          <w:lang w:eastAsia="ru-RU"/>
        </w:rPr>
        <w:t>ло (76</w:t>
      </w:r>
      <w:r w:rsidR="001A330C">
        <w:rPr>
          <w:rFonts w:ascii="Times New Roman" w:hAnsi="Times New Roman"/>
          <w:sz w:val="28"/>
          <w:szCs w:val="28"/>
          <w:lang w:eastAsia="ru-RU"/>
        </w:rPr>
        <w:t>% та</w:t>
      </w:r>
      <w:r w:rsidR="00946805">
        <w:rPr>
          <w:rFonts w:ascii="Times New Roman" w:hAnsi="Times New Roman"/>
          <w:sz w:val="28"/>
          <w:szCs w:val="28"/>
          <w:lang w:eastAsia="ru-RU"/>
        </w:rPr>
        <w:t xml:space="preserve"> 88,9</w:t>
      </w:r>
      <w:r>
        <w:rPr>
          <w:rFonts w:ascii="Times New Roman" w:hAnsi="Times New Roman"/>
          <w:sz w:val="28"/>
          <w:szCs w:val="28"/>
          <w:lang w:eastAsia="ru-RU"/>
        </w:rPr>
        <w:t>% відповідно</w:t>
      </w:r>
      <w:r>
        <w:rPr>
          <w:rFonts w:ascii="Times New Roman" w:hAnsi="Times New Roman"/>
          <w:sz w:val="28"/>
          <w:szCs w:val="28"/>
        </w:rPr>
        <w:t>; p˂0</w:t>
      </w:r>
      <w:r w:rsidRPr="00A75FEF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05</w:t>
      </w:r>
      <w:r>
        <w:rPr>
          <w:rFonts w:ascii="Times New Roman" w:hAnsi="Times New Roman"/>
          <w:sz w:val="28"/>
          <w:szCs w:val="28"/>
          <w:lang w:eastAsia="ru-RU"/>
        </w:rPr>
        <w:t>). Подібну картину виявлено при аналізі частоти розвитку ускладнень у хворих на гострий інфаркт міокарда без порушень вуглеводного обміну: у хворих, яким було проведено фібринолітичну терапію, ускла</w:t>
      </w:r>
      <w:r w:rsidR="002802F6">
        <w:rPr>
          <w:rFonts w:ascii="Times New Roman" w:hAnsi="Times New Roman"/>
          <w:sz w:val="28"/>
          <w:szCs w:val="28"/>
          <w:lang w:eastAsia="ru-RU"/>
        </w:rPr>
        <w:t>днений перебіг фіксувався достовірно</w:t>
      </w:r>
      <w:r>
        <w:rPr>
          <w:rFonts w:ascii="Times New Roman" w:hAnsi="Times New Roman"/>
          <w:sz w:val="28"/>
          <w:szCs w:val="28"/>
          <w:lang w:eastAsia="ru-RU"/>
        </w:rPr>
        <w:t xml:space="preserve"> рідше, ніж у хворих без попередньо пров</w:t>
      </w:r>
      <w:r w:rsidR="00946805">
        <w:rPr>
          <w:rFonts w:ascii="Times New Roman" w:hAnsi="Times New Roman"/>
          <w:sz w:val="28"/>
          <w:szCs w:val="28"/>
          <w:lang w:eastAsia="ru-RU"/>
        </w:rPr>
        <w:t>еденого фібринолізу (52</w:t>
      </w:r>
      <w:r w:rsidR="001A330C">
        <w:rPr>
          <w:rFonts w:ascii="Times New Roman" w:hAnsi="Times New Roman"/>
          <w:sz w:val="28"/>
          <w:szCs w:val="28"/>
          <w:lang w:eastAsia="ru-RU"/>
        </w:rPr>
        <w:t>% та</w:t>
      </w:r>
      <w:r>
        <w:rPr>
          <w:rFonts w:ascii="Times New Roman" w:hAnsi="Times New Roman"/>
          <w:sz w:val="28"/>
          <w:szCs w:val="28"/>
          <w:lang w:eastAsia="ru-RU"/>
        </w:rPr>
        <w:t xml:space="preserve"> 66,7% відповідно</w:t>
      </w:r>
      <w:r>
        <w:rPr>
          <w:rFonts w:ascii="Times New Roman" w:hAnsi="Times New Roman"/>
          <w:sz w:val="28"/>
          <w:szCs w:val="28"/>
        </w:rPr>
        <w:t>; p˂0</w:t>
      </w:r>
      <w:r w:rsidRPr="00A75FEF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05</w:t>
      </w:r>
      <w:r>
        <w:rPr>
          <w:rFonts w:ascii="Times New Roman" w:hAnsi="Times New Roman"/>
          <w:sz w:val="28"/>
          <w:szCs w:val="28"/>
          <w:lang w:eastAsia="ru-RU"/>
        </w:rPr>
        <w:t>).</w:t>
      </w:r>
      <w:r w:rsidRPr="001D5F8C"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:rsidR="00A00D57" w:rsidRDefault="00A00D57" w:rsidP="00A00D5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Це може свідчити про позитивний вплив фібринолізу на перебіг гострого періоду інфаркту міокарда у хворих незалежно від наявності або відсутності супутнього цукрового діабету завдяки швидкому відновленню кровообігу в інфаркт-залежній артерії, а також про переважне проведення цієї процедури у гемодинамічно більш стабільних хворих.</w:t>
      </w:r>
    </w:p>
    <w:p w:rsidR="00A00D57" w:rsidRDefault="00A00D57" w:rsidP="00A00D5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583332">
        <w:rPr>
          <w:rFonts w:ascii="Times New Roman" w:hAnsi="Times New Roman"/>
          <w:sz w:val="28"/>
          <w:szCs w:val="28"/>
          <w:lang w:eastAsia="ru-RU"/>
        </w:rPr>
        <w:t xml:space="preserve">При детальному аналізі структури ускладнень виявлено, що у хворих на гострий інфаркт міокарда із супутнім цукровим діабетом 2-го типу, яким було </w:t>
      </w:r>
      <w:r w:rsidRPr="00583332">
        <w:rPr>
          <w:rFonts w:ascii="Times New Roman" w:hAnsi="Times New Roman"/>
          <w:sz w:val="28"/>
          <w:szCs w:val="28"/>
          <w:lang w:eastAsia="ru-RU"/>
        </w:rPr>
        <w:lastRenderedPageBreak/>
        <w:t xml:space="preserve">проведено фібринолітичну терапію, втричі рідше, ніж у хворих, які не отримали фібринолітичну терапію, реєстрували загрозливі для життя порушення ритму серця (4,0% та 13,3% відповідно; </w:t>
      </w:r>
      <w:r w:rsidRPr="00583332">
        <w:rPr>
          <w:rFonts w:ascii="Times New Roman" w:hAnsi="Times New Roman"/>
          <w:sz w:val="28"/>
          <w:szCs w:val="28"/>
        </w:rPr>
        <w:t>p&lt;0,05</w:t>
      </w:r>
      <w:r w:rsidRPr="00583332">
        <w:rPr>
          <w:rFonts w:ascii="Times New Roman" w:hAnsi="Times New Roman"/>
          <w:sz w:val="28"/>
          <w:szCs w:val="28"/>
          <w:lang w:eastAsia="ru-RU"/>
        </w:rPr>
        <w:t>)</w:t>
      </w:r>
      <w:r w:rsidR="00583332" w:rsidRPr="00583332">
        <w:rPr>
          <w:rFonts w:ascii="Times New Roman" w:hAnsi="Times New Roman"/>
          <w:sz w:val="28"/>
          <w:szCs w:val="28"/>
          <w:lang w:eastAsia="ru-RU"/>
        </w:rPr>
        <w:t>. Окрім цього</w:t>
      </w:r>
      <w:r w:rsidRPr="00583332">
        <w:rPr>
          <w:rFonts w:ascii="Times New Roman" w:hAnsi="Times New Roman"/>
          <w:sz w:val="28"/>
          <w:szCs w:val="28"/>
          <w:lang w:eastAsia="ru-RU"/>
        </w:rPr>
        <w:t xml:space="preserve"> у хворих на гострий інфаркт міокарда із супутнім цукровим діабетом 2-го типу, яким було проведено фібриноліз, не було зафіксовано жодного випадку рецидиву інфаркту міокарда, тоді як серед хворих без попереднього </w:t>
      </w:r>
      <w:r w:rsidR="002802F6">
        <w:rPr>
          <w:rFonts w:ascii="Times New Roman" w:hAnsi="Times New Roman"/>
          <w:sz w:val="28"/>
          <w:szCs w:val="28"/>
          <w:lang w:eastAsia="ru-RU"/>
        </w:rPr>
        <w:t>фібринолізу частота розвитку цього ускладнення</w:t>
      </w:r>
      <w:r w:rsidRPr="00583332">
        <w:rPr>
          <w:rFonts w:ascii="Times New Roman" w:hAnsi="Times New Roman"/>
          <w:sz w:val="28"/>
          <w:szCs w:val="28"/>
          <w:lang w:eastAsia="ru-RU"/>
        </w:rPr>
        <w:t xml:space="preserve"> становила 11,1% (</w:t>
      </w:r>
      <w:r w:rsidR="00CE7E69" w:rsidRPr="00583332">
        <w:rPr>
          <w:rFonts w:ascii="Times New Roman" w:hAnsi="Times New Roman"/>
          <w:sz w:val="28"/>
          <w:szCs w:val="28"/>
        </w:rPr>
        <w:t>p&lt;</w:t>
      </w:r>
      <w:r w:rsidRPr="00583332">
        <w:rPr>
          <w:rFonts w:ascii="Times New Roman" w:hAnsi="Times New Roman"/>
          <w:sz w:val="28"/>
          <w:szCs w:val="28"/>
        </w:rPr>
        <w:t>0,05</w:t>
      </w:r>
      <w:r w:rsidR="00583332" w:rsidRPr="00583332">
        <w:rPr>
          <w:rFonts w:ascii="Times New Roman" w:hAnsi="Times New Roman"/>
          <w:sz w:val="28"/>
          <w:szCs w:val="28"/>
          <w:lang w:eastAsia="ru-RU"/>
        </w:rPr>
        <w:t>). До</w:t>
      </w:r>
      <w:r w:rsidR="000924D5">
        <w:rPr>
          <w:rFonts w:ascii="Times New Roman" w:hAnsi="Times New Roman"/>
          <w:sz w:val="28"/>
          <w:szCs w:val="28"/>
          <w:lang w:eastAsia="ru-RU"/>
        </w:rPr>
        <w:t>стовірних відмінностей у частоті</w:t>
      </w:r>
      <w:r w:rsidRPr="00583332">
        <w:rPr>
          <w:rFonts w:ascii="Times New Roman" w:hAnsi="Times New Roman"/>
          <w:sz w:val="28"/>
          <w:szCs w:val="28"/>
          <w:lang w:eastAsia="ru-RU"/>
        </w:rPr>
        <w:t xml:space="preserve"> розвитку гострої серцевої недостатності (36% та 31,1% відповідно; </w:t>
      </w:r>
      <w:r w:rsidRPr="00583332">
        <w:rPr>
          <w:rFonts w:ascii="Times New Roman" w:hAnsi="Times New Roman"/>
          <w:sz w:val="28"/>
          <w:szCs w:val="28"/>
        </w:rPr>
        <w:t>p&gt;0,05</w:t>
      </w:r>
      <w:r w:rsidRPr="00583332">
        <w:rPr>
          <w:rFonts w:ascii="Times New Roman" w:hAnsi="Times New Roman"/>
          <w:sz w:val="28"/>
          <w:szCs w:val="28"/>
          <w:lang w:eastAsia="ru-RU"/>
        </w:rPr>
        <w:t xml:space="preserve">) та розвитку інсульту (12,0% та 2,2% відповідно; </w:t>
      </w:r>
      <w:r w:rsidRPr="00583332">
        <w:rPr>
          <w:rFonts w:ascii="Times New Roman" w:hAnsi="Times New Roman"/>
          <w:sz w:val="28"/>
          <w:szCs w:val="28"/>
        </w:rPr>
        <w:t>p&gt;0,05</w:t>
      </w:r>
      <w:r w:rsidR="00583332" w:rsidRPr="00583332">
        <w:rPr>
          <w:rFonts w:ascii="Times New Roman" w:hAnsi="Times New Roman"/>
          <w:sz w:val="28"/>
          <w:szCs w:val="28"/>
          <w:lang w:eastAsia="ru-RU"/>
        </w:rPr>
        <w:t>)</w:t>
      </w:r>
      <w:r w:rsidRPr="00583332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583332" w:rsidRPr="00583332">
        <w:rPr>
          <w:rFonts w:ascii="Times New Roman" w:hAnsi="Times New Roman"/>
          <w:sz w:val="28"/>
          <w:szCs w:val="28"/>
          <w:lang w:eastAsia="ru-RU"/>
        </w:rPr>
        <w:t>встановлено не було</w:t>
      </w:r>
      <w:r w:rsidRPr="00583332">
        <w:rPr>
          <w:rFonts w:ascii="Times New Roman" w:hAnsi="Times New Roman"/>
          <w:sz w:val="28"/>
          <w:szCs w:val="28"/>
          <w:lang w:eastAsia="ru-RU"/>
        </w:rPr>
        <w:t xml:space="preserve">. Відсутність статистично достовірних відмінностей у частоті виникнення </w:t>
      </w:r>
      <w:r w:rsidR="00583332" w:rsidRPr="00583332">
        <w:rPr>
          <w:rFonts w:ascii="Times New Roman" w:hAnsi="Times New Roman"/>
          <w:sz w:val="28"/>
          <w:szCs w:val="28"/>
          <w:lang w:eastAsia="ru-RU"/>
        </w:rPr>
        <w:t xml:space="preserve">цих </w:t>
      </w:r>
      <w:r w:rsidRPr="00583332">
        <w:rPr>
          <w:rFonts w:ascii="Times New Roman" w:hAnsi="Times New Roman"/>
          <w:sz w:val="28"/>
          <w:szCs w:val="28"/>
          <w:lang w:eastAsia="ru-RU"/>
        </w:rPr>
        <w:t>ускладнень у обстежених на гострий інфаркт міокарда у нашому дослідженні можна пояснити малою кількістю хворих, але у дослідженнях інших авторів отримано результати, що підтверджують зв’язок між наявністю цукрового діабету та розвитком гострої серцевої недостатності, рецидиву інфаркту міокарда, загрозливих для життя аритмій</w:t>
      </w:r>
      <w:r w:rsidR="00583332" w:rsidRPr="00583332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583332" w:rsidRPr="00B422E1">
        <w:rPr>
          <w:rFonts w:ascii="Times New Roman" w:hAnsi="Times New Roman"/>
          <w:sz w:val="28"/>
          <w:szCs w:val="28"/>
          <w:lang w:eastAsia="ru-RU"/>
        </w:rPr>
        <w:t>[</w:t>
      </w:r>
      <w:r w:rsidR="00B61182">
        <w:rPr>
          <w:rFonts w:ascii="Times New Roman" w:hAnsi="Times New Roman"/>
          <w:sz w:val="28"/>
          <w:szCs w:val="28"/>
          <w:lang w:eastAsia="ru-RU"/>
        </w:rPr>
        <w:t>163,181</w:t>
      </w:r>
      <w:r w:rsidR="00583332" w:rsidRPr="00B422E1">
        <w:rPr>
          <w:rFonts w:ascii="Times New Roman" w:hAnsi="Times New Roman"/>
          <w:sz w:val="28"/>
          <w:szCs w:val="28"/>
          <w:lang w:eastAsia="ru-RU"/>
        </w:rPr>
        <w:t>]</w:t>
      </w:r>
      <w:r w:rsidRPr="00B422E1">
        <w:rPr>
          <w:rFonts w:ascii="Times New Roman" w:hAnsi="Times New Roman"/>
          <w:sz w:val="28"/>
          <w:szCs w:val="28"/>
          <w:lang w:eastAsia="ru-RU"/>
        </w:rPr>
        <w:t>.</w:t>
      </w:r>
    </w:p>
    <w:p w:rsidR="00A00D57" w:rsidRDefault="00A00D57" w:rsidP="00AD450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5118D5" w:rsidRDefault="005118D5" w:rsidP="0072528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6178794" cy="3432132"/>
            <wp:effectExtent l="19050" t="0" r="12456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:rsidR="00725288" w:rsidRDefault="00EB44DF" w:rsidP="00A00D57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Рис</w:t>
      </w:r>
      <w:r w:rsidRPr="00EB44DF">
        <w:rPr>
          <w:rFonts w:ascii="Times New Roman" w:hAnsi="Times New Roman"/>
          <w:sz w:val="28"/>
          <w:szCs w:val="28"/>
          <w:lang w:eastAsia="ru-RU"/>
        </w:rPr>
        <w:t>.</w:t>
      </w:r>
      <w:r w:rsidR="002C349F">
        <w:rPr>
          <w:rFonts w:ascii="Times New Roman" w:hAnsi="Times New Roman"/>
          <w:sz w:val="28"/>
          <w:szCs w:val="28"/>
          <w:lang w:eastAsia="ru-RU"/>
        </w:rPr>
        <w:t>5.11</w:t>
      </w:r>
      <w:r w:rsidR="00725288">
        <w:rPr>
          <w:rFonts w:ascii="Times New Roman" w:hAnsi="Times New Roman"/>
          <w:sz w:val="28"/>
          <w:szCs w:val="28"/>
          <w:lang w:eastAsia="ru-RU"/>
        </w:rPr>
        <w:t xml:space="preserve"> Структура ускладнень гострого періоду інфаркту міокарда в залежності від наявності або відсутності цукрового діабету 2</w:t>
      </w:r>
      <w:r w:rsidR="00A00D57">
        <w:rPr>
          <w:rFonts w:ascii="Times New Roman" w:hAnsi="Times New Roman"/>
          <w:sz w:val="28"/>
          <w:szCs w:val="28"/>
          <w:lang w:eastAsia="ru-RU"/>
        </w:rPr>
        <w:t>-го</w:t>
      </w:r>
      <w:r w:rsidR="006845F0">
        <w:rPr>
          <w:rFonts w:ascii="Times New Roman" w:hAnsi="Times New Roman"/>
          <w:sz w:val="28"/>
          <w:szCs w:val="28"/>
          <w:lang w:eastAsia="ru-RU"/>
        </w:rPr>
        <w:t xml:space="preserve"> типу та </w:t>
      </w:r>
      <w:r w:rsidR="00725288">
        <w:rPr>
          <w:rFonts w:ascii="Times New Roman" w:hAnsi="Times New Roman"/>
          <w:sz w:val="28"/>
          <w:szCs w:val="28"/>
          <w:lang w:eastAsia="ru-RU"/>
        </w:rPr>
        <w:t>тактики реперфузійної терапії</w:t>
      </w:r>
    </w:p>
    <w:p w:rsidR="002066EE" w:rsidRDefault="002066EE" w:rsidP="0072528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F067BB" w:rsidRDefault="007019D5" w:rsidP="000924D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Таким чином в проведеному дослідженні встановлено наявність більшої частоти виникнення ускладненого перебігу гострого періоду інфаркту міокарда у хворих </w:t>
      </w:r>
      <w:r w:rsidR="00A00D57">
        <w:rPr>
          <w:rFonts w:ascii="Times New Roman" w:hAnsi="Times New Roman"/>
          <w:sz w:val="28"/>
          <w:szCs w:val="28"/>
          <w:lang w:eastAsia="ru-RU"/>
        </w:rPr>
        <w:t>і</w:t>
      </w:r>
      <w:r>
        <w:rPr>
          <w:rFonts w:ascii="Times New Roman" w:hAnsi="Times New Roman"/>
          <w:sz w:val="28"/>
          <w:szCs w:val="28"/>
          <w:lang w:eastAsia="ru-RU"/>
        </w:rPr>
        <w:t>з супутнім цукровим діабетом 2</w:t>
      </w:r>
      <w:r w:rsidR="00A00D57">
        <w:rPr>
          <w:rFonts w:ascii="Times New Roman" w:hAnsi="Times New Roman"/>
          <w:sz w:val="28"/>
          <w:szCs w:val="28"/>
          <w:lang w:eastAsia="ru-RU"/>
        </w:rPr>
        <w:t>-го</w:t>
      </w:r>
      <w:r>
        <w:rPr>
          <w:rFonts w:ascii="Times New Roman" w:hAnsi="Times New Roman"/>
          <w:sz w:val="28"/>
          <w:szCs w:val="28"/>
          <w:lang w:eastAsia="ru-RU"/>
        </w:rPr>
        <w:t xml:space="preserve"> типу порівняно з хворими без порушень вуглеводного обміну. </w:t>
      </w:r>
      <w:r w:rsidR="000924D5">
        <w:rPr>
          <w:rFonts w:ascii="Times New Roman" w:hAnsi="Times New Roman"/>
          <w:sz w:val="28"/>
          <w:szCs w:val="28"/>
          <w:lang w:eastAsia="ru-RU"/>
        </w:rPr>
        <w:t>П</w:t>
      </w:r>
      <w:r>
        <w:rPr>
          <w:rFonts w:ascii="Times New Roman" w:hAnsi="Times New Roman"/>
          <w:sz w:val="28"/>
          <w:szCs w:val="28"/>
          <w:lang w:eastAsia="ru-RU"/>
        </w:rPr>
        <w:t xml:space="preserve">ризначення фібринолітичної терапії хворим </w:t>
      </w:r>
      <w:r w:rsidR="00A00D57">
        <w:rPr>
          <w:rFonts w:ascii="Times New Roman" w:hAnsi="Times New Roman"/>
          <w:sz w:val="28"/>
          <w:szCs w:val="28"/>
          <w:lang w:eastAsia="ru-RU"/>
        </w:rPr>
        <w:t>і</w:t>
      </w:r>
      <w:r>
        <w:rPr>
          <w:rFonts w:ascii="Times New Roman" w:hAnsi="Times New Roman"/>
          <w:sz w:val="28"/>
          <w:szCs w:val="28"/>
          <w:lang w:eastAsia="ru-RU"/>
        </w:rPr>
        <w:t>з супутнім цукровим діабетом 2</w:t>
      </w:r>
      <w:r w:rsidR="00A00D57">
        <w:rPr>
          <w:rFonts w:ascii="Times New Roman" w:hAnsi="Times New Roman"/>
          <w:sz w:val="28"/>
          <w:szCs w:val="28"/>
          <w:lang w:eastAsia="ru-RU"/>
        </w:rPr>
        <w:t>-го</w:t>
      </w:r>
      <w:r>
        <w:rPr>
          <w:rFonts w:ascii="Times New Roman" w:hAnsi="Times New Roman"/>
          <w:sz w:val="28"/>
          <w:szCs w:val="28"/>
          <w:lang w:eastAsia="ru-RU"/>
        </w:rPr>
        <w:t xml:space="preserve"> типу сприяє зниженню частоти виникнення ускладнень гострого періоду інфаркту міокарда, особливо в контексті розвитку загроз</w:t>
      </w:r>
      <w:r w:rsidR="00651E8D">
        <w:rPr>
          <w:rFonts w:ascii="Times New Roman" w:hAnsi="Times New Roman"/>
          <w:sz w:val="28"/>
          <w:szCs w:val="28"/>
          <w:lang w:eastAsia="ru-RU"/>
        </w:rPr>
        <w:t xml:space="preserve">ливих для життя порушень ритму </w:t>
      </w:r>
      <w:r w:rsidR="00F067BB">
        <w:rPr>
          <w:rFonts w:ascii="Times New Roman" w:hAnsi="Times New Roman"/>
          <w:sz w:val="28"/>
          <w:szCs w:val="28"/>
          <w:lang w:eastAsia="ru-RU"/>
        </w:rPr>
        <w:t>та рецидиву інфаркту міокарда</w:t>
      </w:r>
      <w:r>
        <w:rPr>
          <w:rFonts w:ascii="Times New Roman" w:hAnsi="Times New Roman"/>
          <w:sz w:val="28"/>
          <w:szCs w:val="28"/>
          <w:lang w:eastAsia="ru-RU"/>
        </w:rPr>
        <w:t>.</w:t>
      </w:r>
      <w:r w:rsidR="00F067BB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F067BB">
        <w:rPr>
          <w:rFonts w:ascii="Times New Roman" w:hAnsi="Times New Roman"/>
          <w:sz w:val="28"/>
          <w:szCs w:val="28"/>
        </w:rPr>
        <w:t xml:space="preserve">Наші результати співпадають з даними багатоцентрових досліджень </w:t>
      </w:r>
      <w:r w:rsidR="00F067BB">
        <w:rPr>
          <w:rFonts w:ascii="Times New Roman" w:hAnsi="Times New Roman"/>
          <w:sz w:val="28"/>
          <w:szCs w:val="28"/>
          <w:lang w:val="ru-RU"/>
        </w:rPr>
        <w:t>AMI</w:t>
      </w:r>
      <w:r w:rsidR="00F067BB">
        <w:rPr>
          <w:rFonts w:ascii="Times New Roman" w:hAnsi="Times New Roman"/>
          <w:sz w:val="28"/>
          <w:szCs w:val="28"/>
        </w:rPr>
        <w:t>-</w:t>
      </w:r>
      <w:r w:rsidR="00F067BB">
        <w:rPr>
          <w:rFonts w:ascii="Times New Roman" w:hAnsi="Times New Roman"/>
          <w:sz w:val="28"/>
          <w:szCs w:val="28"/>
          <w:lang w:val="ru-RU"/>
        </w:rPr>
        <w:t>SK</w:t>
      </w:r>
      <w:r w:rsidR="00F067BB" w:rsidRPr="0018016E">
        <w:rPr>
          <w:rFonts w:ascii="Times New Roman" w:hAnsi="Times New Roman"/>
          <w:sz w:val="28"/>
          <w:szCs w:val="28"/>
        </w:rPr>
        <w:t xml:space="preserve">, </w:t>
      </w:r>
      <w:r w:rsidR="00F067BB">
        <w:rPr>
          <w:rFonts w:ascii="Times New Roman" w:hAnsi="Times New Roman"/>
          <w:sz w:val="28"/>
          <w:szCs w:val="28"/>
        </w:rPr>
        <w:t>EхTRACT-TIMI 25, а також OASIS-6, які продемонстрували значні переваги якнайшвидшого проведення фібринолітичної терапії із наступним призначенням еноксапарину</w:t>
      </w:r>
      <w:r w:rsidR="00F067BB" w:rsidRPr="0018016E">
        <w:rPr>
          <w:rFonts w:ascii="Times New Roman" w:hAnsi="Times New Roman"/>
          <w:sz w:val="28"/>
          <w:szCs w:val="28"/>
        </w:rPr>
        <w:t xml:space="preserve"> (</w:t>
      </w:r>
      <w:r w:rsidR="00F067BB">
        <w:rPr>
          <w:rFonts w:ascii="Times New Roman" w:hAnsi="Times New Roman"/>
          <w:sz w:val="28"/>
          <w:szCs w:val="28"/>
          <w:lang w:val="ru-RU"/>
        </w:rPr>
        <w:t>AMI</w:t>
      </w:r>
      <w:r w:rsidR="00F067BB">
        <w:rPr>
          <w:rFonts w:ascii="Times New Roman" w:hAnsi="Times New Roman"/>
          <w:sz w:val="28"/>
          <w:szCs w:val="28"/>
        </w:rPr>
        <w:t>-</w:t>
      </w:r>
      <w:r w:rsidR="00F067BB">
        <w:rPr>
          <w:rFonts w:ascii="Times New Roman" w:hAnsi="Times New Roman"/>
          <w:sz w:val="28"/>
          <w:szCs w:val="28"/>
          <w:lang w:val="ru-RU"/>
        </w:rPr>
        <w:t>SK</w:t>
      </w:r>
      <w:r w:rsidR="00F067BB" w:rsidRPr="0018016E">
        <w:rPr>
          <w:rFonts w:ascii="Times New Roman" w:hAnsi="Times New Roman"/>
          <w:sz w:val="28"/>
          <w:szCs w:val="28"/>
        </w:rPr>
        <w:t xml:space="preserve">, </w:t>
      </w:r>
      <w:r w:rsidR="00F067BB">
        <w:rPr>
          <w:rFonts w:ascii="Times New Roman" w:hAnsi="Times New Roman"/>
          <w:sz w:val="28"/>
          <w:szCs w:val="28"/>
        </w:rPr>
        <w:t>EхTRACT-TIMI 25</w:t>
      </w:r>
      <w:r w:rsidR="00F067BB" w:rsidRPr="0018016E">
        <w:rPr>
          <w:rFonts w:ascii="Times New Roman" w:hAnsi="Times New Roman"/>
          <w:sz w:val="28"/>
          <w:szCs w:val="28"/>
        </w:rPr>
        <w:t>)</w:t>
      </w:r>
      <w:r w:rsidR="00F067BB">
        <w:rPr>
          <w:rFonts w:ascii="Times New Roman" w:hAnsi="Times New Roman"/>
          <w:sz w:val="28"/>
          <w:szCs w:val="28"/>
        </w:rPr>
        <w:t xml:space="preserve"> </w:t>
      </w:r>
      <w:r w:rsidR="00B61182" w:rsidRPr="00C81BB3">
        <w:rPr>
          <w:rFonts w:ascii="Times New Roman" w:hAnsi="Times New Roman"/>
          <w:sz w:val="28"/>
          <w:szCs w:val="28"/>
        </w:rPr>
        <w:t>[</w:t>
      </w:r>
      <w:r w:rsidR="00C81BB3" w:rsidRPr="00C81BB3">
        <w:rPr>
          <w:rFonts w:ascii="Times New Roman" w:hAnsi="Times New Roman"/>
          <w:sz w:val="28"/>
          <w:szCs w:val="28"/>
        </w:rPr>
        <w:t>167</w:t>
      </w:r>
      <w:r w:rsidR="00B61182" w:rsidRPr="00C81BB3">
        <w:rPr>
          <w:rFonts w:ascii="Times New Roman" w:hAnsi="Times New Roman"/>
          <w:sz w:val="28"/>
          <w:szCs w:val="28"/>
        </w:rPr>
        <w:t>]</w:t>
      </w:r>
      <w:r w:rsidR="00B61182">
        <w:rPr>
          <w:rFonts w:ascii="Times New Roman" w:hAnsi="Times New Roman"/>
          <w:sz w:val="28"/>
          <w:szCs w:val="28"/>
        </w:rPr>
        <w:t xml:space="preserve"> </w:t>
      </w:r>
      <w:r w:rsidR="00F067BB">
        <w:rPr>
          <w:rFonts w:ascii="Times New Roman" w:hAnsi="Times New Roman"/>
          <w:sz w:val="28"/>
          <w:szCs w:val="28"/>
        </w:rPr>
        <w:t>а</w:t>
      </w:r>
      <w:r w:rsidR="00F067BB" w:rsidRPr="0018016E">
        <w:rPr>
          <w:rFonts w:ascii="Times New Roman" w:hAnsi="Times New Roman"/>
          <w:sz w:val="28"/>
          <w:szCs w:val="28"/>
        </w:rPr>
        <w:t>бо фондапаринуксу (</w:t>
      </w:r>
      <w:r w:rsidR="00F067BB">
        <w:rPr>
          <w:rFonts w:ascii="Times New Roman" w:hAnsi="Times New Roman"/>
          <w:sz w:val="28"/>
          <w:szCs w:val="28"/>
        </w:rPr>
        <w:t>OASIS-6</w:t>
      </w:r>
      <w:r w:rsidR="00F067BB" w:rsidRPr="0018016E">
        <w:rPr>
          <w:rFonts w:ascii="Times New Roman" w:hAnsi="Times New Roman"/>
          <w:sz w:val="28"/>
          <w:szCs w:val="28"/>
        </w:rPr>
        <w:t>)</w:t>
      </w:r>
      <w:r w:rsidR="00F067BB">
        <w:rPr>
          <w:rFonts w:ascii="Times New Roman" w:hAnsi="Times New Roman"/>
          <w:sz w:val="28"/>
          <w:szCs w:val="28"/>
        </w:rPr>
        <w:t xml:space="preserve"> </w:t>
      </w:r>
      <w:r w:rsidR="00B61182" w:rsidRPr="00C81BB3">
        <w:rPr>
          <w:rFonts w:ascii="Times New Roman" w:hAnsi="Times New Roman"/>
          <w:sz w:val="28"/>
          <w:szCs w:val="28"/>
        </w:rPr>
        <w:t>[</w:t>
      </w:r>
      <w:r w:rsidR="00C81BB3" w:rsidRPr="00C81BB3">
        <w:rPr>
          <w:rFonts w:ascii="Times New Roman" w:hAnsi="Times New Roman"/>
          <w:sz w:val="28"/>
          <w:szCs w:val="28"/>
        </w:rPr>
        <w:t>169</w:t>
      </w:r>
      <w:r w:rsidR="00B61182" w:rsidRPr="00C81BB3">
        <w:rPr>
          <w:rFonts w:ascii="Times New Roman" w:hAnsi="Times New Roman"/>
          <w:sz w:val="28"/>
          <w:szCs w:val="28"/>
        </w:rPr>
        <w:t>]</w:t>
      </w:r>
      <w:r w:rsidR="00B61182">
        <w:rPr>
          <w:rFonts w:ascii="Times New Roman" w:hAnsi="Times New Roman"/>
          <w:sz w:val="28"/>
          <w:szCs w:val="28"/>
        </w:rPr>
        <w:t xml:space="preserve"> </w:t>
      </w:r>
      <w:r w:rsidR="00F067BB">
        <w:rPr>
          <w:rFonts w:ascii="Times New Roman" w:hAnsi="Times New Roman"/>
          <w:sz w:val="28"/>
          <w:szCs w:val="28"/>
        </w:rPr>
        <w:t>в зниженні частоти смерті, рецидиву інфаркту міокарда та післяінфарктної стенокардії протягом 30 днів спостереження.</w:t>
      </w:r>
    </w:p>
    <w:p w:rsidR="00A7175B" w:rsidRDefault="00A7175B" w:rsidP="00AD450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6E6009" w:rsidRDefault="006E6009" w:rsidP="006E600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 матеріалами</w:t>
      </w:r>
      <w:r>
        <w:rPr>
          <w:rFonts w:ascii="Times New Roman" w:hAnsi="Times New Roman"/>
          <w:sz w:val="28"/>
          <w:szCs w:val="28"/>
          <w:lang w:val="ru-RU"/>
        </w:rPr>
        <w:t xml:space="preserve"> розділу</w:t>
      </w:r>
      <w:r>
        <w:rPr>
          <w:rFonts w:ascii="Times New Roman" w:hAnsi="Times New Roman"/>
          <w:sz w:val="28"/>
          <w:szCs w:val="28"/>
        </w:rPr>
        <w:t xml:space="preserve"> було </w:t>
      </w:r>
      <w:r>
        <w:rPr>
          <w:rFonts w:ascii="Times New Roman" w:hAnsi="Times New Roman"/>
          <w:sz w:val="28"/>
          <w:szCs w:val="28"/>
          <w:lang w:val="ru-RU"/>
        </w:rPr>
        <w:t>опубліковано</w:t>
      </w:r>
      <w:r>
        <w:rPr>
          <w:rFonts w:ascii="Times New Roman" w:hAnsi="Times New Roman"/>
          <w:sz w:val="28"/>
          <w:szCs w:val="28"/>
        </w:rPr>
        <w:t xml:space="preserve"> такі друковані роботи:</w:t>
      </w:r>
    </w:p>
    <w:p w:rsidR="006E6009" w:rsidRPr="00AE4793" w:rsidRDefault="006E6009" w:rsidP="009107D6">
      <w:pPr>
        <w:pStyle w:val="a6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35D2">
        <w:rPr>
          <w:rFonts w:ascii="Times New Roman" w:hAnsi="Times New Roman"/>
          <w:sz w:val="28"/>
          <w:szCs w:val="28"/>
          <w:lang w:val="uk-UA"/>
        </w:rPr>
        <w:t>Кравчун П.Г., Бабаджан В.Д., Заїкіна Т.С. Вплив фібринолітичної терапії на частоту розвитку ускладнень в гострий період інфаркту міокарда у хворих з супутнім цукровим діабетом 2 типу / Кравчун П.Г., Бабад</w:t>
      </w:r>
      <w:r w:rsidR="00AE4793">
        <w:rPr>
          <w:rFonts w:ascii="Times New Roman" w:hAnsi="Times New Roman"/>
          <w:sz w:val="28"/>
          <w:szCs w:val="28"/>
          <w:lang w:val="uk-UA"/>
        </w:rPr>
        <w:t xml:space="preserve">жан В.Д., Т.С. Заїкіна // </w:t>
      </w:r>
      <w:r w:rsidR="00D95E40" w:rsidRPr="00AE4793">
        <w:rPr>
          <w:rFonts w:ascii="Times New Roman" w:hAnsi="Times New Roman"/>
          <w:sz w:val="28"/>
          <w:szCs w:val="28"/>
          <w:lang w:val="uk-UA"/>
        </w:rPr>
        <w:t>Проблеми ендокринно</w:t>
      </w:r>
      <w:r w:rsidR="00AE4793">
        <w:rPr>
          <w:rFonts w:ascii="Times New Roman" w:hAnsi="Times New Roman"/>
          <w:sz w:val="28"/>
          <w:szCs w:val="28"/>
          <w:lang w:val="uk-UA"/>
        </w:rPr>
        <w:t>ї патології</w:t>
      </w:r>
      <w:r w:rsidRPr="00AE4793">
        <w:rPr>
          <w:rFonts w:ascii="Times New Roman" w:hAnsi="Times New Roman"/>
          <w:sz w:val="28"/>
          <w:szCs w:val="28"/>
          <w:lang w:val="uk-UA"/>
        </w:rPr>
        <w:t>. ‒ 2015. ‒</w:t>
      </w:r>
      <w:r w:rsidR="00D95E40" w:rsidRPr="00AE479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4C5D" w:rsidRPr="00AE4793">
        <w:rPr>
          <w:rFonts w:ascii="Times New Roman" w:hAnsi="Times New Roman"/>
          <w:sz w:val="28"/>
          <w:szCs w:val="28"/>
          <w:lang w:val="uk-UA"/>
        </w:rPr>
        <w:t>№3 (53). ‒ С.</w:t>
      </w:r>
      <w:r w:rsidR="00E24C5D" w:rsidRPr="00237255">
        <w:rPr>
          <w:rFonts w:ascii="Times New Roman" w:hAnsi="Times New Roman"/>
          <w:sz w:val="28"/>
          <w:szCs w:val="28"/>
        </w:rPr>
        <w:t> </w:t>
      </w:r>
      <w:r w:rsidR="00E24C5D" w:rsidRPr="00AE4793">
        <w:rPr>
          <w:rFonts w:ascii="Times New Roman" w:hAnsi="Times New Roman"/>
          <w:sz w:val="28"/>
          <w:szCs w:val="28"/>
          <w:lang w:val="uk-UA"/>
        </w:rPr>
        <w:t>38</w:t>
      </w:r>
      <w:r w:rsidRPr="00AE4793">
        <w:rPr>
          <w:rFonts w:ascii="Times New Roman" w:hAnsi="Times New Roman"/>
          <w:sz w:val="28"/>
          <w:szCs w:val="28"/>
          <w:lang w:val="uk-UA"/>
        </w:rPr>
        <w:t>‒</w:t>
      </w:r>
      <w:r w:rsidR="00E24C5D" w:rsidRPr="00AE4793">
        <w:rPr>
          <w:rFonts w:ascii="Times New Roman" w:hAnsi="Times New Roman"/>
          <w:sz w:val="28"/>
          <w:szCs w:val="28"/>
          <w:lang w:val="uk-UA"/>
        </w:rPr>
        <w:t>44</w:t>
      </w:r>
      <w:r w:rsidRPr="00AE4793">
        <w:rPr>
          <w:rFonts w:ascii="Times New Roman" w:hAnsi="Times New Roman"/>
          <w:sz w:val="28"/>
          <w:szCs w:val="28"/>
          <w:lang w:val="uk-UA"/>
        </w:rPr>
        <w:t>.</w:t>
      </w:r>
    </w:p>
    <w:p w:rsidR="00237255" w:rsidRPr="00237255" w:rsidRDefault="00237255" w:rsidP="009107D6">
      <w:pPr>
        <w:pStyle w:val="a6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37255">
        <w:rPr>
          <w:rFonts w:ascii="Times New Roman" w:hAnsi="Times New Roman"/>
          <w:sz w:val="28"/>
          <w:szCs w:val="28"/>
          <w:lang w:val="en-US"/>
        </w:rPr>
        <w:t>Prediction</w:t>
      </w:r>
      <w:r w:rsidRPr="002372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7255">
        <w:rPr>
          <w:rFonts w:ascii="Times New Roman" w:hAnsi="Times New Roman"/>
          <w:sz w:val="28"/>
          <w:szCs w:val="28"/>
          <w:lang w:val="en-US"/>
        </w:rPr>
        <w:t>model</w:t>
      </w:r>
      <w:r w:rsidRPr="002372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7255">
        <w:rPr>
          <w:rFonts w:ascii="Times New Roman" w:hAnsi="Times New Roman"/>
          <w:sz w:val="28"/>
          <w:szCs w:val="28"/>
          <w:lang w:val="en-US"/>
        </w:rPr>
        <w:t>of</w:t>
      </w:r>
      <w:r w:rsidRPr="002372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7255">
        <w:rPr>
          <w:rFonts w:ascii="Times New Roman" w:hAnsi="Times New Roman"/>
          <w:sz w:val="28"/>
          <w:szCs w:val="28"/>
          <w:lang w:val="en-US"/>
        </w:rPr>
        <w:t>hospital</w:t>
      </w:r>
      <w:r w:rsidRPr="002372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7255">
        <w:rPr>
          <w:rFonts w:ascii="Times New Roman" w:hAnsi="Times New Roman"/>
          <w:sz w:val="28"/>
          <w:szCs w:val="28"/>
          <w:lang w:val="en-US"/>
        </w:rPr>
        <w:t>mortality</w:t>
      </w:r>
      <w:r w:rsidRPr="002372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7255">
        <w:rPr>
          <w:rFonts w:ascii="Times New Roman" w:hAnsi="Times New Roman"/>
          <w:sz w:val="28"/>
          <w:szCs w:val="28"/>
          <w:lang w:val="en-US"/>
        </w:rPr>
        <w:t>among</w:t>
      </w:r>
      <w:r w:rsidRPr="002372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7255">
        <w:rPr>
          <w:rFonts w:ascii="Times New Roman" w:hAnsi="Times New Roman"/>
          <w:sz w:val="28"/>
          <w:szCs w:val="28"/>
          <w:lang w:val="en-US"/>
        </w:rPr>
        <w:t>patients</w:t>
      </w:r>
      <w:r w:rsidRPr="002372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7255">
        <w:rPr>
          <w:rFonts w:ascii="Times New Roman" w:hAnsi="Times New Roman"/>
          <w:sz w:val="28"/>
          <w:szCs w:val="28"/>
          <w:lang w:val="en-US"/>
        </w:rPr>
        <w:t>with</w:t>
      </w:r>
      <w:r w:rsidRPr="002372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7255">
        <w:rPr>
          <w:rFonts w:ascii="Times New Roman" w:hAnsi="Times New Roman"/>
          <w:sz w:val="28"/>
          <w:szCs w:val="28"/>
          <w:lang w:val="en-US"/>
        </w:rPr>
        <w:t>acute</w:t>
      </w:r>
      <w:r w:rsidRPr="002372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7255">
        <w:rPr>
          <w:rFonts w:ascii="Times New Roman" w:hAnsi="Times New Roman"/>
          <w:sz w:val="28"/>
          <w:szCs w:val="28"/>
          <w:lang w:val="en-US"/>
        </w:rPr>
        <w:t>myocardial</w:t>
      </w:r>
      <w:r w:rsidRPr="002372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7255">
        <w:rPr>
          <w:rFonts w:ascii="Times New Roman" w:hAnsi="Times New Roman"/>
          <w:sz w:val="28"/>
          <w:szCs w:val="28"/>
          <w:lang w:val="en-US"/>
        </w:rPr>
        <w:t>infarction</w:t>
      </w:r>
      <w:r w:rsidRPr="002372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7255">
        <w:rPr>
          <w:rFonts w:ascii="Times New Roman" w:hAnsi="Times New Roman"/>
          <w:sz w:val="28"/>
          <w:szCs w:val="28"/>
          <w:lang w:val="en-US"/>
        </w:rPr>
        <w:t>and</w:t>
      </w:r>
      <w:r w:rsidRPr="002372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7255">
        <w:rPr>
          <w:rFonts w:ascii="Times New Roman" w:hAnsi="Times New Roman"/>
          <w:sz w:val="28"/>
          <w:szCs w:val="28"/>
          <w:lang w:val="en-US"/>
        </w:rPr>
        <w:t>concomitant</w:t>
      </w:r>
      <w:r w:rsidRPr="002372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7255">
        <w:rPr>
          <w:rFonts w:ascii="Times New Roman" w:hAnsi="Times New Roman"/>
          <w:sz w:val="28"/>
          <w:szCs w:val="28"/>
          <w:lang w:val="en-US"/>
        </w:rPr>
        <w:t>type</w:t>
      </w:r>
      <w:r w:rsidRPr="00237255">
        <w:rPr>
          <w:rFonts w:ascii="Times New Roman" w:hAnsi="Times New Roman"/>
          <w:sz w:val="28"/>
          <w:szCs w:val="28"/>
          <w:lang w:val="uk-UA"/>
        </w:rPr>
        <w:t xml:space="preserve"> 2 </w:t>
      </w:r>
      <w:r w:rsidRPr="00237255">
        <w:rPr>
          <w:rFonts w:ascii="Times New Roman" w:hAnsi="Times New Roman"/>
          <w:sz w:val="28"/>
          <w:szCs w:val="28"/>
          <w:lang w:val="en-US"/>
        </w:rPr>
        <w:t>diabetes</w:t>
      </w:r>
      <w:r w:rsidRPr="002372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7255">
        <w:rPr>
          <w:rFonts w:ascii="Times New Roman" w:hAnsi="Times New Roman"/>
          <w:sz w:val="28"/>
          <w:szCs w:val="28"/>
          <w:lang w:val="en-US"/>
        </w:rPr>
        <w:t>mellitus</w:t>
      </w:r>
      <w:r w:rsidRPr="00237255">
        <w:rPr>
          <w:rFonts w:ascii="Times New Roman" w:hAnsi="Times New Roman"/>
          <w:sz w:val="28"/>
          <w:szCs w:val="28"/>
          <w:lang w:val="uk-UA"/>
        </w:rPr>
        <w:t xml:space="preserve"> / Т.</w:t>
      </w:r>
      <w:r w:rsidRPr="00237255">
        <w:rPr>
          <w:rFonts w:ascii="Times New Roman" w:hAnsi="Times New Roman"/>
          <w:sz w:val="28"/>
          <w:szCs w:val="28"/>
          <w:lang w:val="en-US"/>
        </w:rPr>
        <w:t>S</w:t>
      </w:r>
      <w:r w:rsidRPr="00237255">
        <w:rPr>
          <w:rFonts w:ascii="Times New Roman" w:hAnsi="Times New Roman"/>
          <w:sz w:val="28"/>
          <w:szCs w:val="28"/>
          <w:lang w:val="uk-UA"/>
        </w:rPr>
        <w:t>. </w:t>
      </w:r>
      <w:r w:rsidRPr="00237255">
        <w:rPr>
          <w:rFonts w:ascii="Times New Roman" w:hAnsi="Times New Roman"/>
          <w:sz w:val="28"/>
          <w:szCs w:val="28"/>
          <w:lang w:val="en-US"/>
        </w:rPr>
        <w:t>Zaikina</w:t>
      </w:r>
      <w:r w:rsidRPr="00237255">
        <w:rPr>
          <w:rFonts w:ascii="Times New Roman" w:hAnsi="Times New Roman"/>
          <w:sz w:val="28"/>
          <w:szCs w:val="28"/>
          <w:lang w:val="uk-UA"/>
        </w:rPr>
        <w:t xml:space="preserve"> // Вісник проблем біології і медицини. ‒ 2016. ‒ Т. 1. ‒ №1 (126). ‒ С.167‒170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6E6009" w:rsidRPr="00237255" w:rsidRDefault="00086889" w:rsidP="009107D6">
      <w:pPr>
        <w:pStyle w:val="a6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8935D2">
        <w:rPr>
          <w:rFonts w:ascii="Times New Roman" w:hAnsi="Times New Roman"/>
          <w:sz w:val="28"/>
          <w:szCs w:val="28"/>
          <w:lang w:val="uk-UA"/>
        </w:rPr>
        <w:t>Заїкіна Т.С., Бабаджан В.Д. Маркери несприятливого перебігу гострого інфаркту міокарда у хворих з супутнім цукровим діабетом 2 типу / Т.С.</w:t>
      </w:r>
      <w:r w:rsidRPr="00237255">
        <w:rPr>
          <w:rFonts w:ascii="Times New Roman" w:hAnsi="Times New Roman"/>
          <w:sz w:val="28"/>
          <w:szCs w:val="28"/>
        </w:rPr>
        <w:t> </w:t>
      </w:r>
      <w:r w:rsidRPr="008935D2">
        <w:rPr>
          <w:rFonts w:ascii="Times New Roman" w:hAnsi="Times New Roman"/>
          <w:sz w:val="28"/>
          <w:szCs w:val="28"/>
          <w:lang w:val="uk-UA"/>
        </w:rPr>
        <w:t>Заїкіна, В.Д.</w:t>
      </w:r>
      <w:r w:rsidRPr="00237255">
        <w:rPr>
          <w:rFonts w:ascii="Times New Roman" w:hAnsi="Times New Roman"/>
          <w:sz w:val="28"/>
          <w:szCs w:val="28"/>
        </w:rPr>
        <w:t> </w:t>
      </w:r>
      <w:r w:rsidRPr="008935D2">
        <w:rPr>
          <w:rFonts w:ascii="Times New Roman" w:hAnsi="Times New Roman"/>
          <w:sz w:val="28"/>
          <w:szCs w:val="28"/>
          <w:lang w:val="uk-UA"/>
        </w:rPr>
        <w:t xml:space="preserve">Бабаджан </w:t>
      </w:r>
      <w:r w:rsidR="009E1485" w:rsidRPr="008935D2">
        <w:rPr>
          <w:rFonts w:ascii="Times New Roman" w:hAnsi="Times New Roman"/>
          <w:sz w:val="28"/>
          <w:szCs w:val="28"/>
          <w:lang w:val="uk-UA"/>
        </w:rPr>
        <w:t xml:space="preserve">// </w:t>
      </w:r>
      <w:r w:rsidR="0065581B" w:rsidRPr="008935D2">
        <w:rPr>
          <w:rFonts w:ascii="Times New Roman" w:hAnsi="Times New Roman"/>
          <w:sz w:val="28"/>
          <w:szCs w:val="28"/>
          <w:lang w:val="uk-UA"/>
        </w:rPr>
        <w:t xml:space="preserve">Проблеми атеросклерозу як системної патології: матеріали науково-практичної конференції з міжнародною участю, Харків, 20 березня 2014 р. / ДУ “Національний інститут терапії імені Л.Т.Малої НАМН України”, ХНМУ. </w:t>
      </w:r>
      <w:r w:rsidR="0065581B" w:rsidRPr="00237255">
        <w:rPr>
          <w:rFonts w:ascii="Times New Roman" w:hAnsi="Times New Roman"/>
          <w:sz w:val="28"/>
          <w:szCs w:val="28"/>
        </w:rPr>
        <w:t>‒ Харків, 2014. ‒ С.53.</w:t>
      </w:r>
    </w:p>
    <w:p w:rsidR="009E1485" w:rsidRPr="00237255" w:rsidRDefault="009E1485" w:rsidP="009107D6">
      <w:pPr>
        <w:pStyle w:val="a6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37255">
        <w:rPr>
          <w:rFonts w:ascii="Times New Roman" w:hAnsi="Times New Roman"/>
          <w:sz w:val="28"/>
          <w:szCs w:val="28"/>
        </w:rPr>
        <w:lastRenderedPageBreak/>
        <w:t xml:space="preserve">Заїкіна Т.С., Бабаджан В.Д. Прогнозування тромботичних ускладнень гострого інфаркту міокарда у хворих з супутнім цукровим діабетом 2 типу шляхом визначення рівнів sCD40L / Т.С. Заїкіна, В.Д. Бабаджан // Внесок молодих вчених і спеціалістів у розвиток медичних науки і практики: </w:t>
      </w:r>
      <w:r w:rsidR="0065581B" w:rsidRPr="00237255">
        <w:rPr>
          <w:rFonts w:ascii="Times New Roman" w:hAnsi="Times New Roman"/>
          <w:sz w:val="28"/>
          <w:szCs w:val="28"/>
        </w:rPr>
        <w:t>матеріали науково-практичної конференції з участю міжнародних спеціалістів, присвяченої Дню науки, 15 травня 2014 р. / Національний інститут терапії імені Л.Т.Малої НАМН України, ХНМУ. ‒ Харків, 2014. ‒</w:t>
      </w:r>
      <w:r w:rsidRPr="00237255">
        <w:rPr>
          <w:rFonts w:ascii="Times New Roman" w:hAnsi="Times New Roman"/>
          <w:sz w:val="28"/>
          <w:szCs w:val="28"/>
        </w:rPr>
        <w:t xml:space="preserve"> </w:t>
      </w:r>
      <w:r w:rsidR="0065581B" w:rsidRPr="00237255">
        <w:rPr>
          <w:rFonts w:ascii="Times New Roman" w:hAnsi="Times New Roman"/>
          <w:sz w:val="28"/>
          <w:szCs w:val="28"/>
        </w:rPr>
        <w:t>С.89.</w:t>
      </w:r>
    </w:p>
    <w:p w:rsidR="0065581B" w:rsidRPr="00237255" w:rsidRDefault="009E1485" w:rsidP="009107D6">
      <w:pPr>
        <w:pStyle w:val="a6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37255">
        <w:rPr>
          <w:rFonts w:ascii="Times New Roman" w:hAnsi="Times New Roman"/>
          <w:sz w:val="28"/>
          <w:szCs w:val="28"/>
        </w:rPr>
        <w:t xml:space="preserve">Заїкіна Т.С., Єрмак О.С., Кравчун П.Г. Вплив рівня sCD40L на частоту розвитку тромботичних ускладнень гострого інфаркту міокарда у хворих з супутнім цукровим діабетом 2 типу / Т.С. Заїкіна, О.С.Єрмак, П.Г.Кравчун // </w:t>
      </w:r>
      <w:r w:rsidRPr="00237255">
        <w:rPr>
          <w:rFonts w:ascii="Times New Roman" w:hAnsi="Times New Roman"/>
          <w:sz w:val="28"/>
          <w:szCs w:val="28"/>
          <w:shd w:val="clear" w:color="auto" w:fill="FFFFFF"/>
        </w:rPr>
        <w:t xml:space="preserve">Міждисциплінарні аспекти цукрового діабету: матеріали науково-практичної конференції, яка присвячена 210-річчю з дня </w:t>
      </w:r>
      <w:r w:rsidR="0065581B" w:rsidRPr="00237255">
        <w:rPr>
          <w:rFonts w:ascii="Times New Roman" w:hAnsi="Times New Roman"/>
          <w:sz w:val="28"/>
          <w:szCs w:val="28"/>
          <w:shd w:val="clear" w:color="auto" w:fill="FFFFFF"/>
        </w:rPr>
        <w:t xml:space="preserve">заснування ХНМУ та 75-річчю з дня </w:t>
      </w:r>
      <w:r w:rsidRPr="00237255">
        <w:rPr>
          <w:rFonts w:ascii="Times New Roman" w:hAnsi="Times New Roman"/>
          <w:sz w:val="28"/>
          <w:szCs w:val="28"/>
          <w:shd w:val="clear" w:color="auto" w:fill="FFFFFF"/>
        </w:rPr>
        <w:t>народження проф.В.М.Хворостинки</w:t>
      </w:r>
      <w:r w:rsidR="0065581B" w:rsidRPr="00237255">
        <w:rPr>
          <w:rFonts w:ascii="Times New Roman" w:hAnsi="Times New Roman"/>
          <w:sz w:val="28"/>
          <w:szCs w:val="28"/>
          <w:shd w:val="clear" w:color="auto" w:fill="FFFFFF"/>
        </w:rPr>
        <w:t>, Харк</w:t>
      </w:r>
      <w:r w:rsidR="00E3053C" w:rsidRPr="00237255">
        <w:rPr>
          <w:rFonts w:ascii="Times New Roman" w:hAnsi="Times New Roman"/>
          <w:sz w:val="28"/>
          <w:szCs w:val="28"/>
          <w:shd w:val="clear" w:color="auto" w:fill="FFFFFF"/>
        </w:rPr>
        <w:t>ів, 11 вересня 2014 р./ ХНМУ, Об</w:t>
      </w:r>
      <w:r w:rsidR="0065581B" w:rsidRPr="00237255">
        <w:rPr>
          <w:rFonts w:ascii="Times New Roman" w:hAnsi="Times New Roman"/>
          <w:sz w:val="28"/>
          <w:szCs w:val="28"/>
          <w:shd w:val="clear" w:color="auto" w:fill="FFFFFF"/>
        </w:rPr>
        <w:t>ла</w:t>
      </w:r>
      <w:r w:rsidR="00E3053C" w:rsidRPr="00237255">
        <w:rPr>
          <w:rFonts w:ascii="Times New Roman" w:hAnsi="Times New Roman"/>
          <w:sz w:val="28"/>
          <w:szCs w:val="28"/>
          <w:shd w:val="clear" w:color="auto" w:fill="FFFFFF"/>
        </w:rPr>
        <w:t>с</w:t>
      </w:r>
      <w:r w:rsidR="0065581B" w:rsidRPr="00237255">
        <w:rPr>
          <w:rFonts w:ascii="Times New Roman" w:hAnsi="Times New Roman"/>
          <w:sz w:val="28"/>
          <w:szCs w:val="28"/>
          <w:shd w:val="clear" w:color="auto" w:fill="FFFFFF"/>
        </w:rPr>
        <w:t>на клінічна лікарня м.Харкова. ‒ Харків, 2014. ‒ С.57.</w:t>
      </w:r>
    </w:p>
    <w:p w:rsidR="0065581B" w:rsidRPr="00237255" w:rsidRDefault="009E1485" w:rsidP="009107D6">
      <w:pPr>
        <w:pStyle w:val="a6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237255">
        <w:rPr>
          <w:rFonts w:ascii="Times New Roman" w:hAnsi="Times New Roman"/>
          <w:sz w:val="28"/>
          <w:szCs w:val="28"/>
        </w:rPr>
        <w:t xml:space="preserve">Заїкіна Т.С. Нові можливості прогнозування несприятливого перебігу гострого інфаркту міокарда у хворих із супутнім цукровим діабетом 2 типу / Т.С. Заїкіна // </w:t>
      </w:r>
      <w:r w:rsidRPr="00237255">
        <w:rPr>
          <w:rFonts w:ascii="Times New Roman" w:hAnsi="Times New Roman"/>
          <w:sz w:val="28"/>
          <w:szCs w:val="28"/>
          <w:shd w:val="clear" w:color="auto" w:fill="FFFFFF"/>
        </w:rPr>
        <w:t>Український кардіологічний журнал. ‒ 2014. ‒ Додаток 4: Матеріали XV Національного конгресу кардіологів України, Київ, 23‒25 вересня 2014р. ‒ С.94.</w:t>
      </w:r>
    </w:p>
    <w:p w:rsidR="00DA0231" w:rsidRPr="00237255" w:rsidRDefault="0065581B" w:rsidP="009107D6">
      <w:pPr>
        <w:pStyle w:val="a6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37255">
        <w:rPr>
          <w:rFonts w:ascii="Times New Roman" w:hAnsi="Times New Roman"/>
          <w:sz w:val="28"/>
          <w:szCs w:val="28"/>
        </w:rPr>
        <w:t xml:space="preserve">Заїкіна Т.С., Бабаджан В.Д., Кравчун П.Г. Вплив рівня розчинної форми </w:t>
      </w:r>
      <w:r w:rsidRPr="00237255">
        <w:rPr>
          <w:rFonts w:ascii="Times New Roman" w:hAnsi="Times New Roman"/>
          <w:sz w:val="28"/>
          <w:szCs w:val="28"/>
          <w:lang w:val="en-US"/>
        </w:rPr>
        <w:t>VE</w:t>
      </w:r>
      <w:r w:rsidRPr="00237255">
        <w:rPr>
          <w:rFonts w:ascii="Times New Roman" w:hAnsi="Times New Roman"/>
          <w:sz w:val="28"/>
          <w:szCs w:val="28"/>
        </w:rPr>
        <w:t xml:space="preserve">-кадгерину на частоту розвитку рецидиву інфаркту міокарда у хворих з супутнім цукровим діабетом 2 типу / Т.С. Заїкіна, В.Д. Бабаджан, П.Г. Кравчун // </w:t>
      </w:r>
      <w:r w:rsidR="00DA0231" w:rsidRPr="00237255">
        <w:rPr>
          <w:rFonts w:ascii="Times New Roman" w:hAnsi="Times New Roman"/>
          <w:sz w:val="28"/>
          <w:szCs w:val="28"/>
        </w:rPr>
        <w:t>Досягнення та перспективи експериментальної і клінічної ендокринології (чотирнадцяті Данилевські читання)</w:t>
      </w:r>
      <w:r w:rsidRPr="00237255">
        <w:rPr>
          <w:rFonts w:ascii="Times New Roman" w:hAnsi="Times New Roman"/>
          <w:sz w:val="28"/>
          <w:szCs w:val="28"/>
        </w:rPr>
        <w:t xml:space="preserve">: матеріали науково-практичної конференції з </w:t>
      </w:r>
      <w:r w:rsidR="00DA0231" w:rsidRPr="00237255">
        <w:rPr>
          <w:rFonts w:ascii="Times New Roman" w:hAnsi="Times New Roman"/>
          <w:sz w:val="28"/>
          <w:szCs w:val="28"/>
        </w:rPr>
        <w:t>міжнародною</w:t>
      </w:r>
      <w:r w:rsidRPr="00237255">
        <w:rPr>
          <w:rFonts w:ascii="Times New Roman" w:hAnsi="Times New Roman"/>
          <w:sz w:val="28"/>
          <w:szCs w:val="28"/>
        </w:rPr>
        <w:t xml:space="preserve"> </w:t>
      </w:r>
      <w:r w:rsidR="00DA0231" w:rsidRPr="00237255">
        <w:rPr>
          <w:rFonts w:ascii="Times New Roman" w:hAnsi="Times New Roman"/>
          <w:sz w:val="28"/>
          <w:szCs w:val="28"/>
        </w:rPr>
        <w:t>участю, 2‒3 берез</w:t>
      </w:r>
      <w:r w:rsidRPr="00237255">
        <w:rPr>
          <w:rFonts w:ascii="Times New Roman" w:hAnsi="Times New Roman"/>
          <w:sz w:val="28"/>
          <w:szCs w:val="28"/>
        </w:rPr>
        <w:t>ня 20</w:t>
      </w:r>
      <w:r w:rsidR="00DA0231" w:rsidRPr="00237255">
        <w:rPr>
          <w:rFonts w:ascii="Times New Roman" w:hAnsi="Times New Roman"/>
          <w:sz w:val="28"/>
          <w:szCs w:val="28"/>
        </w:rPr>
        <w:t>15</w:t>
      </w:r>
      <w:r w:rsidRPr="00237255">
        <w:rPr>
          <w:rFonts w:ascii="Times New Roman" w:hAnsi="Times New Roman"/>
          <w:sz w:val="28"/>
          <w:szCs w:val="28"/>
        </w:rPr>
        <w:t xml:space="preserve"> р. / </w:t>
      </w:r>
      <w:r w:rsidR="00DA0231" w:rsidRPr="00237255">
        <w:rPr>
          <w:rFonts w:ascii="Times New Roman" w:hAnsi="Times New Roman"/>
          <w:sz w:val="28"/>
          <w:szCs w:val="28"/>
        </w:rPr>
        <w:t>ДУ “Інститут проблем ендокринної патології імені В.Я.Данилевського НАМН”. ‒ Харків, 2015. ‒ С.</w:t>
      </w:r>
      <w:r w:rsidR="004224B2" w:rsidRPr="00237255">
        <w:rPr>
          <w:rFonts w:ascii="Times New Roman" w:hAnsi="Times New Roman"/>
          <w:sz w:val="28"/>
          <w:szCs w:val="28"/>
        </w:rPr>
        <w:t>111</w:t>
      </w:r>
      <w:r w:rsidR="00DA0231" w:rsidRPr="00237255">
        <w:rPr>
          <w:rFonts w:ascii="Times New Roman" w:hAnsi="Times New Roman"/>
          <w:sz w:val="28"/>
          <w:szCs w:val="28"/>
        </w:rPr>
        <w:t>.</w:t>
      </w:r>
    </w:p>
    <w:p w:rsidR="00DA0231" w:rsidRPr="00AE4793" w:rsidRDefault="00DA0231" w:rsidP="009107D6">
      <w:pPr>
        <w:pStyle w:val="a6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37255">
        <w:rPr>
          <w:rFonts w:ascii="Times New Roman" w:hAnsi="Times New Roman"/>
          <w:sz w:val="28"/>
          <w:szCs w:val="28"/>
        </w:rPr>
        <w:lastRenderedPageBreak/>
        <w:t>Заїкіна Т.С., Бабаджан В.Д. Маркери несприятливого перебігу гострого інфаркту міокарда у хворих з супутнім цукровим діабетом 2 типу / Т.С. Заїкіна, В.Д. Бабаджан // Щорічні терапевтичні читання: від досліджень до реалій клінічної практики XXI століття: матеріали науково-практичної конференції з міжнародною участю, присвяченої памяті академіка Л.Т.Малої, 23‒24 квітня 2015 р. / НАМН України, МОЗ України, ДУ “Національний інститут терапії імені Л.Т.Малої НАМН”. ‒ Харків, 2015. ‒ С.111.</w:t>
      </w:r>
    </w:p>
    <w:p w:rsidR="00AE4793" w:rsidRDefault="00AE4793" w:rsidP="00AE4793">
      <w:pPr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Заїкіна Т. С. Вплив рівня розчинної форми </w:t>
      </w:r>
      <w:r>
        <w:rPr>
          <w:rFonts w:ascii="Times New Roman" w:hAnsi="Times New Roman"/>
          <w:sz w:val="28"/>
          <w:szCs w:val="28"/>
          <w:lang w:val="en-US"/>
        </w:rPr>
        <w:t>sCD</w:t>
      </w:r>
      <w:r w:rsidRPr="00542760">
        <w:rPr>
          <w:rFonts w:ascii="Times New Roman" w:hAnsi="Times New Roman"/>
          <w:sz w:val="28"/>
          <w:szCs w:val="28"/>
        </w:rPr>
        <w:t>40-ліганду</w:t>
      </w:r>
      <w:r>
        <w:rPr>
          <w:rFonts w:ascii="Times New Roman" w:hAnsi="Times New Roman"/>
          <w:sz w:val="28"/>
          <w:szCs w:val="28"/>
        </w:rPr>
        <w:t xml:space="preserve"> на розвиток повторного інфаркту міокарда у хворих із післяінфарктним кардіосклерозом та супутнім цукровим діабетом 2-го типу протягом року спостереження / Т. С. Заїкіна, В. Д. Бабаджан, П. Г. Кравчун // Досягнення та перспективи експериментальної і клінічної ендокринології (п’ятнадцяті Данилевські читання): матеріали науково-практичної конференції з міжнародною участю, 10‒11 березня 2016 р. / ДУ “Інститут проблем ендокринної патології імені В.Я.Данилевського НАМН”. ‒ Харків, 2016. ‒ С.36.</w:t>
      </w:r>
    </w:p>
    <w:p w:rsidR="00AE4793" w:rsidRDefault="00AE4793" w:rsidP="00AE4793">
      <w:pPr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Заїкіна Т. С. Вплив рівня розчинної форми </w:t>
      </w:r>
      <w:r>
        <w:rPr>
          <w:rFonts w:ascii="Times New Roman" w:hAnsi="Times New Roman"/>
          <w:sz w:val="28"/>
          <w:szCs w:val="28"/>
          <w:lang w:val="en-US"/>
        </w:rPr>
        <w:t>VE</w:t>
      </w:r>
      <w:r>
        <w:rPr>
          <w:rFonts w:ascii="Times New Roman" w:hAnsi="Times New Roman"/>
          <w:sz w:val="28"/>
          <w:szCs w:val="28"/>
        </w:rPr>
        <w:t>-кадгерину на розвиток нестійкої стенокардії у хворих із післяінфарктним кардіосклерозом та супутнім цукровим діабетом 2-го типу протягом року спостереження / Т. С. Заїкіна, В. Д. Бабаджан, П. Г. Кравчун // Досягнення та перспективи експериментальної і клінічної ендокринології (п’ятнадцяті Данилевські читання): матеріали науково-практичної конференції з міжнародною участю, 10‒11 березня 2016 р. / ДУ “Інститут проблем ендокринної патології імені В.Я.Данилевського НАМН”. ‒ Харків, 2016. ‒ С.37.</w:t>
      </w:r>
    </w:p>
    <w:p w:rsidR="00597858" w:rsidRDefault="00597858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</w:p>
    <w:p w:rsidR="00DA0231" w:rsidRDefault="00597858" w:rsidP="00597858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РОЗДІЛ 6</w:t>
      </w:r>
    </w:p>
    <w:p w:rsidR="00597858" w:rsidRDefault="00597858" w:rsidP="00597858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АНАЛІЗ ТА УЗАГАЛЬНЕННЯ РЕЗУЛЬТАТІВ ДОСЛІДЖЕННЯ</w:t>
      </w:r>
    </w:p>
    <w:p w:rsidR="00597858" w:rsidRDefault="00597858" w:rsidP="0059785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Гострий інфаркт міокарда</w:t>
      </w:r>
      <w:r w:rsidR="002443F1">
        <w:rPr>
          <w:rFonts w:ascii="Times New Roman" w:hAnsi="Times New Roman"/>
          <w:sz w:val="28"/>
          <w:szCs w:val="28"/>
        </w:rPr>
        <w:t>, патоморфологічною основою якого є дестабілізація атеросклеротичної бляшки,</w:t>
      </w:r>
      <w:r>
        <w:rPr>
          <w:rFonts w:ascii="Times New Roman" w:hAnsi="Times New Roman"/>
          <w:sz w:val="28"/>
          <w:szCs w:val="28"/>
        </w:rPr>
        <w:t xml:space="preserve"> залишається головною причиною смертності працездатного населення України.</w:t>
      </w:r>
    </w:p>
    <w:p w:rsidR="00597858" w:rsidRDefault="005B7C6F" w:rsidP="0006082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</w:t>
      </w:r>
      <w:r w:rsidR="005F4F6F">
        <w:rPr>
          <w:rFonts w:ascii="Times New Roman" w:hAnsi="Times New Roman"/>
          <w:sz w:val="28"/>
          <w:szCs w:val="28"/>
        </w:rPr>
        <w:t>тім, чітке розуміння</w:t>
      </w:r>
      <w:r w:rsidR="00284A03">
        <w:rPr>
          <w:rFonts w:ascii="Times New Roman" w:hAnsi="Times New Roman"/>
          <w:sz w:val="28"/>
          <w:szCs w:val="28"/>
        </w:rPr>
        <w:t xml:space="preserve"> складних процесів, виникаючих в стінці інфа</w:t>
      </w:r>
      <w:r w:rsidR="005F4F6F">
        <w:rPr>
          <w:rFonts w:ascii="Times New Roman" w:hAnsi="Times New Roman"/>
          <w:sz w:val="28"/>
          <w:szCs w:val="28"/>
        </w:rPr>
        <w:t>ркт-залежної артерії, неможливе</w:t>
      </w:r>
      <w:r w:rsidR="00284A03">
        <w:rPr>
          <w:rFonts w:ascii="Times New Roman" w:hAnsi="Times New Roman"/>
          <w:sz w:val="28"/>
          <w:szCs w:val="28"/>
        </w:rPr>
        <w:t xml:space="preserve"> без врахування</w:t>
      </w:r>
      <w:r w:rsidR="005F4F6F">
        <w:rPr>
          <w:rFonts w:ascii="Times New Roman" w:hAnsi="Times New Roman"/>
          <w:sz w:val="28"/>
          <w:szCs w:val="28"/>
        </w:rPr>
        <w:t xml:space="preserve"> таких важливих</w:t>
      </w:r>
      <w:r w:rsidR="00284A03">
        <w:rPr>
          <w:rFonts w:ascii="Times New Roman" w:hAnsi="Times New Roman"/>
          <w:sz w:val="28"/>
          <w:szCs w:val="28"/>
        </w:rPr>
        <w:t xml:space="preserve"> компонентів атеротромбозу, як дисфункція ендотелію, імунне запалення та гіперкоагуляційний потенціал.</w:t>
      </w:r>
    </w:p>
    <w:p w:rsidR="006F69D3" w:rsidRDefault="006F69D3" w:rsidP="006F69D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Відомо, що гіперглікемія та гіперінсулінемія ‒ обов’язкові супутники цукрового діабету 2</w:t>
      </w:r>
      <w:r w:rsidR="00A00D57">
        <w:rPr>
          <w:rFonts w:ascii="Times New Roman" w:hAnsi="Times New Roman"/>
          <w:sz w:val="28"/>
          <w:szCs w:val="28"/>
        </w:rPr>
        <w:t>-го</w:t>
      </w:r>
      <w:r>
        <w:rPr>
          <w:rFonts w:ascii="Times New Roman" w:hAnsi="Times New Roman"/>
          <w:sz w:val="28"/>
          <w:szCs w:val="28"/>
        </w:rPr>
        <w:t xml:space="preserve"> типу ‒ можуть чинити незалежний негативний вплив на ендотелій, що призводить до розвитку мультифокального атеросклеротичного ураження судин.</w:t>
      </w:r>
    </w:p>
    <w:p w:rsidR="00465E48" w:rsidRDefault="006F69D3" w:rsidP="00CD50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Необхідність якнайшвидшої реперфузії ураженої артерії диктує широке використання фібринолітичної терапії, як найбільш швидкого та доступного методу лікування хворих на гостри</w:t>
      </w:r>
      <w:r w:rsidR="00E26960">
        <w:rPr>
          <w:rFonts w:ascii="Times New Roman" w:hAnsi="Times New Roman"/>
          <w:sz w:val="28"/>
          <w:szCs w:val="28"/>
        </w:rPr>
        <w:t xml:space="preserve">й інфаркт міокарда. </w:t>
      </w:r>
      <w:r w:rsidR="00E85B1E">
        <w:rPr>
          <w:rFonts w:ascii="Times New Roman" w:hAnsi="Times New Roman"/>
          <w:sz w:val="28"/>
          <w:szCs w:val="28"/>
        </w:rPr>
        <w:t xml:space="preserve">Утім, слабким місцем тромболізису є резидуальний тромбоз. За даними К. М. Амосової, через 6-12 годин після тромболітичної терапії він виникає у 5-12% хворих, через 30 днів – у 10-25%, через 3-6 місяців – у 25-35%. </w:t>
      </w:r>
      <w:r w:rsidR="00EB62B4">
        <w:rPr>
          <w:rFonts w:ascii="Times New Roman" w:hAnsi="Times New Roman"/>
          <w:sz w:val="28"/>
          <w:szCs w:val="28"/>
        </w:rPr>
        <w:t>На її думку к</w:t>
      </w:r>
      <w:r w:rsidR="00E85B1E">
        <w:rPr>
          <w:rFonts w:ascii="Times New Roman" w:hAnsi="Times New Roman"/>
          <w:sz w:val="28"/>
          <w:szCs w:val="28"/>
        </w:rPr>
        <w:t>лючовою ланкою патогене</w:t>
      </w:r>
      <w:r w:rsidR="002443F1">
        <w:rPr>
          <w:rFonts w:ascii="Times New Roman" w:hAnsi="Times New Roman"/>
          <w:sz w:val="28"/>
          <w:szCs w:val="28"/>
        </w:rPr>
        <w:t>зу ретромбозу після фібринолізу</w:t>
      </w:r>
      <w:r w:rsidR="00E85B1E">
        <w:rPr>
          <w:rFonts w:ascii="Times New Roman" w:hAnsi="Times New Roman"/>
          <w:sz w:val="28"/>
          <w:szCs w:val="28"/>
        </w:rPr>
        <w:t xml:space="preserve"> є підвищення продукції тромбіну з оголеної тромбогенної поверхні, що призводить до активації тромбоцитів та розвитку тромботичних ускладнень</w:t>
      </w:r>
      <w:r w:rsidR="006845F0">
        <w:rPr>
          <w:rFonts w:ascii="Times New Roman" w:hAnsi="Times New Roman"/>
          <w:sz w:val="28"/>
          <w:szCs w:val="28"/>
        </w:rPr>
        <w:t xml:space="preserve"> de novo</w:t>
      </w:r>
      <w:r w:rsidR="00E85B1E">
        <w:rPr>
          <w:rFonts w:ascii="Times New Roman" w:hAnsi="Times New Roman"/>
          <w:sz w:val="28"/>
          <w:szCs w:val="28"/>
        </w:rPr>
        <w:t xml:space="preserve">. </w:t>
      </w:r>
      <w:r w:rsidR="00E26960">
        <w:rPr>
          <w:rFonts w:ascii="Times New Roman" w:hAnsi="Times New Roman"/>
          <w:sz w:val="28"/>
          <w:szCs w:val="28"/>
        </w:rPr>
        <w:t>З огляду</w:t>
      </w:r>
      <w:r>
        <w:rPr>
          <w:rFonts w:ascii="Times New Roman" w:hAnsi="Times New Roman"/>
          <w:sz w:val="28"/>
          <w:szCs w:val="28"/>
        </w:rPr>
        <w:t xml:space="preserve"> на </w:t>
      </w:r>
      <w:r w:rsidR="00465E48">
        <w:rPr>
          <w:rFonts w:ascii="Times New Roman" w:hAnsi="Times New Roman"/>
          <w:sz w:val="28"/>
          <w:szCs w:val="28"/>
        </w:rPr>
        <w:t xml:space="preserve">велику увагу науковців </w:t>
      </w:r>
      <w:r w:rsidR="00E85B1E">
        <w:rPr>
          <w:rFonts w:ascii="Times New Roman" w:hAnsi="Times New Roman"/>
          <w:sz w:val="28"/>
          <w:szCs w:val="28"/>
        </w:rPr>
        <w:t>щодо ролі ендотелію</w:t>
      </w:r>
      <w:r w:rsidR="00EB62B4">
        <w:rPr>
          <w:rFonts w:ascii="Times New Roman" w:hAnsi="Times New Roman"/>
          <w:sz w:val="28"/>
          <w:szCs w:val="28"/>
        </w:rPr>
        <w:t xml:space="preserve"> в</w:t>
      </w:r>
      <w:r w:rsidR="00E85B1E">
        <w:rPr>
          <w:rFonts w:ascii="Times New Roman" w:hAnsi="Times New Roman"/>
          <w:sz w:val="28"/>
          <w:szCs w:val="28"/>
        </w:rPr>
        <w:t xml:space="preserve"> патогенезі резидуального тромбозу </w:t>
      </w:r>
      <w:r w:rsidR="00EB62B4">
        <w:rPr>
          <w:rFonts w:ascii="Times New Roman" w:hAnsi="Times New Roman"/>
          <w:sz w:val="28"/>
          <w:szCs w:val="28"/>
        </w:rPr>
        <w:t>після</w:t>
      </w:r>
      <w:r w:rsidR="00E85B1E">
        <w:rPr>
          <w:rFonts w:ascii="Times New Roman" w:hAnsi="Times New Roman"/>
          <w:sz w:val="28"/>
          <w:szCs w:val="28"/>
        </w:rPr>
        <w:t xml:space="preserve"> проведеної</w:t>
      </w:r>
      <w:r w:rsidR="00465E48">
        <w:rPr>
          <w:rFonts w:ascii="Times New Roman" w:hAnsi="Times New Roman"/>
          <w:sz w:val="28"/>
          <w:szCs w:val="28"/>
        </w:rPr>
        <w:t xml:space="preserve"> фібринолітичної терапії </w:t>
      </w:r>
      <w:r w:rsidR="00EB62B4">
        <w:rPr>
          <w:rFonts w:ascii="Times New Roman" w:hAnsi="Times New Roman"/>
          <w:sz w:val="28"/>
          <w:szCs w:val="28"/>
        </w:rPr>
        <w:t xml:space="preserve">вивчення рівнів маркерів пошкодження ендотелію – sVE-кадгерину, </w:t>
      </w:r>
      <w:r w:rsidR="00EB62B4">
        <w:rPr>
          <w:rFonts w:ascii="Times New Roman" w:hAnsi="Times New Roman"/>
          <w:sz w:val="28"/>
          <w:szCs w:val="28"/>
          <w:lang w:val="en-US" w:eastAsia="ru-RU"/>
        </w:rPr>
        <w:t>vWf</w:t>
      </w:r>
      <w:r w:rsidR="00EB62B4">
        <w:rPr>
          <w:rFonts w:ascii="Times New Roman" w:hAnsi="Times New Roman"/>
          <w:sz w:val="28"/>
          <w:szCs w:val="28"/>
          <w:lang w:eastAsia="ru-RU"/>
        </w:rPr>
        <w:t xml:space="preserve"> – та </w:t>
      </w:r>
      <w:r w:rsidR="00EB62B4">
        <w:rPr>
          <w:rFonts w:ascii="Times New Roman" w:hAnsi="Times New Roman"/>
          <w:sz w:val="28"/>
          <w:szCs w:val="28"/>
        </w:rPr>
        <w:t>sCD40-ліганду є актуальним</w:t>
      </w:r>
      <w:r w:rsidR="00465E48">
        <w:rPr>
          <w:rFonts w:ascii="Times New Roman" w:hAnsi="Times New Roman"/>
          <w:sz w:val="28"/>
          <w:szCs w:val="28"/>
        </w:rPr>
        <w:t xml:space="preserve">. </w:t>
      </w:r>
    </w:p>
    <w:p w:rsidR="00DD2F49" w:rsidRDefault="00465E48" w:rsidP="00CD50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Задля вирішення поставлених наукових задач,</w:t>
      </w:r>
      <w:r w:rsidR="00626A0E">
        <w:rPr>
          <w:rFonts w:ascii="Times New Roman" w:hAnsi="Times New Roman"/>
          <w:sz w:val="28"/>
          <w:szCs w:val="28"/>
        </w:rPr>
        <w:t xml:space="preserve"> в дослідження було залучено 125</w:t>
      </w:r>
      <w:r>
        <w:rPr>
          <w:rFonts w:ascii="Times New Roman" w:hAnsi="Times New Roman"/>
          <w:sz w:val="28"/>
          <w:szCs w:val="28"/>
        </w:rPr>
        <w:t xml:space="preserve"> хворих на ГІМ</w:t>
      </w:r>
      <w:r w:rsidR="00B1364F">
        <w:rPr>
          <w:rFonts w:ascii="Times New Roman" w:hAnsi="Times New Roman"/>
          <w:sz w:val="28"/>
          <w:szCs w:val="28"/>
        </w:rPr>
        <w:t xml:space="preserve"> </w:t>
      </w:r>
      <w:r w:rsidR="00583332">
        <w:rPr>
          <w:rFonts w:ascii="Times New Roman" w:hAnsi="Times New Roman"/>
          <w:sz w:val="28"/>
          <w:szCs w:val="28"/>
        </w:rPr>
        <w:t xml:space="preserve">з елевацією сегмента ST </w:t>
      </w:r>
      <w:r w:rsidR="00B1364F">
        <w:rPr>
          <w:rFonts w:ascii="Times New Roman" w:hAnsi="Times New Roman"/>
          <w:sz w:val="28"/>
          <w:szCs w:val="28"/>
        </w:rPr>
        <w:t>та 12 хворих на стабільну стенокардію</w:t>
      </w:r>
      <w:r>
        <w:rPr>
          <w:rFonts w:ascii="Times New Roman" w:hAnsi="Times New Roman"/>
          <w:sz w:val="28"/>
          <w:szCs w:val="28"/>
        </w:rPr>
        <w:t xml:space="preserve">, </w:t>
      </w:r>
      <w:r w:rsidR="00DD2F49">
        <w:rPr>
          <w:rFonts w:ascii="Times New Roman" w:hAnsi="Times New Roman"/>
          <w:sz w:val="28"/>
          <w:szCs w:val="28"/>
        </w:rPr>
        <w:t xml:space="preserve">які знаходилися на лікуванні в інфарктному відділенні КЗОЗ </w:t>
      </w:r>
      <w:r w:rsidR="008D2525">
        <w:rPr>
          <w:rFonts w:ascii="Times New Roman" w:hAnsi="Times New Roman"/>
          <w:sz w:val="28"/>
          <w:szCs w:val="28"/>
          <w:lang w:eastAsia="ru-RU"/>
        </w:rPr>
        <w:t>«</w:t>
      </w:r>
      <w:r w:rsidR="00DD2F49">
        <w:rPr>
          <w:rFonts w:ascii="Times New Roman" w:hAnsi="Times New Roman"/>
          <w:sz w:val="28"/>
          <w:szCs w:val="28"/>
        </w:rPr>
        <w:t>Харківська міська клінічна лікарня №27</w:t>
      </w:r>
      <w:r w:rsidR="008D2525">
        <w:rPr>
          <w:rFonts w:ascii="Times New Roman" w:hAnsi="Times New Roman"/>
          <w:sz w:val="28"/>
          <w:szCs w:val="28"/>
          <w:lang w:eastAsia="ru-RU"/>
        </w:rPr>
        <w:t>»</w:t>
      </w:r>
      <w:r w:rsidR="00DD2F49">
        <w:rPr>
          <w:rFonts w:ascii="Times New Roman" w:hAnsi="Times New Roman"/>
          <w:sz w:val="28"/>
          <w:szCs w:val="28"/>
        </w:rPr>
        <w:t xml:space="preserve">, яка є клінічною базою кафедри </w:t>
      </w:r>
      <w:r w:rsidR="00DD2F49">
        <w:rPr>
          <w:rFonts w:ascii="Times New Roman" w:hAnsi="Times New Roman"/>
          <w:sz w:val="28"/>
          <w:szCs w:val="28"/>
        </w:rPr>
        <w:lastRenderedPageBreak/>
        <w:t>внутрішньої медицини №2, клінічної імунології та алергології Харківського національного медичного університету МОЗ України.</w:t>
      </w:r>
    </w:p>
    <w:p w:rsidR="00465E48" w:rsidRDefault="00DD2F49" w:rsidP="00CD50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Усіх хворих</w:t>
      </w:r>
      <w:r w:rsidR="00465E48">
        <w:rPr>
          <w:rFonts w:ascii="Times New Roman" w:hAnsi="Times New Roman"/>
          <w:sz w:val="28"/>
          <w:szCs w:val="28"/>
        </w:rPr>
        <w:t xml:space="preserve"> було розподілено на групи в залежності від наявності або відсутності порушень вуглеводно</w:t>
      </w:r>
      <w:r w:rsidR="00A00D57">
        <w:rPr>
          <w:rFonts w:ascii="Times New Roman" w:hAnsi="Times New Roman"/>
          <w:sz w:val="28"/>
          <w:szCs w:val="28"/>
        </w:rPr>
        <w:t>го обміну: основна група</w:t>
      </w:r>
      <w:r w:rsidR="00626A0E">
        <w:rPr>
          <w:rFonts w:ascii="Times New Roman" w:hAnsi="Times New Roman"/>
          <w:sz w:val="28"/>
          <w:szCs w:val="28"/>
        </w:rPr>
        <w:t xml:space="preserve"> ‒ 7</w:t>
      </w:r>
      <w:r w:rsidR="00465E48">
        <w:rPr>
          <w:rFonts w:ascii="Times New Roman" w:hAnsi="Times New Roman"/>
          <w:sz w:val="28"/>
          <w:szCs w:val="28"/>
        </w:rPr>
        <w:t xml:space="preserve">0 хворих на ГІМ </w:t>
      </w:r>
      <w:r w:rsidR="00E26960">
        <w:rPr>
          <w:rFonts w:ascii="Times New Roman" w:hAnsi="Times New Roman"/>
          <w:sz w:val="28"/>
          <w:szCs w:val="28"/>
        </w:rPr>
        <w:t>з елевацією сегмента ST та</w:t>
      </w:r>
      <w:r w:rsidR="00465E48">
        <w:rPr>
          <w:rFonts w:ascii="Times New Roman" w:hAnsi="Times New Roman"/>
          <w:sz w:val="28"/>
          <w:szCs w:val="28"/>
        </w:rPr>
        <w:t xml:space="preserve"> супутнім ЦД 2</w:t>
      </w:r>
      <w:r w:rsidR="00A00D57">
        <w:rPr>
          <w:rFonts w:ascii="Times New Roman" w:hAnsi="Times New Roman"/>
          <w:sz w:val="28"/>
          <w:szCs w:val="28"/>
        </w:rPr>
        <w:t>-го</w:t>
      </w:r>
      <w:r w:rsidR="00465E48">
        <w:rPr>
          <w:rFonts w:ascii="Times New Roman" w:hAnsi="Times New Roman"/>
          <w:sz w:val="28"/>
          <w:szCs w:val="28"/>
        </w:rPr>
        <w:t xml:space="preserve"> типу</w:t>
      </w:r>
      <w:r w:rsidR="00A00D57">
        <w:rPr>
          <w:rFonts w:ascii="Times New Roman" w:hAnsi="Times New Roman"/>
          <w:sz w:val="28"/>
          <w:szCs w:val="28"/>
        </w:rPr>
        <w:t xml:space="preserve">; 1 </w:t>
      </w:r>
      <w:r w:rsidR="00465E48">
        <w:rPr>
          <w:rFonts w:ascii="Times New Roman" w:hAnsi="Times New Roman"/>
          <w:sz w:val="28"/>
          <w:szCs w:val="28"/>
        </w:rPr>
        <w:t xml:space="preserve">група порівняння ‒ 55 хворих на ГІМ </w:t>
      </w:r>
      <w:r w:rsidR="00E26960">
        <w:rPr>
          <w:rFonts w:ascii="Times New Roman" w:hAnsi="Times New Roman"/>
          <w:sz w:val="28"/>
          <w:szCs w:val="28"/>
        </w:rPr>
        <w:t xml:space="preserve">з елевацією сегмента ST  </w:t>
      </w:r>
      <w:r w:rsidR="00465E48">
        <w:rPr>
          <w:rFonts w:ascii="Times New Roman" w:hAnsi="Times New Roman"/>
          <w:sz w:val="28"/>
          <w:szCs w:val="28"/>
        </w:rPr>
        <w:t>без ЦД 2</w:t>
      </w:r>
      <w:r w:rsidR="00A00D57">
        <w:rPr>
          <w:rFonts w:ascii="Times New Roman" w:hAnsi="Times New Roman"/>
          <w:sz w:val="28"/>
          <w:szCs w:val="28"/>
        </w:rPr>
        <w:t>-го</w:t>
      </w:r>
      <w:r w:rsidR="00465E48">
        <w:rPr>
          <w:rFonts w:ascii="Times New Roman" w:hAnsi="Times New Roman"/>
          <w:sz w:val="28"/>
          <w:szCs w:val="28"/>
        </w:rPr>
        <w:t xml:space="preserve"> типу</w:t>
      </w:r>
      <w:r w:rsidR="00626A0E">
        <w:rPr>
          <w:rFonts w:ascii="Times New Roman" w:hAnsi="Times New Roman"/>
          <w:sz w:val="28"/>
          <w:szCs w:val="28"/>
        </w:rPr>
        <w:t>,</w:t>
      </w:r>
      <w:r w:rsidR="00A00D57">
        <w:rPr>
          <w:rFonts w:ascii="Times New Roman" w:hAnsi="Times New Roman"/>
          <w:sz w:val="28"/>
          <w:szCs w:val="28"/>
        </w:rPr>
        <w:t xml:space="preserve"> 2 група порівняння</w:t>
      </w:r>
      <w:r w:rsidR="006A6EFD">
        <w:rPr>
          <w:rFonts w:ascii="Times New Roman" w:hAnsi="Times New Roman"/>
          <w:sz w:val="28"/>
          <w:szCs w:val="28"/>
        </w:rPr>
        <w:t xml:space="preserve"> ‒ 12</w:t>
      </w:r>
      <w:r w:rsidR="00626A0E">
        <w:rPr>
          <w:rFonts w:ascii="Times New Roman" w:hAnsi="Times New Roman"/>
          <w:sz w:val="28"/>
          <w:szCs w:val="28"/>
        </w:rPr>
        <w:t xml:space="preserve"> хворих на стабільну стенокардію без порушень вуглеводного об</w:t>
      </w:r>
      <w:r w:rsidR="006A6EFD">
        <w:rPr>
          <w:rFonts w:ascii="Times New Roman" w:hAnsi="Times New Roman"/>
          <w:sz w:val="28"/>
          <w:szCs w:val="28"/>
        </w:rPr>
        <w:t>міну. Контрольну групу склали 12</w:t>
      </w:r>
      <w:r w:rsidR="00465E48">
        <w:rPr>
          <w:rFonts w:ascii="Times New Roman" w:hAnsi="Times New Roman"/>
          <w:sz w:val="28"/>
          <w:szCs w:val="28"/>
        </w:rPr>
        <w:t xml:space="preserve"> </w:t>
      </w:r>
      <w:r w:rsidR="00626A0E">
        <w:rPr>
          <w:rFonts w:ascii="Times New Roman" w:hAnsi="Times New Roman"/>
          <w:sz w:val="28"/>
          <w:szCs w:val="28"/>
        </w:rPr>
        <w:t>практично здорових осіб</w:t>
      </w:r>
      <w:r w:rsidR="00465E48">
        <w:rPr>
          <w:rFonts w:ascii="Times New Roman" w:hAnsi="Times New Roman"/>
          <w:sz w:val="28"/>
          <w:szCs w:val="28"/>
        </w:rPr>
        <w:t xml:space="preserve">. </w:t>
      </w:r>
    </w:p>
    <w:p w:rsidR="00465E48" w:rsidRPr="00DD2F49" w:rsidRDefault="00CA4C9B" w:rsidP="00CD50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порівняльної оцінки терапевтичного ефекту фібринолітичної терапії ці </w:t>
      </w:r>
      <w:r w:rsidR="00BA5D40">
        <w:rPr>
          <w:rFonts w:ascii="Times New Roman" w:hAnsi="Times New Roman"/>
          <w:sz w:val="28"/>
          <w:szCs w:val="28"/>
        </w:rPr>
        <w:t>групи були додатково розподілені</w:t>
      </w:r>
      <w:r>
        <w:rPr>
          <w:rFonts w:ascii="Times New Roman" w:hAnsi="Times New Roman"/>
          <w:sz w:val="28"/>
          <w:szCs w:val="28"/>
        </w:rPr>
        <w:t xml:space="preserve"> на підгрупи:</w:t>
      </w:r>
      <w:r w:rsidR="00626A0E">
        <w:rPr>
          <w:rFonts w:ascii="Times New Roman" w:hAnsi="Times New Roman"/>
          <w:sz w:val="28"/>
          <w:szCs w:val="28"/>
        </w:rPr>
        <w:t xml:space="preserve"> 1а ‒ 2</w:t>
      </w:r>
      <w:r w:rsidR="00DD2F49">
        <w:rPr>
          <w:rFonts w:ascii="Times New Roman" w:hAnsi="Times New Roman"/>
          <w:sz w:val="28"/>
          <w:szCs w:val="28"/>
        </w:rPr>
        <w:t>5 хворих на ГІМ з ЦД 2</w:t>
      </w:r>
      <w:r w:rsidR="00A00D57">
        <w:rPr>
          <w:rFonts w:ascii="Times New Roman" w:hAnsi="Times New Roman"/>
          <w:sz w:val="28"/>
          <w:szCs w:val="28"/>
        </w:rPr>
        <w:t>-го</w:t>
      </w:r>
      <w:r w:rsidR="00DD2F49">
        <w:rPr>
          <w:rFonts w:ascii="Times New Roman" w:hAnsi="Times New Roman"/>
          <w:sz w:val="28"/>
          <w:szCs w:val="28"/>
        </w:rPr>
        <w:t xml:space="preserve"> типу, яким було проведено фібринолітичну терапію</w:t>
      </w:r>
      <w:r w:rsidR="00926124">
        <w:rPr>
          <w:rFonts w:ascii="Times New Roman" w:hAnsi="Times New Roman"/>
          <w:sz w:val="28"/>
          <w:szCs w:val="28"/>
        </w:rPr>
        <w:t xml:space="preserve"> стрептокіназою</w:t>
      </w:r>
      <w:r w:rsidR="00DD2F49">
        <w:rPr>
          <w:rFonts w:ascii="Times New Roman" w:hAnsi="Times New Roman"/>
          <w:sz w:val="28"/>
          <w:szCs w:val="28"/>
        </w:rPr>
        <w:t>; 1б ‒ 45 хворих на ГІМ з ЦД 2</w:t>
      </w:r>
      <w:r w:rsidR="00A00D57">
        <w:rPr>
          <w:rFonts w:ascii="Times New Roman" w:hAnsi="Times New Roman"/>
          <w:sz w:val="28"/>
          <w:szCs w:val="28"/>
        </w:rPr>
        <w:t>-го</w:t>
      </w:r>
      <w:r w:rsidR="00DD2F49">
        <w:rPr>
          <w:rFonts w:ascii="Times New Roman" w:hAnsi="Times New Roman"/>
          <w:sz w:val="28"/>
          <w:szCs w:val="28"/>
        </w:rPr>
        <w:t xml:space="preserve"> типу, яким </w:t>
      </w:r>
      <w:r w:rsidR="00437540">
        <w:rPr>
          <w:rFonts w:ascii="Times New Roman" w:hAnsi="Times New Roman"/>
          <w:sz w:val="28"/>
          <w:szCs w:val="28"/>
        </w:rPr>
        <w:t>не було проведено фібринолітичну терапію стрептокіназою</w:t>
      </w:r>
      <w:r w:rsidR="00DD2F49">
        <w:rPr>
          <w:rFonts w:ascii="Times New Roman" w:hAnsi="Times New Roman"/>
          <w:sz w:val="28"/>
          <w:szCs w:val="28"/>
        </w:rPr>
        <w:t>; 2а ‒ 25 хворих на ГІМ без ЦД 2</w:t>
      </w:r>
      <w:r w:rsidR="00A00D57">
        <w:rPr>
          <w:rFonts w:ascii="Times New Roman" w:hAnsi="Times New Roman"/>
          <w:sz w:val="28"/>
          <w:szCs w:val="28"/>
        </w:rPr>
        <w:t>-го</w:t>
      </w:r>
      <w:r w:rsidR="00DD2F49">
        <w:rPr>
          <w:rFonts w:ascii="Times New Roman" w:hAnsi="Times New Roman"/>
          <w:sz w:val="28"/>
          <w:szCs w:val="28"/>
        </w:rPr>
        <w:t xml:space="preserve"> типу, яким було проведено фібринолітичну </w:t>
      </w:r>
      <w:r w:rsidR="00926124">
        <w:rPr>
          <w:rFonts w:ascii="Times New Roman" w:hAnsi="Times New Roman"/>
          <w:sz w:val="28"/>
          <w:szCs w:val="28"/>
        </w:rPr>
        <w:t>терапію стрептокіназою</w:t>
      </w:r>
      <w:r w:rsidR="00DD2F49">
        <w:rPr>
          <w:rFonts w:ascii="Times New Roman" w:hAnsi="Times New Roman"/>
          <w:sz w:val="28"/>
          <w:szCs w:val="28"/>
        </w:rPr>
        <w:t>; 2б ‒ 30 хворих на ГІ</w:t>
      </w:r>
      <w:r w:rsidR="00DD2F49" w:rsidRPr="00DD2F49">
        <w:rPr>
          <w:rFonts w:ascii="Times New Roman" w:hAnsi="Times New Roman"/>
          <w:sz w:val="28"/>
          <w:szCs w:val="28"/>
        </w:rPr>
        <w:t>М без ЦД 2</w:t>
      </w:r>
      <w:r w:rsidR="00A00D57">
        <w:rPr>
          <w:rFonts w:ascii="Times New Roman" w:hAnsi="Times New Roman"/>
          <w:sz w:val="28"/>
          <w:szCs w:val="28"/>
        </w:rPr>
        <w:t>-го</w:t>
      </w:r>
      <w:r w:rsidR="00E26960">
        <w:rPr>
          <w:rFonts w:ascii="Times New Roman" w:hAnsi="Times New Roman"/>
          <w:sz w:val="28"/>
          <w:szCs w:val="28"/>
        </w:rPr>
        <w:t xml:space="preserve"> типу, яким </w:t>
      </w:r>
      <w:r w:rsidR="00437540">
        <w:rPr>
          <w:rFonts w:ascii="Times New Roman" w:hAnsi="Times New Roman"/>
          <w:sz w:val="28"/>
          <w:szCs w:val="28"/>
        </w:rPr>
        <w:t>було проведено фібринолітичну терапію стрептокіназою</w:t>
      </w:r>
      <w:r w:rsidR="00DD2F49" w:rsidRPr="00DD2F49">
        <w:rPr>
          <w:rFonts w:ascii="Times New Roman" w:hAnsi="Times New Roman"/>
          <w:sz w:val="28"/>
          <w:szCs w:val="28"/>
        </w:rPr>
        <w:t>.</w:t>
      </w:r>
    </w:p>
    <w:p w:rsidR="006F69D3" w:rsidRDefault="00A53E16" w:rsidP="00CD50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Клініко-інструментальне обстеження хворих проводили двічі: при надходженні до стаціонару в 1-й день ГІМ та на 10-14-й день гострого інфаркту міокарда задля оцінки впливу фібринолітичної терапії на показники дисфункції ендотелію.</w:t>
      </w:r>
    </w:p>
    <w:p w:rsidR="00CD5016" w:rsidRDefault="00CD5016" w:rsidP="00CD5016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 результатами нашого дослідження було виявлено достовірне підвищення рівня маркерів пошкодження ендотелію у хворих на ГІМ з елевацією сегмента ST в поєднанні із ЦД 2-го типу у порівнянні з хворими на ГІМ без порушення вуглеводного обміну, хворими на стабільну стенокардію та пацієнтами контрольної групи, а саме: sCD40-ліганду (3,84±0,03 нг/мл; 3,28±0,06 нг/мл, 2,28±0,17 нг/мл та 0,64±0,07 нг/мл відповідно; р˂0,05), sVE-кадгерину (1,79±0,03 нг/мл; 1,47±0,03 нг/мл, 0,31±0,01 нг/мл та 0,40±0,03 нг/мл відповідно; р˂0,05)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 w:rsidRPr="00CD5016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</w:rPr>
        <w:t>(2,02±0,03 ОД/мл; 1,54±0,03 ОД/мл, 0,89±0,04 ОД/мл та 0,82±0,04 ОД/мл відповідно; р˂0,05). Це вказує на наявність у хворих з гострою оклюзією вінцевої артерії значної активації тромбоцитарно-</w:t>
      </w:r>
      <w:r>
        <w:rPr>
          <w:rFonts w:ascii="Times New Roman" w:hAnsi="Times New Roman"/>
          <w:sz w:val="28"/>
          <w:szCs w:val="28"/>
        </w:rPr>
        <w:lastRenderedPageBreak/>
        <w:t>лейкоцитарної взаємодії, імунозапальної судинної реакції, дезінтеграції ендотеліального моношару та формування тромбогенного стану, більш виразних на тлі ЦД 2-го типу.</w:t>
      </w:r>
    </w:p>
    <w:p w:rsidR="00CD5016" w:rsidRDefault="00CD5016" w:rsidP="00CD5016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 результатами проведеного кореляційного аналізу у хворих на ГІМ з елевацією сегмента ST та супутнім ЦД 2-го типу продемонстровано наявність прямих зв’язків між рівнями </w:t>
      </w:r>
      <w:r>
        <w:rPr>
          <w:rFonts w:ascii="Times New Roman" w:hAnsi="Times New Roman"/>
          <w:sz w:val="28"/>
          <w:szCs w:val="28"/>
          <w:lang w:val="en-US"/>
        </w:rPr>
        <w:t>sVE</w:t>
      </w:r>
      <w:r>
        <w:rPr>
          <w:rFonts w:ascii="Times New Roman" w:hAnsi="Times New Roman"/>
          <w:sz w:val="28"/>
          <w:szCs w:val="28"/>
        </w:rPr>
        <w:t>-кадгерину та sCD40-ліганду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=0,64;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 xml:space="preserve">˂0,05), sCD40L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 w:rsidRPr="00CD501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=0,34;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>˂0,05).</w:t>
      </w:r>
    </w:p>
    <w:p w:rsidR="00CD5016" w:rsidRDefault="00CD5016" w:rsidP="00CD5016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Аналізуючи когорти хворих, залучених до дослідження, ми виявили, що серед хворих на ГІМ із ЦД 2-го типу 12 хворих надійшли до стаціонару протягом перших 2 годин від появи симптомів атеротромбозу, 13 хворих ‒ в діапазон часу від 2 до 6 годин, 45 хворих ‒ через 6 годин після появи симптомів атеротромбозу, а серед хворих на ГІМ без порушень вуглеводного обміну ‒ 11 хворих надійшли до стаціонару протягом перших 2 годин від появи симптомів атеротромбозу, 14 хворих ‒ в діапазон часу від 2 до 6 годин та 30 хворих ‒ через 6 годин після появи симптомів атеротромбозу.</w:t>
      </w:r>
    </w:p>
    <w:p w:rsidR="00CD5016" w:rsidRDefault="00CD5016" w:rsidP="00CD5016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Задля оцінки наявності та характеру відмінностей в рівнях </w:t>
      </w:r>
      <w:r>
        <w:rPr>
          <w:rFonts w:ascii="Times New Roman" w:hAnsi="Times New Roman"/>
          <w:sz w:val="28"/>
          <w:szCs w:val="28"/>
          <w:lang w:val="en-US"/>
        </w:rPr>
        <w:t>sCD</w:t>
      </w:r>
      <w:r>
        <w:rPr>
          <w:rFonts w:ascii="Times New Roman" w:hAnsi="Times New Roman"/>
          <w:sz w:val="28"/>
          <w:szCs w:val="28"/>
        </w:rPr>
        <w:t xml:space="preserve">40-ліганду, </w:t>
      </w:r>
      <w:r>
        <w:rPr>
          <w:rFonts w:ascii="Times New Roman" w:hAnsi="Times New Roman"/>
          <w:sz w:val="28"/>
          <w:szCs w:val="28"/>
          <w:lang w:val="en-US"/>
        </w:rPr>
        <w:t>sVE</w:t>
      </w:r>
      <w:r>
        <w:rPr>
          <w:rFonts w:ascii="Times New Roman" w:hAnsi="Times New Roman"/>
          <w:sz w:val="28"/>
          <w:szCs w:val="28"/>
        </w:rPr>
        <w:t xml:space="preserve">-кадгерину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 xml:space="preserve"> в умовах гострої оклюзії вінцевої артерії в залежності від часу, що минув від появи симптомів атеротромбозу, усіх обстежених хворих на ГІМ з елевацією сегмента ST було розподілено на групи: 1а ‒ хворі на ГІМ та ЦД 2-го типу, які надійшли до стаціонару протягом перших 2 годин від появи симптомів атеротромбозу; 1б ‒ хворі на ГІМ та ЦД 2-го типу, які надійшли до стаціонару </w:t>
      </w:r>
      <w:r w:rsidR="000F65E5" w:rsidRPr="000F65E5">
        <w:rPr>
          <w:rFonts w:ascii="Times New Roman" w:hAnsi="Times New Roman"/>
          <w:sz w:val="28"/>
          <w:szCs w:val="28"/>
        </w:rPr>
        <w:t>протягом</w:t>
      </w:r>
      <w:r w:rsidR="000F65E5">
        <w:rPr>
          <w:rFonts w:ascii="Times New Roman" w:hAnsi="Times New Roman"/>
          <w:sz w:val="28"/>
          <w:szCs w:val="28"/>
        </w:rPr>
        <w:t xml:space="preserve"> 2</w:t>
      </w:r>
      <w:r w:rsidR="000F65E5" w:rsidRPr="000F65E5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6 годин від появи симптомів атеротромбозу; 1в ‒ хворі на ГІМ та ЦД 2-го типу, які надійшли до стаціонару</w:t>
      </w:r>
      <w:r w:rsidR="000F65E5">
        <w:rPr>
          <w:rFonts w:ascii="Times New Roman" w:hAnsi="Times New Roman"/>
          <w:sz w:val="28"/>
          <w:szCs w:val="28"/>
        </w:rPr>
        <w:t xml:space="preserve"> </w:t>
      </w:r>
      <w:r w:rsidR="000F65E5" w:rsidRPr="000F65E5">
        <w:rPr>
          <w:rFonts w:ascii="Times New Roman" w:hAnsi="Times New Roman"/>
          <w:sz w:val="28"/>
          <w:szCs w:val="28"/>
        </w:rPr>
        <w:t>через</w:t>
      </w:r>
      <w:r>
        <w:rPr>
          <w:rFonts w:ascii="Times New Roman" w:hAnsi="Times New Roman"/>
          <w:sz w:val="28"/>
          <w:szCs w:val="28"/>
        </w:rPr>
        <w:t xml:space="preserve"> 6 годин від появи симптомів атеротромбозу; 2а ‒ хворі на ГІМ, які надійшли до стаціонару протягом перших 2 годин від появи симптомів атеротромбозу; 2б ‒ хворі на ГІМ</w:t>
      </w:r>
      <w:r w:rsidR="000F65E5">
        <w:rPr>
          <w:rFonts w:ascii="Times New Roman" w:hAnsi="Times New Roman"/>
          <w:sz w:val="28"/>
          <w:szCs w:val="28"/>
        </w:rPr>
        <w:t xml:space="preserve">, які надійшли до стаціонару </w:t>
      </w:r>
      <w:r w:rsidR="000F65E5" w:rsidRPr="000F65E5">
        <w:rPr>
          <w:rFonts w:ascii="Times New Roman" w:hAnsi="Times New Roman"/>
          <w:sz w:val="28"/>
          <w:szCs w:val="28"/>
        </w:rPr>
        <w:t>протягом</w:t>
      </w:r>
      <w:r w:rsidR="000F65E5">
        <w:rPr>
          <w:rFonts w:ascii="Times New Roman" w:hAnsi="Times New Roman"/>
          <w:sz w:val="28"/>
          <w:szCs w:val="28"/>
        </w:rPr>
        <w:t xml:space="preserve"> 2</w:t>
      </w:r>
      <w:r w:rsidR="000F65E5" w:rsidRPr="000F65E5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6 годин від появи симптомів атеротромбозу; 2в ‒ хворі на ГІМ, </w:t>
      </w:r>
      <w:r w:rsidR="000F65E5">
        <w:rPr>
          <w:rFonts w:ascii="Times New Roman" w:hAnsi="Times New Roman"/>
          <w:sz w:val="28"/>
          <w:szCs w:val="28"/>
        </w:rPr>
        <w:t xml:space="preserve">які надійшли до стаціонару </w:t>
      </w:r>
      <w:r w:rsidR="000F65E5" w:rsidRPr="000F65E5">
        <w:rPr>
          <w:rFonts w:ascii="Times New Roman" w:hAnsi="Times New Roman"/>
          <w:sz w:val="28"/>
          <w:szCs w:val="28"/>
        </w:rPr>
        <w:t>через</w:t>
      </w:r>
      <w:r>
        <w:rPr>
          <w:rFonts w:ascii="Times New Roman" w:hAnsi="Times New Roman"/>
          <w:sz w:val="28"/>
          <w:szCs w:val="28"/>
        </w:rPr>
        <w:t xml:space="preserve"> 6 годин від появи симптомів атеротромбозу. </w:t>
      </w:r>
    </w:p>
    <w:p w:rsidR="00CD5016" w:rsidRDefault="00CD5016" w:rsidP="00CD5016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Встановлено, що пік підвищення рівня sCD40-ліганду спостерігався у хворих, </w:t>
      </w:r>
      <w:r w:rsidR="000F65E5">
        <w:rPr>
          <w:rFonts w:ascii="Times New Roman" w:hAnsi="Times New Roman"/>
          <w:sz w:val="28"/>
          <w:szCs w:val="28"/>
        </w:rPr>
        <w:t xml:space="preserve">які надійшли до стаціонару </w:t>
      </w:r>
      <w:r w:rsidR="000F65E5" w:rsidRPr="000F65E5">
        <w:rPr>
          <w:rFonts w:ascii="Times New Roman" w:hAnsi="Times New Roman"/>
          <w:sz w:val="28"/>
          <w:szCs w:val="28"/>
        </w:rPr>
        <w:t>протягом</w:t>
      </w:r>
      <w:r>
        <w:rPr>
          <w:rFonts w:ascii="Times New Roman" w:hAnsi="Times New Roman"/>
          <w:sz w:val="28"/>
          <w:szCs w:val="28"/>
        </w:rPr>
        <w:t xml:space="preserve"> 2-6 години від появи симптомів атеротромбозу: 3,95±0,01 нг/мл у хворих з супутнім ЦД 2-го типу та 3,47±0,01 нг/мл у хворих без порушень вуглеводного обміну (р˂0,05) з наступним зниженням після 6 годин (3,82±0,01 нг/мл та 3,17±0,01 нг/мл відповідно; р˂0,05). </w:t>
      </w:r>
    </w:p>
    <w:p w:rsidR="00CD5016" w:rsidRDefault="00CD5016" w:rsidP="00CD5016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Динаміка рівня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 w:rsidRPr="00CD501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у хворих на ГІМ з елевацією сегмента ST залежала від наявності супутнього ЦД 2-го типу: у хворих із ЦД 2-го типу концентрація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 xml:space="preserve"> досягала максимальних значень у сироватці крові протягом перших 2 годин після виникнення симптомів атеротромбозу, в той час, як у хворих без ЦД 2-го типу,‒ лише через 6 годин (2,09±0,01 ОД/мл та 1,57±0,01 ОД/мл відповідно; р˂0,05). </w:t>
      </w:r>
    </w:p>
    <w:p w:rsidR="00CD5016" w:rsidRDefault="00CD5016" w:rsidP="00CD5016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 оцінці динаміки рівня sVE-кадгерину виявлено, що він досягає максимальних значень у сироватці крові хворих на ГІМ з ЦД 2-го типу одразу після виникнення гострої оклюзії артерії (1,87±0,01 нг/мл), в той час, як у хворих на ГІМ без порушень вуглеводного обміну, пік рівня sVE-кадгерину у сироватці крові наступає тільки через 2 години після виникнення симптомів атеротромбозу (1,48±0,01 нг/мл; р˂0,05).</w:t>
      </w:r>
    </w:p>
    <w:p w:rsidR="00CD5016" w:rsidRDefault="00CD5016" w:rsidP="00CD5016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Таким чином, продемонстрована крива зростання рівня sCD40-ліганду, sVE-кадгерину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 w:rsidRPr="00CD501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свідчить про значну активність тромбоцитарно-лейкоцитарної взаємодії, процесів імунного запалення, дезінтеграції ендотелію та формування протромбогенного статусу протягом перших годин, при чому пік ушкодження ендотелію у хворих на ГІМ із ЦД 2-го типу наступає суттєво раніше, ніж у хворих без порушень вуглеводного обміну. Це пояснює необхідність більш швидкого відновлення кровообігу в інфаркт-залежній артерії у хворих із ЦД  2-го типу для уникнення подальших ускладнень.</w:t>
      </w:r>
    </w:p>
    <w:p w:rsidR="00CD5016" w:rsidRDefault="00CD5016" w:rsidP="00CD5016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 оцінці стану вуглеводного обміну у хворих на ГІМ із ЦД 2-го типу порівняно з хворими на ГІМ без порушень вуглеводного обміну, хворими на стабільну стенокардію та пацієнтами контрольної групи виявлено достовірне </w:t>
      </w:r>
      <w:r>
        <w:rPr>
          <w:rFonts w:ascii="Times New Roman" w:hAnsi="Times New Roman"/>
          <w:sz w:val="28"/>
          <w:szCs w:val="28"/>
        </w:rPr>
        <w:lastRenderedPageBreak/>
        <w:t>підвищення рівня інсуліну крові (37,85±0,91 мкОД/мл; 11,15±0,33 мкОД/мл, 7,71±0,43 мкОД/мл та 7,38±0,25 мкОД/мл відповідно; р˂0,05), глюкози натщесерце (9,76±0,56 ммоль/л; 4,58±0,11 ммоль/л, 4,24±0,20 ммоль/л та 4,43±0,19 ммоль/л відповідно; р</w:t>
      </w:r>
      <w:r>
        <w:rPr>
          <w:rFonts w:ascii="Times New Roman" w:hAnsi="Times New Roman"/>
          <w:sz w:val="28"/>
          <w:szCs w:val="28"/>
          <w:vertAlign w:val="subscript"/>
        </w:rPr>
        <w:t>1-2,1-3</w:t>
      </w:r>
      <w:r>
        <w:rPr>
          <w:rFonts w:ascii="Times New Roman" w:hAnsi="Times New Roman"/>
          <w:sz w:val="28"/>
          <w:szCs w:val="28"/>
        </w:rPr>
        <w:t>˂0,05, р</w:t>
      </w:r>
      <w:r>
        <w:rPr>
          <w:rFonts w:ascii="Times New Roman" w:hAnsi="Times New Roman"/>
          <w:sz w:val="28"/>
          <w:szCs w:val="28"/>
          <w:vertAlign w:val="subscript"/>
        </w:rPr>
        <w:t>2-3</w:t>
      </w:r>
      <w:r>
        <w:rPr>
          <w:rFonts w:ascii="Times New Roman" w:hAnsi="Times New Roman"/>
          <w:sz w:val="28"/>
          <w:szCs w:val="28"/>
        </w:rPr>
        <w:t xml:space="preserve">˃0,05). </w:t>
      </w:r>
    </w:p>
    <w:p w:rsidR="00CD5016" w:rsidRDefault="00CD5016" w:rsidP="00CD5016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Аналізуючи вплив компенсації порушень вуглеводного обміну на стан ендотелію, ми виявили, що хворі на ГІМ із компенсованим ЦД 2-го мали достовірно нижчі рівні sCD40-ліганду порівняно з хворими із некомпенсованим ЦД 2-го типу (3,62±0,01 нг/мл та 4,04±0,06 нг/мл відповідно; р˂0,05). Подібну залежність стадії компенсації цукрового діабету 2-го типу продемонстровано і у відношенні рівня sVE-кадгерину (1,61±0,06 нг/мл та 1,89±0,04 нг/мл відповідно; р˂0,05) та рівня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 w:rsidRPr="00CD5016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</w:rPr>
        <w:t>(1,88±0,05 ОД/мл та 2,11±0,03 ОД/мл відповідно; р˂0,05). Отримані дані свідчать, що ступінь компенсації цукрового діабету 2-го типу безпосередньо впливає на функціональний стан ендотелію, який за умов некомпенсованих порушень вуглеводного обміну, піддається дезінтегративним процесам, процесам активної тромбоцитарно-лейкоцитарної взаємодії, що сприяє підвищенню тромбогенного потенціалу та розвитку тромботичних ускладнень de novo.</w:t>
      </w:r>
    </w:p>
    <w:p w:rsidR="00CD5016" w:rsidRDefault="00CD5016" w:rsidP="00CD5016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Об’єктивними показниками наявності та ступеня виразності інсулінорезистентності є індекси інсулінорезистентності, серед яких найчастіше використовуються індекс НОМА, індекс Caro та індекс </w:t>
      </w:r>
      <w:r>
        <w:rPr>
          <w:rFonts w:ascii="Times New Roman" w:hAnsi="Times New Roman"/>
          <w:sz w:val="28"/>
          <w:szCs w:val="28"/>
          <w:lang w:val="en-US"/>
        </w:rPr>
        <w:t>QUICKI</w:t>
      </w:r>
      <w:r>
        <w:rPr>
          <w:rFonts w:ascii="Times New Roman" w:hAnsi="Times New Roman"/>
          <w:sz w:val="28"/>
          <w:szCs w:val="28"/>
        </w:rPr>
        <w:t>. За результатами проведеного кореляційного аналізу встановлено міжсистемні зв’язки між sCD40-лігандом та інсуліном крові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=0,50;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>˂0,05), рівнем HbA1c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=0,79;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>˂0,05), індексом НОМА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=0,34;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>˂0,05) та зворотній зв’язок з індексом QUICKI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=-0,38;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>˂0,05); s</w:t>
      </w:r>
      <w:r>
        <w:rPr>
          <w:rFonts w:ascii="Times New Roman" w:hAnsi="Times New Roman"/>
          <w:sz w:val="28"/>
          <w:szCs w:val="28"/>
          <w:lang w:val="en-US"/>
        </w:rPr>
        <w:t>VE</w:t>
      </w:r>
      <w:r>
        <w:rPr>
          <w:rFonts w:ascii="Times New Roman" w:hAnsi="Times New Roman"/>
          <w:sz w:val="28"/>
          <w:szCs w:val="28"/>
        </w:rPr>
        <w:t xml:space="preserve">-кадгерину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 xml:space="preserve"> з рівнем інсуліну крові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=0,35 та r=0,49;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>˂0,05) та рівнем HbA1c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=0,63 та r=0,50;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 xml:space="preserve">˂0,05). Аналізуючи наявність та характер кореляційних зв’язків між маркерами пошкодження ендотелію та показниками вуглеводного обміну у хворих на ГІМ без ЦД 2-го типу, не встановлено асоціації </w:t>
      </w:r>
      <w:r>
        <w:rPr>
          <w:rFonts w:ascii="Times New Roman" w:hAnsi="Times New Roman"/>
          <w:sz w:val="28"/>
          <w:szCs w:val="28"/>
          <w:lang w:val="en-US"/>
        </w:rPr>
        <w:t>sCD</w:t>
      </w:r>
      <w:r>
        <w:rPr>
          <w:rFonts w:ascii="Times New Roman" w:hAnsi="Times New Roman"/>
          <w:sz w:val="28"/>
          <w:szCs w:val="28"/>
        </w:rPr>
        <w:t xml:space="preserve">40-ліганду, sVE-кадгерину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  <w:lang w:eastAsia="ru-RU"/>
        </w:rPr>
        <w:t xml:space="preserve"> з рівнем інсуліну крові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=0,28, 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=0,26 та 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=0,28 відповідно;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 xml:space="preserve">˃0,05), </w:t>
      </w:r>
      <w:r>
        <w:rPr>
          <w:rFonts w:ascii="Times New Roman" w:hAnsi="Times New Roman"/>
          <w:sz w:val="28"/>
          <w:szCs w:val="28"/>
        </w:rPr>
        <w:lastRenderedPageBreak/>
        <w:t>глюкози крові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=0,26, 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=0,17 та 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=0,18 відповідно;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>˃0,05), індексом НОМА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=0,16, 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=0,26 та 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=0,28 відповідно;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>˃0,05), індексом QUICKI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=-0,22, 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=-0,24 та 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=-0,27 відповідно;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>˃0,05), індексом C</w:t>
      </w:r>
      <w:r>
        <w:rPr>
          <w:rFonts w:ascii="Times New Roman" w:hAnsi="Times New Roman"/>
          <w:sz w:val="28"/>
          <w:szCs w:val="28"/>
          <w:lang w:val="en-US"/>
        </w:rPr>
        <w:t>a</w:t>
      </w:r>
      <w:r>
        <w:rPr>
          <w:rFonts w:ascii="Times New Roman" w:hAnsi="Times New Roman"/>
          <w:sz w:val="28"/>
          <w:szCs w:val="28"/>
        </w:rPr>
        <w:t>ro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=-0,13, 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=-0,27 та 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=-0,22 відповідно;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 xml:space="preserve">˃0,05). Наявність кореляційних зв’язків між рівнями інсуліну крові, глікозильованого гемоглобіну, індексом інсулінорезистентності НОМА, індексом QUICKI та рівнем sCD40-ліганду, sVE-кадгерину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 xml:space="preserve"> у хворих на ГІМ в поєднанні з ЦД 2-го типу на відміну від хворих на ГІМ без порушень вуглеводного обміну, свідчить про негативний вплив гіперінсулінемії та інсулінорезистентності на підвищення тромбогенного потенціалу за рахунок активації тромбоцитарно-лейкоцитарної взаємодії, на розвиток імунозапальної реакції та дезінтегративних змін в ендотеліальному моношарі вінцевої артерії. </w:t>
      </w:r>
    </w:p>
    <w:p w:rsidR="00CD5016" w:rsidRDefault="00CD5016" w:rsidP="00CD5016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 оцінці ліпідного профілю крові у хворих на ГІМ з елевацією сегмента ST та ЦД 2-го типу або без нього не було виявлено достовірних відмінностей в рівнях ЗХС (5,31±0,15 ммоль/л та 5,12±0,13 ммоль/л відповідно; р&gt;0,05), ЛПНЩ (2,68±0,17 ммоль/л та 2,84±0,14 ммоль/л відповідно; р&gt;0,05), ЛПВЩ (1,18±0,02 ммоль/л та 1,27±0,08 ммоль/л відповідно; р&gt;0,05). Але продемонстровано достовірне підвищення рівнів ЛПДНЩ (0,88±0,06 ммоль/л та 0,75±0,05 ммоль/л; р&lt;0,05) та рівнів тригліцеридів (2,06±0,11 ммоль/л та 1,66±0,08 ммоль/л; р&lt;0,05) саме у хворих на гострий інфаркт міокарда в поєднанні з цукровим діабетом 2-го типу. Проведений кореляційний аналіз виявив тісні зв’язки показників ліпідного обміну з маркерами пошкодження ендотелію у хворих на ГІМ з елевацією сегмента ST та ЦД 2-го типу, а саме </w:t>
      </w:r>
      <w:r>
        <w:rPr>
          <w:rFonts w:ascii="Times New Roman" w:hAnsi="Times New Roman"/>
          <w:sz w:val="28"/>
          <w:szCs w:val="28"/>
          <w:lang w:val="en-US"/>
        </w:rPr>
        <w:t>sCD</w:t>
      </w:r>
      <w:r>
        <w:rPr>
          <w:rFonts w:ascii="Times New Roman" w:hAnsi="Times New Roman"/>
          <w:sz w:val="28"/>
          <w:szCs w:val="28"/>
        </w:rPr>
        <w:t>40-ліганду з рівнем загального холестерину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>=0,53, р&lt;0,05), холестерину ліпопротеїдів низької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>=0,41, р&lt;0,05) та дуже низької щільності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>=0,43, р&lt;0,05), а також з рівнем тригліцеридів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=0,50, р&lt;0,05), що свідчить про проатерогенні властивості sCD40-ліганду. Окрім цього було встановлено наявність слабкого зв’язку рівня </w:t>
      </w:r>
      <w:r>
        <w:rPr>
          <w:rFonts w:ascii="Times New Roman" w:hAnsi="Times New Roman"/>
          <w:sz w:val="28"/>
          <w:szCs w:val="28"/>
          <w:lang w:val="en-US"/>
        </w:rPr>
        <w:t>sV</w:t>
      </w:r>
      <w:r>
        <w:rPr>
          <w:rFonts w:ascii="Times New Roman" w:hAnsi="Times New Roman"/>
          <w:sz w:val="28"/>
          <w:szCs w:val="28"/>
        </w:rPr>
        <w:t>Е-кадгерину з проатерогенними субпопуляціями холестерину крові, а саме: з рівнем загального холестерину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>=0,37, р&lt;0,05) та холестерину ліпопротеїдів дуже низької щільності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=0,31, </w:t>
      </w:r>
      <w:r>
        <w:rPr>
          <w:rFonts w:ascii="Times New Roman" w:hAnsi="Times New Roman"/>
          <w:sz w:val="28"/>
          <w:szCs w:val="28"/>
        </w:rPr>
        <w:lastRenderedPageBreak/>
        <w:t>р&lt;0,05). Подібні взаємозв’язки між показниками ліпідного обміну та маркерами пошкодження ендотелію було продемонстровано і у когорті хворих на ГІМ без порушень вуглеводного обміну: рівень sCD40-ліганду корелював з рівнем загального холестерину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>=0,54, р&lt;0,05), тригліцеридів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>=0,49, р&lt;0,05), ЛПНЩ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>=0,44, р&lt;0,05), ЛПДНЩ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>=0,52, р&lt;0,05) та зворотньо корелював з рівнем ЛПВЩ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>=-0,42, р&lt;0,05); рівень sVE-кадгерину також корелював з рівнем загального холестерину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>=0,52, р&lt;0,05), тригліцеридів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>=0,48, р&lt;0,05), ЛПНЩ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>=0,48, р&lt;0,05), ЛПДНЩ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>=0,47, р&lt;0,05) та зворотньо корелював з рівнем ЛПВЩ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 xml:space="preserve">=-0,31, р&lt;0,05). Рівень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  <w:lang w:eastAsia="ru-RU"/>
        </w:rPr>
        <w:t xml:space="preserve"> прямо корелював з рівнем загального холестерину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>=0,43, р&lt;0,05)</w:t>
      </w:r>
      <w:r>
        <w:rPr>
          <w:rFonts w:ascii="Times New Roman" w:hAnsi="Times New Roman"/>
          <w:sz w:val="28"/>
          <w:szCs w:val="28"/>
          <w:lang w:eastAsia="ru-RU"/>
        </w:rPr>
        <w:t xml:space="preserve">, ЛПНЩ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>=0,46, р&lt;0,05) та ЛПДНЩ (</w:t>
      </w:r>
      <w:r>
        <w:rPr>
          <w:rFonts w:ascii="Times New Roman" w:hAnsi="Times New Roman"/>
          <w:sz w:val="28"/>
          <w:szCs w:val="28"/>
          <w:lang w:val="en-US"/>
        </w:rPr>
        <w:t>r</w:t>
      </w:r>
      <w:r>
        <w:rPr>
          <w:rFonts w:ascii="Times New Roman" w:hAnsi="Times New Roman"/>
          <w:sz w:val="28"/>
          <w:szCs w:val="28"/>
        </w:rPr>
        <w:t>=0,37, р&lt;0,05).</w:t>
      </w:r>
    </w:p>
    <w:p w:rsidR="00CD5016" w:rsidRPr="00CD5016" w:rsidRDefault="00CD5016" w:rsidP="00CD5016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D5016">
        <w:rPr>
          <w:rFonts w:ascii="Times New Roman" w:hAnsi="Times New Roman"/>
          <w:sz w:val="28"/>
          <w:szCs w:val="28"/>
          <w:lang w:val="uk-UA"/>
        </w:rPr>
        <w:t xml:space="preserve">Аналізуючи динаміку зниження рівнів маркерів пошкодження ендотелію на 10-14-й день ГІМ з елевацією сегмента </w:t>
      </w:r>
      <w:r>
        <w:rPr>
          <w:rFonts w:ascii="Times New Roman" w:hAnsi="Times New Roman"/>
          <w:sz w:val="28"/>
          <w:szCs w:val="28"/>
        </w:rPr>
        <w:t>ST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 на тлі терапії виявлено, що хворі із супутнім ЦД 2-го типу, яким проводилася фібринолітична терапія, порівняно з хворими, яким фібриноліз проведено не було, характеризувалися більш швидким зниженням рівня </w:t>
      </w:r>
      <w:r>
        <w:rPr>
          <w:rFonts w:ascii="Times New Roman" w:hAnsi="Times New Roman"/>
          <w:sz w:val="28"/>
          <w:szCs w:val="28"/>
          <w:lang w:val="en-US"/>
        </w:rPr>
        <w:t>sCD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40-ліганду (-25,8% та -18,1% відповідно; р˂0,05)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 (-20,6% та -14,5% відповідно; р˂0,05). Подібний вплив фібринолізу на функціональний стан ендотелію було продемонстровано і у хворих на ГІМ з елевацією сегмента </w:t>
      </w:r>
      <w:r>
        <w:rPr>
          <w:rFonts w:ascii="Times New Roman" w:hAnsi="Times New Roman"/>
          <w:sz w:val="28"/>
          <w:szCs w:val="28"/>
        </w:rPr>
        <w:t>ST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 без порушень вуглеводного обміну: </w:t>
      </w:r>
      <w:r>
        <w:rPr>
          <w:rFonts w:ascii="Times New Roman" w:hAnsi="Times New Roman"/>
          <w:sz w:val="28"/>
          <w:szCs w:val="28"/>
          <w:lang w:val="en-US"/>
        </w:rPr>
        <w:t>sCD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40-ліганду (-30,5% та -21,5% відповідно; р˂0,05)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 (-20,0% та -12,7% відповідно; р˂0,05). На противагу цьому, динаміка зниження рівня </w:t>
      </w:r>
      <w:r>
        <w:rPr>
          <w:rFonts w:ascii="Times New Roman" w:hAnsi="Times New Roman"/>
          <w:sz w:val="28"/>
          <w:szCs w:val="28"/>
          <w:lang w:val="en-US"/>
        </w:rPr>
        <w:t>sVE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-кадгерину у хворих на ГІМ з елевацією сегмента </w:t>
      </w:r>
      <w:r>
        <w:rPr>
          <w:rFonts w:ascii="Times New Roman" w:hAnsi="Times New Roman"/>
          <w:sz w:val="28"/>
          <w:szCs w:val="28"/>
        </w:rPr>
        <w:t>ST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 та ЦД 2-го типу під впливом фібринолізу достовірно не відрізнялася від динаміки зниження рівня </w:t>
      </w:r>
      <w:r>
        <w:rPr>
          <w:rFonts w:ascii="Times New Roman" w:hAnsi="Times New Roman"/>
          <w:sz w:val="28"/>
          <w:szCs w:val="28"/>
          <w:lang w:val="en-US"/>
        </w:rPr>
        <w:t>sVE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-кадгерину у хворих, яким фібриноліз не проводився (-17,5% та -17,0% відповідно; р&gt;0,05). Але в групі хворих на ГІМ з елевацією сегмента </w:t>
      </w:r>
      <w:r>
        <w:rPr>
          <w:rFonts w:ascii="Times New Roman" w:hAnsi="Times New Roman"/>
          <w:sz w:val="28"/>
          <w:szCs w:val="28"/>
        </w:rPr>
        <w:t>ST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 без порушень вуглеводного обміну позитивний ефект фібринолізу на динаміку </w:t>
      </w:r>
      <w:r>
        <w:rPr>
          <w:rFonts w:ascii="Times New Roman" w:hAnsi="Times New Roman"/>
          <w:sz w:val="28"/>
          <w:szCs w:val="28"/>
          <w:lang w:val="en-US"/>
        </w:rPr>
        <w:t>sVE</w:t>
      </w:r>
      <w:r w:rsidRPr="00CD5016">
        <w:rPr>
          <w:rFonts w:ascii="Times New Roman" w:hAnsi="Times New Roman"/>
          <w:sz w:val="28"/>
          <w:szCs w:val="28"/>
          <w:lang w:val="uk-UA"/>
        </w:rPr>
        <w:t>-кадгерину зберігся (-32,7% та -23,1% відповідно; р˂0,05).</w:t>
      </w:r>
    </w:p>
    <w:p w:rsidR="00CD5016" w:rsidRDefault="00CD5016" w:rsidP="00CD5016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Відповідно до Наказу МОЗ України №455 від 02.07.2014 року оптимальним часом проведення реперфузійної терапії хворим на ГІМ з </w:t>
      </w:r>
      <w:r>
        <w:rPr>
          <w:rFonts w:ascii="Times New Roman" w:hAnsi="Times New Roman"/>
          <w:sz w:val="28"/>
          <w:szCs w:val="28"/>
        </w:rPr>
        <w:lastRenderedPageBreak/>
        <w:t xml:space="preserve">елевацією сегмента ST є проміжок до 2 годин від початку больового синдрому, який, з високою вірогідністю, призводить до відновлення кровообігу в оклюзованій артерії та до достовірного зменшення частоти розвитку ускладнень. Утім, за відсутності умов проведення первинного коронарного втручання в цей строк, рекомендується проведення фібринолітичної терапії, застосування якої доцільно протягом перших 12 годин. З огляду на продемонстровані вище дані щодо більш значної активності процесів імунного запалення, дезінтеграції ендотелію, адгезії та агрегації тромбоцитів протягом перших 2 годин від початку атеротромбозу у хворих на ГІМ в поєднанні із ЦД 2-го типу, порівняно з хворими на ГІМ без порушень вуглеводного обміну, нами було досліджено, яким чином фактор часу реперфузії впливає на функціональний стан ендотелію та чи впливає взагалі. Обстежених хворих на ГІМ з елевацією сегмента ST та ЦД 2-го типу було додатково розподілено на підгрупи в залежності від терміну проведення фібринолізу: 1а група (12 чоловік) ‒ хворі на ГІМ із супутнім ЦД 2-го типу, яким було проведено фібриноліз протягом 120 хвилин від появи симптомів атеротромбозу; 1б група (13 чоловік) ‒ хворі на ГІМ із супутнім ЦД 2-го типу, яким фібриноліз проведено пізніше за 120 хвилин; 1в група (45 чоловік) ‒ хворі на ГІМ із супутнім ЦД 2-го типу, яким фібриноліз не проводився взагалі. Встановлено, що динаміка зниження рівня sCD40-ліганду у хворих на ГІМ з елевацією сегмента ST та супутнім ЦД 2-го типу достовірно вища у хворих, яким фібриноліз було проведено протягом 120 хвилин від появи симптомів атеротромбозу, ніж тим, кому фібриноліз виконано пізніше (-37,4% та -21,3% відповідно; р˂0,05), або не виконано взагалі (-37,4% та -18,0% відповідно; р˂0,05). Тим не менш позитивний вплив фібринолітичної терапії на динаміку sCD40-ліганду зберігається навіть за умов його більш пізнього проведення, порівняно з хворими, яким фібриноліз не проводився (-21,3% та -18,0% відповідно; р˂0,05). Подібна закономірність простежується і у відношенні рівня sVE-кадгерину на 10-14-й день інфаркту міокарда. Виявлено, що проведення </w:t>
      </w:r>
      <w:r>
        <w:rPr>
          <w:rFonts w:ascii="Times New Roman" w:hAnsi="Times New Roman"/>
          <w:sz w:val="28"/>
          <w:szCs w:val="28"/>
        </w:rPr>
        <w:lastRenderedPageBreak/>
        <w:t xml:space="preserve">фібринолітичної терапії протягом перших 120 хвилин від появи симптомів атеротромбозу також призводить до більш швидкого зниження цього маркера пошкодження ендотелію, порівняно з хворими, яким фібриноліз було проведено пізніше (-20,6% та -16,3% відповідно; р˂0,05). Цікавим є той факт, що динаміка зниження рівня sVЕ-кадгерину у хворих, яким фібриноліз проведено пізніше за 120 хвилин, співставна з тими, кому фібриноліз не проводився взагалі (-16,3% та -17% відповідно; р˃0,05). При оцінці впливу фібринолітичної терапії на динаміку рівня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 w:rsidRPr="00CD5016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виявлено, що більш швидке зниження спостерігається в групі хворих, яким реперфузію проведено протягом 120 хвилин від появи симптомів атеротромбозу, ніж тим, кому фібриноліз проведено пізніше за цей строк (-29,0% та -19,0% відповідно; р˂0,05), або не проводився взагалі (-29,0% та -15,0% відповідно; р˂0,05). Утім, проведення фібринолізу пізніше за рекомендований строк, також чинить позитивний вплив на зниження рівня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 xml:space="preserve">, порівняно з тими, кому фібриноліз не проводився (-19,0% та -15,0% відповідно; р˂0,05). </w:t>
      </w:r>
    </w:p>
    <w:p w:rsidR="00CD5016" w:rsidRDefault="00CD5016" w:rsidP="00CD501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Таким чином, проведення фібринолітичної терапії протягом 120 хвилин від початку больового синдрому хворим на ГІМ з елевацією сегмента ST та ЦД 2-го типу сприяє прискоренню відновлення функціонального стану ендотелію, ніж фібриноліз, проведений пізніше. </w:t>
      </w:r>
      <w:r>
        <w:rPr>
          <w:rFonts w:ascii="Times New Roman" w:hAnsi="Times New Roman"/>
          <w:sz w:val="28"/>
          <w:szCs w:val="28"/>
          <w:lang w:val="ru-RU"/>
        </w:rPr>
        <w:t xml:space="preserve">Утім, навіть за умов більш пізнього проведення реперфузії, цей позитивний вплив зберігається. </w:t>
      </w:r>
    </w:p>
    <w:p w:rsidR="00CD5016" w:rsidRDefault="00CD5016" w:rsidP="00CD501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Відповідно до існуючих рекомендацій, задля уникнення ретромбозів після успішного фібринолізу рекомендовано призначення еноксапарину або фондапаринуксу з огляду на їх доведений вплив на короткостроковий прогноз. Так, </w:t>
      </w:r>
      <w:r>
        <w:rPr>
          <w:rFonts w:ascii="Times New Roman" w:hAnsi="Times New Roman"/>
          <w:sz w:val="28"/>
          <w:szCs w:val="28"/>
        </w:rPr>
        <w:t xml:space="preserve">за підсумками досліджень </w:t>
      </w:r>
      <w:r>
        <w:rPr>
          <w:rFonts w:ascii="Times New Roman" w:hAnsi="Times New Roman"/>
          <w:sz w:val="28"/>
          <w:szCs w:val="28"/>
          <w:lang w:val="en-US"/>
        </w:rPr>
        <w:t>ExTRACT</w:t>
      </w:r>
      <w:r>
        <w:rPr>
          <w:rFonts w:ascii="Times New Roman" w:hAnsi="Times New Roman"/>
          <w:sz w:val="28"/>
          <w:szCs w:val="28"/>
          <w:lang w:val="ru-RU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TIMI</w:t>
      </w:r>
      <w:r>
        <w:rPr>
          <w:rFonts w:ascii="Times New Roman" w:hAnsi="Times New Roman"/>
          <w:sz w:val="28"/>
          <w:szCs w:val="28"/>
          <w:lang w:val="ru-RU"/>
        </w:rPr>
        <w:t xml:space="preserve"> 25 та </w:t>
      </w:r>
      <w:r>
        <w:rPr>
          <w:rFonts w:ascii="Times New Roman" w:hAnsi="Times New Roman"/>
          <w:sz w:val="28"/>
          <w:szCs w:val="28"/>
          <w:lang w:val="en-US"/>
        </w:rPr>
        <w:t>ASSENT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ru-RU"/>
        </w:rPr>
        <w:t>3</w:t>
      </w:r>
      <w:r>
        <w:rPr>
          <w:rFonts w:ascii="Times New Roman" w:hAnsi="Times New Roman"/>
          <w:sz w:val="28"/>
          <w:szCs w:val="28"/>
        </w:rPr>
        <w:t xml:space="preserve"> призначення еноксапарину після проведення тромболітичної терапії призводило до зниження частоти повторних інфарктів міокарда та випадків рефрактерної ішемії, а також смертності протягом 30 днів. Подібний позитивний вплив фондапаринуксу після проведення тромболізису стрептокіназою було встановлено і за підсумками дослідження OASIS-6, який в порівнянні з </w:t>
      </w:r>
      <w:r>
        <w:rPr>
          <w:rFonts w:ascii="Times New Roman" w:hAnsi="Times New Roman"/>
          <w:sz w:val="28"/>
          <w:szCs w:val="28"/>
        </w:rPr>
        <w:lastRenderedPageBreak/>
        <w:t>терапією нефракціонованим гепарином також сприяв зниженню частоти серцево-судинної смерті та повторного інфаркту міокарда протягом 30 днів спостереження без підвищення частоти геморагічних ускладнень.</w:t>
      </w:r>
    </w:p>
    <w:p w:rsidR="00CD5016" w:rsidRDefault="00CD5016" w:rsidP="00CD501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Задля порівняльної оцінки впливу еноксапарину або фондапаринуксу після проведення фібринолітичної терапії стрептокіназою на функціональний стан ендотелію, активність тромбоцитарно-лейкоцитарної взаємодії та внутрішньосудинного імунного запалення, ми розподілили хворих на гострий інфаркт міокарда із супутнім цукровим діабетом 2-го типу на групи: 1а група ‒ 13 хворих на ГІМ із супутнім цукровим діабетом 2-го типу, яким проводився фібриноліз стрептокіназою з наступним призначенням еноксапарину; 1б група ‒ 13 хворих на ГІМ із супутнім цукровим діабетом 2-го типу, яким проводилася терапія еноксапарином без попереднього фібринолізу; 2а група ‒ 12 хворих на ГІМ із супутнім цукровим діабетом 2-го типу, яким проводився фібриноліз стрептокіназою з наступним призначенням фондапаринуксу; 1б група ‒ 32 хворих на ГІМ із супутнім цукровим діабетом 2-го типу, яким проводилася терапія фондапаринуксом без попереднього фібринолізу.</w:t>
      </w:r>
    </w:p>
    <w:p w:rsidR="00CD5016" w:rsidRDefault="00CD5016" w:rsidP="00CD501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 огляду на отримані результати, нами не було встановлено достовірних відмінностей в динаміці зниження рівня </w:t>
      </w:r>
      <w:r>
        <w:rPr>
          <w:rFonts w:ascii="Times New Roman" w:hAnsi="Times New Roman"/>
          <w:sz w:val="28"/>
          <w:szCs w:val="28"/>
          <w:lang w:val="ru-RU"/>
        </w:rPr>
        <w:t>sCD</w:t>
      </w:r>
      <w:r>
        <w:rPr>
          <w:rFonts w:ascii="Times New Roman" w:hAnsi="Times New Roman"/>
          <w:sz w:val="28"/>
          <w:szCs w:val="28"/>
        </w:rPr>
        <w:t xml:space="preserve">40-ліганду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 w:rsidRPr="00CD501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між групами хворих на ГІМ із супутнім цукровим діабетом 2-го типу, яким попередньо проводився фібриноліз стрептокіназою в залежності від того, який препарат було призначено, – еноксапарин або фондапаринукс. </w:t>
      </w:r>
    </w:p>
    <w:p w:rsidR="00CD5016" w:rsidRDefault="00CD5016" w:rsidP="00CD501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Задля оцінки впливу тактики цукрознижувальної терапії на динаміку маркерів пошкодження ендотелію, ми розподілили хворих на гострий інфаркт міокарда із супутнім цукровим діабетом 2-го типу на групи: 1 група ‒ 21 хворий, яким було призначено метформін; 2 група ‒ 23 хворих, яким проводилася терапія інсуліном короткої дії. Групи порівняння були однорідними та не відрізнялися за рівнем глікозильованого гемоглобіну (7,6±0,78% та 8,6±0,6% відповідно; р&gt;0,05), інсуліну крові (37,7±1,7 мклОД/мл та 38,9±1,4 мклОД/мл відповідно; р&gt;0,05) та глюкози крові (10,4±1,1 ммоль/л та </w:t>
      </w:r>
      <w:r>
        <w:rPr>
          <w:rFonts w:ascii="Times New Roman" w:hAnsi="Times New Roman"/>
          <w:sz w:val="28"/>
          <w:szCs w:val="28"/>
        </w:rPr>
        <w:lastRenderedPageBreak/>
        <w:t>11,1±0,8 ммоль/л відповідно; р&gt;0,05). Ми виявили, що призначення метформіну в якості цукрознижувального препарату порівняно з хворими, які отримували інсулінотерапію, сприяло більш значній динаміці зниження рівня інсуліну крові (-32,6% та -18,8% відповідно; р</w:t>
      </w:r>
      <w:r>
        <w:rPr>
          <w:rFonts w:ascii="Times New Roman" w:hAnsi="Times New Roman"/>
          <w:sz w:val="28"/>
          <w:szCs w:val="28"/>
          <w:vertAlign w:val="subscript"/>
        </w:rPr>
        <w:t>1-2</w:t>
      </w:r>
      <w:r>
        <w:rPr>
          <w:rFonts w:ascii="Times New Roman" w:hAnsi="Times New Roman"/>
          <w:sz w:val="28"/>
          <w:szCs w:val="28"/>
        </w:rPr>
        <w:t xml:space="preserve">&lt;0,05),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  <w:lang w:eastAsia="ru-RU"/>
        </w:rPr>
        <w:t xml:space="preserve"> ( -31,5% та -19,5% відповідно</w:t>
      </w:r>
      <w:r>
        <w:rPr>
          <w:rFonts w:ascii="Times New Roman" w:hAnsi="Times New Roman"/>
          <w:sz w:val="28"/>
          <w:szCs w:val="28"/>
        </w:rPr>
        <w:t>; р</w:t>
      </w:r>
      <w:r>
        <w:rPr>
          <w:rFonts w:ascii="Times New Roman" w:hAnsi="Times New Roman"/>
          <w:sz w:val="28"/>
          <w:szCs w:val="28"/>
          <w:vertAlign w:val="subscript"/>
        </w:rPr>
        <w:t>1-2</w:t>
      </w:r>
      <w:r>
        <w:rPr>
          <w:rFonts w:ascii="Times New Roman" w:hAnsi="Times New Roman"/>
          <w:sz w:val="28"/>
          <w:szCs w:val="28"/>
        </w:rPr>
        <w:t>&lt;0,05</w:t>
      </w:r>
      <w:r>
        <w:rPr>
          <w:rFonts w:ascii="Times New Roman" w:hAnsi="Times New Roman"/>
          <w:sz w:val="28"/>
          <w:szCs w:val="28"/>
          <w:lang w:eastAsia="ru-RU"/>
        </w:rPr>
        <w:t xml:space="preserve">) та рівня </w:t>
      </w:r>
      <w:r>
        <w:rPr>
          <w:rFonts w:ascii="Times New Roman" w:hAnsi="Times New Roman"/>
          <w:sz w:val="28"/>
          <w:szCs w:val="28"/>
        </w:rPr>
        <w:t>sCD40L (-39,4% та -24,1% відповідно; р</w:t>
      </w:r>
      <w:r>
        <w:rPr>
          <w:rFonts w:ascii="Times New Roman" w:hAnsi="Times New Roman"/>
          <w:sz w:val="28"/>
          <w:szCs w:val="28"/>
          <w:vertAlign w:val="subscript"/>
        </w:rPr>
        <w:t>1-2</w:t>
      </w:r>
      <w:r>
        <w:rPr>
          <w:rFonts w:ascii="Times New Roman" w:hAnsi="Times New Roman"/>
          <w:sz w:val="28"/>
          <w:szCs w:val="28"/>
        </w:rPr>
        <w:t xml:space="preserve">&lt;0,05). В той час як не було виявлено впливу обраної тактики цукрознижувальної терапії на рівні </w:t>
      </w:r>
      <w:r>
        <w:rPr>
          <w:rFonts w:ascii="Times New Roman" w:hAnsi="Times New Roman"/>
          <w:sz w:val="28"/>
          <w:szCs w:val="28"/>
          <w:lang w:val="en-US"/>
        </w:rPr>
        <w:t>sVE</w:t>
      </w:r>
      <w:r>
        <w:rPr>
          <w:rFonts w:ascii="Times New Roman" w:hAnsi="Times New Roman"/>
          <w:sz w:val="28"/>
          <w:szCs w:val="28"/>
        </w:rPr>
        <w:t>-кадгерину ( -22,4% та -19,2% відповідно; р</w:t>
      </w:r>
      <w:r>
        <w:rPr>
          <w:rFonts w:ascii="Times New Roman" w:hAnsi="Times New Roman"/>
          <w:sz w:val="28"/>
          <w:szCs w:val="28"/>
          <w:vertAlign w:val="subscript"/>
        </w:rPr>
        <w:t>1-2</w:t>
      </w:r>
      <w:r>
        <w:rPr>
          <w:rFonts w:ascii="Times New Roman" w:hAnsi="Times New Roman"/>
          <w:sz w:val="28"/>
          <w:szCs w:val="28"/>
        </w:rPr>
        <w:t xml:space="preserve">&gt;0,05). Отримані відмінності демонструють позитивний вплив терапії метформіном, який, на думку 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</w:rPr>
        <w:t>. </w:t>
      </w:r>
      <w:r>
        <w:rPr>
          <w:rFonts w:ascii="Times New Roman" w:hAnsi="Times New Roman"/>
          <w:sz w:val="28"/>
          <w:szCs w:val="28"/>
          <w:lang w:val="en-US"/>
        </w:rPr>
        <w:t>Nakamura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 Jadhav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 Rossignol</w:t>
      </w:r>
      <w:r>
        <w:rPr>
          <w:rFonts w:ascii="Times New Roman" w:hAnsi="Times New Roman"/>
          <w:sz w:val="28"/>
          <w:szCs w:val="28"/>
        </w:rPr>
        <w:t xml:space="preserve"> та Е.Н. Кравчука, реалізується шляхом покращення тканинної чутливості периферійних тканин до інсуліну, зменшення активності імунозапальної судинної реакції, адгезії та агрегації тромбоцитів, інгібування процесів диференціації моноцитів у макрофаги, які здатні активно продукувати проатерогенні фактори, що зрештою сприяло покращенню функціонального стану ендотелію. Ці дані перегукуються з результатами багатоцентрових досліджень </w:t>
      </w:r>
      <w:r>
        <w:rPr>
          <w:rFonts w:ascii="Times New Roman" w:hAnsi="Times New Roman"/>
          <w:sz w:val="28"/>
          <w:szCs w:val="28"/>
          <w:lang w:val="en-US"/>
        </w:rPr>
        <w:t>Cardiovascular</w:t>
      </w:r>
      <w:r w:rsidRPr="00CD501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Health</w:t>
      </w:r>
      <w:r w:rsidRPr="00CD501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Study</w:t>
      </w:r>
      <w:r>
        <w:rPr>
          <w:rFonts w:ascii="Times New Roman" w:hAnsi="Times New Roman"/>
          <w:sz w:val="28"/>
          <w:szCs w:val="28"/>
        </w:rPr>
        <w:t>, Euro Heart Survey та VADT, які продемонстрували переваги призначення метформіну в порівнянні з інсулінотерапією у хворих з хронічними формами ішемічної хвороби серця.</w:t>
      </w:r>
    </w:p>
    <w:p w:rsidR="00CD5016" w:rsidRDefault="00CD5016" w:rsidP="00CD5016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CD5016">
        <w:rPr>
          <w:rFonts w:ascii="Times New Roman" w:hAnsi="Times New Roman"/>
          <w:sz w:val="28"/>
          <w:szCs w:val="28"/>
          <w:lang w:val="uk-UA"/>
        </w:rPr>
        <w:t>Аналізуючи</w:t>
      </w:r>
      <w:r w:rsidRPr="00CD5016">
        <w:rPr>
          <w:rFonts w:ascii="Times New Roman" w:hAnsi="Times New Roman"/>
          <w:sz w:val="28"/>
          <w:szCs w:val="28"/>
          <w:lang w:val="uk-UA" w:eastAsia="ru-RU"/>
        </w:rPr>
        <w:t xml:space="preserve"> частоту розвитку ускладнень протягом 1 місяця спостереження виявлено, що у хворих із супутнім ЦД 2-го типу ускладнений перебіг гострого інфаркту міокарда 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з елевацією сегмента </w:t>
      </w:r>
      <w:r>
        <w:rPr>
          <w:rFonts w:ascii="Times New Roman" w:hAnsi="Times New Roman"/>
          <w:sz w:val="28"/>
          <w:szCs w:val="28"/>
        </w:rPr>
        <w:t>ST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D5016">
        <w:rPr>
          <w:rFonts w:ascii="Times New Roman" w:hAnsi="Times New Roman"/>
          <w:sz w:val="28"/>
          <w:szCs w:val="28"/>
          <w:lang w:val="uk-UA" w:eastAsia="ru-RU"/>
        </w:rPr>
        <w:t>реєструвався достовірно частіше, ніж у хворих без порушень вуглеводного обміну (88,5% та 60% відповідно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/>
          <w:sz w:val="28"/>
          <w:szCs w:val="28"/>
        </w:rPr>
        <w:t>p</w:t>
      </w:r>
      <w:r w:rsidRPr="00CD5016">
        <w:rPr>
          <w:rFonts w:ascii="Times New Roman" w:hAnsi="Times New Roman"/>
          <w:sz w:val="28"/>
          <w:szCs w:val="28"/>
          <w:lang w:val="uk-UA"/>
        </w:rPr>
        <w:t>˂0,05</w:t>
      </w:r>
      <w:r w:rsidRPr="00CD5016">
        <w:rPr>
          <w:rFonts w:ascii="Times New Roman" w:hAnsi="Times New Roman"/>
          <w:sz w:val="28"/>
          <w:szCs w:val="28"/>
          <w:lang w:val="uk-UA" w:eastAsia="ru-RU"/>
        </w:rPr>
        <w:t>). При детальному аналізі структури ускладнень виявлено переважання частоти формування гострої аневризми лівого шлуночка у хворих на ГІМ та ЦД 2-го типу порівняно з хворими без порушень вуглеводного обміну ‒ 10,0% та 5,5% відповідно (</w:t>
      </w:r>
      <w:r>
        <w:rPr>
          <w:rFonts w:ascii="Times New Roman" w:hAnsi="Times New Roman"/>
          <w:sz w:val="28"/>
          <w:szCs w:val="28"/>
        </w:rPr>
        <w:t>p</w:t>
      </w:r>
      <w:r w:rsidRPr="00CD5016">
        <w:rPr>
          <w:rFonts w:ascii="Times New Roman" w:hAnsi="Times New Roman"/>
          <w:sz w:val="28"/>
          <w:szCs w:val="28"/>
          <w:lang w:val="uk-UA"/>
        </w:rPr>
        <w:t>˂0,05</w:t>
      </w:r>
      <w:r w:rsidRPr="00CD5016">
        <w:rPr>
          <w:rFonts w:ascii="Times New Roman" w:hAnsi="Times New Roman"/>
          <w:sz w:val="28"/>
          <w:szCs w:val="28"/>
          <w:lang w:val="uk-UA" w:eastAsia="ru-RU"/>
        </w:rPr>
        <w:t xml:space="preserve">); гострої серцевої недостатності (32,9% та 16,4% відповідно; </w:t>
      </w:r>
      <w:r>
        <w:rPr>
          <w:rFonts w:ascii="Times New Roman" w:hAnsi="Times New Roman"/>
          <w:sz w:val="28"/>
          <w:szCs w:val="28"/>
        </w:rPr>
        <w:t>p</w:t>
      </w:r>
      <w:r w:rsidRPr="00CD5016">
        <w:rPr>
          <w:rFonts w:ascii="Times New Roman" w:hAnsi="Times New Roman"/>
          <w:sz w:val="28"/>
          <w:szCs w:val="28"/>
          <w:lang w:val="uk-UA"/>
        </w:rPr>
        <w:t>˂0,05</w:t>
      </w:r>
      <w:r w:rsidRPr="00CD5016">
        <w:rPr>
          <w:rFonts w:ascii="Times New Roman" w:hAnsi="Times New Roman"/>
          <w:sz w:val="28"/>
          <w:szCs w:val="28"/>
          <w:lang w:val="uk-UA" w:eastAsia="ru-RU"/>
        </w:rPr>
        <w:t xml:space="preserve">); рецидиву інфаркту міокарда (7,1% та 1,8% відповідно; </w:t>
      </w:r>
      <w:r>
        <w:rPr>
          <w:rFonts w:ascii="Times New Roman" w:hAnsi="Times New Roman"/>
          <w:sz w:val="28"/>
          <w:szCs w:val="28"/>
        </w:rPr>
        <w:t>p</w:t>
      </w:r>
      <w:r w:rsidRPr="00CD5016">
        <w:rPr>
          <w:rFonts w:ascii="Times New Roman" w:hAnsi="Times New Roman"/>
          <w:sz w:val="28"/>
          <w:szCs w:val="28"/>
          <w:lang w:val="uk-UA"/>
        </w:rPr>
        <w:t>˂0,05</w:t>
      </w:r>
      <w:r w:rsidRPr="00CD5016">
        <w:rPr>
          <w:rFonts w:ascii="Times New Roman" w:hAnsi="Times New Roman"/>
          <w:sz w:val="28"/>
          <w:szCs w:val="28"/>
          <w:lang w:val="uk-UA" w:eastAsia="ru-RU"/>
        </w:rPr>
        <w:t xml:space="preserve">) та смерті (11,4% та 9,1% відповідно; </w:t>
      </w:r>
      <w:r>
        <w:rPr>
          <w:rFonts w:ascii="Times New Roman" w:hAnsi="Times New Roman"/>
          <w:sz w:val="28"/>
          <w:szCs w:val="28"/>
        </w:rPr>
        <w:t>p</w:t>
      </w:r>
      <w:r w:rsidRPr="00CD5016">
        <w:rPr>
          <w:rFonts w:ascii="Times New Roman" w:hAnsi="Times New Roman"/>
          <w:sz w:val="28"/>
          <w:szCs w:val="28"/>
          <w:lang w:val="uk-UA"/>
        </w:rPr>
        <w:t>˂0,05</w:t>
      </w:r>
      <w:r w:rsidRPr="00CD5016">
        <w:rPr>
          <w:rFonts w:ascii="Times New Roman" w:hAnsi="Times New Roman"/>
          <w:sz w:val="28"/>
          <w:szCs w:val="28"/>
          <w:lang w:val="uk-UA" w:eastAsia="ru-RU"/>
        </w:rPr>
        <w:t xml:space="preserve">). Ці дані співпадають в даними реєстру </w:t>
      </w:r>
      <w:r>
        <w:rPr>
          <w:rFonts w:ascii="Times New Roman" w:hAnsi="Times New Roman"/>
          <w:sz w:val="28"/>
          <w:szCs w:val="28"/>
          <w:lang w:eastAsia="ru-RU"/>
        </w:rPr>
        <w:t>GRACE</w:t>
      </w:r>
      <w:r w:rsidRPr="00CD5016">
        <w:rPr>
          <w:rFonts w:ascii="Times New Roman" w:hAnsi="Times New Roman"/>
          <w:sz w:val="28"/>
          <w:szCs w:val="28"/>
          <w:lang w:val="uk-UA" w:eastAsia="ru-RU"/>
        </w:rPr>
        <w:t xml:space="preserve"> та </w:t>
      </w:r>
      <w:r>
        <w:rPr>
          <w:rFonts w:ascii="Times New Roman" w:hAnsi="Times New Roman"/>
          <w:sz w:val="28"/>
          <w:szCs w:val="28"/>
          <w:lang w:val="en-US" w:eastAsia="ru-RU"/>
        </w:rPr>
        <w:t>FINMONICA</w:t>
      </w:r>
      <w:r w:rsidRPr="00CD5016">
        <w:rPr>
          <w:rFonts w:ascii="Times New Roman" w:hAnsi="Times New Roman"/>
          <w:sz w:val="28"/>
          <w:szCs w:val="28"/>
          <w:lang w:val="uk-UA" w:eastAsia="ru-RU"/>
        </w:rPr>
        <w:t xml:space="preserve">, а також українським реєстром </w:t>
      </w:r>
      <w:r>
        <w:rPr>
          <w:rFonts w:ascii="Times New Roman" w:hAnsi="Times New Roman"/>
          <w:sz w:val="28"/>
          <w:szCs w:val="28"/>
          <w:lang w:val="en-US" w:eastAsia="ru-RU"/>
        </w:rPr>
        <w:t>STIMUL</w:t>
      </w:r>
      <w:r w:rsidRPr="00CD5016">
        <w:rPr>
          <w:rFonts w:ascii="Times New Roman" w:hAnsi="Times New Roman"/>
          <w:sz w:val="28"/>
          <w:szCs w:val="28"/>
          <w:lang w:val="uk-UA" w:eastAsia="ru-RU"/>
        </w:rPr>
        <w:t xml:space="preserve">, в якому цукровий діабет 2-го типу визнано </w:t>
      </w:r>
      <w:r w:rsidRPr="00CD5016"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незалежним предиктором ускладненого перебігу гострого інфаркту міокарда. </w:t>
      </w:r>
      <w:r>
        <w:rPr>
          <w:rFonts w:ascii="Times New Roman" w:hAnsi="Times New Roman"/>
          <w:sz w:val="28"/>
          <w:szCs w:val="28"/>
          <w:lang w:eastAsia="ru-RU"/>
        </w:rPr>
        <w:t xml:space="preserve">В той же час не виявлено статистично значущих відмінностей в частоті виникнення інсульту (5,7% та 1,8% відповідно; </w:t>
      </w:r>
      <w:r>
        <w:rPr>
          <w:rFonts w:ascii="Times New Roman" w:hAnsi="Times New Roman"/>
          <w:sz w:val="28"/>
          <w:szCs w:val="28"/>
        </w:rPr>
        <w:t>p˃0,05</w:t>
      </w:r>
      <w:r>
        <w:rPr>
          <w:rFonts w:ascii="Times New Roman" w:hAnsi="Times New Roman"/>
          <w:sz w:val="28"/>
          <w:szCs w:val="28"/>
          <w:lang w:eastAsia="ru-RU"/>
        </w:rPr>
        <w:t xml:space="preserve">), загрозливих для життя порушень ритму (10,0% та 9,1% відповідно; </w:t>
      </w:r>
      <w:r>
        <w:rPr>
          <w:rFonts w:ascii="Times New Roman" w:hAnsi="Times New Roman"/>
          <w:sz w:val="28"/>
          <w:szCs w:val="28"/>
        </w:rPr>
        <w:t>p&gt;0,05</w:t>
      </w:r>
      <w:r>
        <w:rPr>
          <w:rFonts w:ascii="Times New Roman" w:hAnsi="Times New Roman"/>
          <w:sz w:val="28"/>
          <w:szCs w:val="28"/>
          <w:lang w:eastAsia="ru-RU"/>
        </w:rPr>
        <w:t xml:space="preserve">) у хворих на ГІМ в залежності від наявності або відсутності ЦД 2-го типу. </w:t>
      </w:r>
    </w:p>
    <w:p w:rsidR="00CD5016" w:rsidRDefault="00CD5016" w:rsidP="00CD5016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>
        <w:rPr>
          <w:rFonts w:ascii="Times New Roman" w:hAnsi="Times New Roman"/>
          <w:sz w:val="28"/>
          <w:szCs w:val="28"/>
        </w:rPr>
        <w:t xml:space="preserve">Враховуючи важливу роль стану ендотелію в патогенезі ГІМ, особливо у хворих із супутнім ЦД 2-го типу, нами було проаналізовано яким чином sCD40-ліганд, sVЕ-кадгерин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 w:rsidRPr="00CD5016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впливають на його перебіг, коротко- та довготривалий прогноз. За результатами проведеного порівняльного аналізу виявлено, що хворі на ЦД 2-го типу з ускладненим (розвиток гострої серцевої недостатності, рецидиву інфаркту міокарда, серцево-судинної смерті) перебігом гострого періоду ІМ з елевацією сегмента ST мали достовірно вищі рівні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 xml:space="preserve">, визначеного на 1-й (2,12±0,06 ОД/мл та 1,94±0,03 ОД/мл відповідно; р=0,0038) та на 10-14-й день (1,82±0,07 ОД/мл та 1,59±0,03 ОД/мл відповідно; р=0,0008), ніж хворі з неускладненим перебігом. При цьому встановлено, що більш повільне зниження рівня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 xml:space="preserve"> у хворих на ГІМ з елевацією сегмента ST та ЦД 2-го типу під впливом лікування також асоціюється з розвитком ускладнень (-14,6±1,1% та -18,1±0,8% відповідно;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 xml:space="preserve">=0,0098). Тобто,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 xml:space="preserve"> є предиктором ускладненого перебігу гострого інфаркту міокарда незалежно від наявності або відсутності супутніх порушень вуглеводного обміну.</w:t>
      </w:r>
    </w:p>
    <w:p w:rsidR="00CD5016" w:rsidRDefault="00CD5016" w:rsidP="00CD5016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Окрім цього у хворих на ГІМ з елевацією сегмента ST та супутнім ЦД 2-го типу виявлено, що більш повільне зниження sCD40-ліганду також корелює з ускладненим перебігом, порівняно з хворими без ускладнень (-16,3±1,7% та -22,5±1,5% відповідно; 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>=0,0098).</w:t>
      </w:r>
    </w:p>
    <w:p w:rsidR="00CD5016" w:rsidRDefault="00CD5016" w:rsidP="00CD5016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>
        <w:rPr>
          <w:rFonts w:ascii="Times New Roman" w:hAnsi="Times New Roman"/>
          <w:sz w:val="28"/>
          <w:szCs w:val="28"/>
        </w:rPr>
        <w:t xml:space="preserve">З огляду на велике медико-соціальне значення високого рівня госпітальної летальності серед хворих на ГІМ з елевацією сегмента ST та супутнім ЦД 2-го типу нами було проаналізовано потенційно несприятливі фактори, які зумовлюють розвиток госпітальної летальності. Такими факторами визнано: низький систолічний артеріальний тиск, підвищену частоту серцевих </w:t>
      </w:r>
      <w:r>
        <w:rPr>
          <w:rFonts w:ascii="Times New Roman" w:hAnsi="Times New Roman"/>
          <w:sz w:val="28"/>
          <w:szCs w:val="28"/>
        </w:rPr>
        <w:lastRenderedPageBreak/>
        <w:t xml:space="preserve">скорочень, підвищений рівень креатиніну крові, високий рівень ЛПНЩ та інсуліну крові, низький індекс інсулінорезистентності QUICKI, незначну динаміку зниження рівня sCD40-ліганду та sVE-кадгерину на тлі терапії. Доповнення загальновизнаної шкали оцінки ризику розвитку 30-денної смертності </w:t>
      </w:r>
      <w:r>
        <w:rPr>
          <w:rFonts w:ascii="Times New Roman" w:hAnsi="Times New Roman"/>
          <w:sz w:val="28"/>
          <w:szCs w:val="28"/>
          <w:lang w:val="en-US"/>
        </w:rPr>
        <w:t>GRACE</w:t>
      </w:r>
      <w:r w:rsidRPr="00CD501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вищезазначеними факторами може розширити предикторні можливості в когорті хворих на гострий інфаркт міокарда із супутнім цукровим діабетом 2-го типу.</w:t>
      </w:r>
    </w:p>
    <w:p w:rsidR="00CD5016" w:rsidRDefault="00CD5016" w:rsidP="00CD5016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Далі за методом покрокової логістичної регресії SPSS було побудовано модель прогнозу розвитку госпітальної летальності, яка складається з найбільш значущих параметрів: </w:t>
      </w:r>
    </w:p>
    <w:p w:rsidR="00CD5016" w:rsidRDefault="00CD5016" w:rsidP="00CD5016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Y</w:t>
      </w:r>
      <w:r>
        <w:rPr>
          <w:rFonts w:ascii="Times New Roman" w:hAnsi="Times New Roman"/>
          <w:sz w:val="28"/>
          <w:szCs w:val="28"/>
        </w:rPr>
        <w:t>= 1/(1+EXP(286,5‒16,9</w:t>
      </w:r>
      <w:r>
        <w:rPr>
          <w:rFonts w:ascii="Times New Roman" w:hAnsi="Times New Roman"/>
          <w:sz w:val="28"/>
          <w:szCs w:val="28"/>
          <w:lang w:eastAsia="ru-RU"/>
        </w:rPr>
        <w:t>×</w:t>
      </w:r>
      <w:r>
        <w:rPr>
          <w:rFonts w:ascii="Times New Roman" w:hAnsi="Times New Roman"/>
          <w:sz w:val="28"/>
          <w:szCs w:val="28"/>
          <w:lang w:val="en-US"/>
        </w:rPr>
        <w:t>A</w:t>
      </w:r>
      <w:r>
        <w:rPr>
          <w:rFonts w:ascii="Times New Roman" w:hAnsi="Times New Roman"/>
          <w:sz w:val="28"/>
          <w:szCs w:val="28"/>
        </w:rPr>
        <w:t>+887,1</w:t>
      </w:r>
      <w:r>
        <w:rPr>
          <w:rFonts w:ascii="Times New Roman" w:hAnsi="Times New Roman"/>
          <w:sz w:val="28"/>
          <w:szCs w:val="28"/>
          <w:lang w:eastAsia="ru-RU"/>
        </w:rPr>
        <w:t>×</w:t>
      </w:r>
      <w:r>
        <w:rPr>
          <w:rFonts w:ascii="Times New Roman" w:hAnsi="Times New Roman"/>
          <w:sz w:val="28"/>
          <w:szCs w:val="28"/>
          <w:lang w:val="en-US"/>
        </w:rPr>
        <w:t>B</w:t>
      </w:r>
      <w:r>
        <w:rPr>
          <w:rFonts w:ascii="Times New Roman" w:hAnsi="Times New Roman"/>
          <w:sz w:val="28"/>
          <w:szCs w:val="28"/>
        </w:rPr>
        <w:t>+1,25</w:t>
      </w:r>
      <w:r>
        <w:rPr>
          <w:rFonts w:ascii="Times New Roman" w:hAnsi="Times New Roman"/>
          <w:sz w:val="28"/>
          <w:szCs w:val="28"/>
          <w:lang w:eastAsia="ru-RU"/>
        </w:rPr>
        <w:t>×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</w:rPr>
        <w:t xml:space="preserve">)), де </w:t>
      </w:r>
    </w:p>
    <w:p w:rsidR="00CD5016" w:rsidRDefault="00CD5016" w:rsidP="00CD5016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Y</w:t>
      </w:r>
      <w:r>
        <w:rPr>
          <w:rFonts w:ascii="Times New Roman" w:hAnsi="Times New Roman"/>
          <w:sz w:val="28"/>
          <w:szCs w:val="28"/>
        </w:rPr>
        <w:t xml:space="preserve"> ‒ група ризику летального кінця у хворих на ГІМ із ЦД 2-го типу;</w:t>
      </w:r>
    </w:p>
    <w:p w:rsidR="00CD5016" w:rsidRDefault="00CD5016" w:rsidP="00CD5016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 ‒ рівень ЛПНЩ, ммоль/л;</w:t>
      </w:r>
    </w:p>
    <w:p w:rsidR="00CD5016" w:rsidRDefault="00CD5016" w:rsidP="00CD5016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B</w:t>
      </w:r>
      <w:r>
        <w:rPr>
          <w:rFonts w:ascii="Times New Roman" w:hAnsi="Times New Roman"/>
          <w:sz w:val="28"/>
          <w:szCs w:val="28"/>
        </w:rPr>
        <w:t xml:space="preserve"> ‒ індекс QUICKI, визначений в 1-й день ГІМ;</w:t>
      </w:r>
    </w:p>
    <w:p w:rsidR="00CD5016" w:rsidRDefault="00CD5016" w:rsidP="00CD5016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</w:rPr>
        <w:t xml:space="preserve"> ‒ співвідношення між рівнем sCD40L, визначеним в 1-й день ГІМ, та рівнем sCD40L, визначеного на 10-14-й день ГІМ, %.</w:t>
      </w:r>
    </w:p>
    <w:p w:rsidR="00CD5016" w:rsidRDefault="00CD5016" w:rsidP="00CD5016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Якщо значення </w:t>
      </w:r>
      <w:r>
        <w:rPr>
          <w:rFonts w:ascii="Times New Roman" w:hAnsi="Times New Roman"/>
          <w:sz w:val="28"/>
          <w:szCs w:val="28"/>
          <w:lang w:val="en-US"/>
        </w:rPr>
        <w:t>Y</w:t>
      </w:r>
      <w:r>
        <w:rPr>
          <w:rFonts w:ascii="Times New Roman" w:hAnsi="Times New Roman"/>
          <w:sz w:val="28"/>
          <w:szCs w:val="28"/>
        </w:rPr>
        <w:t xml:space="preserve">˃0,5, хворого відносять до групи високого ризику розвитку госпітальної летальності; якщо значення </w:t>
      </w:r>
      <w:r>
        <w:rPr>
          <w:rFonts w:ascii="Times New Roman" w:hAnsi="Times New Roman"/>
          <w:sz w:val="28"/>
          <w:szCs w:val="28"/>
          <w:lang w:val="en-US"/>
        </w:rPr>
        <w:t>Y</w:t>
      </w:r>
      <w:r>
        <w:rPr>
          <w:rFonts w:ascii="Times New Roman" w:hAnsi="Times New Roman"/>
          <w:sz w:val="28"/>
          <w:szCs w:val="28"/>
        </w:rPr>
        <w:t>˂0,5, хворого відносять до групи низького ризику розвитку госпітальної летальності. Діагностична ефективність вищезазначеної моделі (відсоток правильних прогнозів) склала 96,7%.</w:t>
      </w:r>
    </w:p>
    <w:p w:rsidR="00CD5016" w:rsidRDefault="00CD5016" w:rsidP="00CD501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 w:eastAsia="ru-RU"/>
        </w:rPr>
      </w:pPr>
      <w:r>
        <w:rPr>
          <w:rFonts w:ascii="Times New Roman" w:hAnsi="Times New Roman"/>
          <w:sz w:val="28"/>
          <w:szCs w:val="28"/>
        </w:rPr>
        <w:t xml:space="preserve">Для проведення оцінки якості отриманих результатів ми замінили кількісні змінні їх поданням у ранжируваному вигляді. Ранг показника (у нашому випадку 0 або 1) призначався залежно від того більше або менше його значення ніж точка поділу (cut˗off value) – величина при якій сума чутливості та специфічності досліджуваного незалежного показника по відношенню до прогнозованого є максимальною. Вибір точки поділу проводили шляхом побудови ROC (Receiver Operator Characteristic) кривих на площині чутливість – специфічність. Площа під такою кривою – є інтегральною характеристикою </w:t>
      </w:r>
      <w:r>
        <w:rPr>
          <w:rFonts w:ascii="Times New Roman" w:hAnsi="Times New Roman"/>
          <w:sz w:val="28"/>
          <w:szCs w:val="28"/>
        </w:rPr>
        <w:lastRenderedPageBreak/>
        <w:t>прогностичних якостей досліджуваного предиктора. У результаті проведеного</w:t>
      </w:r>
      <w:r>
        <w:rPr>
          <w:rFonts w:ascii="Times New Roman" w:hAnsi="Times New Roman"/>
          <w:sz w:val="28"/>
          <w:szCs w:val="28"/>
          <w:lang w:eastAsia="ru-RU"/>
        </w:rPr>
        <w:t xml:space="preserve"> нами </w:t>
      </w:r>
      <w:r>
        <w:rPr>
          <w:rFonts w:ascii="Times New Roman" w:hAnsi="Times New Roman"/>
          <w:sz w:val="28"/>
          <w:szCs w:val="28"/>
          <w:lang w:val="en-US" w:eastAsia="ru-RU"/>
        </w:rPr>
        <w:t>ROC</w:t>
      </w:r>
      <w:r>
        <w:rPr>
          <w:rFonts w:ascii="Times New Roman" w:hAnsi="Times New Roman"/>
          <w:sz w:val="28"/>
          <w:szCs w:val="28"/>
          <w:lang w:eastAsia="ru-RU"/>
        </w:rPr>
        <w:t>˗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аналізу встановлено, що при рівні ЛПНЩ </w:t>
      </w:r>
      <w:r>
        <w:rPr>
          <w:rFonts w:ascii="Times New Roman" w:hAnsi="Times New Roman"/>
          <w:sz w:val="28"/>
          <w:szCs w:val="28"/>
          <w:lang w:val="ru-RU"/>
        </w:rPr>
        <w:t>≥ 1,79 ммоль/л у хворих з чутливістю 87,5% та специфічністю 79,7% (</w:t>
      </w:r>
      <w:r>
        <w:rPr>
          <w:rFonts w:ascii="Times New Roman" w:hAnsi="Times New Roman"/>
          <w:sz w:val="28"/>
          <w:szCs w:val="28"/>
          <w:lang w:val="en-US"/>
        </w:rPr>
        <w:t>AUC</w:t>
      </w:r>
      <w:r>
        <w:rPr>
          <w:rFonts w:ascii="Times New Roman" w:hAnsi="Times New Roman"/>
          <w:sz w:val="28"/>
          <w:szCs w:val="28"/>
          <w:lang w:val="ru-RU"/>
        </w:rPr>
        <w:t>=0,820), при рівні індексу QUICKI ≤ 0,265 у хворих з чутливістю 87,5% та специфічністю 74,7% (</w:t>
      </w:r>
      <w:r>
        <w:rPr>
          <w:rFonts w:ascii="Times New Roman" w:hAnsi="Times New Roman"/>
          <w:sz w:val="28"/>
          <w:szCs w:val="28"/>
          <w:lang w:val="en-US"/>
        </w:rPr>
        <w:t>AUC</w:t>
      </w:r>
      <w:r>
        <w:rPr>
          <w:rFonts w:ascii="Times New Roman" w:hAnsi="Times New Roman"/>
          <w:sz w:val="28"/>
          <w:szCs w:val="28"/>
          <w:lang w:val="ru-RU"/>
        </w:rPr>
        <w:t xml:space="preserve">=0,772) та при недостатньому зниженні рівня sCD40-ліганду </w:t>
      </w:r>
      <w:r>
        <w:rPr>
          <w:rFonts w:ascii="Times New Roman" w:hAnsi="Times New Roman"/>
          <w:sz w:val="28"/>
          <w:szCs w:val="28"/>
        </w:rPr>
        <w:t>˂ 10,2</w:t>
      </w:r>
      <w:r>
        <w:rPr>
          <w:rFonts w:ascii="Times New Roman" w:hAnsi="Times New Roman"/>
          <w:sz w:val="28"/>
          <w:szCs w:val="28"/>
          <w:lang w:val="ru-RU"/>
        </w:rPr>
        <w:t>% на тлі лікування з чутливістю 62,5% та специфічністю 98,8% (</w:t>
      </w:r>
      <w:r>
        <w:rPr>
          <w:rFonts w:ascii="Times New Roman" w:hAnsi="Times New Roman"/>
          <w:sz w:val="28"/>
          <w:szCs w:val="28"/>
          <w:lang w:val="en-US"/>
        </w:rPr>
        <w:t>AUC</w:t>
      </w:r>
      <w:r>
        <w:rPr>
          <w:rFonts w:ascii="Times New Roman" w:hAnsi="Times New Roman"/>
          <w:sz w:val="28"/>
          <w:szCs w:val="28"/>
          <w:lang w:val="ru-RU"/>
        </w:rPr>
        <w:t xml:space="preserve">=0,810) мав місце летальний кінець протягом 1 місяця спостереження, 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що в свою чергу підтвердило достовірність отриманих вище результатів. </w:t>
      </w:r>
    </w:p>
    <w:p w:rsidR="00CD5016" w:rsidRDefault="00CD5016" w:rsidP="00CD5016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За результатами річного спостереження за хворими, які перенесли ГІМ </w:t>
      </w:r>
      <w:r>
        <w:rPr>
          <w:rFonts w:ascii="Times New Roman" w:hAnsi="Times New Roman"/>
          <w:sz w:val="28"/>
          <w:szCs w:val="28"/>
        </w:rPr>
        <w:t xml:space="preserve">з елевацією сегмента ST, </w:t>
      </w:r>
      <w:r>
        <w:rPr>
          <w:rFonts w:ascii="Times New Roman" w:hAnsi="Times New Roman"/>
          <w:sz w:val="28"/>
          <w:szCs w:val="28"/>
          <w:lang w:eastAsia="ru-RU"/>
        </w:rPr>
        <w:t xml:space="preserve">після виписки зі стаціонару фіксувався факт настання або ненастання несприятливих серцево-судинних подій: серцево-судинна смерть, розвиток повторного інфаркту міокарда, виникнення нестабільної стенокардії, розвиток гострого порушення мозкового кровообігу та необхідність в госпіталізації з вищезазначених причин. Виявлено </w:t>
      </w:r>
      <w:r>
        <w:rPr>
          <w:rFonts w:ascii="Times New Roman" w:hAnsi="Times New Roman"/>
          <w:sz w:val="28"/>
          <w:szCs w:val="28"/>
        </w:rPr>
        <w:t>переважання випадків серцево-судинної смерті за наявності ЦД 2-го типу порівняно з хворими без порушень вуглеводного обміну (11,4% та 6,7 % відповідно; р˂0,05), розвитку повторного інфаркту міокарда (15,7% та 10,9 % відповідно; р˂0,05), нестабільної стенокардії (8,6% та 5,5 % відповідно; р&lt;0,05). За час спостереження не зафіксовано випадків гострого порушення мозкового кровообігу в жодній з груп.</w:t>
      </w:r>
    </w:p>
    <w:p w:rsidR="00CD5016" w:rsidRPr="00CD5016" w:rsidRDefault="00CD5016" w:rsidP="00CD5016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D5016">
        <w:rPr>
          <w:rFonts w:ascii="Times New Roman" w:hAnsi="Times New Roman"/>
          <w:sz w:val="28"/>
          <w:szCs w:val="28"/>
          <w:lang w:val="uk-UA"/>
        </w:rPr>
        <w:t xml:space="preserve">Враховуючи вище отримані дані, нами було проаналізовано можливі причини розвитку кожної з несприятливих серцево-судинних подій серед хворих на перенесений інфаркт міокарда з елевацією сегмента </w:t>
      </w:r>
      <w:r>
        <w:rPr>
          <w:rFonts w:ascii="Times New Roman" w:hAnsi="Times New Roman"/>
          <w:sz w:val="28"/>
          <w:szCs w:val="28"/>
        </w:rPr>
        <w:t>ST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 та супутнім ЦД 2-го типу в залежності від рівнів маркерів пошкодження ендотелію. Встановлено, що хворі із ЦД 2-го типу, які померли протягом року спостереження, мали достовірно вищий рівень загального холестерину (6,94±0,57 ммоль/л та 5,13±0,14 ммоль/л відповідно; р=0,0002), тригліцеридів (3,14±0,45 ммоль/л та 1,94±0,09 ммоль/л відповідно; р=0,0002), ЛПНЩ (4,18±0,59 ммоль/л та 2,51±0,15 ммоль/л відповідно; р=0,0012), ЛПДНЩ </w:t>
      </w:r>
      <w:r w:rsidRPr="00CD5016">
        <w:rPr>
          <w:rFonts w:ascii="Times New Roman" w:hAnsi="Times New Roman"/>
          <w:sz w:val="28"/>
          <w:szCs w:val="28"/>
          <w:lang w:val="uk-UA"/>
        </w:rPr>
        <w:lastRenderedPageBreak/>
        <w:t xml:space="preserve">(1,58±0,33 ммоль/л та 0,82±0,04 ммоль/л відповідно; р=0,0001), інсуліну крові (43,76±2,21 мкОД/мл та 37,68±0,89 мкОД/мл відповідно; р=0,0310), </w:t>
      </w:r>
      <w:r>
        <w:rPr>
          <w:rFonts w:ascii="Times New Roman" w:hAnsi="Times New Roman"/>
          <w:sz w:val="28"/>
          <w:szCs w:val="28"/>
          <w:lang w:val="en-US"/>
        </w:rPr>
        <w:t>sCD</w:t>
      </w:r>
      <w:r w:rsidRPr="00CD5016">
        <w:rPr>
          <w:rFonts w:ascii="Times New Roman" w:hAnsi="Times New Roman"/>
          <w:sz w:val="28"/>
          <w:szCs w:val="28"/>
          <w:lang w:val="uk-UA"/>
        </w:rPr>
        <w:t>40</w:t>
      </w:r>
      <w:r>
        <w:rPr>
          <w:rFonts w:ascii="Times New Roman" w:hAnsi="Times New Roman"/>
          <w:sz w:val="28"/>
          <w:szCs w:val="28"/>
          <w:lang w:val="en-US"/>
        </w:rPr>
        <w:t>L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 на 10-14-й день ГІМ (3,60±0,10 нг/мл та 2,98±0,05 нг/мл відповідно; р=0,0001) та рівень </w:t>
      </w:r>
      <w:r>
        <w:rPr>
          <w:rFonts w:ascii="Times New Roman" w:hAnsi="Times New Roman"/>
          <w:sz w:val="28"/>
          <w:szCs w:val="28"/>
        </w:rPr>
        <w:t>sVE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-кадгерину на 10-14-й день ГІМ (1,69±0,08 нг/мл та 1,46±0,03 нг/мл відповідно; р=0,0054). За результатами покрокової логістичної регресії найбільш прогностично несприятливими для розвитку серцево-судинної смерті протягом року спостереження було визнано підвищення рівня </w:t>
      </w:r>
      <w:r>
        <w:rPr>
          <w:rFonts w:ascii="Times New Roman" w:hAnsi="Times New Roman"/>
          <w:sz w:val="28"/>
          <w:szCs w:val="28"/>
        </w:rPr>
        <w:t>sCD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40-ліганду більше 3,45 нг/мл. </w:t>
      </w:r>
    </w:p>
    <w:p w:rsidR="00CD5016" w:rsidRPr="00CD5016" w:rsidRDefault="00CD5016" w:rsidP="00CD5016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CD5016">
        <w:rPr>
          <w:rFonts w:ascii="Times New Roman" w:hAnsi="Times New Roman"/>
          <w:sz w:val="28"/>
          <w:szCs w:val="28"/>
          <w:lang w:val="uk-UA"/>
        </w:rPr>
        <w:t xml:space="preserve">Виявлено, що хворі із ЦД 2-го типу, в яких протягом року спостереження розвинувся повторний інфаркт міокарда, мали достовірно вищий рівень загального холестерину (6,01±0,58 ммоль/л та 5,18±0,14 ммоль/л відповідно; р=0,0489), тригліцеридів (2,81±0,32 ммоль/л та 1,92±0,09 ммоль/л відповідно; р=0,0010), ЛПНЩ (3,48±0,51 ммоль/л та 2,52±0,16 ммоль/л відповідно; р=0,0271), ЛПДНЩ (1,33±0,24 ммоль/л та 0,81±0,04 ммоль/л відповідно; р=0,0003), глюкози (12,3±1,5 ммоль/л та 9,5±0,5 ммоль/л відповідно; р=0,0468), інсуліну крові (43,30±2,05 мклОД/мл та 37,35±0,89 мклОД/мл відповідно; р=0,0100), індексу НОМА (23,19±2,59 та 16,04±0,98 відповідно; р=0,0060), індексу </w:t>
      </w:r>
      <w:r>
        <w:rPr>
          <w:rFonts w:ascii="Times New Roman" w:hAnsi="Times New Roman"/>
          <w:sz w:val="28"/>
          <w:szCs w:val="28"/>
        </w:rPr>
        <w:t>QUICKI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 (0,254±0,003 та 0,266±0,002 відповідно; р=0,0093), рівня </w:t>
      </w:r>
      <w:r>
        <w:rPr>
          <w:rFonts w:ascii="Times New Roman" w:hAnsi="Times New Roman"/>
          <w:sz w:val="28"/>
          <w:szCs w:val="28"/>
        </w:rPr>
        <w:t>sCD</w:t>
      </w:r>
      <w:r w:rsidRPr="00CD5016">
        <w:rPr>
          <w:rFonts w:ascii="Times New Roman" w:hAnsi="Times New Roman"/>
          <w:sz w:val="28"/>
          <w:szCs w:val="28"/>
          <w:lang w:val="uk-UA"/>
        </w:rPr>
        <w:t>40-ліганду (3,43±0,10 нг/мл та 2,97±0,05 нг/мл</w:t>
      </w:r>
      <w:r w:rsidRPr="00CD5016">
        <w:rPr>
          <w:sz w:val="28"/>
          <w:szCs w:val="28"/>
          <w:lang w:val="uk-UA"/>
        </w:rPr>
        <w:t xml:space="preserve"> 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відповідно; р=0,0006) та </w:t>
      </w:r>
      <w:r>
        <w:rPr>
          <w:rFonts w:ascii="Times New Roman" w:hAnsi="Times New Roman"/>
          <w:sz w:val="28"/>
          <w:szCs w:val="28"/>
        </w:rPr>
        <w:t>sVE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-кадгерину на 10-14-й день ГІМ (1,63±0,07 нг/мл та 1,45±0,03 нг/мл відповідно; р=0,0109). За результатами покрокової логістичної регресії розвиток повторного інфаркту міокарда асоціювався з підвищенням рівня </w:t>
      </w:r>
      <w:r>
        <w:rPr>
          <w:rFonts w:ascii="Times New Roman" w:hAnsi="Times New Roman"/>
          <w:sz w:val="28"/>
          <w:szCs w:val="28"/>
        </w:rPr>
        <w:t>sCD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40-ліганду більше 3,13 нг/мл та </w:t>
      </w:r>
      <w:r>
        <w:rPr>
          <w:rFonts w:ascii="Times New Roman" w:hAnsi="Times New Roman"/>
          <w:sz w:val="28"/>
          <w:szCs w:val="28"/>
        </w:rPr>
        <w:t>sVE</w:t>
      </w:r>
      <w:r w:rsidRPr="00CD5016">
        <w:rPr>
          <w:rFonts w:ascii="Times New Roman" w:hAnsi="Times New Roman"/>
          <w:sz w:val="28"/>
          <w:szCs w:val="28"/>
          <w:lang w:val="uk-UA"/>
        </w:rPr>
        <w:t>-кадгерину на 10-14-й день ГІМ більше 1,61 нг/мл.</w:t>
      </w:r>
    </w:p>
    <w:p w:rsidR="00CD5016" w:rsidRPr="00CD5016" w:rsidRDefault="00CD5016" w:rsidP="00CD5016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D5016">
        <w:rPr>
          <w:rFonts w:ascii="Times New Roman" w:hAnsi="Times New Roman"/>
          <w:sz w:val="28"/>
          <w:szCs w:val="28"/>
          <w:lang w:val="uk-UA"/>
        </w:rPr>
        <w:t xml:space="preserve">Встановлено, що хворі із ЦД 2-го типу, в яких протягом року спостереження розвинулася нестабільна стенокардія, мали достовірно вищий рівень </w:t>
      </w:r>
      <w:r>
        <w:rPr>
          <w:rFonts w:ascii="Times New Roman" w:hAnsi="Times New Roman"/>
          <w:sz w:val="28"/>
          <w:szCs w:val="28"/>
        </w:rPr>
        <w:t>sVE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-кадгерину на 10-14-й день ГІМ (1,70±0,03 нг/мл та 1,12±0,06 нг/мл відповідно; р=0,004). За результатами покрокової логістичної регресії розвиток </w:t>
      </w:r>
      <w:r w:rsidRPr="00CD5016">
        <w:rPr>
          <w:rFonts w:ascii="Times New Roman" w:hAnsi="Times New Roman"/>
          <w:sz w:val="28"/>
          <w:szCs w:val="28"/>
          <w:lang w:val="uk-UA"/>
        </w:rPr>
        <w:lastRenderedPageBreak/>
        <w:t xml:space="preserve">нестабільної стенокардії асоціювався з підвищенням рівня </w:t>
      </w:r>
      <w:r>
        <w:rPr>
          <w:rFonts w:ascii="Times New Roman" w:hAnsi="Times New Roman"/>
          <w:sz w:val="28"/>
          <w:szCs w:val="28"/>
        </w:rPr>
        <w:t>sVE</w:t>
      </w:r>
      <w:r w:rsidRPr="00CD5016">
        <w:rPr>
          <w:rFonts w:ascii="Times New Roman" w:hAnsi="Times New Roman"/>
          <w:sz w:val="28"/>
          <w:szCs w:val="28"/>
          <w:lang w:val="uk-UA"/>
        </w:rPr>
        <w:t>-кадгерину на 10-14-й день ГІМ більше 1,59 нг/мл.</w:t>
      </w:r>
    </w:p>
    <w:p w:rsidR="00CD5016" w:rsidRDefault="00CD5016" w:rsidP="00CD5016">
      <w:pPr>
        <w:tabs>
          <w:tab w:val="left" w:pos="-66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Виявлені предиктори розвитку тромботичних ускладнень протягом року спостереження у хворих на післяінфарктний кардіосклероз в поєднанні із цукровим діабетом 2-го типу дозволяють використовувати їх з метою визначення категорії хворих високого ризику, які потребують проведення інвазивних методів лікування (перкутанне коронарне втручання або аорто-коронарне шунтування). </w:t>
      </w:r>
    </w:p>
    <w:p w:rsidR="00CD5016" w:rsidRDefault="00CD5016" w:rsidP="00CD5016">
      <w:pPr>
        <w:tabs>
          <w:tab w:val="left" w:pos="-66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За результатами аналізу частоти розвитку ускладнень у хворих із супутнім цукровим діабетом 2-го типу протягом гострого періоду інфаркту міокарда </w:t>
      </w:r>
      <w:r>
        <w:rPr>
          <w:rFonts w:ascii="Times New Roman" w:hAnsi="Times New Roman"/>
          <w:sz w:val="28"/>
          <w:szCs w:val="28"/>
        </w:rPr>
        <w:t xml:space="preserve">з елевацією сегмента ST </w:t>
      </w:r>
      <w:r>
        <w:rPr>
          <w:rFonts w:ascii="Times New Roman" w:hAnsi="Times New Roman"/>
          <w:sz w:val="28"/>
          <w:szCs w:val="28"/>
          <w:lang w:eastAsia="ru-RU"/>
        </w:rPr>
        <w:t xml:space="preserve">виявлено, що у хворих на гострий інфаркт міокарда </w:t>
      </w:r>
      <w:r>
        <w:rPr>
          <w:rFonts w:ascii="Times New Roman" w:hAnsi="Times New Roman"/>
          <w:sz w:val="28"/>
          <w:szCs w:val="28"/>
        </w:rPr>
        <w:t>з елевацією сегмента ST та</w:t>
      </w:r>
      <w:r>
        <w:rPr>
          <w:rFonts w:ascii="Times New Roman" w:hAnsi="Times New Roman"/>
          <w:sz w:val="28"/>
          <w:szCs w:val="28"/>
          <w:lang w:eastAsia="ru-RU"/>
        </w:rPr>
        <w:t xml:space="preserve"> супутнім цукровим діабетом 2-го типу, яким було проведено фібринолітичну терапію, втричі рідше, ніж у хворих, які не отримали фібринолітичну терапію, реєстрували загрозливі для життя порушення ритму серця (4,0% та 13,3% відповідно; </w:t>
      </w:r>
      <w:r>
        <w:rPr>
          <w:rFonts w:ascii="Times New Roman" w:hAnsi="Times New Roman"/>
          <w:sz w:val="28"/>
          <w:szCs w:val="28"/>
        </w:rPr>
        <w:t>p&lt;0,05</w:t>
      </w:r>
      <w:r>
        <w:rPr>
          <w:rFonts w:ascii="Times New Roman" w:hAnsi="Times New Roman"/>
          <w:sz w:val="28"/>
          <w:szCs w:val="28"/>
          <w:lang w:eastAsia="ru-RU"/>
        </w:rPr>
        <w:t xml:space="preserve">). Окрім цього у хворих на гострий інфаркт міокарда із супутнім цукровим діабетом 2-го типу, яким було проведено фібриноліз, не було зафіксовано випадків рецидиву інфаркту міокарда протягом 1 місяця спостереження, тоді як серед хворих, яким фібриноліз проведено не було, частота розвитку цього ускладнення становила 11,1%. </w:t>
      </w:r>
      <w:r>
        <w:rPr>
          <w:rFonts w:ascii="Times New Roman" w:hAnsi="Times New Roman"/>
          <w:sz w:val="28"/>
          <w:szCs w:val="28"/>
        </w:rPr>
        <w:t xml:space="preserve">Наші результати співпадають з даними багатоцентрових досліджень </w:t>
      </w:r>
      <w:r>
        <w:rPr>
          <w:rFonts w:ascii="Times New Roman" w:hAnsi="Times New Roman"/>
          <w:sz w:val="28"/>
          <w:szCs w:val="28"/>
          <w:lang w:val="ru-RU"/>
        </w:rPr>
        <w:t>AMI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ru-RU"/>
        </w:rPr>
        <w:t>SK</w:t>
      </w:r>
      <w:r>
        <w:rPr>
          <w:rFonts w:ascii="Times New Roman" w:hAnsi="Times New Roman"/>
          <w:sz w:val="28"/>
          <w:szCs w:val="28"/>
        </w:rPr>
        <w:t>, EхTRACT-TIMI 25, а також OASIS-6, які продемонстрували значні переваги якнайшвидшого проведення фібринолітичної терапії із наступним призначенням еноксапарину (</w:t>
      </w:r>
      <w:r>
        <w:rPr>
          <w:rFonts w:ascii="Times New Roman" w:hAnsi="Times New Roman"/>
          <w:sz w:val="28"/>
          <w:szCs w:val="28"/>
          <w:lang w:val="ru-RU"/>
        </w:rPr>
        <w:t>AMI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ru-RU"/>
        </w:rPr>
        <w:t>SK</w:t>
      </w:r>
      <w:r>
        <w:rPr>
          <w:rFonts w:ascii="Times New Roman" w:hAnsi="Times New Roman"/>
          <w:sz w:val="28"/>
          <w:szCs w:val="28"/>
        </w:rPr>
        <w:t>, EхTRACT-TIMI 25) або фондапаринуксу (OASIS-6) в зниженні частоти смерті, рецидиву інфаркту міокарда та післяінфарктної стенокардії протягом 30 днів спостереження.</w:t>
      </w:r>
    </w:p>
    <w:p w:rsidR="00CD5016" w:rsidRDefault="00CD5016" w:rsidP="00CD50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Таким чином в проведеному дослідженні </w:t>
      </w:r>
      <w:r>
        <w:rPr>
          <w:rFonts w:ascii="Times New Roman" w:hAnsi="Times New Roman"/>
          <w:sz w:val="28"/>
          <w:szCs w:val="28"/>
        </w:rPr>
        <w:t xml:space="preserve">розширено наукові дані щодо значення маркерів пошкодження ендотелію ‒ sCD40-ліганду, </w:t>
      </w:r>
      <w:r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</w:rPr>
        <w:t xml:space="preserve">VE-кадгерину,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 xml:space="preserve"> у хворих на гострий інфаркт міокарда з елевацією сегмента ST та цукровий </w:t>
      </w:r>
      <w:r>
        <w:rPr>
          <w:rFonts w:ascii="Times New Roman" w:hAnsi="Times New Roman"/>
          <w:sz w:val="28"/>
          <w:szCs w:val="28"/>
        </w:rPr>
        <w:lastRenderedPageBreak/>
        <w:t xml:space="preserve">діабет 2-го типу. Встановлене підвищення рівнів вищезазначених показників свідчить про значну активацію тромбоцитарно-лейкоцитарної взаємодії, імунозапальної судинної реакції, прогресування дезінтегративних процесів та підвищення тромбогенного потенціалу в інфаркт-залежній артерії. З огляду на це, було продемонстровано, що застосування фібринолітичної терапії протягом перших 2 годин від початку больового синдрому призводило до покращення стану ендотелію за рахунок більш швидкого зниження рівнів sCD40-ліганду, sVE-кадгерину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</w:rPr>
        <w:t xml:space="preserve">, що зрештою сприяло покращенню прогнозу гострого та віддаленого періодів інфаркту міокарда. Продемонстровані предикторні властивості sCD40-ліганду, sVE-кадгерину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  <w:lang w:eastAsia="ru-RU"/>
        </w:rPr>
        <w:t xml:space="preserve"> дозволили визначити маркери ускладненого перебігу гострого періоду інфаркту міокарда, розробити модель прогнозування госпітальної летальності, а також сформулювати </w:t>
      </w:r>
      <w:r>
        <w:rPr>
          <w:rFonts w:ascii="Times New Roman" w:hAnsi="Times New Roman"/>
          <w:sz w:val="28"/>
          <w:szCs w:val="28"/>
        </w:rPr>
        <w:t>стратегію прогнозування несприятливих серцево-судинних подій у хворих на післяінфарктний кардіосклероз в поєднанні із цукровим діабетом 2-го типу.</w:t>
      </w:r>
    </w:p>
    <w:p w:rsidR="00C54788" w:rsidRDefault="00C54788" w:rsidP="000D1A40">
      <w:pPr>
        <w:spacing w:after="0" w:line="360" w:lineRule="auto"/>
        <w:rPr>
          <w:rFonts w:ascii="Times New Roman" w:hAnsi="Times New Roman"/>
          <w:b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  <w:lang w:eastAsia="ru-RU"/>
        </w:rPr>
        <w:br w:type="page"/>
      </w:r>
    </w:p>
    <w:p w:rsidR="00B62E61" w:rsidRPr="00F32EE0" w:rsidRDefault="00B62E61" w:rsidP="00CD5016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eastAsia="ru-RU"/>
        </w:rPr>
      </w:pPr>
      <w:r w:rsidRPr="00F32EE0">
        <w:rPr>
          <w:rFonts w:ascii="Times New Roman" w:hAnsi="Times New Roman"/>
          <w:b/>
          <w:sz w:val="28"/>
          <w:szCs w:val="28"/>
          <w:lang w:eastAsia="ru-RU"/>
        </w:rPr>
        <w:lastRenderedPageBreak/>
        <w:t>ВИСНОВКИ</w:t>
      </w:r>
    </w:p>
    <w:p w:rsidR="00CD5016" w:rsidRPr="00CD5016" w:rsidRDefault="00CD5016" w:rsidP="00CD5016">
      <w:pPr>
        <w:pStyle w:val="a6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uk-UA"/>
        </w:rPr>
      </w:pPr>
      <w:r w:rsidRPr="00CD5016">
        <w:rPr>
          <w:rFonts w:ascii="Times New Roman" w:hAnsi="Times New Roman"/>
          <w:sz w:val="28"/>
          <w:szCs w:val="28"/>
          <w:lang w:val="uk-UA"/>
        </w:rPr>
        <w:t xml:space="preserve">У дисертаційній роботі наведено вирішення актуального питання медицини, а саме оптимізація діагностики та лікування хворих на гострий інфаркт міокарда з елевацією сегмента </w:t>
      </w:r>
      <w:r>
        <w:rPr>
          <w:rFonts w:ascii="Times New Roman" w:hAnsi="Times New Roman"/>
          <w:sz w:val="28"/>
          <w:szCs w:val="28"/>
        </w:rPr>
        <w:t>ST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 та супутнім цукровим діабетом 2-го типу на підставі оцінки маркерів пошкодження та запалення ендотелію ‒ </w:t>
      </w:r>
      <w:r>
        <w:rPr>
          <w:rFonts w:ascii="Times New Roman" w:hAnsi="Times New Roman"/>
          <w:sz w:val="28"/>
          <w:szCs w:val="28"/>
        </w:rPr>
        <w:t>sVE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-кадгерину, </w:t>
      </w:r>
      <w:r>
        <w:rPr>
          <w:rFonts w:ascii="Times New Roman" w:hAnsi="Times New Roman"/>
          <w:sz w:val="28"/>
          <w:szCs w:val="28"/>
        </w:rPr>
        <w:t>sCD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40-ліганду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 w:rsidRPr="00CD501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‒ та інсулінорезистентності з огляду на прогресування дисфункції ендотелію за умов гострої оклюзії вінцевої артерії. </w:t>
      </w:r>
    </w:p>
    <w:p w:rsidR="00CD5016" w:rsidRPr="00CD5016" w:rsidRDefault="00CD5016" w:rsidP="00CD5016">
      <w:pPr>
        <w:pStyle w:val="a6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uk-UA"/>
        </w:rPr>
      </w:pPr>
      <w:r w:rsidRPr="00CD5016">
        <w:rPr>
          <w:rFonts w:ascii="Times New Roman" w:hAnsi="Times New Roman"/>
          <w:sz w:val="28"/>
          <w:szCs w:val="28"/>
          <w:lang w:val="uk-UA"/>
        </w:rPr>
        <w:t xml:space="preserve">Наявність цукрового діабету 2-го типу у хворих на гострий інфаркт міокарда з елевацією сегмента </w:t>
      </w:r>
      <w:r>
        <w:rPr>
          <w:rFonts w:ascii="Times New Roman" w:hAnsi="Times New Roman"/>
          <w:sz w:val="28"/>
          <w:szCs w:val="28"/>
        </w:rPr>
        <w:t>ST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 асоціюється з достовірно вищими рівнями </w:t>
      </w:r>
      <w:r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</w:rPr>
        <w:t>CD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40-ліганду на 14,6% (до 3,84±0,03 нг/мл), </w:t>
      </w:r>
      <w:r>
        <w:rPr>
          <w:rFonts w:ascii="Times New Roman" w:hAnsi="Times New Roman"/>
          <w:sz w:val="28"/>
          <w:szCs w:val="28"/>
        </w:rPr>
        <w:t>sVE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-кадгерину на 17,9% (до 1,79±0,03 нг/мл)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 w:rsidRPr="00CD501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CD5016">
        <w:rPr>
          <w:rFonts w:ascii="Times New Roman" w:hAnsi="Times New Roman"/>
          <w:sz w:val="28"/>
          <w:szCs w:val="28"/>
          <w:lang w:val="uk-UA"/>
        </w:rPr>
        <w:t>на 23,8% (до 2,02±0,03 ОД/мл), ніж у хворих без цукрового діабету 2-го типу, що свідчить про несприятливий вплив метаболічних порушень, асоційованих з цукровим діабетом, на ініціацію тромбоцитарно-лейкоцитарної взаємодії, імунного запалення та дезінтеграцію ендотеліоцитів.</w:t>
      </w:r>
    </w:p>
    <w:p w:rsidR="00CD5016" w:rsidRDefault="00CD5016" w:rsidP="00CD5016">
      <w:pPr>
        <w:pStyle w:val="a6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 w:rsidRPr="00CD5016">
        <w:rPr>
          <w:rFonts w:ascii="Times New Roman" w:hAnsi="Times New Roman"/>
          <w:sz w:val="28"/>
          <w:szCs w:val="28"/>
          <w:lang w:val="uk-UA"/>
        </w:rPr>
        <w:t xml:space="preserve">Зростання ступеня виразності інсулінорезистентності у хворих із гострим інфарктом міокарда та супутнім цукровим діабетом 2-го типу асоціюється з підвищенням рівнів </w:t>
      </w:r>
      <w:r>
        <w:rPr>
          <w:rFonts w:ascii="Times New Roman" w:hAnsi="Times New Roman"/>
          <w:sz w:val="28"/>
          <w:szCs w:val="28"/>
        </w:rPr>
        <w:t>sCD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40-ліганду, </w:t>
      </w:r>
      <w:r>
        <w:rPr>
          <w:rFonts w:ascii="Times New Roman" w:hAnsi="Times New Roman"/>
          <w:sz w:val="28"/>
          <w:szCs w:val="28"/>
        </w:rPr>
        <w:t>sVE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-кадгерину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, що підтверджує негативний вплив гіперінсулінемії, гіперглікемії та порушеної толерантності тканин до глюкози на функціональний стан ендотелію. </w:t>
      </w:r>
      <w:r>
        <w:rPr>
          <w:rFonts w:ascii="Times New Roman" w:hAnsi="Times New Roman"/>
          <w:sz w:val="28"/>
          <w:szCs w:val="28"/>
        </w:rPr>
        <w:t>Призначення метформіну в якості цукрознижувального препарату сприяло покращенню стану ендотелію за рахунок достовірного зниження вищезазначених ендотелій-залежних медіаторів на тлі лікування.</w:t>
      </w:r>
    </w:p>
    <w:p w:rsidR="00CD5016" w:rsidRDefault="00CD5016" w:rsidP="00CD5016">
      <w:pPr>
        <w:pStyle w:val="a6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хворих на гострий інфаркт міокарда з елевацією сегмента ST та супутнім цукровим діабетом 2-го типу наявність порушень ліпідного обміну супроводжується підвищенням рівнів маркерів пошкодження ендотелію ‒ sCD40-ліганду та sVE-кадгерину, що підтверджує її вплив на </w:t>
      </w:r>
      <w:r>
        <w:rPr>
          <w:rFonts w:ascii="Times New Roman" w:hAnsi="Times New Roman"/>
          <w:sz w:val="28"/>
          <w:szCs w:val="28"/>
        </w:rPr>
        <w:lastRenderedPageBreak/>
        <w:t>процеси ініціації тромбоцитарно-лейкоцитарної взаємодії, імунного запалення та дезінтеграції ендотеліоцитів, результатом чого стає прогресування атеротромботичних змін в стінці вінцевої артерії.</w:t>
      </w:r>
    </w:p>
    <w:p w:rsidR="00CD5016" w:rsidRDefault="00CD5016" w:rsidP="00CD5016">
      <w:pPr>
        <w:pStyle w:val="a6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хворих з цукровим діабетом 2 типу проведення фібринолізу сприяє більш значному зниженню рівнів маркерів пошкодження ендотелію ‒sCD40-ліганду, sVE-кадгерину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 w:rsidRPr="00CD5016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</w:rPr>
        <w:t>‒ на 10-14-й день гострого інфаркту міокарда, ніж у хворих, яким фібриноліз не проводився, що свідчить про прискорення процесів відновлення ендотелію після проведеної реперфузії. Проведення фібринолізу протягом перших 2 годин від початку больового синдрому асоціюється з більш значною динамікою зниження вищезазначених показників, що є підтвердженням необхідності реперфузії в ці часові межі.</w:t>
      </w:r>
    </w:p>
    <w:p w:rsidR="00CD5016" w:rsidRDefault="00CD5016" w:rsidP="00CD5016">
      <w:pPr>
        <w:pStyle w:val="a6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Ускладнений перебіг гострого періоду інфаркту міокарда у хворих із цукровим діабетом 2-го типу асоціюється з підвищенням рівня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>
        <w:rPr>
          <w:rFonts w:ascii="Times New Roman" w:hAnsi="Times New Roman"/>
          <w:sz w:val="28"/>
          <w:szCs w:val="28"/>
          <w:lang w:eastAsia="ru-RU"/>
        </w:rPr>
        <w:t xml:space="preserve">, визначеним в 1-й та на 10-14-й день інфаркту міокарда, а також з недостатньої динамікою зниження рівня sCD40-ліганду та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 w:rsidRPr="00CD5016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рівня на тлі лікування</w:t>
      </w:r>
      <w:r>
        <w:rPr>
          <w:rFonts w:ascii="Times New Roman" w:hAnsi="Times New Roman"/>
          <w:sz w:val="28"/>
          <w:szCs w:val="28"/>
        </w:rPr>
        <w:t>, що свідчить про збереження активної тромбоцитарно-лейкоцитарної взаємодії та імунозапальної судинної реакції.</w:t>
      </w:r>
    </w:p>
    <w:p w:rsidR="00CD5016" w:rsidRDefault="00CD5016" w:rsidP="00CD5016">
      <w:pPr>
        <w:pStyle w:val="a6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Прогностичними маркерами розвитку несприятливих серцево-судинних подій у хворих, які перенесли гострий інфаркт міокарда з елевацією сегмента ST, в поєднанні із ЦД 2-го типу протягом року спостереження, визнано такі: ризик розвитку серцево-судинної смерті протягом річного періоду після перенесеного інфаркту міокарда асоціюється з рівнем </w:t>
      </w:r>
      <w:r>
        <w:rPr>
          <w:rFonts w:ascii="Times New Roman" w:hAnsi="Times New Roman"/>
          <w:sz w:val="28"/>
          <w:szCs w:val="28"/>
          <w:lang w:val="en-US"/>
        </w:rPr>
        <w:t>sCD</w:t>
      </w:r>
      <w:r>
        <w:rPr>
          <w:rFonts w:ascii="Times New Roman" w:hAnsi="Times New Roman"/>
          <w:sz w:val="28"/>
          <w:szCs w:val="28"/>
        </w:rPr>
        <w:t>40-ліганду˃3,45 нг/мл, визначеним на 10-14-й день ГІМ; виникнення повторного інфаркту міокарда з рівнем sCD40-ліганду˃3,13 нг/мл та sVE-кадгерину˃1,61 нг/мл, визначеним на 10-14-й день гострого інфаркту міокарда; а розвиток нестабільної стенокардії ‒ з рівнем sVE-кадгерину˃1,59 нг/мл.</w:t>
      </w:r>
    </w:p>
    <w:p w:rsidR="0006082F" w:rsidRDefault="008D2525" w:rsidP="000D1A40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06082F">
        <w:rPr>
          <w:rFonts w:ascii="Times New Roman" w:hAnsi="Times New Roman"/>
          <w:sz w:val="28"/>
          <w:szCs w:val="28"/>
        </w:rPr>
        <w:br w:type="page"/>
      </w:r>
    </w:p>
    <w:p w:rsidR="0006082F" w:rsidRDefault="0006082F" w:rsidP="00CD501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ПРАКТИЧНІ РЕКОМЕНДАЦІЇ</w:t>
      </w:r>
    </w:p>
    <w:p w:rsidR="00CD5016" w:rsidRPr="00CD5016" w:rsidRDefault="00CD5016" w:rsidP="00CD5016">
      <w:pPr>
        <w:pStyle w:val="a6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uk-UA"/>
        </w:rPr>
      </w:pPr>
      <w:r w:rsidRPr="00CD5016">
        <w:rPr>
          <w:rFonts w:ascii="Times New Roman" w:hAnsi="Times New Roman"/>
          <w:sz w:val="28"/>
          <w:szCs w:val="28"/>
          <w:lang w:val="uk-UA"/>
        </w:rPr>
        <w:t xml:space="preserve">З метою комплексної діагностики стану ендотелію та активності запалення у хворих на гострий інфаркт міокарда з елевацією сегмента </w:t>
      </w:r>
      <w:r>
        <w:rPr>
          <w:rFonts w:ascii="Times New Roman" w:hAnsi="Times New Roman"/>
          <w:sz w:val="28"/>
          <w:szCs w:val="28"/>
        </w:rPr>
        <w:t>ST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 та супутнім цукровим діабетом 2-го типу та моніторингу процесу його відновлення під впливом терапії рекомендується визначення рівня маркерів ендотеліальної дисфункції – </w:t>
      </w:r>
      <w:r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</w:rPr>
        <w:t>VE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-кадгерину, </w:t>
      </w:r>
      <w:r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  <w:lang w:val="en-US"/>
        </w:rPr>
        <w:t>CD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40-ліганду, </w:t>
      </w:r>
      <w:r>
        <w:rPr>
          <w:rFonts w:ascii="Times New Roman" w:hAnsi="Times New Roman"/>
          <w:sz w:val="28"/>
          <w:szCs w:val="28"/>
          <w:lang w:val="en-US" w:eastAsia="ru-RU"/>
        </w:rPr>
        <w:t>vWf</w:t>
      </w:r>
      <w:r w:rsidRPr="00CD5016">
        <w:rPr>
          <w:rFonts w:ascii="Times New Roman" w:hAnsi="Times New Roman"/>
          <w:sz w:val="28"/>
          <w:szCs w:val="28"/>
          <w:lang w:val="uk-UA"/>
        </w:rPr>
        <w:t>.</w:t>
      </w:r>
    </w:p>
    <w:p w:rsidR="00CD5016" w:rsidRPr="00CD5016" w:rsidRDefault="00CD5016" w:rsidP="00CD5016">
      <w:pPr>
        <w:pStyle w:val="a6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uk-UA"/>
        </w:rPr>
      </w:pPr>
      <w:r w:rsidRPr="00CD5016">
        <w:rPr>
          <w:rFonts w:ascii="Times New Roman" w:hAnsi="Times New Roman"/>
          <w:sz w:val="28"/>
          <w:szCs w:val="28"/>
          <w:lang w:val="uk-UA"/>
        </w:rPr>
        <w:t xml:space="preserve">При лікуванні хворих на гострий інфаркт міокарда з елевацією сегмента </w:t>
      </w:r>
      <w:r>
        <w:rPr>
          <w:rFonts w:ascii="Times New Roman" w:hAnsi="Times New Roman"/>
          <w:sz w:val="28"/>
          <w:szCs w:val="28"/>
        </w:rPr>
        <w:t>ST</w:t>
      </w:r>
      <w:r w:rsidRPr="00CD5016">
        <w:rPr>
          <w:rFonts w:ascii="Times New Roman" w:hAnsi="Times New Roman"/>
          <w:sz w:val="28"/>
          <w:szCs w:val="28"/>
          <w:lang w:val="uk-UA"/>
        </w:rPr>
        <w:t xml:space="preserve"> в поєднанні із цукровим діабетом 2-го типу рекомендується призначення метформіну у складі стандартної терапії з огляду на його значний позитивний вплив на зниження рівнів інсуліну, зменшення активності тромбоцитарно-лейкоцитарної взаємодії, імунозапальної судинної реакції та адгезії тромбоцитів.</w:t>
      </w:r>
    </w:p>
    <w:p w:rsidR="00CD5016" w:rsidRPr="00B77890" w:rsidRDefault="00CD5016" w:rsidP="00CD5016">
      <w:pPr>
        <w:pStyle w:val="a6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uk-UA"/>
        </w:rPr>
      </w:pPr>
      <w:r w:rsidRPr="00B77890">
        <w:rPr>
          <w:rFonts w:ascii="Times New Roman" w:hAnsi="Times New Roman"/>
          <w:sz w:val="28"/>
          <w:szCs w:val="28"/>
          <w:lang w:val="uk-UA"/>
        </w:rPr>
        <w:t xml:space="preserve">З метою покращення діагностичних стратегій прогнозування розвитку госпітальної летальності протягом гострого періоду інфаркту міокарда з елевацією сегмента </w:t>
      </w:r>
      <w:r>
        <w:rPr>
          <w:rFonts w:ascii="Times New Roman" w:hAnsi="Times New Roman"/>
          <w:sz w:val="28"/>
          <w:szCs w:val="28"/>
        </w:rPr>
        <w:t>ST</w:t>
      </w:r>
      <w:r w:rsidRPr="00B77890">
        <w:rPr>
          <w:rFonts w:ascii="Times New Roman" w:hAnsi="Times New Roman"/>
          <w:sz w:val="28"/>
          <w:szCs w:val="28"/>
          <w:lang w:val="uk-UA"/>
        </w:rPr>
        <w:t xml:space="preserve"> у хворих із цукровим діабетом 2-го типу рекомендується стратифікація хворих цієї когорти до груп високого або низького ризику шляхом підрахунку за моделлю, яка включає визначення динаміки </w:t>
      </w:r>
      <w:r>
        <w:rPr>
          <w:rFonts w:ascii="Times New Roman" w:hAnsi="Times New Roman"/>
          <w:sz w:val="28"/>
          <w:szCs w:val="28"/>
          <w:lang w:val="en-US"/>
        </w:rPr>
        <w:t>sCD</w:t>
      </w:r>
      <w:r w:rsidRPr="00B77890">
        <w:rPr>
          <w:rFonts w:ascii="Times New Roman" w:hAnsi="Times New Roman"/>
          <w:sz w:val="28"/>
          <w:szCs w:val="28"/>
          <w:lang w:val="uk-UA"/>
        </w:rPr>
        <w:t xml:space="preserve">40-ліганду, індекса інсулінорезистентності </w:t>
      </w:r>
      <w:r>
        <w:rPr>
          <w:rFonts w:ascii="Times New Roman" w:hAnsi="Times New Roman"/>
          <w:sz w:val="28"/>
          <w:szCs w:val="28"/>
        </w:rPr>
        <w:t>QUICKI</w:t>
      </w:r>
      <w:r w:rsidRPr="00B77890">
        <w:rPr>
          <w:rFonts w:ascii="Times New Roman" w:hAnsi="Times New Roman"/>
          <w:sz w:val="28"/>
          <w:szCs w:val="28"/>
          <w:lang w:val="uk-UA"/>
        </w:rPr>
        <w:t xml:space="preserve"> та рівня ЛПНЩ. </w:t>
      </w:r>
    </w:p>
    <w:p w:rsidR="00CD5016" w:rsidRPr="00B77890" w:rsidRDefault="00CD5016" w:rsidP="00CD5016">
      <w:pPr>
        <w:pStyle w:val="a6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uk-UA"/>
        </w:rPr>
      </w:pPr>
      <w:r w:rsidRPr="00B77890">
        <w:rPr>
          <w:rFonts w:ascii="Times New Roman" w:hAnsi="Times New Roman"/>
          <w:sz w:val="28"/>
          <w:szCs w:val="28"/>
          <w:lang w:val="uk-UA"/>
        </w:rPr>
        <w:t xml:space="preserve">З метою попередження розвитку серцево-судинної смерті, повторного інфаркту міокарда та нестабільної стенокардії рекомендується проведення інвазивних методів лікування (черезшкірне коронарне втручання або аорто-коронарне шунтування) хворим на післяінфарктний кардіосклероз в поєднанні із цукровим діабетом 2-го типу високого тромботичного ризику, визначеного шляхом оцінки рівнів </w:t>
      </w:r>
      <w:r>
        <w:rPr>
          <w:rFonts w:ascii="Times New Roman" w:hAnsi="Times New Roman"/>
          <w:sz w:val="28"/>
          <w:szCs w:val="28"/>
        </w:rPr>
        <w:t>sCD</w:t>
      </w:r>
      <w:r w:rsidRPr="00B77890">
        <w:rPr>
          <w:rFonts w:ascii="Times New Roman" w:hAnsi="Times New Roman"/>
          <w:sz w:val="28"/>
          <w:szCs w:val="28"/>
          <w:lang w:val="uk-UA"/>
        </w:rPr>
        <w:t xml:space="preserve">40-ліганду та </w:t>
      </w:r>
      <w:r>
        <w:rPr>
          <w:rFonts w:ascii="Times New Roman" w:hAnsi="Times New Roman"/>
          <w:sz w:val="28"/>
          <w:szCs w:val="28"/>
          <w:lang w:val="en-US"/>
        </w:rPr>
        <w:t>sVE</w:t>
      </w:r>
      <w:r w:rsidRPr="00B77890">
        <w:rPr>
          <w:rFonts w:ascii="Times New Roman" w:hAnsi="Times New Roman"/>
          <w:sz w:val="28"/>
          <w:szCs w:val="28"/>
          <w:lang w:val="uk-UA"/>
        </w:rPr>
        <w:t xml:space="preserve">-кадгерину. </w:t>
      </w:r>
    </w:p>
    <w:p w:rsidR="006F3B7C" w:rsidRDefault="008605ED" w:rsidP="008B697C">
      <w:pPr>
        <w:tabs>
          <w:tab w:val="left" w:pos="-66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C48DA">
        <w:rPr>
          <w:rFonts w:ascii="Times New Roman" w:hAnsi="Times New Roman"/>
          <w:sz w:val="28"/>
          <w:szCs w:val="28"/>
        </w:rPr>
        <w:br w:type="page"/>
      </w:r>
    </w:p>
    <w:p w:rsidR="00431C05" w:rsidRDefault="0038335F" w:rsidP="00AD4501">
      <w:pPr>
        <w:pStyle w:val="a6"/>
        <w:spacing w:after="0" w:line="360" w:lineRule="auto"/>
        <w:ind w:left="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С</w:t>
      </w:r>
      <w:r w:rsidR="00983982" w:rsidRPr="00983982">
        <w:rPr>
          <w:rFonts w:ascii="Times New Roman" w:hAnsi="Times New Roman"/>
          <w:sz w:val="28"/>
          <w:szCs w:val="28"/>
          <w:lang w:val="uk-UA"/>
        </w:rPr>
        <w:t>ПИСОК ВИКОРИСТАНИХ ДЖЕРЕЛ</w:t>
      </w:r>
    </w:p>
    <w:p w:rsidR="00BD14E1" w:rsidRPr="00383B8B" w:rsidRDefault="00BD14E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D1A40">
        <w:rPr>
          <w:rFonts w:ascii="Times New Roman" w:hAnsi="Times New Roman"/>
          <w:sz w:val="28"/>
          <w:szCs w:val="28"/>
          <w:lang w:val="uk-UA"/>
        </w:rPr>
        <w:t>Гандзюк В.</w:t>
      </w:r>
      <w:r w:rsidRPr="00383B8B">
        <w:rPr>
          <w:rFonts w:ascii="Times New Roman" w:hAnsi="Times New Roman"/>
          <w:sz w:val="28"/>
          <w:szCs w:val="28"/>
        </w:rPr>
        <w:t> </w:t>
      </w:r>
      <w:r w:rsidRPr="000D1A40">
        <w:rPr>
          <w:rFonts w:ascii="Times New Roman" w:hAnsi="Times New Roman"/>
          <w:sz w:val="28"/>
          <w:szCs w:val="28"/>
          <w:lang w:val="uk-UA"/>
        </w:rPr>
        <w:t>А. Аналіз захворюваності на ішемічну хворобу серця в Україні / В.</w:t>
      </w:r>
      <w:r w:rsidRPr="00383B8B">
        <w:rPr>
          <w:rFonts w:ascii="Times New Roman" w:hAnsi="Times New Roman"/>
          <w:sz w:val="28"/>
          <w:szCs w:val="28"/>
        </w:rPr>
        <w:t> </w:t>
      </w:r>
      <w:r w:rsidRPr="000D1A40">
        <w:rPr>
          <w:rFonts w:ascii="Times New Roman" w:hAnsi="Times New Roman"/>
          <w:sz w:val="28"/>
          <w:szCs w:val="28"/>
          <w:lang w:val="uk-UA"/>
        </w:rPr>
        <w:t>А.</w:t>
      </w:r>
      <w:r w:rsidRPr="00383B8B">
        <w:rPr>
          <w:rFonts w:ascii="Times New Roman" w:hAnsi="Times New Roman"/>
          <w:sz w:val="28"/>
          <w:szCs w:val="28"/>
        </w:rPr>
        <w:t> </w:t>
      </w:r>
      <w:r w:rsidRPr="000D1A40">
        <w:rPr>
          <w:rFonts w:ascii="Times New Roman" w:hAnsi="Times New Roman"/>
          <w:sz w:val="28"/>
          <w:szCs w:val="28"/>
          <w:lang w:val="uk-UA"/>
        </w:rPr>
        <w:t xml:space="preserve">Гандзюк // Український кардіологічний журнал. </w:t>
      </w:r>
      <w:r w:rsidRPr="00383B8B">
        <w:rPr>
          <w:rFonts w:ascii="Times New Roman" w:hAnsi="Times New Roman"/>
          <w:sz w:val="28"/>
          <w:szCs w:val="28"/>
        </w:rPr>
        <w:t>‒ 2014. ‒  №3. ‒ С. 45-52.</w:t>
      </w:r>
    </w:p>
    <w:p w:rsidR="00BD14E1" w:rsidRPr="00383B8B" w:rsidRDefault="00BD14E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К</w:t>
      </w:r>
      <w:r w:rsidR="00514883" w:rsidRPr="00383B8B">
        <w:rPr>
          <w:rFonts w:ascii="Times New Roman" w:hAnsi="Times New Roman"/>
          <w:sz w:val="28"/>
          <w:szCs w:val="28"/>
        </w:rPr>
        <w:t>оваленко В. М., Корнацький В. М</w:t>
      </w:r>
      <w:r w:rsidRPr="00383B8B">
        <w:rPr>
          <w:rFonts w:ascii="Times New Roman" w:hAnsi="Times New Roman"/>
          <w:sz w:val="28"/>
          <w:szCs w:val="28"/>
        </w:rPr>
        <w:t xml:space="preserve">. </w:t>
      </w:r>
      <w:r w:rsidR="00514883" w:rsidRPr="00383B8B">
        <w:rPr>
          <w:rFonts w:ascii="Times New Roman" w:hAnsi="Times New Roman"/>
          <w:sz w:val="28"/>
          <w:szCs w:val="28"/>
        </w:rPr>
        <w:t>Проблеми здоровя і медичної допомоги та модель покращення в сучасних умовах</w:t>
      </w:r>
      <w:r w:rsidR="00235843" w:rsidRPr="00383B8B">
        <w:rPr>
          <w:rFonts w:ascii="Times New Roman" w:hAnsi="Times New Roman"/>
          <w:sz w:val="28"/>
          <w:szCs w:val="28"/>
        </w:rPr>
        <w:t xml:space="preserve"> (посібник)</w:t>
      </w:r>
      <w:r w:rsidRPr="00383B8B">
        <w:rPr>
          <w:rFonts w:ascii="Times New Roman" w:hAnsi="Times New Roman"/>
          <w:sz w:val="28"/>
          <w:szCs w:val="28"/>
        </w:rPr>
        <w:t xml:space="preserve"> / </w:t>
      </w:r>
      <w:r w:rsidR="00235843" w:rsidRPr="00383B8B">
        <w:rPr>
          <w:rFonts w:ascii="Times New Roman" w:hAnsi="Times New Roman"/>
          <w:sz w:val="28"/>
          <w:szCs w:val="28"/>
        </w:rPr>
        <w:t>В. М. Коваленко, В. М. Корнацький </w:t>
      </w:r>
      <w:r w:rsidRPr="00383B8B">
        <w:rPr>
          <w:rFonts w:ascii="Times New Roman" w:hAnsi="Times New Roman"/>
          <w:sz w:val="28"/>
          <w:szCs w:val="28"/>
        </w:rPr>
        <w:t xml:space="preserve"> [та ін.] </w:t>
      </w:r>
      <w:r w:rsidR="00514883" w:rsidRPr="00383B8B">
        <w:rPr>
          <w:rFonts w:ascii="Times New Roman" w:hAnsi="Times New Roman"/>
          <w:sz w:val="28"/>
          <w:szCs w:val="28"/>
        </w:rPr>
        <w:t xml:space="preserve">// </w:t>
      </w:r>
      <w:r w:rsidR="00235843" w:rsidRPr="00383B8B">
        <w:rPr>
          <w:rFonts w:ascii="Times New Roman" w:hAnsi="Times New Roman"/>
          <w:sz w:val="28"/>
          <w:szCs w:val="28"/>
        </w:rPr>
        <w:t>ДУ «Національний науковий центр «Інститут кардіології імені акад. М. Д. Стражеска»</w:t>
      </w:r>
      <w:r w:rsidR="00514883" w:rsidRPr="00383B8B">
        <w:rPr>
          <w:rFonts w:ascii="Times New Roman" w:hAnsi="Times New Roman"/>
          <w:sz w:val="28"/>
          <w:szCs w:val="28"/>
        </w:rPr>
        <w:t>. – К., 2016. – 261</w:t>
      </w:r>
      <w:r w:rsidRPr="00383B8B">
        <w:rPr>
          <w:rFonts w:ascii="Times New Roman" w:hAnsi="Times New Roman"/>
          <w:sz w:val="28"/>
          <w:szCs w:val="28"/>
        </w:rPr>
        <w:t xml:space="preserve"> с</w:t>
      </w:r>
      <w:r w:rsidR="00DE2C36" w:rsidRPr="00383B8B">
        <w:rPr>
          <w:rFonts w:ascii="Times New Roman" w:hAnsi="Times New Roman"/>
          <w:sz w:val="28"/>
          <w:szCs w:val="28"/>
        </w:rPr>
        <w:t>.</w:t>
      </w:r>
    </w:p>
    <w:p w:rsidR="00BD14E1" w:rsidRPr="00383B8B" w:rsidRDefault="002F7FE4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Кравчук Н. Г</w:t>
      </w:r>
      <w:r w:rsidR="00BD14E1" w:rsidRPr="00383B8B">
        <w:rPr>
          <w:rFonts w:ascii="Times New Roman" w:hAnsi="Times New Roman"/>
          <w:sz w:val="28"/>
          <w:szCs w:val="28"/>
        </w:rPr>
        <w:t xml:space="preserve">. </w:t>
      </w:r>
      <w:r w:rsidRPr="00383B8B">
        <w:rPr>
          <w:rFonts w:ascii="Times New Roman" w:hAnsi="Times New Roman"/>
          <w:sz w:val="28"/>
          <w:szCs w:val="28"/>
        </w:rPr>
        <w:t>Показники здоров’я населення та використання ресурсів охорони здоров’я в Україні за 2013-2014 роки</w:t>
      </w:r>
      <w:r w:rsidR="00BD14E1" w:rsidRPr="00383B8B">
        <w:rPr>
          <w:rFonts w:ascii="Times New Roman" w:hAnsi="Times New Roman"/>
          <w:sz w:val="28"/>
          <w:szCs w:val="28"/>
        </w:rPr>
        <w:t xml:space="preserve"> / </w:t>
      </w:r>
      <w:r w:rsidRPr="00383B8B">
        <w:rPr>
          <w:rFonts w:ascii="Times New Roman" w:hAnsi="Times New Roman"/>
          <w:sz w:val="28"/>
          <w:szCs w:val="28"/>
        </w:rPr>
        <w:t>Н. Г. Кравчук, І. Є. Стешенко, Н. Г. Руденко [та ін.] // Аналітично-статистичний довідник. ‒ К., 2015. ‒ 325</w:t>
      </w:r>
      <w:r w:rsidR="00BD14E1" w:rsidRPr="00383B8B">
        <w:rPr>
          <w:rFonts w:ascii="Times New Roman" w:hAnsi="Times New Roman"/>
          <w:sz w:val="28"/>
          <w:szCs w:val="28"/>
        </w:rPr>
        <w:t xml:space="preserve"> с</w:t>
      </w:r>
      <w:r w:rsidR="00DE2C36" w:rsidRPr="00383B8B">
        <w:rPr>
          <w:rFonts w:ascii="Times New Roman" w:hAnsi="Times New Roman"/>
          <w:sz w:val="28"/>
          <w:szCs w:val="28"/>
        </w:rPr>
        <w:t>.</w:t>
      </w:r>
    </w:p>
    <w:p w:rsidR="00BD14E1" w:rsidRPr="00383B8B" w:rsidRDefault="00BD14E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All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-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cause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and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cardiovascular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mortality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in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middle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-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aged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people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with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type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2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 diabetes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compared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with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people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without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diabetes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in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a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large U.K. primary care data base / 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K. S. Taylor, C. J. Heneghan, A. J. Farmer [et al.] //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Diabetes Care.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‒ 2013. ‒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Vol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36(8). ‒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P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 2366-2371</w:t>
      </w:r>
      <w:r w:rsidR="00DE2C36"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</w:p>
    <w:p w:rsidR="00BD14E1" w:rsidRPr="00383B8B" w:rsidRDefault="00BD14E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Шумаков В. А. Сахарный диабет у больных острым инфарктом миокарда: клинико-биохимические и функциональные характеристики / В. А.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Шумаков, И. Э. Малиновская, Л. П. Терешкевич, О. В. Волошина, Т. А. Крячок, И. А. Готенко, Л. Ф. Кисилевич // Український кардіологічний журнал. ‒ 2013. ‒ №6. ‒ С. 28-3</w:t>
      </w:r>
      <w:r w:rsidR="00DE2C36" w:rsidRPr="00383B8B">
        <w:rPr>
          <w:rFonts w:ascii="Times New Roman" w:hAnsi="Times New Roman"/>
          <w:sz w:val="28"/>
          <w:szCs w:val="28"/>
        </w:rPr>
        <w:t>2.</w:t>
      </w:r>
    </w:p>
    <w:p w:rsidR="00BD14E1" w:rsidRPr="00383B8B" w:rsidRDefault="00BD14E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Endothelial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dysfunction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‒ </w:t>
      </w:r>
      <w:r w:rsidRPr="00383B8B">
        <w:rPr>
          <w:rFonts w:ascii="Times New Roman" w:hAnsi="Times New Roman"/>
          <w:sz w:val="28"/>
          <w:szCs w:val="28"/>
          <w:lang w:val="en-US"/>
        </w:rPr>
        <w:t>a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major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mediator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of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diabetic vascular disease / Cristina M.</w:t>
      </w:r>
      <w:r w:rsidRPr="000D1A40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  <w:lang w:val="en-US"/>
        </w:rPr>
        <w:t>Sena, Ana M.</w:t>
      </w:r>
      <w:r w:rsidRPr="000D1A40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  <w:lang w:val="en-US"/>
        </w:rPr>
        <w:t>Pereira, Raquel Seica // Biochimica et Biophysica Acta (BBA). Molecular Basis of Disease. – 2013. – Vol.1832. – P. 2216</w:t>
      </w:r>
      <w:r w:rsidRPr="00383B8B">
        <w:rPr>
          <w:rFonts w:ascii="Times New Roman" w:hAnsi="Times New Roman"/>
          <w:sz w:val="28"/>
          <w:szCs w:val="28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2231</w:t>
      </w:r>
      <w:r w:rsidR="00DE2C36" w:rsidRPr="00383B8B">
        <w:rPr>
          <w:rFonts w:ascii="Times New Roman" w:hAnsi="Times New Roman"/>
          <w:sz w:val="28"/>
          <w:szCs w:val="28"/>
        </w:rPr>
        <w:t>.</w:t>
      </w:r>
    </w:p>
    <w:p w:rsidR="00BD14E1" w:rsidRPr="00383B8B" w:rsidRDefault="00BD14E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Endothelial dysfunction: the contribution of diabetes mellitus to the risk factor burden in a high risk population / Ketete Muluemebet, Cherqaoui Rabia, R. Maqbool Abid [et al.] // J. Biomedical Science and Engineering. – 2013. – Vol. 6. – P. 593-597</w:t>
      </w:r>
      <w:r w:rsidR="00902C64" w:rsidRPr="00383B8B">
        <w:rPr>
          <w:rFonts w:ascii="Times New Roman" w:hAnsi="Times New Roman"/>
          <w:sz w:val="28"/>
          <w:szCs w:val="28"/>
          <w:lang w:val="en-US"/>
        </w:rPr>
        <w:t>.</w:t>
      </w:r>
    </w:p>
    <w:p w:rsidR="00BD14E1" w:rsidRPr="00383B8B" w:rsidRDefault="00BD14E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lastRenderedPageBreak/>
        <w:t>Березин А. Е. Циркулирующие эндотелиальные апоптические микрочастицы как новый маркер кардиоваскулярного риска (обзор литературы) / А. Е. Березин, П. Крузляк // Український медичний часопис. ‒ 2014. ‒ №5 (103). ‒ С. 83-88.</w:t>
      </w:r>
    </w:p>
    <w:p w:rsidR="004C7F46" w:rsidRPr="00383B8B" w:rsidRDefault="004C7F4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The vascular endothelium and human disease / P. Rajendran, T. Rengarajan, J. Thangavel [et al.] // Int. J. Biol. Sci. – 2013. – Vol.9 (10). – P</w:t>
      </w:r>
      <w:r w:rsidR="00383B8B" w:rsidRPr="00383B8B">
        <w:rPr>
          <w:rFonts w:ascii="Times New Roman" w:hAnsi="Times New Roman"/>
          <w:sz w:val="28"/>
          <w:szCs w:val="28"/>
          <w:lang w:val="en-US"/>
        </w:rPr>
        <w:t>.1057-1069.</w:t>
      </w:r>
    </w:p>
    <w:p w:rsidR="004C7F46" w:rsidRPr="00383B8B" w:rsidRDefault="004C7F4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val="en-US" w:eastAsia="ru-RU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The signaling role of CD40 ligand in platelet biology and in platelet component transfusion / C. Aloui, A. Priqent, C. Sut // Int.J. Mol.Science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. ‒ 2014. ‒ V. 15 (12). ‒ P.22342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>-</w:t>
      </w:r>
      <w:r w:rsidR="00383B8B">
        <w:rPr>
          <w:rFonts w:ascii="Times New Roman" w:eastAsia="PetersburgC" w:hAnsi="Times New Roman"/>
          <w:sz w:val="28"/>
          <w:szCs w:val="28"/>
          <w:lang w:val="en-US" w:eastAsia="ru-RU"/>
        </w:rPr>
        <w:t>22364.</w:t>
      </w:r>
    </w:p>
    <w:p w:rsidR="004C7F46" w:rsidRPr="00383B8B" w:rsidRDefault="004C7F4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 xml:space="preserve">Soluble CD40 ligand promotes macrophage foam cell formation in the etiology of atherosclerosis / </w:t>
      </w:r>
      <w:r w:rsidRPr="000D1A40">
        <w:rPr>
          <w:rFonts w:ascii="Times New Roman" w:hAnsi="Times New Roman"/>
          <w:sz w:val="28"/>
          <w:szCs w:val="28"/>
          <w:lang w:val="en-US"/>
        </w:rPr>
        <w:t>M.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0D1A40">
        <w:rPr>
          <w:rFonts w:ascii="Times New Roman" w:hAnsi="Times New Roman"/>
          <w:sz w:val="28"/>
          <w:szCs w:val="28"/>
          <w:lang w:val="en-US"/>
        </w:rPr>
        <w:t>Yuan, H.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0D1A40">
        <w:rPr>
          <w:rFonts w:ascii="Times New Roman" w:hAnsi="Times New Roman"/>
          <w:sz w:val="28"/>
          <w:szCs w:val="28"/>
          <w:lang w:val="en-US"/>
        </w:rPr>
        <w:t>Fu, L.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0D1A40">
        <w:rPr>
          <w:rFonts w:ascii="Times New Roman" w:hAnsi="Times New Roman"/>
          <w:sz w:val="28"/>
          <w:szCs w:val="28"/>
          <w:lang w:val="en-US"/>
        </w:rPr>
        <w:t>Ren [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et al.] // Cardiology . </w:t>
      </w:r>
      <w:r w:rsidRPr="00383B8B">
        <w:rPr>
          <w:rFonts w:ascii="Times New Roman" w:hAnsi="Times New Roman"/>
          <w:sz w:val="28"/>
          <w:szCs w:val="28"/>
        </w:rPr>
        <w:t xml:space="preserve">‒ 2015. ‒ </w:t>
      </w:r>
      <w:r w:rsidRPr="00383B8B">
        <w:rPr>
          <w:rFonts w:ascii="Times New Roman" w:hAnsi="Times New Roman"/>
          <w:sz w:val="28"/>
          <w:szCs w:val="28"/>
          <w:lang w:val="en-US"/>
        </w:rPr>
        <w:t>Vol</w:t>
      </w:r>
      <w:r w:rsidRPr="00383B8B">
        <w:rPr>
          <w:rFonts w:ascii="Times New Roman" w:hAnsi="Times New Roman"/>
          <w:sz w:val="28"/>
          <w:szCs w:val="28"/>
        </w:rPr>
        <w:t xml:space="preserve">.131 (1). ‒ </w:t>
      </w:r>
      <w:r w:rsidRPr="00383B8B">
        <w:rPr>
          <w:rFonts w:ascii="Times New Roman" w:hAnsi="Times New Roman"/>
          <w:sz w:val="28"/>
          <w:szCs w:val="28"/>
          <w:lang w:val="en-US"/>
        </w:rPr>
        <w:t>P</w:t>
      </w:r>
      <w:r w:rsidR="00383B8B">
        <w:rPr>
          <w:rFonts w:ascii="Times New Roman" w:hAnsi="Times New Roman"/>
          <w:sz w:val="28"/>
          <w:szCs w:val="28"/>
        </w:rPr>
        <w:t xml:space="preserve">.1-12. </w:t>
      </w:r>
    </w:p>
    <w:p w:rsidR="004C7F46" w:rsidRPr="00383B8B" w:rsidRDefault="004C7F4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Systemic and coronary levels of CRP, MPO, sCD40L and PIGF in patients with coronary artery disease / F. W. Siew, F. L. Ling, T. S. C. Wei [et al.] // BioMedCentral. – 2015. – Vol.8. – P.679-686.</w:t>
      </w:r>
    </w:p>
    <w:p w:rsidR="004C7F46" w:rsidRPr="00383B8B" w:rsidRDefault="004C7F4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Soluble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CD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40 </w:t>
      </w:r>
      <w:r w:rsidRPr="00383B8B">
        <w:rPr>
          <w:rFonts w:ascii="Times New Roman" w:hAnsi="Times New Roman"/>
          <w:sz w:val="28"/>
          <w:szCs w:val="28"/>
          <w:lang w:val="en-US"/>
        </w:rPr>
        <w:t>ligand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interleukin-6 and hemostatic parameters in metabolic syndrome patients with and without overt ischemic heart disease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N. El-Shahhat, M. M. Ramadan, N. El-Malkey </w:t>
      </w:r>
      <w:r w:rsidRPr="000D1A40">
        <w:rPr>
          <w:rFonts w:ascii="Times New Roman" w:hAnsi="Times New Roman"/>
          <w:sz w:val="28"/>
          <w:szCs w:val="28"/>
          <w:lang w:val="en-US"/>
        </w:rPr>
        <w:t>[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et al.] 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// </w:t>
      </w:r>
      <w:r w:rsidRPr="00383B8B">
        <w:rPr>
          <w:rFonts w:ascii="Times New Roman" w:hAnsi="Times New Roman"/>
          <w:sz w:val="28"/>
          <w:szCs w:val="28"/>
          <w:lang w:val="en-US"/>
        </w:rPr>
        <w:t>The Egyptian Heart Journal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</w:rPr>
        <w:t>‒ 201</w:t>
      </w:r>
      <w:r w:rsidRPr="00383B8B">
        <w:rPr>
          <w:rFonts w:ascii="Times New Roman" w:hAnsi="Times New Roman"/>
          <w:sz w:val="28"/>
          <w:szCs w:val="28"/>
          <w:lang w:val="en-US"/>
        </w:rPr>
        <w:t>1</w:t>
      </w:r>
      <w:r w:rsidRPr="00383B8B">
        <w:rPr>
          <w:rFonts w:ascii="Times New Roman" w:hAnsi="Times New Roman"/>
          <w:sz w:val="28"/>
          <w:szCs w:val="28"/>
        </w:rPr>
        <w:t xml:space="preserve">. ‒ </w:t>
      </w:r>
      <w:r w:rsidRPr="00383B8B">
        <w:rPr>
          <w:rFonts w:ascii="Times New Roman" w:hAnsi="Times New Roman"/>
          <w:sz w:val="28"/>
          <w:szCs w:val="28"/>
          <w:lang w:val="en-US"/>
        </w:rPr>
        <w:t>Vol.63 (3-4)</w:t>
      </w:r>
      <w:r w:rsidRPr="00383B8B">
        <w:rPr>
          <w:rFonts w:ascii="Times New Roman" w:hAnsi="Times New Roman"/>
          <w:sz w:val="28"/>
          <w:szCs w:val="28"/>
        </w:rPr>
        <w:t xml:space="preserve">. ‒ </w:t>
      </w:r>
      <w:r w:rsidRPr="00383B8B">
        <w:rPr>
          <w:rFonts w:ascii="Times New Roman" w:hAnsi="Times New Roman"/>
          <w:sz w:val="28"/>
          <w:szCs w:val="28"/>
          <w:lang w:val="en-US"/>
        </w:rPr>
        <w:t>P</w:t>
      </w:r>
      <w:r w:rsidRPr="00383B8B">
        <w:rPr>
          <w:rFonts w:ascii="Times New Roman" w:hAnsi="Times New Roman"/>
          <w:sz w:val="28"/>
          <w:szCs w:val="28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131</w:t>
      </w:r>
      <w:r w:rsidRPr="00383B8B">
        <w:rPr>
          <w:rFonts w:ascii="Times New Roman" w:hAnsi="Times New Roman"/>
          <w:sz w:val="28"/>
          <w:szCs w:val="28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135</w:t>
      </w:r>
      <w:r w:rsidR="00383B8B">
        <w:rPr>
          <w:rFonts w:ascii="Times New Roman" w:hAnsi="Times New Roman"/>
          <w:sz w:val="28"/>
          <w:szCs w:val="28"/>
        </w:rPr>
        <w:t>.</w:t>
      </w:r>
    </w:p>
    <w:p w:rsidR="00BD14E1" w:rsidRPr="00383B8B" w:rsidRDefault="00BD14E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Association of circulating endothelial microparticles with cardiometabolic risk factors in the Framingham Heart Study/ N.</w:t>
      </w:r>
      <w:r w:rsidRPr="000D1A40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  <w:lang w:val="en-US"/>
        </w:rPr>
        <w:t>Amabile, S.</w:t>
      </w:r>
      <w:r w:rsidRPr="000D1A40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  <w:lang w:val="en-US"/>
        </w:rPr>
        <w:t>Cheng, J.</w:t>
      </w:r>
      <w:r w:rsidRPr="000D1A40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  <w:lang w:val="en-US"/>
        </w:rPr>
        <w:t>M.</w:t>
      </w:r>
      <w:r w:rsidRPr="000D1A40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  <w:lang w:val="en-US"/>
        </w:rPr>
        <w:t>Renard// European Heart Journal. ‒ 2014. ‒ Vol. 35. ‒ P. 2972</w:t>
      </w:r>
      <w:r w:rsidRPr="00383B8B">
        <w:rPr>
          <w:rFonts w:ascii="Times New Roman" w:hAnsi="Times New Roman"/>
          <w:sz w:val="28"/>
          <w:szCs w:val="28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2979.</w:t>
      </w:r>
    </w:p>
    <w:p w:rsidR="00BD14E1" w:rsidRPr="00383B8B" w:rsidRDefault="00BD14E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Петрик Г.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Г. Сахарный диабет и кардиоваскулярные нарушения: фокус на гемостаз / Г.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Г. Петрик, С.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А. Павлищук, Е.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Д. Космачева // Российский кардиологический журнал. ‒ 2014. ‒ № 3. ‒ С. 114-118.</w:t>
      </w:r>
    </w:p>
    <w:p w:rsidR="00BD14E1" w:rsidRPr="00383B8B" w:rsidRDefault="00BD14E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Соколов Е.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И. Влияние фактора фон Виллебранда и эндотелина-1 на формирование тромботического статуса при ишемической болезни сердца / Е.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 xml:space="preserve">И. Соколов, Т. И. Гришина, С. Р. Штин // Кардиология. 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‒ 2013. ‒ №3. ‒ </w:t>
      </w:r>
      <w:r w:rsidRPr="00383B8B">
        <w:rPr>
          <w:rFonts w:ascii="Times New Roman" w:hAnsi="Times New Roman"/>
          <w:sz w:val="28"/>
          <w:szCs w:val="28"/>
        </w:rPr>
        <w:t>С</w:t>
      </w:r>
      <w:r w:rsidRPr="00383B8B">
        <w:rPr>
          <w:rFonts w:ascii="Times New Roman" w:hAnsi="Times New Roman"/>
          <w:sz w:val="28"/>
          <w:szCs w:val="28"/>
          <w:lang w:val="en-US"/>
        </w:rPr>
        <w:t>. 25-30.</w:t>
      </w:r>
      <w:r w:rsidR="00383B8B">
        <w:rPr>
          <w:rFonts w:ascii="Times New Roman" w:hAnsi="Times New Roman"/>
          <w:sz w:val="28"/>
          <w:szCs w:val="28"/>
        </w:rPr>
        <w:t xml:space="preserve"> </w:t>
      </w:r>
    </w:p>
    <w:p w:rsidR="001D73E8" w:rsidRPr="00383B8B" w:rsidRDefault="001D73E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val="en-US" w:eastAsia="ru-RU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lastRenderedPageBreak/>
        <w:t xml:space="preserve">New players in haemostasis and thrombosis / J. E. Geddings, N. Mackman // Thromb. Haemost. </w:t>
      </w:r>
      <w:r w:rsidRPr="00383B8B">
        <w:rPr>
          <w:rFonts w:ascii="Times New Roman" w:hAnsi="Times New Roman"/>
          <w:sz w:val="28"/>
          <w:szCs w:val="28"/>
          <w:lang w:val="en-US"/>
        </w:rPr>
        <w:t>– 2014. – Vol.111 (4). – P.570-574.</w:t>
      </w:r>
    </w:p>
    <w:p w:rsidR="00BD14E1" w:rsidRPr="00383B8B" w:rsidRDefault="00BD14E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Кисельов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С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</w:rPr>
        <w:t>М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</w:rPr>
        <w:t>Гендерні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та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вікові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особливості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змін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вмісту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протеїну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С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</w:rPr>
        <w:t>фактора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Віллебранда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</w:rPr>
        <w:t>молекул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судинної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адгезії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sVCAM-1 </w:t>
      </w:r>
      <w:r w:rsidRPr="00383B8B">
        <w:rPr>
          <w:rFonts w:ascii="Times New Roman" w:hAnsi="Times New Roman"/>
          <w:sz w:val="28"/>
          <w:szCs w:val="28"/>
        </w:rPr>
        <w:t>у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хворих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на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гострий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Q</w:t>
      </w:r>
      <w:r w:rsidRPr="000D1A40">
        <w:rPr>
          <w:rFonts w:ascii="Times New Roman" w:hAnsi="Times New Roman"/>
          <w:sz w:val="28"/>
          <w:szCs w:val="28"/>
          <w:lang w:val="en-US"/>
        </w:rPr>
        <w:t>-</w:t>
      </w:r>
      <w:r w:rsidRPr="00383B8B">
        <w:rPr>
          <w:rFonts w:ascii="Times New Roman" w:hAnsi="Times New Roman"/>
          <w:sz w:val="28"/>
          <w:szCs w:val="28"/>
        </w:rPr>
        <w:t>інфаркт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міокарда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лівого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шлуночка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383B8B">
        <w:rPr>
          <w:rFonts w:ascii="Times New Roman" w:hAnsi="Times New Roman"/>
          <w:sz w:val="28"/>
          <w:szCs w:val="28"/>
        </w:rPr>
        <w:t>С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</w:rPr>
        <w:t>М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</w:rPr>
        <w:t>Кисельов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// </w:t>
      </w:r>
      <w:r w:rsidRPr="00383B8B">
        <w:rPr>
          <w:rFonts w:ascii="Times New Roman" w:hAnsi="Times New Roman"/>
          <w:sz w:val="28"/>
          <w:szCs w:val="28"/>
        </w:rPr>
        <w:t>Оригинальные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исследования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</w:rPr>
        <w:t>‒ 2015. ‒ №2 (89). ‒ С. 15-20.</w:t>
      </w:r>
    </w:p>
    <w:p w:rsidR="00BD14E1" w:rsidRPr="00383B8B" w:rsidRDefault="00BD14E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Сыволап В. Д., Киселев С. М. Состояние системы гемостаза и ремоделирование сердца у больных инфарктом миокарда с острой аневризмой и пристеночным тромбом левого желудочка / В. Д. Сыволап, С. М. Киселев // Запорожский медицинский журнал. ‒ 2014. ‒ №1 (82). ‒ С. 48-51.</w:t>
      </w:r>
    </w:p>
    <w:p w:rsidR="00635517" w:rsidRPr="00383B8B" w:rsidRDefault="00635517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Comparing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coronary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artery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bypass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grafting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with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drug</w:t>
      </w:r>
      <w:r w:rsidRPr="000D1A40">
        <w:rPr>
          <w:rFonts w:ascii="Times New Roman" w:hAnsi="Times New Roman"/>
          <w:sz w:val="28"/>
          <w:szCs w:val="28"/>
          <w:lang w:val="en-US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eluting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stenting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in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patients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with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diabetes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mellitus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and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multivessel coronary artery disease: a meta-analysis / </w:t>
      </w:r>
      <w:r w:rsidRPr="000D1A40">
        <w:rPr>
          <w:rFonts w:ascii="Times New Roman" w:hAnsi="Times New Roman"/>
          <w:sz w:val="28"/>
          <w:szCs w:val="28"/>
          <w:lang w:val="en-US"/>
        </w:rPr>
        <w:t>X</w:t>
      </w:r>
      <w:r w:rsidRPr="00383B8B">
        <w:rPr>
          <w:rFonts w:ascii="Times New Roman" w:hAnsi="Times New Roman"/>
          <w:sz w:val="28"/>
          <w:szCs w:val="28"/>
          <w:lang w:val="en-US"/>
        </w:rPr>
        <w:t>. </w:t>
      </w:r>
      <w:r w:rsidRPr="000D1A40">
        <w:rPr>
          <w:rFonts w:ascii="Times New Roman" w:hAnsi="Times New Roman"/>
          <w:sz w:val="28"/>
          <w:szCs w:val="28"/>
          <w:lang w:val="en-US"/>
        </w:rPr>
        <w:t>Li, M.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0D1A40">
        <w:rPr>
          <w:rFonts w:ascii="Times New Roman" w:hAnsi="Times New Roman"/>
          <w:sz w:val="28"/>
          <w:szCs w:val="28"/>
          <w:lang w:val="en-US"/>
        </w:rPr>
        <w:t>Kong, D.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0D1A40">
        <w:rPr>
          <w:rFonts w:ascii="Times New Roman" w:hAnsi="Times New Roman"/>
          <w:sz w:val="28"/>
          <w:szCs w:val="28"/>
          <w:lang w:val="en-US"/>
        </w:rPr>
        <w:t>Jiang,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 A. Dong // Interactive Cardiovasc.Thoracic.Surg. ‒ 2013. ‒ Vol.1. ‒ P.1-8.</w:t>
      </w:r>
      <w:r w:rsidR="00383B8B">
        <w:rPr>
          <w:rFonts w:ascii="Times New Roman" w:hAnsi="Times New Roman"/>
          <w:sz w:val="28"/>
          <w:szCs w:val="28"/>
        </w:rPr>
        <w:t xml:space="preserve"> </w:t>
      </w:r>
    </w:p>
    <w:p w:rsidR="00635517" w:rsidRPr="00383B8B" w:rsidRDefault="00635517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 xml:space="preserve">Effectiveness of percutaneous coronary intervention with drug-eluting stents compared with bypass surgery in diabetics with multivessel coronary disease: comprehensive systematic review and meta-analysis of randomized clinical data / A. Hake, N. Gard, S. Bhatti [et al.] // J. Am.Heart Assoc. </w:t>
      </w:r>
      <w:r w:rsidRPr="00383B8B">
        <w:rPr>
          <w:rFonts w:ascii="Times New Roman" w:hAnsi="Times New Roman"/>
          <w:sz w:val="28"/>
          <w:szCs w:val="28"/>
        </w:rPr>
        <w:t>‒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2014. ‒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Vol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2 (4):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e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000354.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doi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: 10.1161/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JAHA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 113.000354.</w:t>
      </w:r>
      <w:r w:rsidR="00B66AC9"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</w:p>
    <w:p w:rsidR="005A46BD" w:rsidRPr="00383B8B" w:rsidRDefault="001D73E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Т</w:t>
      </w:r>
      <w:r w:rsidR="005A46BD" w:rsidRPr="00383B8B">
        <w:rPr>
          <w:rFonts w:ascii="Times New Roman" w:hAnsi="Times New Roman"/>
          <w:sz w:val="28"/>
          <w:szCs w:val="28"/>
        </w:rPr>
        <w:t>еплова Н. В. Актуальность тромболитической терапии при остром инфаркте миокарда с подъемом сегмента ST / Н. В.</w:t>
      </w:r>
      <w:r w:rsidR="005A46BD" w:rsidRPr="00383B8B">
        <w:rPr>
          <w:rFonts w:ascii="Times New Roman" w:hAnsi="Times New Roman"/>
          <w:sz w:val="28"/>
          <w:szCs w:val="28"/>
          <w:lang w:val="en-US"/>
        </w:rPr>
        <w:t> </w:t>
      </w:r>
      <w:r w:rsidR="005A46BD" w:rsidRPr="00383B8B">
        <w:rPr>
          <w:rFonts w:ascii="Times New Roman" w:hAnsi="Times New Roman"/>
          <w:sz w:val="28"/>
          <w:szCs w:val="28"/>
        </w:rPr>
        <w:t>Теплова, Е. О.</w:t>
      </w:r>
      <w:r w:rsidR="005A46BD" w:rsidRPr="00383B8B">
        <w:rPr>
          <w:rFonts w:ascii="Times New Roman" w:hAnsi="Times New Roman"/>
          <w:sz w:val="28"/>
          <w:szCs w:val="28"/>
          <w:lang w:val="en-US"/>
        </w:rPr>
        <w:t> </w:t>
      </w:r>
      <w:r w:rsidR="005A46BD" w:rsidRPr="00383B8B">
        <w:rPr>
          <w:rFonts w:ascii="Times New Roman" w:hAnsi="Times New Roman"/>
          <w:sz w:val="28"/>
          <w:szCs w:val="28"/>
        </w:rPr>
        <w:t>Таратухин // Российский кардиологический журнал. ‒ 2014. ‒ № 5. ‒ С. 109-112.</w:t>
      </w:r>
    </w:p>
    <w:p w:rsidR="005A46BD" w:rsidRPr="00383B8B" w:rsidRDefault="005A46BD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Аверков О. В. Место системного тромболизиса в современной реперфузионной терапии инфаркта миокарда / О. В.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Аверков, Е. П.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Павликова, Е. Е.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Тюлькина // Российский кардиологический журнал. ‒ 2014. ‒ № 9. ‒ С. 77-83.</w:t>
      </w:r>
    </w:p>
    <w:p w:rsidR="005A46BD" w:rsidRPr="00383B8B" w:rsidRDefault="005A46BD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lastRenderedPageBreak/>
        <w:t>Березовская Г. А. Рестеноз и тромбоз внутри стента: патогенетические механизмы развития и прогностические маркеры (обзор литературы) / Г. А. Березовская, В. И. Ганюков, М. А. Карпенко // Российский кардиологический журнал. ‒ 2012. ‒  №6 (98). ‒ С. 91-95.</w:t>
      </w:r>
    </w:p>
    <w:p w:rsidR="005A46BD" w:rsidRPr="00383B8B" w:rsidRDefault="005A46BD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Акимцева Е. А. Маркеры эндотелиальной дисфункции как предикторы развития ретромбозов коронарных стентов / Е. А. Акимцева // Фундаментальные исследования. ‒ 2012. ‒ №8. ‒ С. 271-273.</w:t>
      </w:r>
    </w:p>
    <w:p w:rsidR="00386575" w:rsidRPr="00383B8B" w:rsidRDefault="00386575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Early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coronary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angioplasty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after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thrombolysis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/ 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G</w:t>
      </w:r>
      <w:r w:rsidRPr="000D1A40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.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 Makavos</w:t>
      </w:r>
      <w:r w:rsidRPr="000D1A40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 xml:space="preserve">, 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A</w:t>
      </w:r>
      <w:r w:rsidRPr="000D1A40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.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 Dagre</w:t>
      </w:r>
      <w:r w:rsidRPr="000D1A40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 xml:space="preserve">, 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E</w:t>
      </w:r>
      <w:r w:rsidRPr="000D1A40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.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 Kartsagoulis</w:t>
      </w:r>
      <w:r w:rsidRPr="000D1A40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 xml:space="preserve"> [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et</w:t>
      </w:r>
      <w:r w:rsidRPr="000D1A40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al</w:t>
      </w:r>
      <w:r w:rsidRPr="000D1A40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 xml:space="preserve">.] //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Hospital chronicles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‒ 201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4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.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‒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Vol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9 (4). ‒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P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 251-257.</w:t>
      </w:r>
    </w:p>
    <w:p w:rsidR="006E2571" w:rsidRPr="00383B8B" w:rsidRDefault="006E257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Обрезан А. Г. Структура сердечно-сосудистых заболеваний у больных сахарным диабетом 2 типа: диабетическая кардио</w:t>
      </w:r>
      <w:r w:rsidR="0009035D" w:rsidRPr="00383B8B">
        <w:rPr>
          <w:rFonts w:ascii="Times New Roman" w:hAnsi="Times New Roman"/>
          <w:sz w:val="28"/>
          <w:szCs w:val="28"/>
        </w:rPr>
        <w:t>миопатия как особое состояние ми</w:t>
      </w:r>
      <w:r w:rsidRPr="00383B8B">
        <w:rPr>
          <w:rFonts w:ascii="Times New Roman" w:hAnsi="Times New Roman"/>
          <w:sz w:val="28"/>
          <w:szCs w:val="28"/>
        </w:rPr>
        <w:t>окарда / А. Г. Обрезан, Р. М. Бицадзе // Міжнародний ендокринологічний журнал. – 2010. – №4. – С.18-22.</w:t>
      </w:r>
    </w:p>
    <w:p w:rsidR="006E2571" w:rsidRPr="00383B8B" w:rsidRDefault="006E257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Щорічна доповідь про стан здоров’я населення, санітарно-епідемічну ситуацію та результати діяльності системи охорони здоров’я України. 2013 рік / За ред. О.С.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Мусія. – К., 2014. – 438 с.</w:t>
      </w:r>
    </w:p>
    <w:p w:rsidR="006E2571" w:rsidRPr="00383B8B" w:rsidRDefault="006E257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International Diabetes Federation Atlas [</w:t>
      </w:r>
      <w:r w:rsidRPr="00383B8B">
        <w:rPr>
          <w:rFonts w:ascii="Times New Roman" w:hAnsi="Times New Roman"/>
          <w:sz w:val="28"/>
          <w:szCs w:val="28"/>
        </w:rPr>
        <w:t>Електронний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ресурс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]. – 2013. – </w:t>
      </w:r>
      <w:r w:rsidRPr="00383B8B">
        <w:rPr>
          <w:rFonts w:ascii="Times New Roman" w:hAnsi="Times New Roman"/>
          <w:sz w:val="28"/>
          <w:szCs w:val="28"/>
        </w:rPr>
        <w:t>Режим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доступу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:  </w:t>
      </w:r>
      <w:hyperlink r:id="rId27" w:history="1">
        <w:r w:rsidR="00FB3B42" w:rsidRPr="00383B8B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www.idf.org/diabetesatlas</w:t>
        </w:r>
      </w:hyperlink>
      <w:r w:rsidRPr="00383B8B">
        <w:rPr>
          <w:rFonts w:ascii="Times New Roman" w:hAnsi="Times New Roman"/>
          <w:sz w:val="28"/>
          <w:szCs w:val="28"/>
          <w:lang w:val="en-US"/>
        </w:rPr>
        <w:t>.</w:t>
      </w:r>
    </w:p>
    <w:p w:rsidR="006E2571" w:rsidRPr="00383B8B" w:rsidRDefault="006E257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Бильченко А. В. Как предупредить сердечно-сосудистые катастрофы у больных сахарным диабетом / А. В.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Бильченко, Л. Ф.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Матюха // Український медичний часопис. ‒ 2014. ‒ № 2 (100).</w:t>
      </w:r>
    </w:p>
    <w:p w:rsidR="001D73E8" w:rsidRPr="00383B8B" w:rsidRDefault="001D73E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Алтуніна Н. В. Патогенетичні аспекти формування та прогресування ішемічної хвороби серця у хворих на цукровий діабет 2 типу (огляд літератури) / Н. В. Алтуніна, О. М. Бондарчук, В. М. Пилипенко, О. О. Артемчук // Ендокринологія . ‒ 2012. ‒  Т.17. ‒ №2. ‒ С. 74-80.</w:t>
      </w:r>
    </w:p>
    <w:p w:rsidR="001D73E8" w:rsidRPr="00383B8B" w:rsidRDefault="001D73E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eastAsia="PetersburgC" w:hAnsi="Times New Roman"/>
          <w:sz w:val="28"/>
          <w:szCs w:val="28"/>
          <w:lang w:eastAsia="ru-RU"/>
        </w:rPr>
        <w:t>Аметов А. С. Сердечно-сосудистые осложнения при сахарном диабете: патогенез и пути коррекции / А. С. Аметов, О. Л. Соловьева // Российский медицинский журнал. ‒ 2011. ‒ № 26. ‒ С. 1694.</w:t>
      </w:r>
    </w:p>
    <w:p w:rsidR="006E2571" w:rsidRPr="00383B8B" w:rsidRDefault="006E257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lastRenderedPageBreak/>
        <w:t>Шумаков В. О. Клініко-статистичні та клініко-функціональні показники у пацієнтів з гострим інфарктом міокарда при супутньому цукровому діабеті / В. О. Шумаков, І. Е. Малиновська, Л. П. Терешкевич, О. В. Волошина, Л. Ф. Кісілєвич // Український кардіологічний журнал. ‒ 2013. ‒ №1. ‒ С. 33-36.</w:t>
      </w:r>
    </w:p>
    <w:p w:rsidR="006E2571" w:rsidRPr="00383B8B" w:rsidRDefault="006E257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Mortality rates in trials of subjects with type 2 diabetes / 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 xml:space="preserve">E. Barkoudah, H. Skali, H. Uno [et al.] //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J. Am. Heart Assoc. ‒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2012. ‒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Vol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1(1).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P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 8-15.</w:t>
      </w:r>
    </w:p>
    <w:p w:rsidR="001D73E8" w:rsidRPr="00383B8B" w:rsidRDefault="001D73E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Петина М. М. Эндотелиальная дисфункция у больных ишемической болезнью сердца с сахарным диабетом 2 типа / М. М. Петина, Г. Н. Гораковская, А. И. Мартынов // Российский кардиологический журнал. ‒ 2011. ‒  №2 (88). ‒ С. 32-36.</w:t>
      </w:r>
      <w:r w:rsidR="00383B8B">
        <w:rPr>
          <w:rFonts w:ascii="Times New Roman" w:hAnsi="Times New Roman"/>
          <w:sz w:val="28"/>
          <w:szCs w:val="28"/>
        </w:rPr>
        <w:t xml:space="preserve"> </w:t>
      </w:r>
    </w:p>
    <w:p w:rsidR="004C7F46" w:rsidRPr="00383B8B" w:rsidRDefault="004C7F4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383B8B">
        <w:rPr>
          <w:rFonts w:ascii="Times New Roman" w:eastAsia="PetersburgC" w:hAnsi="Times New Roman"/>
          <w:sz w:val="28"/>
          <w:szCs w:val="28"/>
          <w:lang w:eastAsia="ru-RU"/>
        </w:rPr>
        <w:t>Бельчина Ю. Б. Дисфункция эндотелия у больных сахарным диабетом 2 типа и диабетической кардиомиопатией / Ю. Б. Бельчина, Л. К. Соколова, Н. Д. Тронько // Ендокринологія. ‒ 2014. ‒ №4 (19). ‒ С.272-273.</w:t>
      </w:r>
    </w:p>
    <w:p w:rsidR="001D73E8" w:rsidRPr="00383B8B" w:rsidRDefault="001D73E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Касаткина С. Г. Значение дисфункции эндотелия у больных сахарным диабетом 2 типа / С. Г. Касаткина, С. Н. Касаткин // Фундаментальные исследования. – 2011. – №7. – С.248-252.</w:t>
      </w:r>
    </w:p>
    <w:p w:rsidR="001D73E8" w:rsidRPr="00383B8B" w:rsidRDefault="001D73E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Diabetes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and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vascular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disease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: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pathophysiology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,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clinical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consequences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and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medical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therapy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: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part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II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/ 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J</w:t>
      </w:r>
      <w:r w:rsidRPr="000D1A40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. 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A</w:t>
      </w:r>
      <w:r w:rsidRPr="000D1A40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.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 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B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eckman</w:t>
      </w:r>
      <w:r w:rsidRPr="000D1A40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 xml:space="preserve">, 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F</w:t>
      </w:r>
      <w:r w:rsidRPr="000D1A40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.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 Paneni</w:t>
      </w:r>
      <w:r w:rsidRPr="000D1A40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 xml:space="preserve">, 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F. Cosentino, M.</w:t>
      </w:r>
      <w:r w:rsidRPr="000D1A40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 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 xml:space="preserve">A. Creager //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Eur. Heart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J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‒ 2013. ‒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Vol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34(31). ‒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P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 2444-2452.</w:t>
      </w:r>
    </w:p>
    <w:p w:rsidR="001D73E8" w:rsidRPr="00383B8B" w:rsidRDefault="001D73E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Бернс С. А. Маркеры дисфункции эндотелия у больных острым коронарным синдромом без подъема сегмента ST с различной локализацией атеросклеротического поражения / С. А.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Бернс, Е. А.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Шмидт, Е. С.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Юхно, Е. С.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Киприна, О. Л.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Барбараш // Российский кардиологический журнал. ‒ 2013. ‒ № 6. ‒ С. 17-22.</w:t>
      </w:r>
    </w:p>
    <w:p w:rsidR="001D73E8" w:rsidRPr="00383B8B" w:rsidRDefault="001D73E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Воробьева Е. Н. Дисфункция эндотелия – ключевое звено в патогенезе атеросклероза / Е. Н.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Воробьева, Г. И.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Шумахер, М. А.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Хорева, И. В.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Осипова // Российский кардиологический журнал. ‒ 2010. ‒ № 2.</w:t>
      </w:r>
    </w:p>
    <w:p w:rsidR="001D73E8" w:rsidRPr="00383B8B" w:rsidRDefault="001D73E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lastRenderedPageBreak/>
        <w:t>Micr</w:t>
      </w:r>
      <w:r w:rsidRPr="00383B8B">
        <w:rPr>
          <w:rFonts w:ascii="Times New Roman" w:hAnsi="Times New Roman"/>
          <w:sz w:val="28"/>
          <w:szCs w:val="28"/>
        </w:rPr>
        <w:t>о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particles, vascular function and atherothrombosis / P.E. Rautou, A.C. Vion, N. Amabile // Circ. Res.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‒ 2011. ‒ Vol. 109 (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 xml:space="preserve">5). ‒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P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>.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 </w:t>
      </w:r>
      <w:r w:rsidR="00383B8B">
        <w:rPr>
          <w:rFonts w:ascii="Times New Roman" w:eastAsia="PetersburgC" w:hAnsi="Times New Roman"/>
          <w:sz w:val="28"/>
          <w:szCs w:val="28"/>
          <w:lang w:eastAsia="ru-RU"/>
        </w:rPr>
        <w:t>593-606.</w:t>
      </w:r>
    </w:p>
    <w:p w:rsidR="001D73E8" w:rsidRPr="00383B8B" w:rsidRDefault="001D73E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Талаева Т. В. Значимость и механизмы действия воспаления как независимого фактора атерогенеза / Т. В.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Талаева, А. С. Гавриш, В. В. Братусь // Український кардіологічний журнал. ‒ 2014. ‒  №4. ‒ С. 49-69.</w:t>
      </w:r>
    </w:p>
    <w:p w:rsidR="001D73E8" w:rsidRPr="00383B8B" w:rsidRDefault="001D73E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eastAsia="PetersburgC" w:hAnsi="Times New Roman"/>
          <w:sz w:val="28"/>
          <w:szCs w:val="28"/>
          <w:lang w:eastAsia="ru-RU"/>
        </w:rPr>
        <w:t xml:space="preserve">Владимирская Т. Э. Морфологические изменения и апоптоз эндотелиальных клеток коронарных артерий при атеросклерозе / Т. Э. Владимирская, И. А. Швед, С. Г. Криворот // Кардиология.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‒ 2014. ‒ №12. ‒ 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>С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.44-46.</w:t>
      </w:r>
    </w:p>
    <w:p w:rsidR="001D73E8" w:rsidRPr="00383B8B" w:rsidRDefault="001D73E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val="en-US" w:eastAsia="ru-RU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Cell adhesion dynamics at endothelial junctions: VE-cadherin as a major player / D. Vestweber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,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M. Winderlich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,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G. Cagna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,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A.F. Nottebaum //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Trends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Cell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Biol. ‒ 2009. ‒ Vol. 19 (1). ‒ P. 8-15.</w:t>
      </w:r>
    </w:p>
    <w:p w:rsidR="006E2571" w:rsidRPr="00383B8B" w:rsidRDefault="006E257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The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control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of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vascular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integrity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by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endothelial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cell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junctions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: </w:t>
      </w:r>
      <w:r w:rsidRPr="00383B8B">
        <w:rPr>
          <w:rFonts w:ascii="Times New Roman" w:hAnsi="Times New Roman"/>
          <w:sz w:val="28"/>
          <w:szCs w:val="28"/>
          <w:lang w:val="en-US"/>
        </w:rPr>
        <w:t>molecular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basis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and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pathological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implications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383B8B">
        <w:rPr>
          <w:rFonts w:ascii="Times New Roman" w:hAnsi="Times New Roman"/>
          <w:sz w:val="28"/>
          <w:szCs w:val="28"/>
          <w:lang w:val="en-US"/>
        </w:rPr>
        <w:t>E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  <w:lang w:val="en-US"/>
        </w:rPr>
        <w:t>Dejana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E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  <w:lang w:val="en-US"/>
        </w:rPr>
        <w:t>Tourneir</w:t>
      </w:r>
      <w:r w:rsidRPr="000D1A40">
        <w:rPr>
          <w:rFonts w:ascii="Times New Roman" w:hAnsi="Times New Roman"/>
          <w:sz w:val="28"/>
          <w:szCs w:val="28"/>
          <w:lang w:val="en-US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Lasserve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B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  <w:lang w:val="en-US"/>
        </w:rPr>
        <w:t>M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  <w:lang w:val="en-US"/>
        </w:rPr>
        <w:t>Weinstein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// </w:t>
      </w:r>
      <w:r w:rsidRPr="00383B8B">
        <w:rPr>
          <w:rFonts w:ascii="Times New Roman" w:hAnsi="Times New Roman"/>
          <w:sz w:val="28"/>
          <w:szCs w:val="28"/>
          <w:lang w:val="en-US"/>
        </w:rPr>
        <w:t>Dev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  <w:lang w:val="en-US"/>
        </w:rPr>
        <w:t>Cell</w:t>
      </w:r>
      <w:r w:rsidRPr="00383B8B">
        <w:rPr>
          <w:rFonts w:ascii="Times New Roman" w:hAnsi="Times New Roman"/>
          <w:sz w:val="28"/>
          <w:szCs w:val="28"/>
        </w:rPr>
        <w:t xml:space="preserve">. ‒ 2009. ‒ </w:t>
      </w:r>
      <w:r w:rsidRPr="00383B8B">
        <w:rPr>
          <w:rFonts w:ascii="Times New Roman" w:hAnsi="Times New Roman"/>
          <w:sz w:val="28"/>
          <w:szCs w:val="28"/>
          <w:lang w:val="en-US"/>
        </w:rPr>
        <w:t>Vol</w:t>
      </w:r>
      <w:r w:rsidRPr="00383B8B">
        <w:rPr>
          <w:rFonts w:ascii="Times New Roman" w:hAnsi="Times New Roman"/>
          <w:sz w:val="28"/>
          <w:szCs w:val="28"/>
        </w:rPr>
        <w:t xml:space="preserve">. 16. ‒ </w:t>
      </w:r>
      <w:r w:rsidRPr="00383B8B">
        <w:rPr>
          <w:rFonts w:ascii="Times New Roman" w:hAnsi="Times New Roman"/>
          <w:sz w:val="28"/>
          <w:szCs w:val="28"/>
          <w:lang w:val="en-US"/>
        </w:rPr>
        <w:t>P</w:t>
      </w:r>
      <w:r w:rsidRPr="00383B8B">
        <w:rPr>
          <w:rFonts w:ascii="Times New Roman" w:hAnsi="Times New Roman"/>
          <w:sz w:val="28"/>
          <w:szCs w:val="28"/>
        </w:rPr>
        <w:t>. 209-221.</w:t>
      </w:r>
    </w:p>
    <w:p w:rsidR="00594B83" w:rsidRPr="00383B8B" w:rsidRDefault="00594B83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Півень О. О. Зміни адгезивних комплексів у тканині міокарда як один із механізмів порушень функції серця / О. О. Півень // Український кардіологічний журнал. ‒ 2010. ‒ №6. ‒ С. 110-117.</w:t>
      </w:r>
    </w:p>
    <w:p w:rsidR="00594B83" w:rsidRPr="00383B8B" w:rsidRDefault="00594B83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Regulation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of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endothelial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permeability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via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paracellular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and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transcellular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transport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pathways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383B8B">
        <w:rPr>
          <w:rFonts w:ascii="Times New Roman" w:hAnsi="Times New Roman"/>
          <w:sz w:val="28"/>
          <w:szCs w:val="28"/>
          <w:lang w:val="en-US"/>
        </w:rPr>
        <w:t>Y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  <w:lang w:val="en-US"/>
        </w:rPr>
        <w:t>Komarova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A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  <w:lang w:val="en-US"/>
        </w:rPr>
        <w:t>B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  <w:lang w:val="en-US"/>
        </w:rPr>
        <w:t>Malik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// </w:t>
      </w:r>
      <w:r w:rsidRPr="00383B8B">
        <w:rPr>
          <w:rFonts w:ascii="Times New Roman" w:hAnsi="Times New Roman"/>
          <w:sz w:val="28"/>
          <w:szCs w:val="28"/>
          <w:lang w:val="en-US"/>
        </w:rPr>
        <w:t>Annu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  <w:lang w:val="en-US"/>
        </w:rPr>
        <w:t>Rev. Physiol. ‒ 2010. – Vol. 72. ‒ P. 463</w:t>
      </w:r>
      <w:r w:rsidRPr="00383B8B">
        <w:rPr>
          <w:rFonts w:ascii="Times New Roman" w:hAnsi="Times New Roman"/>
          <w:sz w:val="28"/>
          <w:szCs w:val="28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493.</w:t>
      </w:r>
    </w:p>
    <w:p w:rsidR="00594B83" w:rsidRPr="00383B8B" w:rsidRDefault="00594B83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Control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of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endothelial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barrier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by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regulating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vascular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endothelial</w:t>
      </w:r>
      <w:r w:rsidRPr="000D1A40">
        <w:rPr>
          <w:rFonts w:ascii="Times New Roman" w:hAnsi="Times New Roman"/>
          <w:sz w:val="28"/>
          <w:szCs w:val="28"/>
          <w:lang w:val="en-US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cadherin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383B8B">
        <w:rPr>
          <w:rFonts w:ascii="Times New Roman" w:hAnsi="Times New Roman"/>
          <w:sz w:val="28"/>
          <w:szCs w:val="28"/>
          <w:lang w:val="en-US"/>
        </w:rPr>
        <w:t>D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  <w:lang w:val="en-US"/>
        </w:rPr>
        <w:t>Vestweber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A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  <w:lang w:val="en-US"/>
        </w:rPr>
        <w:t>Broermann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D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  <w:lang w:val="en-US"/>
        </w:rPr>
        <w:t>Schulte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// </w:t>
      </w:r>
      <w:r w:rsidRPr="00383B8B">
        <w:rPr>
          <w:rFonts w:ascii="Times New Roman" w:hAnsi="Times New Roman"/>
          <w:sz w:val="28"/>
          <w:szCs w:val="28"/>
          <w:lang w:val="en-US"/>
        </w:rPr>
        <w:t>Curr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  <w:lang w:val="en-US"/>
        </w:rPr>
        <w:t>Opin. Hematol. ‒ 2010. – Vol. 17. ‒ P. 230</w:t>
      </w:r>
      <w:r w:rsidRPr="00383B8B">
        <w:rPr>
          <w:rFonts w:ascii="Times New Roman" w:hAnsi="Times New Roman"/>
          <w:sz w:val="28"/>
          <w:szCs w:val="28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236.</w:t>
      </w:r>
      <w:r w:rsidR="00383B8B">
        <w:rPr>
          <w:rFonts w:ascii="Times New Roman" w:hAnsi="Times New Roman"/>
          <w:sz w:val="28"/>
          <w:szCs w:val="28"/>
        </w:rPr>
        <w:t xml:space="preserve"> </w:t>
      </w:r>
    </w:p>
    <w:p w:rsidR="00594B83" w:rsidRPr="00383B8B" w:rsidRDefault="00594B83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Evolution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: </w:t>
      </w:r>
      <w:r w:rsidRPr="00383B8B">
        <w:rPr>
          <w:rFonts w:ascii="Times New Roman" w:hAnsi="Times New Roman"/>
          <w:sz w:val="28"/>
          <w:szCs w:val="28"/>
          <w:lang w:val="en-US"/>
        </w:rPr>
        <w:t>structural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and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functional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diversity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of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cadherin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at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the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adherens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junction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383B8B">
        <w:rPr>
          <w:rFonts w:ascii="Times New Roman" w:hAnsi="Times New Roman"/>
          <w:sz w:val="28"/>
          <w:szCs w:val="28"/>
          <w:lang w:val="en-US"/>
        </w:rPr>
        <w:t>H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  <w:lang w:val="en-US"/>
        </w:rPr>
        <w:t>Oda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M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  <w:lang w:val="en-US"/>
        </w:rPr>
        <w:t>Takeichi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// </w:t>
      </w:r>
      <w:r w:rsidRPr="00383B8B">
        <w:rPr>
          <w:rFonts w:ascii="Times New Roman" w:hAnsi="Times New Roman"/>
          <w:sz w:val="28"/>
          <w:szCs w:val="28"/>
          <w:lang w:val="en-US"/>
        </w:rPr>
        <w:t>J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  <w:lang w:val="en-US"/>
        </w:rPr>
        <w:t>Cell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Biol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</w:rPr>
        <w:t>‒ 201</w:t>
      </w:r>
      <w:r w:rsidRPr="00383B8B">
        <w:rPr>
          <w:rFonts w:ascii="Times New Roman" w:hAnsi="Times New Roman"/>
          <w:sz w:val="28"/>
          <w:szCs w:val="28"/>
          <w:lang w:val="en-US"/>
        </w:rPr>
        <w:t>1</w:t>
      </w:r>
      <w:r w:rsidRPr="00383B8B">
        <w:rPr>
          <w:rFonts w:ascii="Times New Roman" w:hAnsi="Times New Roman"/>
          <w:sz w:val="28"/>
          <w:szCs w:val="28"/>
        </w:rPr>
        <w:t xml:space="preserve">. – </w:t>
      </w:r>
      <w:r w:rsidRPr="00383B8B">
        <w:rPr>
          <w:rFonts w:ascii="Times New Roman" w:hAnsi="Times New Roman"/>
          <w:sz w:val="28"/>
          <w:szCs w:val="28"/>
          <w:lang w:val="en-US"/>
        </w:rPr>
        <w:t>Vol</w:t>
      </w:r>
      <w:r w:rsidRPr="00383B8B">
        <w:rPr>
          <w:rFonts w:ascii="Times New Roman" w:hAnsi="Times New Roman"/>
          <w:sz w:val="28"/>
          <w:szCs w:val="28"/>
        </w:rPr>
        <w:t>. 1</w:t>
      </w:r>
      <w:r w:rsidRPr="00383B8B">
        <w:rPr>
          <w:rFonts w:ascii="Times New Roman" w:hAnsi="Times New Roman"/>
          <w:sz w:val="28"/>
          <w:szCs w:val="28"/>
          <w:lang w:val="en-US"/>
        </w:rPr>
        <w:t>93</w:t>
      </w:r>
      <w:r w:rsidRPr="00383B8B">
        <w:rPr>
          <w:rFonts w:ascii="Times New Roman" w:hAnsi="Times New Roman"/>
          <w:sz w:val="28"/>
          <w:szCs w:val="28"/>
        </w:rPr>
        <w:t xml:space="preserve">. ‒ </w:t>
      </w:r>
      <w:r w:rsidRPr="00383B8B">
        <w:rPr>
          <w:rFonts w:ascii="Times New Roman" w:hAnsi="Times New Roman"/>
          <w:sz w:val="28"/>
          <w:szCs w:val="28"/>
          <w:lang w:val="en-US"/>
        </w:rPr>
        <w:t>P</w:t>
      </w:r>
      <w:r w:rsidRPr="00383B8B">
        <w:rPr>
          <w:rFonts w:ascii="Times New Roman" w:hAnsi="Times New Roman"/>
          <w:sz w:val="28"/>
          <w:szCs w:val="28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1137</w:t>
      </w:r>
      <w:r w:rsidRPr="00383B8B">
        <w:rPr>
          <w:rFonts w:ascii="Times New Roman" w:hAnsi="Times New Roman"/>
          <w:sz w:val="28"/>
          <w:szCs w:val="28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1146</w:t>
      </w:r>
      <w:r w:rsidRPr="00383B8B">
        <w:rPr>
          <w:rFonts w:ascii="Times New Roman" w:hAnsi="Times New Roman"/>
          <w:sz w:val="28"/>
          <w:szCs w:val="28"/>
        </w:rPr>
        <w:t>.</w:t>
      </w:r>
    </w:p>
    <w:p w:rsidR="00594B83" w:rsidRPr="00383B8B" w:rsidRDefault="00594B83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lastRenderedPageBreak/>
        <w:t>Cell adhesion dynamics at endothelial junctions: VE-cadherin as a major player. / D.</w:t>
      </w:r>
      <w:r w:rsidRPr="000D1A40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  <w:lang w:val="en-US"/>
        </w:rPr>
        <w:t>Vestweber, M.</w:t>
      </w:r>
      <w:r w:rsidRPr="000D1A40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  <w:lang w:val="en-US"/>
        </w:rPr>
        <w:t>Winderlich, G.</w:t>
      </w:r>
      <w:r w:rsidRPr="000D1A40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  <w:lang w:val="en-US"/>
        </w:rPr>
        <w:t>Cagna, A.</w:t>
      </w:r>
      <w:r w:rsidRPr="000D1A40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  <w:lang w:val="en-US"/>
        </w:rPr>
        <w:t>F.</w:t>
      </w:r>
      <w:r w:rsidRPr="000D1A40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  <w:lang w:val="en-US"/>
        </w:rPr>
        <w:t>Nottebaum //  Trends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  <w:lang w:val="en-US"/>
        </w:rPr>
        <w:t>Cell</w:t>
      </w:r>
      <w:r w:rsidRPr="00383B8B">
        <w:rPr>
          <w:rFonts w:ascii="Times New Roman" w:hAnsi="Times New Roman"/>
          <w:sz w:val="28"/>
          <w:szCs w:val="28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Biol</w:t>
      </w:r>
      <w:r w:rsidRPr="00383B8B">
        <w:rPr>
          <w:rFonts w:ascii="Times New Roman" w:hAnsi="Times New Roman"/>
          <w:sz w:val="28"/>
          <w:szCs w:val="28"/>
        </w:rPr>
        <w:t>. ‒ 20</w:t>
      </w:r>
      <w:r w:rsidRPr="00383B8B">
        <w:rPr>
          <w:rFonts w:ascii="Times New Roman" w:hAnsi="Times New Roman"/>
          <w:sz w:val="28"/>
          <w:szCs w:val="28"/>
          <w:lang w:val="en-US"/>
        </w:rPr>
        <w:t>09</w:t>
      </w:r>
      <w:r w:rsidRPr="00383B8B">
        <w:rPr>
          <w:rFonts w:ascii="Times New Roman" w:hAnsi="Times New Roman"/>
          <w:sz w:val="28"/>
          <w:szCs w:val="28"/>
        </w:rPr>
        <w:t xml:space="preserve">. – </w:t>
      </w:r>
      <w:r w:rsidRPr="00383B8B">
        <w:rPr>
          <w:rFonts w:ascii="Times New Roman" w:hAnsi="Times New Roman"/>
          <w:sz w:val="28"/>
          <w:szCs w:val="28"/>
          <w:lang w:val="en-US"/>
        </w:rPr>
        <w:t>Vol</w:t>
      </w:r>
      <w:r w:rsidRPr="00383B8B">
        <w:rPr>
          <w:rFonts w:ascii="Times New Roman" w:hAnsi="Times New Roman"/>
          <w:sz w:val="28"/>
          <w:szCs w:val="28"/>
        </w:rPr>
        <w:t>. 1</w:t>
      </w:r>
      <w:r w:rsidRPr="00383B8B">
        <w:rPr>
          <w:rFonts w:ascii="Times New Roman" w:hAnsi="Times New Roman"/>
          <w:sz w:val="28"/>
          <w:szCs w:val="28"/>
          <w:lang w:val="en-US"/>
        </w:rPr>
        <w:t>9</w:t>
      </w:r>
      <w:r w:rsidRPr="00383B8B">
        <w:rPr>
          <w:rFonts w:ascii="Times New Roman" w:hAnsi="Times New Roman"/>
          <w:sz w:val="28"/>
          <w:szCs w:val="28"/>
        </w:rPr>
        <w:t xml:space="preserve">. ‒ </w:t>
      </w:r>
      <w:r w:rsidRPr="00383B8B">
        <w:rPr>
          <w:rFonts w:ascii="Times New Roman" w:hAnsi="Times New Roman"/>
          <w:sz w:val="28"/>
          <w:szCs w:val="28"/>
          <w:lang w:val="en-US"/>
        </w:rPr>
        <w:t>P</w:t>
      </w:r>
      <w:r w:rsidRPr="00383B8B">
        <w:rPr>
          <w:rFonts w:ascii="Times New Roman" w:hAnsi="Times New Roman"/>
          <w:sz w:val="28"/>
          <w:szCs w:val="28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8</w:t>
      </w:r>
      <w:r w:rsidRPr="00383B8B">
        <w:rPr>
          <w:rFonts w:ascii="Times New Roman" w:hAnsi="Times New Roman"/>
          <w:sz w:val="28"/>
          <w:szCs w:val="28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15</w:t>
      </w:r>
      <w:r w:rsidRPr="00383B8B">
        <w:rPr>
          <w:rFonts w:ascii="Times New Roman" w:hAnsi="Times New Roman"/>
          <w:sz w:val="28"/>
          <w:szCs w:val="28"/>
        </w:rPr>
        <w:t>.</w:t>
      </w:r>
    </w:p>
    <w:p w:rsidR="00594B83" w:rsidRPr="00383B8B" w:rsidRDefault="00594B83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Impact of endothelial microparticles on coagulation, inflammation and angiogenesis in age-related vascular diseases / M. Markievich, E. Richard, N. Marks [et al.] / J. Aging Res. </w:t>
      </w:r>
      <w:r w:rsidRPr="00383B8B">
        <w:rPr>
          <w:rFonts w:ascii="Times New Roman" w:hAnsi="Times New Roman"/>
          <w:sz w:val="28"/>
          <w:szCs w:val="28"/>
          <w:lang w:val="en-US"/>
        </w:rPr>
        <w:t>– 2013. – Vol.28. – P.1-11.</w:t>
      </w:r>
    </w:p>
    <w:p w:rsidR="00594B83" w:rsidRPr="00383B8B" w:rsidRDefault="00594B83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val="en-US" w:eastAsia="ru-RU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p120-catenin regulates leukocyte transmigration through an effect on VE-cadherin phosphorylation / P. Alcaide, G. Newton, S. Auerbach [et al.] // Blood. ‒ 2008. ‒ Vol. 112 (7). ‒ P. 2770-2779.</w:t>
      </w:r>
    </w:p>
    <w:p w:rsidR="00594B83" w:rsidRPr="00383B8B" w:rsidRDefault="00594B83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ICAM-1-mediated, Src- and Pyk2-dependent vascular endothelial cadherin in tyrosine phosphorylation is required for leukocyte transendothelial migration? / M. J. Allingham, J. D. van Buul, K. Burridge // The Journal of Immunology. 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 xml:space="preserve">‒ 2007. ‒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Vol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 xml:space="preserve">. 179. ‒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P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>. 4053-4064.</w:t>
      </w:r>
    </w:p>
    <w:p w:rsidR="00594B83" w:rsidRPr="00383B8B" w:rsidRDefault="00594B83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Топчий И.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 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И. Нейтрофилы и моноциты при повреждении сосудистого эндотелия как звенья единой патогенетической цепи в развитии </w:t>
      </w:r>
      <w:r w:rsidRPr="00383B8B">
        <w:rPr>
          <w:rFonts w:ascii="Times New Roman" w:eastAsia="Times New Roman" w:hAnsi="Times New Roman"/>
          <w:sz w:val="28"/>
          <w:szCs w:val="28"/>
          <w:lang w:eastAsia="ru-RU"/>
        </w:rPr>
        <w:t>хронической болезни почек и атеросклероза / И.</w:t>
      </w:r>
      <w:r w:rsidRPr="00383B8B"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Pr="00383B8B">
        <w:rPr>
          <w:rFonts w:ascii="Times New Roman" w:eastAsia="Times New Roman" w:hAnsi="Times New Roman"/>
          <w:sz w:val="28"/>
          <w:szCs w:val="28"/>
          <w:lang w:eastAsia="ru-RU"/>
        </w:rPr>
        <w:t>И.</w:t>
      </w:r>
      <w:r w:rsidRPr="00383B8B"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Pr="00383B8B">
        <w:rPr>
          <w:rFonts w:ascii="Times New Roman" w:eastAsia="Times New Roman" w:hAnsi="Times New Roman"/>
          <w:sz w:val="28"/>
          <w:szCs w:val="28"/>
          <w:lang w:eastAsia="ru-RU"/>
        </w:rPr>
        <w:t xml:space="preserve">Топчий // Журнал “Внутренняя медицина”.‒ </w:t>
      </w:r>
      <w:r w:rsidRPr="00383B8B">
        <w:rPr>
          <w:rFonts w:ascii="Times New Roman" w:eastAsia="Times New Roman" w:hAnsi="Times New Roman"/>
          <w:sz w:val="28"/>
          <w:szCs w:val="28"/>
          <w:lang w:val="en-US" w:eastAsia="ru-RU"/>
        </w:rPr>
        <w:t>2008</w:t>
      </w:r>
      <w:r w:rsidRPr="00383B8B">
        <w:rPr>
          <w:rFonts w:ascii="Times New Roman" w:hAnsi="Times New Roman"/>
          <w:sz w:val="28"/>
          <w:szCs w:val="28"/>
        </w:rPr>
        <w:t>. ‒  №5‒6 (11‒12). ‒ С. 40</w:t>
      </w:r>
      <w:r w:rsidRPr="00383B8B">
        <w:rPr>
          <w:rFonts w:ascii="Times New Roman" w:hAnsi="Times New Roman"/>
          <w:sz w:val="28"/>
          <w:szCs w:val="28"/>
          <w:lang w:val="en-US"/>
        </w:rPr>
        <w:t>-</w:t>
      </w:r>
      <w:r w:rsidRPr="00383B8B">
        <w:rPr>
          <w:rFonts w:ascii="Times New Roman" w:hAnsi="Times New Roman"/>
          <w:sz w:val="28"/>
          <w:szCs w:val="28"/>
        </w:rPr>
        <w:t>45.</w:t>
      </w:r>
    </w:p>
    <w:p w:rsidR="00594B83" w:rsidRPr="00383B8B" w:rsidRDefault="00594B83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val="en-US" w:eastAsia="ru-RU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The pattern of circulating microparticles in diabetes mellitus patients with known subclinical atherosclerosis / A.Berezin, A.Kremzer, T.Berezyna // Clinical and medical biochemistry. </w:t>
      </w:r>
      <w:r w:rsidRPr="00383B8B">
        <w:rPr>
          <w:rFonts w:ascii="Times New Roman" w:hAnsi="Times New Roman"/>
          <w:sz w:val="28"/>
          <w:szCs w:val="28"/>
          <w:lang w:val="en-US"/>
        </w:rPr>
        <w:t>– 2015. – Vol.1. – P.104.</w:t>
      </w:r>
    </w:p>
    <w:p w:rsidR="00594B83" w:rsidRPr="00383B8B" w:rsidRDefault="00594B83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Subclinical carotid atherosclerosis in asymptomatic subjects with type 2 diabetes mellitus / E. Rubinat, J. R. Marsal, T. Vidal // J. Cardiovasc. Nurs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 xml:space="preserve">. </w:t>
      </w:r>
      <w:r w:rsidRPr="00383B8B">
        <w:rPr>
          <w:rFonts w:ascii="Times New Roman" w:hAnsi="Times New Roman"/>
          <w:sz w:val="28"/>
          <w:szCs w:val="28"/>
        </w:rPr>
        <w:t xml:space="preserve">– 2016. – </w:t>
      </w:r>
      <w:r w:rsidRPr="00383B8B">
        <w:rPr>
          <w:rFonts w:ascii="Times New Roman" w:hAnsi="Times New Roman"/>
          <w:sz w:val="28"/>
          <w:szCs w:val="28"/>
          <w:lang w:val="en-US"/>
        </w:rPr>
        <w:t>Vol</w:t>
      </w:r>
      <w:r w:rsidRPr="00383B8B">
        <w:rPr>
          <w:rFonts w:ascii="Times New Roman" w:hAnsi="Times New Roman"/>
          <w:sz w:val="28"/>
          <w:szCs w:val="28"/>
        </w:rPr>
        <w:t xml:space="preserve">.31 (2). – </w:t>
      </w:r>
      <w:r w:rsidRPr="00383B8B">
        <w:rPr>
          <w:rFonts w:ascii="Times New Roman" w:hAnsi="Times New Roman"/>
          <w:sz w:val="28"/>
          <w:szCs w:val="28"/>
          <w:lang w:val="en-US"/>
        </w:rPr>
        <w:t>P</w:t>
      </w:r>
      <w:r w:rsidR="00383B8B">
        <w:rPr>
          <w:rFonts w:ascii="Times New Roman" w:hAnsi="Times New Roman"/>
          <w:sz w:val="28"/>
          <w:szCs w:val="28"/>
        </w:rPr>
        <w:t>.1-7.</w:t>
      </w:r>
    </w:p>
    <w:p w:rsidR="00153515" w:rsidRPr="00383B8B" w:rsidRDefault="00153515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Microvesicles ‒ potential biomarkers for the interrelations atherosclerosis/ type 2 diabetes mellitus / S. M. Aurelian, D. M. Cheta, D. Onicescu // Rom. J. Morphol. Embryology. </w:t>
      </w:r>
      <w:r w:rsidRPr="00383B8B">
        <w:rPr>
          <w:rFonts w:ascii="Times New Roman" w:hAnsi="Times New Roman"/>
          <w:sz w:val="28"/>
          <w:szCs w:val="28"/>
          <w:lang w:val="en-US"/>
        </w:rPr>
        <w:t>– 2014. – Vol.55 (3). – P.1035-1039.</w:t>
      </w:r>
    </w:p>
    <w:p w:rsidR="00153515" w:rsidRPr="00383B8B" w:rsidRDefault="00153515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 w:eastAsia="ru-RU"/>
        </w:rPr>
        <w:t xml:space="preserve">Elevated concentration of soluble vascular endothelial cadherin is associated with coronary atherosclerosis / T. Soeki, Y. Tamura, H. Shinohara [et al.] </w:t>
      </w:r>
      <w:r w:rsidRPr="000D1A40">
        <w:rPr>
          <w:rFonts w:ascii="Times New Roman" w:hAnsi="Times New Roman"/>
          <w:sz w:val="28"/>
          <w:szCs w:val="28"/>
          <w:lang w:val="en-US" w:eastAsia="ru-RU"/>
        </w:rPr>
        <w:t>/</w:t>
      </w:r>
      <w:r w:rsidRPr="00383B8B">
        <w:rPr>
          <w:rFonts w:ascii="Times New Roman" w:hAnsi="Times New Roman"/>
          <w:sz w:val="28"/>
          <w:szCs w:val="28"/>
          <w:lang w:val="en-US" w:eastAsia="ru-RU"/>
        </w:rPr>
        <w:t>/Circ. J. – 2004. ‒ Vol. 68 (1). ‒ P.1-5.</w:t>
      </w:r>
    </w:p>
    <w:p w:rsidR="00153515" w:rsidRPr="00383B8B" w:rsidRDefault="00153515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lastRenderedPageBreak/>
        <w:t>Circulating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microparticle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levels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in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patients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with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coronary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artery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disease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: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a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new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indicator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of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vulnerability? / Nicolas Amabile, Chantal M. Boulanger [et al] // European Heart Journal. ‒ 2011. ‒ Vol. 32. ‒ P. 1958-1960.</w:t>
      </w:r>
    </w:p>
    <w:p w:rsidR="00153515" w:rsidRPr="00383B8B" w:rsidRDefault="00153515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Extracellular vesicle markers in relation to obesity and metabolic complications in patients with manifest cardiovascular disease / M. E. Kranendonk, D. R.de Kleijn, E. Kalkhoven // Cardiovasc. Diabetology. </w:t>
      </w:r>
      <w:r w:rsidRPr="00383B8B">
        <w:rPr>
          <w:rFonts w:ascii="Times New Roman" w:hAnsi="Times New Roman"/>
          <w:sz w:val="28"/>
          <w:szCs w:val="28"/>
          <w:lang w:val="en-US"/>
        </w:rPr>
        <w:t>– 2014. – Vol.5 (13). – P.37.</w:t>
      </w:r>
    </w:p>
    <w:p w:rsidR="00153515" w:rsidRPr="00383B8B" w:rsidRDefault="00153515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Microparticles as biomarkers of vascular dysfunction in metabolic syndrome and its individual components / A. Agonni, R. Andriantsitohaina, M. C. Martinez // Curr. Vasc. Pharmacology. </w:t>
      </w:r>
      <w:r w:rsidRPr="00383B8B">
        <w:rPr>
          <w:rFonts w:ascii="Times New Roman" w:hAnsi="Times New Roman"/>
          <w:sz w:val="28"/>
          <w:szCs w:val="28"/>
          <w:lang w:val="en-US"/>
        </w:rPr>
        <w:t>– 2014. – Vol.12</w:t>
      </w:r>
      <w:r w:rsidR="00442987" w:rsidRPr="00383B8B">
        <w:rPr>
          <w:rFonts w:ascii="Times New Roman" w:hAnsi="Times New Roman"/>
          <w:sz w:val="28"/>
          <w:szCs w:val="28"/>
          <w:lang w:val="en-US"/>
        </w:rPr>
        <w:t xml:space="preserve"> (3). – P.483-492.</w:t>
      </w:r>
    </w:p>
    <w:p w:rsidR="00153515" w:rsidRPr="00383B8B" w:rsidRDefault="00153515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Membrane microparticles and diseases / Z. N. Wu, C. L. Ji, H. Li [et al.] // European Rev. Med. Pharmacol. Science. – 2013. – Vol.17. – P.2420-2427.</w:t>
      </w:r>
    </w:p>
    <w:p w:rsidR="00153515" w:rsidRPr="00383B8B" w:rsidRDefault="00153515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val="en-US" w:eastAsia="ru-RU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Quantification of endothelial microparticles on modified cytometric bead assay and prognosis in chest pain patients / Y. Fan, L. Wang, Y. Li [et al.] // Circ.J. </w:t>
      </w:r>
      <w:r w:rsidRPr="00383B8B">
        <w:rPr>
          <w:rFonts w:ascii="Times New Roman" w:hAnsi="Times New Roman"/>
          <w:sz w:val="28"/>
          <w:szCs w:val="28"/>
          <w:lang w:val="en-US"/>
        </w:rPr>
        <w:t>– 2014. – Vol.78. – P.206-214.</w:t>
      </w:r>
    </w:p>
    <w:p w:rsidR="00153515" w:rsidRPr="00383B8B" w:rsidRDefault="00153515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Endothelial microparticles: missing link in endothelial dysfunction? / P. J. Yong, C. H. Koh, W. Shim // Eur. J. Prev. Cardiol. </w:t>
      </w:r>
      <w:r w:rsidRPr="00383B8B">
        <w:rPr>
          <w:rFonts w:ascii="Times New Roman" w:hAnsi="Times New Roman"/>
          <w:sz w:val="28"/>
          <w:szCs w:val="28"/>
          <w:lang w:val="en-US"/>
        </w:rPr>
        <w:t>– 2013. – Vol.20 (3). – P.496-512.</w:t>
      </w:r>
      <w:r w:rsidR="00383B8B">
        <w:rPr>
          <w:rFonts w:ascii="Times New Roman" w:hAnsi="Times New Roman"/>
          <w:sz w:val="28"/>
          <w:szCs w:val="28"/>
        </w:rPr>
        <w:t xml:space="preserve"> </w:t>
      </w:r>
    </w:p>
    <w:p w:rsidR="00153515" w:rsidRPr="00383B8B" w:rsidRDefault="00153515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Microparticles in hemostasis and thrombosis / A. P. Owens, N. Mac Kwan // Circ.Res. </w:t>
      </w:r>
      <w:r w:rsidRPr="00383B8B">
        <w:rPr>
          <w:rFonts w:ascii="Times New Roman" w:hAnsi="Times New Roman"/>
          <w:sz w:val="28"/>
          <w:szCs w:val="28"/>
          <w:lang w:val="en-US"/>
        </w:rPr>
        <w:t>– 2011. – Vol.108 (10). – P.1284-1297.</w:t>
      </w:r>
    </w:p>
    <w:p w:rsidR="00153515" w:rsidRPr="00383B8B" w:rsidRDefault="00153515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 xml:space="preserve">Micriparticles, vascular function and atherothrombosis / P. E. Rautou, A. C. Vion, N. Amabile // Circ. Res.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‒ 2011. ‒ Vol. 109 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 xml:space="preserve">(5). ‒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P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>.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 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>593-606.</w:t>
      </w:r>
    </w:p>
    <w:p w:rsidR="00153515" w:rsidRPr="00383B8B" w:rsidRDefault="00153515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383B8B">
        <w:rPr>
          <w:rFonts w:ascii="Times New Roman" w:eastAsia="PetersburgC" w:hAnsi="Times New Roman"/>
          <w:sz w:val="28"/>
          <w:szCs w:val="28"/>
          <w:lang w:eastAsia="ru-RU"/>
        </w:rPr>
        <w:t>Бернс С. А. Влияние дисфункции эндотелия на прогноз у больных с острым коронарным синдромом без подъема сегмента ST / С. А. Бернс, Е. А. Шмидт, Е. С. Юхно, О. А. Нагирняк, Т. А. Хомякова, О. Л. Барбараш // Кардиология. ‒ 2015. ‒ №4. ‒ С.14-18.</w:t>
      </w:r>
    </w:p>
    <w:p w:rsidR="00153515" w:rsidRPr="00383B8B" w:rsidRDefault="00153515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val="en-US" w:eastAsia="ru-RU"/>
        </w:rPr>
      </w:pPr>
      <w:r w:rsidRPr="00383B8B">
        <w:rPr>
          <w:rFonts w:ascii="Times New Roman" w:eastAsia="PetersburgC" w:hAnsi="Times New Roman"/>
          <w:sz w:val="28"/>
          <w:szCs w:val="28"/>
          <w:lang w:eastAsia="ru-RU"/>
        </w:rPr>
        <w:t xml:space="preserve">Березин А. Е. Роль эндотелиальной дисфункции в развитии кардиоваскулярных заболеваний: перспективы фармакологической 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lastRenderedPageBreak/>
        <w:t xml:space="preserve">коррекции донаторами оксида азота / А. Е. Березин // Український медичний часопис.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‒ 2015. ‒ №5 (109). ‒ 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>С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.50-55.</w:t>
      </w:r>
    </w:p>
    <w:p w:rsidR="00153515" w:rsidRPr="00383B8B" w:rsidRDefault="00153515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Circulating CD31</w:t>
      </w:r>
      <w:r w:rsidRPr="00383B8B">
        <w:rPr>
          <w:rFonts w:ascii="Times New Roman" w:eastAsia="PetersburgC" w:hAnsi="Times New Roman"/>
          <w:sz w:val="28"/>
          <w:szCs w:val="28"/>
          <w:vertAlign w:val="superscript"/>
          <w:lang w:val="en-US" w:eastAsia="ru-RU"/>
        </w:rPr>
        <w:t>+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/Annexin V</w:t>
      </w:r>
      <w:r w:rsidRPr="00383B8B">
        <w:rPr>
          <w:rFonts w:ascii="Times New Roman" w:eastAsia="PetersburgC" w:hAnsi="Times New Roman"/>
          <w:sz w:val="28"/>
          <w:szCs w:val="28"/>
          <w:vertAlign w:val="superscript"/>
          <w:lang w:val="en-US" w:eastAsia="ru-RU"/>
        </w:rPr>
        <w:t>+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microparticles correlate with cardiovascular outcomes / J. M.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> 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Sinning, J.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> 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Losch [et al.] // Eur Heart J. ‒ 2011. ‒ Vol. 32. ‒ P. 2034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>-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2041.</w:t>
      </w:r>
    </w:p>
    <w:p w:rsidR="00153515" w:rsidRPr="00383B8B" w:rsidRDefault="00153515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Microvesicles as cell-cell messengers in cardiovascular diseases / X. Loyer, A. C. Vion, A. Tedqui [et al.] // Circ. Res. </w:t>
      </w:r>
      <w:r w:rsidRPr="00383B8B">
        <w:rPr>
          <w:rFonts w:ascii="Times New Roman" w:hAnsi="Times New Roman"/>
          <w:sz w:val="28"/>
          <w:szCs w:val="28"/>
          <w:lang w:val="en-US"/>
        </w:rPr>
        <w:t>– 20</w:t>
      </w:r>
      <w:r w:rsidR="00442987" w:rsidRPr="00383B8B">
        <w:rPr>
          <w:rFonts w:ascii="Times New Roman" w:hAnsi="Times New Roman"/>
          <w:sz w:val="28"/>
          <w:szCs w:val="28"/>
          <w:lang w:val="en-US"/>
        </w:rPr>
        <w:t>14. – Vol.114 (2). – P.345-353.</w:t>
      </w:r>
    </w:p>
    <w:p w:rsidR="00153515" w:rsidRPr="00383B8B" w:rsidRDefault="00153515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Small-size circulating microparticles in acute coronary syndromes: revelance to fibrinolytic status, reparative markers and outcomes / S. Montoro-Garcia, E. Shantsilla, D. Tapp Luke [et al.] // Atherosclerosis. </w:t>
      </w:r>
      <w:r w:rsidRPr="00383B8B">
        <w:rPr>
          <w:rFonts w:ascii="Times New Roman" w:hAnsi="Times New Roman"/>
          <w:sz w:val="28"/>
          <w:szCs w:val="28"/>
          <w:lang w:val="en-US"/>
        </w:rPr>
        <w:t>– 2013. – Vol.227 (1). – P.313-322.</w:t>
      </w:r>
    </w:p>
    <w:p w:rsidR="00442987" w:rsidRPr="00383B8B" w:rsidRDefault="00442987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Significance of a multiple biomarkers strategy including endothelial dysfunction to improve risk stratification for cardiovascular events in patients at high risk for coronary heart disease / Nozaki T., Sugiyama S. [et al.] // J. Am. Coll. Cardiol. ‒ 2009. ‒ Vol. 54. ‒ P. 601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>-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608.</w:t>
      </w:r>
    </w:p>
    <w:p w:rsidR="00442987" w:rsidRPr="00383B8B" w:rsidRDefault="00442987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383B8B">
        <w:rPr>
          <w:rFonts w:ascii="Times New Roman" w:hAnsi="Times New Roman"/>
          <w:sz w:val="28"/>
          <w:szCs w:val="28"/>
        </w:rPr>
        <w:t>Самура Б.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 xml:space="preserve">Б. Рівень циркуляційного </w:t>
      </w:r>
      <w:r w:rsidRPr="00383B8B">
        <w:rPr>
          <w:rFonts w:ascii="Times New Roman" w:hAnsi="Times New Roman"/>
          <w:sz w:val="28"/>
          <w:szCs w:val="28"/>
          <w:lang w:val="en-US"/>
        </w:rPr>
        <w:t>VE</w:t>
      </w:r>
      <w:r w:rsidRPr="00383B8B">
        <w:rPr>
          <w:rFonts w:ascii="Times New Roman" w:hAnsi="Times New Roman"/>
          <w:sz w:val="28"/>
          <w:szCs w:val="28"/>
        </w:rPr>
        <w:t>-кадгерину як предиктор серцево-судинних подій у пацієнтів із хронічною лімфоцитарною лейкемією у стадії ремісії / Б.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Б.</w:t>
      </w:r>
      <w:r w:rsidRPr="00383B8B">
        <w:rPr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Самура // Серце і судини. – 2014. – №4. – С. 73-76.</w:t>
      </w:r>
    </w:p>
    <w:p w:rsidR="00442987" w:rsidRPr="00383B8B" w:rsidRDefault="00442987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val="en-US" w:eastAsia="ru-RU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CD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40/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CD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154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interactions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at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the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interface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of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tolerance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and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immunity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/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S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>. 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A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>. 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Quezada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,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L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>. 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Z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>. 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Jarvinen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,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E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>. 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F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>. 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Lind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[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et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al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>.] //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Annu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Rev Immunol. ‒ 2004. ‒ Vol.22. ‒ P. 307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>-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328.</w:t>
      </w:r>
    </w:p>
    <w:p w:rsidR="00442987" w:rsidRPr="00383B8B" w:rsidRDefault="00442987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Soluble CD40 ligand levels in essential hypertensive men: evidence of a possible role of insulin resistance / Giuseppe Penno, Laura Pucci, Giulia Dell’Omo, Daniela Lucchesi [et al.] // American Journal of Hypertension. ‒ 2009. ‒ Vol. 132. – P. 346</w:t>
      </w:r>
      <w:r w:rsidRPr="00383B8B">
        <w:rPr>
          <w:rFonts w:ascii="Times New Roman" w:hAnsi="Times New Roman"/>
          <w:sz w:val="28"/>
          <w:szCs w:val="28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355.</w:t>
      </w:r>
    </w:p>
    <w:p w:rsidR="00442987" w:rsidRPr="00383B8B" w:rsidRDefault="00970290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Effects of hyperglycemia and hyperinsulinemia on circulating tissue factor procoagulant activity and platelet CD40 ligand</w:t>
      </w:r>
      <w:r w:rsidR="00442987" w:rsidRPr="000D1A40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383B8B">
        <w:rPr>
          <w:rFonts w:ascii="Times New Roman" w:hAnsi="Times New Roman"/>
          <w:sz w:val="28"/>
          <w:szCs w:val="28"/>
          <w:lang w:val="en-US"/>
        </w:rPr>
        <w:t>V. R. Vaidyula, A. K. Rao, M. Mozolli [et al.]</w:t>
      </w:r>
      <w:r w:rsidR="00442987" w:rsidRPr="000D1A40">
        <w:rPr>
          <w:rFonts w:ascii="Times New Roman" w:hAnsi="Times New Roman"/>
          <w:sz w:val="28"/>
          <w:szCs w:val="28"/>
          <w:lang w:val="en-US"/>
        </w:rPr>
        <w:t xml:space="preserve"> // </w:t>
      </w:r>
      <w:r w:rsidRPr="00383B8B">
        <w:rPr>
          <w:rFonts w:ascii="Times New Roman" w:hAnsi="Times New Roman"/>
          <w:sz w:val="28"/>
          <w:szCs w:val="28"/>
          <w:lang w:val="en-US"/>
        </w:rPr>
        <w:t>Diabetes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</w:rPr>
        <w:t>‒ 2011. ‒ №</w:t>
      </w:r>
      <w:r w:rsidRPr="00383B8B">
        <w:rPr>
          <w:rFonts w:ascii="Times New Roman" w:hAnsi="Times New Roman"/>
          <w:sz w:val="28"/>
          <w:szCs w:val="28"/>
          <w:lang w:val="en-US"/>
        </w:rPr>
        <w:t>55</w:t>
      </w:r>
      <w:r w:rsidR="00442987" w:rsidRPr="00383B8B">
        <w:rPr>
          <w:rFonts w:ascii="Times New Roman" w:hAnsi="Times New Roman"/>
          <w:sz w:val="28"/>
          <w:szCs w:val="28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(</w:t>
      </w:r>
      <w:r w:rsidRPr="00383B8B">
        <w:rPr>
          <w:rFonts w:ascii="Times New Roman" w:hAnsi="Times New Roman"/>
          <w:sz w:val="28"/>
          <w:szCs w:val="28"/>
          <w:lang w:val="en-US"/>
        </w:rPr>
        <w:t>1</w:t>
      </w:r>
      <w:r w:rsidR="00442987" w:rsidRPr="00383B8B">
        <w:rPr>
          <w:rFonts w:ascii="Times New Roman" w:hAnsi="Times New Roman"/>
          <w:sz w:val="28"/>
          <w:szCs w:val="28"/>
        </w:rPr>
        <w:t>). ‒ С.</w:t>
      </w:r>
      <w:r w:rsidR="00442987"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  <w:lang w:val="en-US"/>
        </w:rPr>
        <w:t>202</w:t>
      </w:r>
      <w:r w:rsidRPr="00383B8B">
        <w:rPr>
          <w:rFonts w:ascii="Times New Roman" w:hAnsi="Times New Roman"/>
          <w:sz w:val="28"/>
          <w:szCs w:val="28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208</w:t>
      </w:r>
      <w:r w:rsidR="00442987" w:rsidRPr="00383B8B">
        <w:rPr>
          <w:rFonts w:ascii="Times New Roman" w:hAnsi="Times New Roman"/>
          <w:sz w:val="28"/>
          <w:szCs w:val="28"/>
        </w:rPr>
        <w:t>.</w:t>
      </w:r>
    </w:p>
    <w:p w:rsidR="00442987" w:rsidRPr="00383B8B" w:rsidRDefault="00970290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lastRenderedPageBreak/>
        <w:t>Elevated release of sCD40 from platelets of diabetic patients by thrombin, glucose and advanced glycation end products</w:t>
      </w:r>
      <w:r w:rsidR="00442987" w:rsidRPr="00383B8B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383B8B">
        <w:rPr>
          <w:rFonts w:ascii="Times New Roman" w:hAnsi="Times New Roman"/>
          <w:sz w:val="28"/>
          <w:szCs w:val="28"/>
          <w:lang w:val="en-US"/>
        </w:rPr>
        <w:t>N. Varo, P. Libby, R. Nuzzo</w:t>
      </w:r>
      <w:r w:rsidR="00442987" w:rsidRPr="00383B8B">
        <w:rPr>
          <w:rFonts w:ascii="Times New Roman" w:hAnsi="Times New Roman"/>
          <w:sz w:val="28"/>
          <w:szCs w:val="28"/>
          <w:lang w:val="en-US"/>
        </w:rPr>
        <w:t xml:space="preserve"> [et al.] // </w:t>
      </w:r>
      <w:r w:rsidRPr="00383B8B">
        <w:rPr>
          <w:rFonts w:ascii="Times New Roman" w:hAnsi="Times New Roman"/>
          <w:sz w:val="28"/>
          <w:szCs w:val="28"/>
          <w:lang w:val="en-US"/>
        </w:rPr>
        <w:t>Diab.Vasc.Dis.Res. – 2010. – Vol.2(2). – P.81-87</w:t>
      </w:r>
      <w:r w:rsidR="00442987" w:rsidRPr="00383B8B">
        <w:rPr>
          <w:rFonts w:ascii="Times New Roman" w:hAnsi="Times New Roman"/>
          <w:sz w:val="28"/>
          <w:szCs w:val="28"/>
          <w:lang w:val="en-US"/>
        </w:rPr>
        <w:t>.</w:t>
      </w:r>
    </w:p>
    <w:p w:rsidR="00442987" w:rsidRPr="00383B8B" w:rsidRDefault="00442987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CD40 ligand+ microparticles from human atherosclerotic plaques stimulate endothelial proliferation and angiogenesis a potential mechanism for intraplaque neovascularization / A.S. Leroyer, P.E. Rautou, J.S. Silvestre [et al.</w:t>
      </w:r>
      <w:r w:rsidR="00F20274"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] // J. Am. Coll</w:t>
      </w:r>
      <w:r w:rsidR="00F20274" w:rsidRPr="00383B8B">
        <w:rPr>
          <w:rFonts w:ascii="Times New Roman" w:eastAsia="PetersburgC" w:hAnsi="Times New Roman"/>
          <w:sz w:val="28"/>
          <w:szCs w:val="28"/>
          <w:lang w:eastAsia="ru-RU"/>
        </w:rPr>
        <w:t xml:space="preserve">. </w:t>
      </w:r>
      <w:r w:rsidR="00F20274"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Cardiol</w:t>
      </w:r>
      <w:r w:rsidR="00F20274" w:rsidRPr="00383B8B">
        <w:rPr>
          <w:rFonts w:ascii="Times New Roman" w:eastAsia="PetersburgC" w:hAnsi="Times New Roman"/>
          <w:sz w:val="28"/>
          <w:szCs w:val="28"/>
          <w:lang w:eastAsia="ru-RU"/>
        </w:rPr>
        <w:t>. ‒ 2012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 xml:space="preserve">. ‒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Vol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 xml:space="preserve">. 52 (16). ‒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P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>.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 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>1302-1311.</w:t>
      </w:r>
    </w:p>
    <w:p w:rsidR="00442987" w:rsidRPr="00383B8B" w:rsidRDefault="00442987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Каретникова В. Н. Роль маркеров воспаления в оценке прогноза у больных инфарктом миокарда с подъемом сегмента ST в сочетании с нарушениями углеводного обмена / В. Н.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Каретникова, О. В.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Груздев</w:t>
      </w:r>
      <w:r w:rsidRPr="00383B8B">
        <w:rPr>
          <w:rFonts w:ascii="Times New Roman" w:hAnsi="Times New Roman"/>
          <w:sz w:val="28"/>
          <w:szCs w:val="28"/>
          <w:lang w:val="en-US"/>
        </w:rPr>
        <w:t>a</w:t>
      </w:r>
      <w:r w:rsidRPr="00383B8B">
        <w:rPr>
          <w:rFonts w:ascii="Times New Roman" w:hAnsi="Times New Roman"/>
          <w:sz w:val="28"/>
          <w:szCs w:val="28"/>
        </w:rPr>
        <w:t>, О. Л.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Барбараш // Кардиология. ‒ 2012. ‒ № 8. ‒ С. 20-26.</w:t>
      </w:r>
    </w:p>
    <w:p w:rsidR="00442987" w:rsidRPr="00383B8B" w:rsidRDefault="00442987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Soluble CD40 ligand is associated with angiographic severity of coronary artery disease in patients with acute coronary syndrome / W. Zhao, F. Zhang, Z. Li [et al.] // Chin. Med. J. ‒ 2014. ‒ Vol.127 (12). ‒ P. 2218</w:t>
      </w:r>
      <w:r w:rsidRPr="00383B8B">
        <w:rPr>
          <w:rFonts w:ascii="Times New Roman" w:hAnsi="Times New Roman"/>
          <w:sz w:val="28"/>
          <w:szCs w:val="28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2221.</w:t>
      </w:r>
    </w:p>
    <w:p w:rsidR="00442987" w:rsidRPr="00383B8B" w:rsidRDefault="00442987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Light-dark Patterns of soluble CD40 ligand: clinical implications / A.</w:t>
      </w:r>
      <w:r w:rsidRPr="000D1A40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Dominguez-Rodriguez, P. Abreu-Gonzalez // American Heart Journal. </w:t>
      </w:r>
      <w:r w:rsidRPr="00383B8B">
        <w:rPr>
          <w:rFonts w:ascii="Times New Roman" w:hAnsi="Times New Roman"/>
          <w:sz w:val="28"/>
          <w:szCs w:val="28"/>
        </w:rPr>
        <w:t xml:space="preserve">‒ 2009. ‒ </w:t>
      </w:r>
      <w:r w:rsidRPr="00383B8B">
        <w:rPr>
          <w:rFonts w:ascii="Times New Roman" w:hAnsi="Times New Roman"/>
          <w:sz w:val="28"/>
          <w:szCs w:val="28"/>
          <w:lang w:val="en-US"/>
        </w:rPr>
        <w:t>Vol</w:t>
      </w:r>
      <w:r w:rsidRPr="00383B8B">
        <w:rPr>
          <w:rFonts w:ascii="Times New Roman" w:hAnsi="Times New Roman"/>
          <w:sz w:val="28"/>
          <w:szCs w:val="28"/>
        </w:rPr>
        <w:t xml:space="preserve">. 157. – </w:t>
      </w:r>
      <w:r w:rsidRPr="00383B8B">
        <w:rPr>
          <w:rFonts w:ascii="Times New Roman" w:hAnsi="Times New Roman"/>
          <w:sz w:val="28"/>
          <w:szCs w:val="28"/>
          <w:lang w:val="en-US"/>
        </w:rPr>
        <w:t>P</w:t>
      </w:r>
      <w:r w:rsidRPr="00383B8B">
        <w:rPr>
          <w:rFonts w:ascii="Times New Roman" w:hAnsi="Times New Roman"/>
          <w:sz w:val="28"/>
          <w:szCs w:val="28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256-265.</w:t>
      </w:r>
    </w:p>
    <w:p w:rsidR="004C7F46" w:rsidRPr="00383B8B" w:rsidRDefault="004C7F4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 xml:space="preserve">The role of serum sCD40L in acute coronary syndrome / Ghada F. El. Mohasseb, Zeinab Ahmed Yousry, Nagwa Abd El-Ghaffar [et al.] //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Int. J. of Adv. Res. ‒ 2014. ‒ Vol. 2 (12)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</w:p>
    <w:p w:rsidR="004C7F46" w:rsidRPr="00383B8B" w:rsidRDefault="004C7F4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Levels of sCD40 ligand in chronic and acute coronary syndromes and its relation to angiographic extent of coronary arterial narrowing / Hanan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 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H.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 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Fouad,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Husain Al-Dera, Sameh W.Bakhoum [et al.] // Angiology. ‒ 2010. ‒ Vol. 61. ‒ P. 567-573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</w:p>
    <w:p w:rsidR="00FC3FD6" w:rsidRPr="00383B8B" w:rsidRDefault="00FC3FD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val="en-US" w:eastAsia="ru-RU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Circulating endothelial and platelet derived microparticles reflect the size of myocardium at risk in patients with ST-elevation myocardial infarction / C. Jung, P. Sorensson, N. Saleh [et al.] // Atherosclerosis. </w:t>
      </w:r>
      <w:r w:rsidRPr="00383B8B">
        <w:rPr>
          <w:rFonts w:ascii="Times New Roman" w:hAnsi="Times New Roman"/>
          <w:sz w:val="28"/>
          <w:szCs w:val="28"/>
          <w:lang w:val="en-US"/>
        </w:rPr>
        <w:t>– 2012. – Vol.221 (1). – P.226-231.</w:t>
      </w:r>
    </w:p>
    <w:p w:rsidR="00FC3FD6" w:rsidRPr="00383B8B" w:rsidRDefault="00FC3FD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lastRenderedPageBreak/>
        <w:t>Габбасов З. А. Фенотип тромбоцитов и инфаркт миокарда / З. А. Габбасов, Е. В. Рыжкова // Креативная кардиология. ‒ 2014. ‒ №2. ‒ С.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48-59.</w:t>
      </w:r>
    </w:p>
    <w:p w:rsidR="00FC3FD6" w:rsidRPr="00383B8B" w:rsidRDefault="00FC3FD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383B8B">
        <w:rPr>
          <w:rFonts w:ascii="Times New Roman" w:eastAsia="PetersburgC" w:hAnsi="Times New Roman"/>
          <w:sz w:val="28"/>
          <w:szCs w:val="28"/>
          <w:lang w:eastAsia="ru-RU"/>
        </w:rPr>
        <w:t>Перцева Н. О. Вплив тривалої антигіпертензивної терапії на структуру зв’язків між показниками ендотеліальної дисфункції і тромбоцитарного гемостазу у хворих із компенсованим цукровим діабетом 2 типу/ Н. О. Перцева // Ендокринологія. ‒ 2015. ‒ Т. 20. ‒ №1. ‒ С.414-419.</w:t>
      </w:r>
    </w:p>
    <w:p w:rsidR="00FC3FD6" w:rsidRPr="00383B8B" w:rsidRDefault="00FC3FD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Шуляренко Л.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В. Профілактика і лікування передтромботичних станів при цукровому діабеті (огляд літератури) / Л.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В. Шуляренко // Журнал “Лікарю-практику”. ‒ 2009. ‒ №6 (74). ‒ С. 66-68.</w:t>
      </w:r>
    </w:p>
    <w:p w:rsidR="00FC3FD6" w:rsidRPr="00383B8B" w:rsidRDefault="00FC3FD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Космачева Е.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Д. Сахарный диабет как протромбогенное состояние: пути профилактики / Е.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Д.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Космачева, Г.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Г.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Петрик // Кардиология. ‒ 2013. ‒ № 4. ‒ С. 80-87.</w:t>
      </w:r>
    </w:p>
    <w:p w:rsidR="00FC3FD6" w:rsidRPr="00383B8B" w:rsidRDefault="00FC3FD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Уразовская И.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Л. Эндотелиальная дисфункция у больных с острым инфарктом миокарда с подъемом сегмента ST / И.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Л. Уразовская // Креативная кардиология. ‒ 2010. ‒ № 2. ‒ С. 5-24.</w:t>
      </w:r>
    </w:p>
    <w:p w:rsidR="00FC3FD6" w:rsidRPr="00383B8B" w:rsidRDefault="00FC3FD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Соколов Е.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И. Влияние фактора фон Виллебранда и эндотелина-1 на формирование тромботического статуса при ишемической болезни сердца / Е.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 xml:space="preserve">И. Соколов, Т. И. Гришина, С. Р. Штин // Кардиология. 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‒ 2013. ‒ №3. ‒ </w:t>
      </w:r>
      <w:r w:rsidRPr="00383B8B">
        <w:rPr>
          <w:rFonts w:ascii="Times New Roman" w:hAnsi="Times New Roman"/>
          <w:sz w:val="28"/>
          <w:szCs w:val="28"/>
        </w:rPr>
        <w:t>С</w:t>
      </w:r>
      <w:r w:rsidRPr="00383B8B">
        <w:rPr>
          <w:rFonts w:ascii="Times New Roman" w:hAnsi="Times New Roman"/>
          <w:sz w:val="28"/>
          <w:szCs w:val="28"/>
          <w:lang w:val="en-US"/>
        </w:rPr>
        <w:t>. 25-30.</w:t>
      </w:r>
    </w:p>
    <w:p w:rsidR="00FC3FD6" w:rsidRPr="00383B8B" w:rsidRDefault="007225E5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Effects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of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various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anticoagulant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treatments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on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von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Willebrand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factor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release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in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unstable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angina</w:t>
      </w:r>
      <w:r w:rsidR="00FC3FD6" w:rsidRPr="000D1A40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383B8B">
        <w:rPr>
          <w:rFonts w:ascii="Times New Roman" w:hAnsi="Times New Roman"/>
          <w:sz w:val="28"/>
          <w:szCs w:val="28"/>
          <w:lang w:val="en-US"/>
        </w:rPr>
        <w:t>G</w:t>
      </w:r>
      <w:r w:rsidRPr="000D1A40">
        <w:rPr>
          <w:rFonts w:ascii="Times New Roman" w:hAnsi="Times New Roman"/>
          <w:sz w:val="28"/>
          <w:szCs w:val="28"/>
          <w:lang w:val="en-US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Montalescot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J</w:t>
      </w:r>
      <w:r w:rsidRPr="000D1A40">
        <w:rPr>
          <w:rFonts w:ascii="Times New Roman" w:hAnsi="Times New Roman"/>
          <w:sz w:val="28"/>
          <w:szCs w:val="28"/>
          <w:lang w:val="en-US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Collet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L</w:t>
      </w:r>
      <w:r w:rsidRPr="000D1A40">
        <w:rPr>
          <w:rFonts w:ascii="Times New Roman" w:hAnsi="Times New Roman"/>
          <w:sz w:val="28"/>
          <w:szCs w:val="28"/>
          <w:lang w:val="en-US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Lison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[</w:t>
      </w:r>
      <w:r w:rsidRPr="00383B8B">
        <w:rPr>
          <w:rFonts w:ascii="Times New Roman" w:hAnsi="Times New Roman"/>
          <w:sz w:val="28"/>
          <w:szCs w:val="28"/>
          <w:lang w:val="en-US"/>
        </w:rPr>
        <w:t>et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al</w:t>
      </w:r>
      <w:r w:rsidRPr="000D1A40">
        <w:rPr>
          <w:rFonts w:ascii="Times New Roman" w:hAnsi="Times New Roman"/>
          <w:sz w:val="28"/>
          <w:szCs w:val="28"/>
          <w:lang w:val="en-US"/>
        </w:rPr>
        <w:t>.]</w:t>
      </w:r>
      <w:r w:rsidR="00FC3FD6" w:rsidRPr="000D1A40">
        <w:rPr>
          <w:rFonts w:ascii="Times New Roman" w:hAnsi="Times New Roman"/>
          <w:sz w:val="28"/>
          <w:szCs w:val="28"/>
          <w:lang w:val="en-US"/>
        </w:rPr>
        <w:t xml:space="preserve"> // </w:t>
      </w:r>
      <w:r w:rsidRPr="00383B8B">
        <w:rPr>
          <w:rFonts w:ascii="Times New Roman" w:hAnsi="Times New Roman"/>
          <w:sz w:val="28"/>
          <w:szCs w:val="28"/>
          <w:lang w:val="en-US"/>
        </w:rPr>
        <w:t>J.Am.Coll.Cardiol.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</w:rPr>
        <w:t>‒ 2000</w:t>
      </w:r>
      <w:r w:rsidR="00FC3FD6" w:rsidRPr="00383B8B">
        <w:rPr>
          <w:rFonts w:ascii="Times New Roman" w:hAnsi="Times New Roman"/>
          <w:sz w:val="28"/>
          <w:szCs w:val="28"/>
        </w:rPr>
        <w:t>.</w:t>
      </w:r>
      <w:r w:rsidR="004C3D40"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‒ </w:t>
      </w:r>
      <w:r w:rsidR="004C3D40"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Vol</w:t>
      </w:r>
      <w:r w:rsidR="004C3D40"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36. ‒ </w:t>
      </w:r>
      <w:r w:rsidR="004C3D40"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P</w:t>
      </w:r>
      <w:r w:rsidR="004C3D40"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  <w:r w:rsidR="004C3D40"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 </w:t>
      </w:r>
      <w:r w:rsidR="004C3D40"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110-114.</w:t>
      </w:r>
    </w:p>
    <w:p w:rsidR="00FC3FD6" w:rsidRPr="00383B8B" w:rsidRDefault="00FC3FD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Кратнов А. Е. Уровень провоспалительноных цитокинов, фактора Виллебранда, С-реактивного белка, метаболической активности нейтрофилов и антиоксидантной защиты плазмы крови у больных ишемической болезнью сердца, осложненной развитием сердечной недостаточности / А. Е. Кратнов, О. Е. Пивень, А. А. Кратнов [и др.] // Иммунопатология, аллергология, инфектология. ‒ 2007. ‒ №2. ‒ С. 34-39.</w:t>
      </w:r>
    </w:p>
    <w:p w:rsidR="002664CE" w:rsidRPr="00383B8B" w:rsidRDefault="002664CE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lastRenderedPageBreak/>
        <w:t>Шмелева В. М. Активация системы гемостаза у пациенов с хронической сердечной недостаточностью / В. М. Шмелева, О. Н. Семенова, Л. П. Папаян [и др.] // Вестник Санкт-Петербургского университета. ‒ 2009. ‒  №1. ‒ С. 37-43.</w:t>
      </w:r>
    </w:p>
    <w:p w:rsidR="002664CE" w:rsidRPr="00383B8B" w:rsidRDefault="002664CE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Кельмамбетова З. Р. Фактор Виллебранда и ингибитор тканевого плазминогена-1 в динамике развития инфаркта миокарда у больных сахарным диабетом / З. Р. Кельмамбетова, А. А. Гагарина, А. И. Гордиенко [и др.] // Таврический медико-биологический вестник. ‒ 2013. ‒ №16 (3). ‒ С. 85-88.</w:t>
      </w:r>
    </w:p>
    <w:p w:rsidR="002664CE" w:rsidRPr="00383B8B" w:rsidRDefault="002664CE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Вознюк Л. А. Прогностична значущість визначення рівнів маркерів запальної реакції і фактора Віл</w:t>
      </w:r>
      <w:r w:rsidR="00B66AC9" w:rsidRPr="00383B8B">
        <w:rPr>
          <w:rFonts w:ascii="Times New Roman" w:hAnsi="Times New Roman"/>
          <w:sz w:val="28"/>
          <w:szCs w:val="28"/>
        </w:rPr>
        <w:t>л</w:t>
      </w:r>
      <w:r w:rsidRPr="00383B8B">
        <w:rPr>
          <w:rFonts w:ascii="Times New Roman" w:hAnsi="Times New Roman"/>
          <w:sz w:val="28"/>
          <w:szCs w:val="28"/>
        </w:rPr>
        <w:t>ебранда при оцінці ризику несприятливого перебігу ішемічної хвороби серця / Л. А. Вознюк, К. В. Півторак, С. І. Семененко // Журнал “Світ медицини та біології”. ‒ 2012. ‒ №2. ‒ С. 25-28.</w:t>
      </w:r>
    </w:p>
    <w:p w:rsidR="002664CE" w:rsidRPr="00383B8B" w:rsidRDefault="002664CE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Сиволап В. Д. Порівняльне оцінювання впливу антикоагулянтної терапії на коагуляційний та агрегаційний гемостаз у хворих на Q</w:t>
      </w:r>
      <w:r w:rsidRPr="00383B8B">
        <w:rPr>
          <w:rFonts w:ascii="Times New Roman" w:hAnsi="Times New Roman"/>
          <w:sz w:val="28"/>
          <w:szCs w:val="28"/>
        </w:rPr>
        <w:noBreakHyphen/>
        <w:t>інфаркт міокарда після тромболізису / В. Д. Сиволап, С. М. Кисельов // Запорожский медицинский журнал. ‒ 2014. ‒  №5(85). ‒ С. 28-31.</w:t>
      </w:r>
    </w:p>
    <w:p w:rsidR="002664CE" w:rsidRPr="00383B8B" w:rsidRDefault="002664CE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Sex, clinical symptoms and angiographic findings in patients with diabetes mellitus and coronary artery disease (from BARI 2 Diabetes Trial) / Jacqueline E. Tamis-Holland, Jiang Lu, Vera Bittner, Michelle F. Magee [et al.] // American Journal of Cardiology. ‒ 2011</w:t>
      </w:r>
      <w:r w:rsidR="00383B8B">
        <w:rPr>
          <w:rFonts w:ascii="Times New Roman" w:hAnsi="Times New Roman"/>
          <w:sz w:val="28"/>
          <w:szCs w:val="28"/>
          <w:lang w:val="en-US"/>
        </w:rPr>
        <w:t>.</w:t>
      </w:r>
    </w:p>
    <w:p w:rsidR="002664CE" w:rsidRPr="00383B8B" w:rsidRDefault="002664CE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Жердьова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Н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</w:rPr>
        <w:t>М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</w:rPr>
        <w:t>Вплив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інсулінорезистентності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на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серцево</w:t>
      </w:r>
      <w:r w:rsidRPr="000D1A40">
        <w:rPr>
          <w:rFonts w:ascii="Times New Roman" w:hAnsi="Times New Roman"/>
          <w:sz w:val="28"/>
          <w:szCs w:val="28"/>
          <w:lang w:val="en-US"/>
        </w:rPr>
        <w:t>-</w:t>
      </w:r>
      <w:r w:rsidRPr="00383B8B">
        <w:rPr>
          <w:rFonts w:ascii="Times New Roman" w:hAnsi="Times New Roman"/>
          <w:sz w:val="28"/>
          <w:szCs w:val="28"/>
        </w:rPr>
        <w:t>судинні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захворювання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у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пацієнтів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із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цукровим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діабетом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2 </w:t>
      </w:r>
      <w:r w:rsidRPr="00383B8B">
        <w:rPr>
          <w:rFonts w:ascii="Times New Roman" w:hAnsi="Times New Roman"/>
          <w:sz w:val="28"/>
          <w:szCs w:val="28"/>
        </w:rPr>
        <w:t>типу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та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методи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їх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корекції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383B8B">
        <w:rPr>
          <w:rFonts w:ascii="Times New Roman" w:hAnsi="Times New Roman"/>
          <w:sz w:val="28"/>
          <w:szCs w:val="28"/>
        </w:rPr>
        <w:t>Н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</w:rPr>
        <w:t>М</w:t>
      </w:r>
      <w:r w:rsidRPr="000D1A40">
        <w:rPr>
          <w:rFonts w:ascii="Times New Roman" w:hAnsi="Times New Roman"/>
          <w:sz w:val="28"/>
          <w:szCs w:val="28"/>
          <w:lang w:val="en-US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Жердьова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// </w:t>
      </w:r>
      <w:r w:rsidRPr="00383B8B">
        <w:rPr>
          <w:rFonts w:ascii="Times New Roman" w:hAnsi="Times New Roman"/>
          <w:sz w:val="28"/>
          <w:szCs w:val="28"/>
        </w:rPr>
        <w:t>Український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медичний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часопис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</w:rPr>
        <w:t>‒ 2013. ‒ № 6 (98).</w:t>
      </w:r>
    </w:p>
    <w:p w:rsidR="002664CE" w:rsidRPr="00383B8B" w:rsidRDefault="002664CE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 xml:space="preserve">Ратникова Л. А. Взаимосвязь между активностью фибринолиза, показателями липидного состава крови и вуглеводного обмена / Л. А. Ратникова, В. А. Метельская, С. А. Шальнова, Н. В. Перова, </w:t>
      </w:r>
      <w:r w:rsidRPr="00383B8B">
        <w:rPr>
          <w:rFonts w:ascii="Times New Roman" w:hAnsi="Times New Roman"/>
          <w:sz w:val="28"/>
          <w:szCs w:val="28"/>
        </w:rPr>
        <w:lastRenderedPageBreak/>
        <w:t>А. Д. Деев, М. А. Школьникова, В. М. Школьников // Кардиология. ‒ 2010. ‒ № 2. ‒ С. 45-50.</w:t>
      </w:r>
    </w:p>
    <w:p w:rsidR="002664CE" w:rsidRPr="000D1A40" w:rsidRDefault="002664CE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</w:pP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Emerging Risk Factors Collaboration, Sarwar N., Gao P. et al. 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Diabetes mellitus, fasting blood glucose concentration, and risk of vascular disease: a collaborative meta-analysis of 102 prospective studies / 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 xml:space="preserve">Emerging Risk Factors Collaboration, N. Sarwar, P. Gao [et al.] //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Lancet. ‒ 2010. ‒ Vol. 375(9733). ‒ P. 2215-2222.</w:t>
      </w:r>
    </w:p>
    <w:p w:rsidR="002664CE" w:rsidRPr="00383B8B" w:rsidRDefault="002664CE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Кіхтяк</w:t>
      </w:r>
      <w:r w:rsidRPr="00CD501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О</w:t>
      </w:r>
      <w:r w:rsidRPr="00CD5016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</w:rPr>
        <w:t>П</w:t>
      </w:r>
      <w:r w:rsidRPr="00CD5016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</w:rPr>
        <w:t>Механізми</w:t>
      </w:r>
      <w:r w:rsidRPr="00CD501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розвитку</w:t>
      </w:r>
      <w:r w:rsidRPr="00CD501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інсулінорезистентності</w:t>
      </w:r>
      <w:r w:rsidRPr="00CD501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та</w:t>
      </w:r>
      <w:r w:rsidRPr="00CD501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її</w:t>
      </w:r>
      <w:r w:rsidRPr="00CD501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мішені</w:t>
      </w:r>
      <w:r w:rsidRPr="00CD5016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383B8B">
        <w:rPr>
          <w:rFonts w:ascii="Times New Roman" w:hAnsi="Times New Roman"/>
          <w:sz w:val="28"/>
          <w:szCs w:val="28"/>
        </w:rPr>
        <w:t>О</w:t>
      </w:r>
      <w:r w:rsidRPr="00CD5016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</w:rPr>
        <w:t>П</w:t>
      </w:r>
      <w:r w:rsidRPr="00CD5016">
        <w:rPr>
          <w:rFonts w:ascii="Times New Roman" w:hAnsi="Times New Roman"/>
          <w:sz w:val="28"/>
          <w:szCs w:val="28"/>
          <w:lang w:val="en-US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Кіхтяк</w:t>
      </w:r>
      <w:r w:rsidRPr="00CD5016">
        <w:rPr>
          <w:rFonts w:ascii="Times New Roman" w:hAnsi="Times New Roman"/>
          <w:sz w:val="28"/>
          <w:szCs w:val="28"/>
          <w:lang w:val="en-US"/>
        </w:rPr>
        <w:t xml:space="preserve"> // </w:t>
      </w:r>
      <w:r w:rsidRPr="00383B8B">
        <w:rPr>
          <w:rFonts w:ascii="Times New Roman" w:hAnsi="Times New Roman"/>
          <w:sz w:val="28"/>
          <w:szCs w:val="28"/>
        </w:rPr>
        <w:t>Український</w:t>
      </w:r>
      <w:r w:rsidRPr="00CD501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медичний</w:t>
      </w:r>
      <w:r w:rsidRPr="00CD501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часопис</w:t>
      </w:r>
      <w:r w:rsidRPr="00CD5016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</w:rPr>
        <w:t>‒ 2013. ‒ № 5 (97).</w:t>
      </w:r>
    </w:p>
    <w:p w:rsidR="002664CE" w:rsidRPr="00383B8B" w:rsidRDefault="002664CE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Каретникова В. Н. Уровень гликемии как маркер прогноза у больных инфарктом миокарда с подъемом сегмента ST / В. Н.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Каретникова, Ю. А.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Беленькова, М. В.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Зыков, В. В.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Кашталап, О. В.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Груздева, О. Л.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Барбараш // Кардиология. ‒ 2012. ‒ № 1. ‒ С. 26-31.</w:t>
      </w:r>
    </w:p>
    <w:p w:rsidR="002664CE" w:rsidRPr="00383B8B" w:rsidRDefault="00635517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 xml:space="preserve">Квиткова Л.В. </w:t>
      </w:r>
      <w:r w:rsidR="002664CE" w:rsidRPr="00383B8B">
        <w:rPr>
          <w:rFonts w:ascii="Times New Roman" w:hAnsi="Times New Roman"/>
          <w:sz w:val="28"/>
          <w:szCs w:val="28"/>
        </w:rPr>
        <w:t>Влияние инсулинорезистентности и нарушений углеводного обмена на течение острого периода инфаркта миокарда / Л.В.Квиткова, Т.С.Еленская, О.П.Благовещенская // Проблемы эндокринологии. – 2011. – №2. – С.9-13.</w:t>
      </w:r>
    </w:p>
    <w:p w:rsidR="002664CE" w:rsidRPr="00383B8B" w:rsidRDefault="002664CE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Prognostic value of admission glycosylated hemoglobin and glucose in nondiabetic patients with ST-segment-elevation myocardial infarction treated with percutaneous coronary intervention / J. R. Timmer, M. Hoekstra, M. W. Nijsten [et al.] // Circulation. – 2011. – Vol.124. – P. 704-711.</w:t>
      </w:r>
    </w:p>
    <w:p w:rsidR="002664CE" w:rsidRPr="00383B8B" w:rsidRDefault="002664CE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Survival as a function of HbA (1c) in people with type 2 diabetes: a retrospective cohort study / 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 xml:space="preserve">C.J. Currie, J.R. Peters, A. Tynan [et al.] //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Lancet. ‒ 2010. ‒ Vol. 375(9713). – P. 481-489.</w:t>
      </w:r>
    </w:p>
    <w:p w:rsidR="002664CE" w:rsidRPr="00383B8B" w:rsidRDefault="002664CE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Glycaemic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control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in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acute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coronary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syndromes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: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prognostic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value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and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therapeutic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options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/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R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>.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 De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Caterina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,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R</w:t>
      </w:r>
      <w:r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>.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 Madonna</w:t>
      </w:r>
      <w:r w:rsidR="006723E6"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, </w:t>
      </w:r>
      <w:r w:rsidR="006723E6"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H</w:t>
      </w:r>
      <w:r w:rsidR="006723E6"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>.</w:t>
      </w:r>
      <w:r w:rsidR="006723E6"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 Sourij</w:t>
      </w:r>
      <w:r w:rsidR="006723E6"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, </w:t>
      </w:r>
      <w:r w:rsidR="006723E6"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T</w:t>
      </w:r>
      <w:r w:rsidR="006723E6"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>.</w:t>
      </w:r>
      <w:r w:rsidR="006723E6"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 Wascher</w:t>
      </w:r>
      <w:r w:rsidR="006723E6"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 xml:space="preserve"> // </w:t>
      </w:r>
      <w:r w:rsidR="006723E6"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Eur</w:t>
      </w:r>
      <w:r w:rsidR="006723E6" w:rsidRPr="000D1A40">
        <w:rPr>
          <w:rFonts w:ascii="Times New Roman" w:eastAsia="PetersburgC" w:hAnsi="Times New Roman"/>
          <w:sz w:val="28"/>
          <w:szCs w:val="28"/>
          <w:lang w:val="en-US" w:eastAsia="ru-RU"/>
        </w:rPr>
        <w:t>.</w:t>
      </w:r>
      <w:r w:rsidR="006723E6"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 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Heart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 xml:space="preserve">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J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 xml:space="preserve">. – 2010. –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Vol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 xml:space="preserve">.31. – </w:t>
      </w: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P</w:t>
      </w:r>
      <w:r w:rsidRPr="00383B8B">
        <w:rPr>
          <w:rFonts w:ascii="Times New Roman" w:eastAsia="PetersburgC" w:hAnsi="Times New Roman"/>
          <w:sz w:val="28"/>
          <w:szCs w:val="28"/>
          <w:lang w:eastAsia="ru-RU"/>
        </w:rPr>
        <w:t>.1557-1564.</w:t>
      </w:r>
    </w:p>
    <w:p w:rsidR="002664CE" w:rsidRPr="00383B8B" w:rsidRDefault="002664CE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lastRenderedPageBreak/>
        <w:t>Ефимов А. С. Сахароснижающая терапия у пациентов с сахарным диабетом 2 типа и сердечно-сосудистой патологией / А. С.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Ефимов, Л. К. Соколова // Ендокринологія. ‒ 2012. ‒  Т. 17. ‒ №4 (39). ‒ С. 23</w:t>
      </w:r>
      <w:r w:rsidRPr="00383B8B">
        <w:rPr>
          <w:rFonts w:ascii="Times New Roman" w:hAnsi="Times New Roman"/>
          <w:sz w:val="28"/>
          <w:szCs w:val="28"/>
          <w:lang w:val="en-US"/>
        </w:rPr>
        <w:t>-</w:t>
      </w:r>
      <w:r w:rsidRPr="00383B8B">
        <w:rPr>
          <w:rFonts w:ascii="Times New Roman" w:hAnsi="Times New Roman"/>
          <w:sz w:val="28"/>
          <w:szCs w:val="28"/>
        </w:rPr>
        <w:t>26.</w:t>
      </w:r>
    </w:p>
    <w:p w:rsidR="002664CE" w:rsidRPr="00383B8B" w:rsidRDefault="002664CE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No association between hemoglobin A1c and in-hospital mortality in patients with diabetes and acute myocardial infarction / Kathryn A. Britton, Vikas Aggarwal, Anita Y. Chen, Karen P. Alexander // American Heart Journal. ‒ 2011. ‒ Vol. 161. ‒ P. 657-663.</w:t>
      </w:r>
    </w:p>
    <w:p w:rsidR="002664CE" w:rsidRPr="00383B8B" w:rsidRDefault="002664CE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val="en-US" w:eastAsia="ru-RU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Glucose– insulin–potassium therapy in patients with ST-segment elevation myocardial infarction / R. Diaz, A. Goyal, S. R. Mehta [et al.] // JAMA. – 2007. – Vol.298. – P.2399-2405</w:t>
      </w:r>
      <w:r w:rsidR="00383B8B"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.</w:t>
      </w:r>
    </w:p>
    <w:p w:rsidR="002664CE" w:rsidRPr="00383B8B" w:rsidRDefault="002664CE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Glucose-lowering targets for patients with cardiovascular disease: focus on inpatient management of patients with acute coronary syndromes / M. Kosiborod, D. K. McGuire // Circulation. ‒ 2010. ‒ Vol. 122. ‒ P. 2736-2744.</w:t>
      </w:r>
    </w:p>
    <w:p w:rsidR="002664CE" w:rsidRPr="00383B8B" w:rsidRDefault="002664CE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Action to Control Cardiovascular Risk in Diabetes Study Group, ADVANCE Collaborative Group, Patel A., MacMahon S. et al. 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Intensive blood glucose control and vascular outcomes in patients with type 2 diabetes / 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 xml:space="preserve">ADVANCE Collaborative Group, A. Patel, S. MacMahon [et al.] //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N. Engl. J. Med. ‒ 2008. ‒ Vol. 358(24). ‒ P. 2560-2572.</w:t>
      </w:r>
    </w:p>
    <w:p w:rsidR="00635517" w:rsidRPr="00383B8B" w:rsidRDefault="00635517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 xml:space="preserve">UK Prospective Diabetes Study (UKPDS) Group. Intensive blood-glucose control with sulphonylureas os insulin compared with conventional treatment and risk of complications in patients with type 2 diabetes // Lancet. </w:t>
      </w:r>
      <w:r w:rsidR="00383B8B">
        <w:rPr>
          <w:rFonts w:ascii="Times New Roman" w:hAnsi="Times New Roman"/>
          <w:sz w:val="28"/>
          <w:szCs w:val="28"/>
          <w:lang w:val="en-US"/>
        </w:rPr>
        <w:t>– 1998. – V.352. – P.837-853.</w:t>
      </w:r>
    </w:p>
    <w:p w:rsidR="00FB7048" w:rsidRPr="00383B8B" w:rsidRDefault="00FB704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 xml:space="preserve">Action to Control Cardiovascular Risk in Diabetes Study Group, ACCORD 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 xml:space="preserve">Collaborative Group / 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ACCORD 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 xml:space="preserve">Collaborative Group, </w:t>
      </w:r>
      <w:r w:rsidRPr="000D1A40">
        <w:rPr>
          <w:rFonts w:ascii="Times New Roman" w:hAnsi="Times New Roman"/>
          <w:sz w:val="28"/>
          <w:szCs w:val="28"/>
          <w:lang w:val="en-US"/>
        </w:rPr>
        <w:t>H. C.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0D1A40">
        <w:rPr>
          <w:rFonts w:ascii="Times New Roman" w:hAnsi="Times New Roman"/>
          <w:sz w:val="28"/>
          <w:szCs w:val="28"/>
          <w:lang w:val="en-US"/>
        </w:rPr>
        <w:t>Gerstein, M. E.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0D1A40">
        <w:rPr>
          <w:rFonts w:ascii="Times New Roman" w:hAnsi="Times New Roman"/>
          <w:sz w:val="28"/>
          <w:szCs w:val="28"/>
          <w:lang w:val="en-US"/>
        </w:rPr>
        <w:t>Miller [et al.]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 //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N. Engl. J. Med. ‒ 2008. ‒ Vol. 358(24). ‒ P. 2545-2559.</w:t>
      </w:r>
    </w:p>
    <w:p w:rsidR="00635517" w:rsidRPr="00383B8B" w:rsidRDefault="00635517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lastRenderedPageBreak/>
        <w:t xml:space="preserve">Duckworth W. (2008) VADT: results. Available from </w:t>
      </w:r>
      <w:hyperlink r:id="rId28" w:history="1">
        <w:r w:rsidRPr="00383B8B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http://webcasts.prous.com/netadmin/webcast_veiwer/Preview.aspx?type=0&amp;lid=3855,assesed</w:t>
        </w:r>
      </w:hyperlink>
      <w:r w:rsidRPr="00383B8B">
        <w:rPr>
          <w:rFonts w:ascii="Times New Roman" w:hAnsi="Times New Roman"/>
          <w:sz w:val="28"/>
          <w:szCs w:val="28"/>
          <w:lang w:val="en-US"/>
        </w:rPr>
        <w:t xml:space="preserve"> 20 March 2009.</w:t>
      </w:r>
    </w:p>
    <w:p w:rsidR="00FB7048" w:rsidRPr="00383B8B" w:rsidRDefault="00FB704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ESC Guidelines on diabetes, pre-diabetes, and cardiovascular diseases developed in collaboration with the EASD: The Task Force on diabetes, pre-diabetes, and cardiovascular diseases of the European Society of Cardiology (ESC) and developed in collaboration with the European Association for the Study of Diabetes (EASD) / 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Task Force Members, L. Rydén, P. J. Grant [et al.] // 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Eur. Heart J. ‒ 2013. ‒ Vol. 34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(39). – P. 3035-3087.</w:t>
      </w:r>
    </w:p>
    <w:p w:rsidR="00FB7048" w:rsidRPr="00383B8B" w:rsidRDefault="00FB704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Blood glucose and subsequent cardiovascular disease: update of a meta-analysis / 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T. R. Einarson, M. Machado, M. E. Henk Hemels //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Curr. Med. Res. Opin. ‒ 2011. ‒ Vol. 27(11). ‒ P. 2155-2163.</w:t>
      </w:r>
    </w:p>
    <w:p w:rsidR="00FB7048" w:rsidRPr="00383B8B" w:rsidRDefault="00FB704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 xml:space="preserve">American Diabetes Association (ADA); European Association for the Study of Diabetes (EASD)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Management of hyperglycemia in type 2 diabetes: a patient-centered approach: position statement of the American Diabetes Association (ADA) and the European Association for the Study of Diabetes (EASD) / 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 xml:space="preserve">S. E. Inzucchi, R. M. Bergenstal, J. B. Buse [et al.] //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Diabetes Care. ‒ 2012. ‒ Vol. 35(6). ‒ P. 1364-1379.</w:t>
      </w:r>
    </w:p>
    <w:p w:rsidR="00FB7048" w:rsidRPr="00383B8B" w:rsidRDefault="00FB704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val="en-US" w:eastAsia="ru-RU"/>
        </w:rPr>
      </w:pPr>
      <w:r w:rsidRPr="00383B8B">
        <w:rPr>
          <w:rFonts w:ascii="Times New Roman" w:eastAsia="PetersburgC" w:hAnsi="Times New Roman"/>
          <w:sz w:val="28"/>
          <w:szCs w:val="28"/>
          <w:lang w:val="en-US" w:eastAsia="ru-RU"/>
        </w:rPr>
        <w:t>Hyperglycaemia in acute coronary syndromes: summary of NICE guidance / A. Senthinathan, V. Kelly, M. Dzingina [et al.] // Br.Med.J. – 2011. – Vol.343. – d6646.</w:t>
      </w:r>
    </w:p>
    <w:p w:rsidR="004C3D40" w:rsidRPr="00383B8B" w:rsidRDefault="004C3D40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ESC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Guidelines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on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diabetes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,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pre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-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diabetes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,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and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cardiovascular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diseases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developed in collaboration with the EASD: The Task Force on diabetes, pre-diabetes, and cardiovascular diseases of the European Society of Cardiology (ESC) and developed in collaboration with the European Association for the Study of Diabetes (EASD)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/ 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Task Force Members, Rydén L., Grant P.J. et al. </w:t>
      </w:r>
      <w:r w:rsidRPr="000D1A40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//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Eur. Heart J.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‒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2013. ‒ Vol. 34(39)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‒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P.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3035-3087.</w:t>
      </w:r>
    </w:p>
    <w:p w:rsidR="004C3D40" w:rsidRPr="00383B8B" w:rsidRDefault="004C3D40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</w:pP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ESC/EACTS Guidelines on myocardial revascularization: The Task Force on Myocardial revascularization of the European Society of Cardiology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lastRenderedPageBreak/>
        <w:t>(ESC) and the European Association for Cardio-Thoracic Surgery (EACTS) Guidelines on myocardial revascularization /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 xml:space="preserve"> L. Rydén, P.J. Grant [et al.] //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Eur. Heart J. ‒ September, 2014. ‒ P. 1-100.</w:t>
      </w:r>
    </w:p>
    <w:p w:rsidR="004C3D40" w:rsidRPr="00383B8B" w:rsidRDefault="004C3D40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</w:pP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ESC Guidelines for the management of acute myocardial infarction in patients presenting with ST-segment elevation: The Task Force on the management of acute myocardial l infarction in patients presenting with ST-segment elevation of the European Society of Cardiology (ESC) / 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 xml:space="preserve">Task Force Members, Ph. Gabriel Syeg, Stefan K. James [et al.]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// Eur. Heart J. ‒ 2012. ‒ Vol. 33. ‒ P. 2569-</w:t>
      </w:r>
      <w:r w:rsidRPr="000D1A40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2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619.</w:t>
      </w:r>
    </w:p>
    <w:p w:rsidR="004C3D40" w:rsidRPr="00383B8B" w:rsidRDefault="004C3D40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 xml:space="preserve">EHS-ACS-III: Euro Heart Survey Acute Coronary Syndromes III. </w:t>
      </w:r>
      <w:r w:rsidRPr="00383B8B">
        <w:rPr>
          <w:rFonts w:ascii="Times New Roman" w:hAnsi="Times New Roman"/>
          <w:sz w:val="28"/>
          <w:szCs w:val="28"/>
        </w:rPr>
        <w:t>Доклад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на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конгрессе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 EHS Congress 13.08.2015. / F. Schiele, M. Hochadel, M. Tubaro [et al.] // </w:t>
      </w:r>
      <w:hyperlink r:id="rId29" w:history="1">
        <w:r w:rsidRPr="00383B8B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http://www.escardio.org/</w:t>
        </w:r>
      </w:hyperlink>
      <w:r w:rsidRPr="00383B8B">
        <w:rPr>
          <w:rFonts w:ascii="Times New Roman" w:hAnsi="Times New Roman"/>
          <w:sz w:val="28"/>
          <w:szCs w:val="28"/>
          <w:lang w:val="en-US"/>
        </w:rPr>
        <w:t xml:space="preserve"> congresses/esc-2015/congress-reports/Pages/710-4-EHS-ACS-III.aspx</w:t>
      </w:r>
    </w:p>
    <w:p w:rsidR="004C3D40" w:rsidRPr="00383B8B" w:rsidRDefault="004C3D40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383B8B">
        <w:rPr>
          <w:rFonts w:ascii="Times New Roman" w:eastAsia="PetersburgC" w:hAnsi="Times New Roman"/>
          <w:sz w:val="28"/>
          <w:szCs w:val="28"/>
          <w:lang w:eastAsia="ru-RU"/>
        </w:rPr>
        <w:t>Беленькова Ю. А. Эффективность чрескожного коронарного вмешательства у пациентов с инфарктом миокарда с подъемом сегмента ST на фоне нарушенной толерантности к глюкозе и сахарного диабета / Ю. А. Беленькова, В. Н. Каретникова, А. О. Дяченко, О. П. Благовещенская, Т. С. Молодцова, О. Л. Барбараш // Кардиология. ‒ 2014. ‒ №11. ‒ С.4-10.</w:t>
      </w:r>
    </w:p>
    <w:p w:rsidR="004C3D40" w:rsidRPr="00383B8B" w:rsidRDefault="004C3D40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eastAsia="ru-RU"/>
        </w:rPr>
      </w:pPr>
      <w:r w:rsidRPr="00383B8B">
        <w:rPr>
          <w:rFonts w:ascii="Times New Roman" w:eastAsia="PetersburgC" w:hAnsi="Times New Roman"/>
          <w:sz w:val="28"/>
          <w:szCs w:val="28"/>
          <w:lang w:eastAsia="ru-RU"/>
        </w:rPr>
        <w:t>Ложкина Н. Г. Многофакторное прогнозирование отдаленных исходов острого коронарного синдрома со стойким подъемом сегмента ST / Н. Г. Ложкина, В. Н. Максимов, Ю. И. Рагино, А. Д. Куимов, М. И. Воевода // Российский кардиологический журнал. ‒ 2015. ‒ №9. ‒ С.25-31.</w:t>
      </w:r>
    </w:p>
    <w:p w:rsidR="004C7F46" w:rsidRPr="00383B8B" w:rsidRDefault="004C7F4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 xml:space="preserve">Наказ Міністерства охорони здоров’я України від 02.07.2014 №455 Уніфікований клінічний протокол екстреної, первинної, вторинної та третинної медичної допомоги та медичної реабілітації. Гострий коронарний синдром з елевацією сегмента </w:t>
      </w:r>
      <w:r w:rsidRPr="00383B8B">
        <w:rPr>
          <w:rFonts w:ascii="Times New Roman" w:hAnsi="Times New Roman"/>
          <w:sz w:val="28"/>
          <w:szCs w:val="28"/>
          <w:lang w:val="en-US"/>
        </w:rPr>
        <w:t>ST</w:t>
      </w:r>
      <w:r w:rsidR="00383B8B">
        <w:rPr>
          <w:rFonts w:ascii="Times New Roman" w:hAnsi="Times New Roman"/>
          <w:sz w:val="28"/>
          <w:szCs w:val="28"/>
        </w:rPr>
        <w:t xml:space="preserve">. – 2014. </w:t>
      </w:r>
    </w:p>
    <w:p w:rsidR="00FB7048" w:rsidRPr="00383B8B" w:rsidRDefault="00FB704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lastRenderedPageBreak/>
        <w:t>Соколов Ю.Н. Влияние фактора времени на результаты реперфузионной терапии (первичного коронарного вмешательства) у больных острым инфарктом миокарда с элевацией сегмента ST / Ю. Н. Соколов, М. Ю. Соколов, В. Г. Терентьев // Український кардіологічний журнал. – 2015. – №1. – С.15-23.</w:t>
      </w:r>
    </w:p>
    <w:p w:rsidR="00FB7048" w:rsidRPr="00383B8B" w:rsidRDefault="00FB704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Efficacy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and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safety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of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routine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early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invasive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strategy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in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relation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to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time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from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symptom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onset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to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fibrinolysis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(</w:t>
      </w:r>
      <w:r w:rsidRPr="00383B8B">
        <w:rPr>
          <w:rFonts w:ascii="Times New Roman" w:hAnsi="Times New Roman"/>
          <w:sz w:val="28"/>
          <w:szCs w:val="28"/>
          <w:lang w:val="en-US"/>
        </w:rPr>
        <w:t>a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subgroup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analysis of TRANSFER-AMI) / J. J. Russo, S. G. Goodman, W. J. Cantor [et al.] // Am. J. Card. </w:t>
      </w:r>
      <w:r w:rsidRPr="00383B8B">
        <w:rPr>
          <w:rFonts w:ascii="Times New Roman" w:eastAsia="Times New Roman" w:hAnsi="Times New Roman"/>
          <w:sz w:val="28"/>
          <w:szCs w:val="28"/>
          <w:lang w:val="en-US" w:eastAsia="ru-RU"/>
        </w:rPr>
        <w:t>. ‒ 2015. ‒ Vol. 115 (8). ‒ P. 1005-1012.</w:t>
      </w:r>
    </w:p>
    <w:p w:rsidR="00FB7048" w:rsidRPr="00383B8B" w:rsidRDefault="00FB704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Economic analysis of the Assesment of the Safety and Efficacy of a New Thrombolytic Regimen (ASSENT-3) study: costs of reperfusion strategies in acute myocardial infarction / P. Kaul, P.W. Armstrong, P.A. Cowper [et al.] // Am Heart J. – 2005. – Vol.149. – P.637-644.</w:t>
      </w:r>
    </w:p>
    <w:p w:rsidR="00FB7048" w:rsidRPr="00383B8B" w:rsidRDefault="00FB704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Руда</w:t>
      </w:r>
      <w:r w:rsidRPr="000D1A40">
        <w:rPr>
          <w:rFonts w:ascii="Times New Roman" w:hAnsi="Times New Roman"/>
          <w:sz w:val="28"/>
          <w:szCs w:val="28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М</w:t>
      </w:r>
      <w:r w:rsidRPr="000D1A40">
        <w:rPr>
          <w:rFonts w:ascii="Times New Roman" w:hAnsi="Times New Roman"/>
          <w:sz w:val="28"/>
          <w:szCs w:val="28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Я</w:t>
      </w:r>
      <w:r w:rsidRPr="000D1A40">
        <w:rPr>
          <w:rFonts w:ascii="Times New Roman" w:hAnsi="Times New Roman"/>
          <w:sz w:val="28"/>
          <w:szCs w:val="28"/>
        </w:rPr>
        <w:t xml:space="preserve">. </w:t>
      </w:r>
      <w:r w:rsidRPr="00383B8B">
        <w:rPr>
          <w:rFonts w:ascii="Times New Roman" w:hAnsi="Times New Roman"/>
          <w:sz w:val="28"/>
          <w:szCs w:val="28"/>
        </w:rPr>
        <w:t>Организация</w:t>
      </w:r>
      <w:r w:rsidRPr="000D1A40">
        <w:rPr>
          <w:rFonts w:ascii="Times New Roman" w:hAnsi="Times New Roman"/>
          <w:sz w:val="28"/>
          <w:szCs w:val="28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помощи</w:t>
      </w:r>
      <w:r w:rsidRPr="000D1A40">
        <w:rPr>
          <w:rFonts w:ascii="Times New Roman" w:hAnsi="Times New Roman"/>
          <w:sz w:val="28"/>
          <w:szCs w:val="28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больным</w:t>
      </w:r>
      <w:r w:rsidRPr="000D1A40">
        <w:rPr>
          <w:rFonts w:ascii="Times New Roman" w:hAnsi="Times New Roman"/>
          <w:sz w:val="28"/>
          <w:szCs w:val="28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с</w:t>
      </w:r>
      <w:r w:rsidRPr="000D1A40">
        <w:rPr>
          <w:rFonts w:ascii="Times New Roman" w:hAnsi="Times New Roman"/>
          <w:sz w:val="28"/>
          <w:szCs w:val="28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ОКС</w:t>
      </w:r>
      <w:r w:rsidRPr="000D1A40">
        <w:rPr>
          <w:rFonts w:ascii="Times New Roman" w:hAnsi="Times New Roman"/>
          <w:sz w:val="28"/>
          <w:szCs w:val="28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на</w:t>
      </w:r>
      <w:r w:rsidRPr="000D1A40">
        <w:rPr>
          <w:rFonts w:ascii="Times New Roman" w:hAnsi="Times New Roman"/>
          <w:sz w:val="28"/>
          <w:szCs w:val="28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догоспитальном</w:t>
      </w:r>
      <w:r w:rsidRPr="000D1A40">
        <w:rPr>
          <w:rFonts w:ascii="Times New Roman" w:hAnsi="Times New Roman"/>
          <w:sz w:val="28"/>
          <w:szCs w:val="28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и</w:t>
      </w:r>
      <w:r w:rsidRPr="000D1A40">
        <w:rPr>
          <w:rFonts w:ascii="Times New Roman" w:hAnsi="Times New Roman"/>
          <w:sz w:val="28"/>
          <w:szCs w:val="28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госпитальном</w:t>
      </w:r>
      <w:r w:rsidRPr="000D1A40">
        <w:rPr>
          <w:rFonts w:ascii="Times New Roman" w:hAnsi="Times New Roman"/>
          <w:sz w:val="28"/>
          <w:szCs w:val="28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этапах</w:t>
      </w:r>
      <w:r w:rsidRPr="000D1A40">
        <w:rPr>
          <w:rFonts w:ascii="Times New Roman" w:hAnsi="Times New Roman"/>
          <w:sz w:val="28"/>
          <w:szCs w:val="28"/>
        </w:rPr>
        <w:t xml:space="preserve">. </w:t>
      </w:r>
      <w:r w:rsidRPr="00383B8B">
        <w:rPr>
          <w:rFonts w:ascii="Times New Roman" w:hAnsi="Times New Roman"/>
          <w:sz w:val="28"/>
          <w:szCs w:val="28"/>
        </w:rPr>
        <w:t>Доклад на всероссийской конференции «Прогресс кардиологии и снижение сердечно-сосудистой смертности». — Москва, 03.07.2008.</w:t>
      </w:r>
    </w:p>
    <w:p w:rsidR="004C7F46" w:rsidRPr="00383B8B" w:rsidRDefault="004C7F4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0D1A40">
        <w:rPr>
          <w:rFonts w:ascii="Times New Roman" w:hAnsi="Times New Roman"/>
          <w:sz w:val="28"/>
          <w:szCs w:val="28"/>
          <w:lang w:val="en-US"/>
        </w:rPr>
        <w:t>Early coronary angioplasty after thrombolysis / G.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 Makavos, A. Dagre, K. Efstathios [et al.] // Hospital chronicles.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‒ 2014. ‒ Vol. 9 (4). ‒ P. 251-257.</w:t>
      </w:r>
    </w:p>
    <w:p w:rsidR="00FB7048" w:rsidRPr="00383B8B" w:rsidRDefault="00FB704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Five-year survival in patients with ST-segment elevation myocardial infarction according to modalities of reperfusion therapy: the French registry on acute ST-elevation myocardial infarction (FAST-MI) 2005 cohort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383B8B">
        <w:rPr>
          <w:rFonts w:ascii="Times New Roman" w:hAnsi="Times New Roman"/>
          <w:sz w:val="28"/>
          <w:szCs w:val="28"/>
          <w:lang w:val="en-US"/>
        </w:rPr>
        <w:t>N. Danchin, E. Puymirat, P.G. Steg [et al.] // Circulation.</w:t>
      </w:r>
      <w:r w:rsidRPr="00383B8B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‒ 2014. ‒ epub ahead of print.</w:t>
      </w:r>
      <w:r w:rsidR="00383B8B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</w:p>
    <w:p w:rsidR="00FB7048" w:rsidRPr="00383B8B" w:rsidRDefault="00FB704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Валуєва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С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</w:rPr>
        <w:t>В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</w:rPr>
        <w:t>Український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реєстр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STIMUL: </w:t>
      </w:r>
      <w:r w:rsidRPr="00383B8B">
        <w:rPr>
          <w:rFonts w:ascii="Times New Roman" w:hAnsi="Times New Roman"/>
          <w:sz w:val="28"/>
          <w:szCs w:val="28"/>
        </w:rPr>
        <w:t>ефективність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різних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методів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лікування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гострих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коронарних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синдромів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з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елевацією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сегмента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ST </w:t>
      </w:r>
      <w:r w:rsidRPr="00383B8B">
        <w:rPr>
          <w:rFonts w:ascii="Times New Roman" w:hAnsi="Times New Roman"/>
          <w:sz w:val="28"/>
          <w:szCs w:val="28"/>
        </w:rPr>
        <w:t>та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прихильність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хворих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до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лікування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у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післяінфарктний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період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(</w:t>
      </w:r>
      <w:r w:rsidRPr="00383B8B">
        <w:rPr>
          <w:rFonts w:ascii="Times New Roman" w:hAnsi="Times New Roman"/>
          <w:sz w:val="28"/>
          <w:szCs w:val="28"/>
        </w:rPr>
        <w:t>результати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дворічного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спостереження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) / </w:t>
      </w:r>
      <w:r w:rsidRPr="00383B8B">
        <w:rPr>
          <w:rFonts w:ascii="Times New Roman" w:hAnsi="Times New Roman"/>
          <w:sz w:val="28"/>
          <w:szCs w:val="28"/>
        </w:rPr>
        <w:t>С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</w:rPr>
        <w:t>В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</w:rPr>
        <w:t>Валуєва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// </w:t>
      </w:r>
      <w:r w:rsidRPr="00383B8B">
        <w:rPr>
          <w:rFonts w:ascii="Times New Roman" w:hAnsi="Times New Roman"/>
          <w:sz w:val="28"/>
          <w:szCs w:val="28"/>
        </w:rPr>
        <w:t>Український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кардіологічний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журнал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</w:rPr>
        <w:t>‒ 2013. ‒  №2. ‒ С. 40-45.</w:t>
      </w:r>
    </w:p>
    <w:p w:rsidR="004C7F46" w:rsidRPr="00383B8B" w:rsidRDefault="004C7F4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lastRenderedPageBreak/>
        <w:t>Revascularization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for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coronary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artery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disease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in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diabetes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mellitus; angioplasty, stents and coronary artery bypass grafting / Doron Aronson // Rev Endocr Metab Disord. </w:t>
      </w:r>
      <w:r w:rsidRPr="00383B8B">
        <w:rPr>
          <w:rFonts w:ascii="Times New Roman" w:hAnsi="Times New Roman"/>
          <w:sz w:val="28"/>
          <w:szCs w:val="28"/>
        </w:rPr>
        <w:t>‒ 20</w:t>
      </w:r>
      <w:r w:rsidRPr="00383B8B">
        <w:rPr>
          <w:rFonts w:ascii="Times New Roman" w:hAnsi="Times New Roman"/>
          <w:sz w:val="28"/>
          <w:szCs w:val="28"/>
          <w:lang w:val="en-US"/>
        </w:rPr>
        <w:t>10. ‒ Vol.11 (1)</w:t>
      </w:r>
      <w:r w:rsidRPr="00383B8B">
        <w:rPr>
          <w:rFonts w:ascii="Times New Roman" w:hAnsi="Times New Roman"/>
          <w:sz w:val="28"/>
          <w:szCs w:val="28"/>
        </w:rPr>
        <w:t>. ‒ Р. 75</w:t>
      </w:r>
      <w:r w:rsidRPr="00383B8B">
        <w:rPr>
          <w:rFonts w:ascii="Times New Roman" w:hAnsi="Times New Roman"/>
          <w:sz w:val="28"/>
          <w:szCs w:val="28"/>
          <w:lang w:val="en-US"/>
        </w:rPr>
        <w:t>-</w:t>
      </w:r>
      <w:r w:rsidR="00383B8B">
        <w:rPr>
          <w:rFonts w:ascii="Times New Roman" w:hAnsi="Times New Roman"/>
          <w:sz w:val="28"/>
          <w:szCs w:val="28"/>
        </w:rPr>
        <w:t>86.</w:t>
      </w:r>
    </w:p>
    <w:p w:rsidR="004C7F46" w:rsidRPr="00383B8B" w:rsidRDefault="004C7F4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Шатохіна І. В. Цукровий діабет 2 типу як чинник, що обтяжує перебіг інфаркту міокарда у хворих з артеріальною гіпертензією / І. В. Шатохіна // Клінічна ендокринологія та ендокринна хірургія. ‒ 2012. ‒ №2 (</w:t>
      </w:r>
      <w:r w:rsidR="00383B8B">
        <w:rPr>
          <w:rFonts w:ascii="Times New Roman" w:hAnsi="Times New Roman"/>
          <w:sz w:val="28"/>
          <w:szCs w:val="28"/>
        </w:rPr>
        <w:t>39). ‒ С. 37-40.</w:t>
      </w:r>
    </w:p>
    <w:p w:rsidR="004C7F46" w:rsidRPr="00383B8B" w:rsidRDefault="004C7F4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Беленькова Ю. А. Прогноз у пациентов с инфарктом миокарда с подъемом сегмента ST в зависимости от наличия сахарного диабета 2 типа и выбранной тактики ведения острого периода заболевания / Ю. А.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Беленькова, Е. В.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Тавлуева, В. Н.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Каретникова, М. В.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Зыков, В. В.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Кашталап, В. Н.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Ганюков, О. Л.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Барбараш // Российский кардиологический журнал. ‒ 2012.</w:t>
      </w:r>
      <w:r w:rsidR="00383B8B">
        <w:rPr>
          <w:rFonts w:ascii="Times New Roman" w:hAnsi="Times New Roman"/>
          <w:sz w:val="28"/>
          <w:szCs w:val="28"/>
        </w:rPr>
        <w:t xml:space="preserve"> ‒ № 5. ‒ С. 17-23.</w:t>
      </w:r>
    </w:p>
    <w:p w:rsidR="00FB7048" w:rsidRPr="00383B8B" w:rsidRDefault="005C7AE3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Валуе</w:t>
      </w:r>
      <w:r w:rsidR="00FB7048" w:rsidRPr="00383B8B">
        <w:rPr>
          <w:rFonts w:ascii="Times New Roman" w:hAnsi="Times New Roman"/>
          <w:sz w:val="28"/>
          <w:szCs w:val="28"/>
        </w:rPr>
        <w:t xml:space="preserve">ва С. В. </w:t>
      </w:r>
      <w:r w:rsidRPr="00383B8B">
        <w:rPr>
          <w:rFonts w:ascii="Times New Roman" w:hAnsi="Times New Roman"/>
          <w:sz w:val="28"/>
          <w:szCs w:val="28"/>
        </w:rPr>
        <w:t>Шкала оценки риска двухлетней смертности у пациентов с Q</w:t>
      </w:r>
      <w:r w:rsidRPr="00383B8B">
        <w:rPr>
          <w:rFonts w:ascii="Times New Roman" w:hAnsi="Times New Roman"/>
          <w:sz w:val="28"/>
          <w:szCs w:val="28"/>
        </w:rPr>
        <w:noBreakHyphen/>
        <w:t>инфарктом миокарда (по данням украинского регистра “STIMUL”) / С. В. Валуе</w:t>
      </w:r>
      <w:r w:rsidR="00FB7048" w:rsidRPr="00383B8B">
        <w:rPr>
          <w:rFonts w:ascii="Times New Roman" w:hAnsi="Times New Roman"/>
          <w:sz w:val="28"/>
          <w:szCs w:val="28"/>
        </w:rPr>
        <w:t xml:space="preserve">ва // </w:t>
      </w:r>
      <w:r w:rsidRPr="00383B8B">
        <w:rPr>
          <w:rFonts w:ascii="Times New Roman" w:hAnsi="Times New Roman"/>
          <w:sz w:val="28"/>
          <w:szCs w:val="28"/>
        </w:rPr>
        <w:t>Вісник проблем біології і медицини</w:t>
      </w:r>
      <w:r w:rsidR="00FB7048" w:rsidRPr="00383B8B">
        <w:rPr>
          <w:rFonts w:ascii="Times New Roman" w:hAnsi="Times New Roman"/>
          <w:sz w:val="28"/>
          <w:szCs w:val="28"/>
        </w:rPr>
        <w:t xml:space="preserve">. ‒ 2013. ‒  </w:t>
      </w:r>
      <w:r w:rsidRPr="00383B8B">
        <w:rPr>
          <w:rFonts w:ascii="Times New Roman" w:hAnsi="Times New Roman"/>
          <w:sz w:val="28"/>
          <w:szCs w:val="28"/>
        </w:rPr>
        <w:t>№1 (2). ‒ С. 199-202</w:t>
      </w:r>
      <w:r w:rsidR="00FB7048" w:rsidRPr="00383B8B">
        <w:rPr>
          <w:rFonts w:ascii="Times New Roman" w:hAnsi="Times New Roman"/>
          <w:sz w:val="28"/>
          <w:szCs w:val="28"/>
        </w:rPr>
        <w:t>.</w:t>
      </w:r>
    </w:p>
    <w:p w:rsidR="00FB7048" w:rsidRPr="00383B8B" w:rsidRDefault="00FB704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Clinical trials and registries in cardiovascular disease competitive or complementary? / C.B. Granger, B.J. Gersh // Eur. Heart J. – 2010. – Vol.31. – P.520-521.</w:t>
      </w:r>
    </w:p>
    <w:p w:rsidR="00FB7048" w:rsidRPr="00383B8B" w:rsidRDefault="00FB704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Baseline Characteristics, management practices, and in-hospital outcomes of patients hospitalized with acute coronary syndromes in the Global Registry of Acute Coronary Events (GRACE) / G. Steg, R. J. Goldberg, J. M. Gore [et al.] // Am. J. Cardiol. – 2002. – Vol.90. – P.358-363.</w:t>
      </w:r>
    </w:p>
    <w:p w:rsidR="00FB7048" w:rsidRPr="00383B8B" w:rsidRDefault="00FB704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Relationship of treatment delays and  mortality in patients undergoing fibrinolysis and primary percutaneous coronary intervention. The Global Registry of Acute Coronary Events. / B. K. Nallamothu, K. A. A. Fox, B. M. Kennelly [et al.] // Heart. – 2007. – doi: 10.1136/ hrt. 2006. – P.112-847.</w:t>
      </w:r>
    </w:p>
    <w:p w:rsidR="00FB7048" w:rsidRPr="00383B8B" w:rsidRDefault="00FB704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lastRenderedPageBreak/>
        <w:t>Trends in acute reperfusion therapy for ST-segment elevation myocardial infarction from 1996 to 2006: we are getting better but we have got a long way to go / K. A. Eagle, B. K. Nallamothu, R. H.  Mehta [et al.] // Eur. Heart J. – 2008. – Vol.29. – P.609-617.</w:t>
      </w:r>
    </w:p>
    <w:p w:rsidR="00FB7048" w:rsidRPr="00383B8B" w:rsidRDefault="00FB704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0D1A40">
        <w:rPr>
          <w:rFonts w:ascii="Times New Roman" w:hAnsi="Times New Roman"/>
          <w:sz w:val="28"/>
          <w:szCs w:val="28"/>
          <w:lang w:val="en-US"/>
        </w:rPr>
        <w:t>Guideline on diabetes, pre-diabetes, and cardiovascular diseases, executive summary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0D1A40">
        <w:rPr>
          <w:rFonts w:ascii="Times New Roman" w:hAnsi="Times New Roman"/>
          <w:sz w:val="28"/>
          <w:szCs w:val="28"/>
          <w:lang w:val="en-US"/>
        </w:rPr>
        <w:t>L</w:t>
      </w:r>
      <w:r w:rsidRPr="00383B8B">
        <w:rPr>
          <w:rFonts w:ascii="Times New Roman" w:hAnsi="Times New Roman"/>
          <w:sz w:val="28"/>
          <w:szCs w:val="28"/>
          <w:lang w:val="en-US"/>
        </w:rPr>
        <w:t>. 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Ryden [et al.] </w:t>
      </w:r>
      <w:r w:rsidRPr="00383B8B">
        <w:rPr>
          <w:rFonts w:ascii="Times New Roman" w:hAnsi="Times New Roman"/>
          <w:sz w:val="28"/>
          <w:szCs w:val="28"/>
          <w:lang w:val="en-US"/>
        </w:rPr>
        <w:t>//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Eur. Heart Journal. – 2007. – Vol.28. – P.88-136.</w:t>
      </w:r>
    </w:p>
    <w:p w:rsidR="00FB7048" w:rsidRPr="00383B8B" w:rsidRDefault="00FB704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Predictors of hospital mortality in the Global Registry of Acute Coronary Events / C.B. Granger, R.J. Goldberg, O. Dabbous [et al.] // Arch. Intern. Med. – 2003. Vol.163. – P.2345-2353.</w:t>
      </w:r>
    </w:p>
    <w:p w:rsidR="00434C9A" w:rsidRPr="00383B8B" w:rsidRDefault="00434C9A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The prevalence of abnormal glucose regulation in patients with coronary artery disease across Europe. The Euro Heart Survey on diabetes and the heart / M. Bartnik, L. Ryden, R. Ferrari [et al.] // European Heart Journal. – 2004. – Vol. 25 (21). – P.1880-1890.</w:t>
      </w:r>
    </w:p>
    <w:p w:rsidR="00434C9A" w:rsidRPr="00383B8B" w:rsidRDefault="00434C9A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Association between hospital process performance and outcomes among patients with acute coronary syndromes / E. D. Peterson, M. T. Roe, J. Mulgund [et al.] // JAMA. – 2006. – Vol.295. – P.1912-1920.</w:t>
      </w:r>
    </w:p>
    <w:p w:rsidR="00434C9A" w:rsidRPr="00383B8B" w:rsidRDefault="00434C9A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Evolution in cardiovascular care for elderly patients with non-ST-segment elevation acute coronary syndromes: results from the CRUSADE national quality improvement initiative / K.</w:t>
      </w:r>
      <w:r w:rsidRPr="000D1A40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  <w:lang w:val="en-US"/>
        </w:rPr>
        <w:t>P. Alexander, M.</w:t>
      </w:r>
      <w:r w:rsidRPr="000D1A40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  <w:lang w:val="en-US"/>
        </w:rPr>
        <w:t>T. Roe, A.</w:t>
      </w:r>
      <w:r w:rsidRPr="000D1A40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  <w:lang w:val="en-US"/>
        </w:rPr>
        <w:t>Y. Chen [et al.] // J. Am. Coll. Cardiol. – 2005. – Vol.46. – P.1479</w:t>
      </w:r>
      <w:r w:rsidRPr="00383B8B">
        <w:rPr>
          <w:rFonts w:ascii="Times New Roman" w:hAnsi="Times New Roman"/>
          <w:sz w:val="28"/>
          <w:szCs w:val="28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1487.</w:t>
      </w:r>
    </w:p>
    <w:p w:rsidR="00434C9A" w:rsidRPr="00383B8B" w:rsidRDefault="00434C9A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Baseline risk of major bleeding in non-ST-segment-elevation myocardial infarction: the CRUSADE Bleeding Score / S. Subherwal, R. G. Bach, A. Y. Chen [et al.] // Circulation. – 2009. – Vol.119(14). – P.1873-1882.</w:t>
      </w:r>
    </w:p>
    <w:p w:rsidR="00434C9A" w:rsidRPr="00383B8B" w:rsidRDefault="00434C9A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Impact of diabetes on mortality after the first myocardial infarction. The FINMONICA Myocardial Infarction Register Study Group. / H. Miettinen, S. Lehto, V. Salomaa [et al.] // ACP J Club. – 1998. – Vol. 21 (1). – P.69-75.</w:t>
      </w:r>
    </w:p>
    <w:p w:rsidR="00434C9A" w:rsidRPr="00383B8B" w:rsidRDefault="00434C9A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Валуєва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С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</w:rPr>
        <w:t>В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</w:rPr>
        <w:t>Український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реєстр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гострих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коронарних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синдромів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з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елевацією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сегмента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ST “STIMUL”: </w:t>
      </w:r>
      <w:r w:rsidRPr="00383B8B">
        <w:rPr>
          <w:rFonts w:ascii="Times New Roman" w:hAnsi="Times New Roman"/>
          <w:sz w:val="28"/>
          <w:szCs w:val="28"/>
        </w:rPr>
        <w:t>розробка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шкали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прогнозування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lastRenderedPageBreak/>
        <w:t>госпітальної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летальності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383B8B">
        <w:rPr>
          <w:rFonts w:ascii="Times New Roman" w:hAnsi="Times New Roman"/>
          <w:sz w:val="28"/>
          <w:szCs w:val="28"/>
        </w:rPr>
        <w:t>С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</w:rPr>
        <w:t>В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</w:rPr>
        <w:t>Валуєва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// </w:t>
      </w:r>
      <w:r w:rsidRPr="00383B8B">
        <w:rPr>
          <w:rFonts w:ascii="Times New Roman" w:hAnsi="Times New Roman"/>
          <w:sz w:val="28"/>
          <w:szCs w:val="28"/>
        </w:rPr>
        <w:t>Світ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медицини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та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</w:rPr>
        <w:t>біології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</w:rPr>
        <w:t>‒ 2013. ‒ Т. №3. ‒ С. 82-85.</w:t>
      </w:r>
    </w:p>
    <w:p w:rsidR="003C12E8" w:rsidRPr="00383B8B" w:rsidRDefault="003C12E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Наказ Міністерства охорони здоров’я №1118 від 21.12.2012 року Уніфікований клінічний протокол первинної та вторинної (спеціалізованої) медичної допомоги хворим із цукровим діабетом 2-го типу. ‒ 2012.</w:t>
      </w:r>
    </w:p>
    <w:p w:rsidR="001027B1" w:rsidRPr="00383B8B" w:rsidRDefault="001027B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Homeostatis model assessment: insulin resistance and B-cell function from fasting plasma glucose and insulin concentrations in man / D. Matthews, J. Hosker, A. Rudenski // Diabetologia. – 1985. – Vol. 28. – P.412-419.</w:t>
      </w:r>
    </w:p>
    <w:p w:rsidR="001027B1" w:rsidRPr="00383B8B" w:rsidRDefault="001027B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Quantitative insulin sensitivity check index: a simple, accurate method for assessing insulin sensitivity in humans / A. Katz, S. S. Nambi, K. Mather // J. Clin. Endocrinol. Metab. – 2000. – Vol. 85. – P. 1891-1897.</w:t>
      </w:r>
    </w:p>
    <w:p w:rsidR="001027B1" w:rsidRPr="00383B8B" w:rsidRDefault="001027B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Insulin resistance in obese and monobese man / F. Caro // J. Clin. Endocrinol. Metab. – 1991. – Vol. 73. – P. 691-695.</w:t>
      </w:r>
    </w:p>
    <w:p w:rsidR="001027B1" w:rsidRPr="00383B8B" w:rsidRDefault="001027B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Бичко М.В. Сучасні методи діагностики в кардіології: навчальний посібник / М. В. Бичко, М. В. Рішко; Ужгородський національний університет. – Ужгород: Ліра, 2015. – 246с.: іл.</w:t>
      </w:r>
    </w:p>
    <w:p w:rsidR="00480F20" w:rsidRPr="00383B8B" w:rsidRDefault="00480F20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PetersburgC" w:hAnsi="Times New Roman"/>
          <w:sz w:val="28"/>
          <w:szCs w:val="28"/>
          <w:lang w:val="en-US" w:eastAsia="ru-RU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Thrombosis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: </w:t>
      </w:r>
      <w:r w:rsidRPr="00383B8B">
        <w:rPr>
          <w:rFonts w:ascii="Times New Roman" w:hAnsi="Times New Roman"/>
          <w:sz w:val="28"/>
          <w:szCs w:val="28"/>
          <w:lang w:val="en-US"/>
        </w:rPr>
        <w:t>a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major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contributor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to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global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disease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burden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383B8B">
        <w:rPr>
          <w:rFonts w:ascii="Times New Roman" w:hAnsi="Times New Roman"/>
          <w:sz w:val="28"/>
          <w:szCs w:val="28"/>
          <w:lang w:val="en-US"/>
        </w:rPr>
        <w:t>G</w:t>
      </w:r>
      <w:r w:rsidRPr="000D1A40">
        <w:rPr>
          <w:rFonts w:ascii="Times New Roman" w:hAnsi="Times New Roman"/>
          <w:sz w:val="28"/>
          <w:szCs w:val="28"/>
          <w:lang w:val="en-US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E</w:t>
      </w:r>
      <w:r w:rsidRPr="000D1A40">
        <w:rPr>
          <w:rFonts w:ascii="Times New Roman" w:hAnsi="Times New Roman"/>
          <w:sz w:val="28"/>
          <w:szCs w:val="28"/>
          <w:lang w:val="en-US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Raskob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P</w:t>
      </w:r>
      <w:r w:rsidRPr="000D1A40">
        <w:rPr>
          <w:rFonts w:ascii="Times New Roman" w:hAnsi="Times New Roman"/>
          <w:sz w:val="28"/>
          <w:szCs w:val="28"/>
          <w:lang w:val="en-US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Angchaisuksiri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A</w:t>
      </w:r>
      <w:r w:rsidRPr="000D1A40">
        <w:rPr>
          <w:rFonts w:ascii="Times New Roman" w:hAnsi="Times New Roman"/>
          <w:sz w:val="28"/>
          <w:szCs w:val="28"/>
          <w:lang w:val="en-US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N</w:t>
      </w:r>
      <w:r w:rsidRPr="000D1A40">
        <w:rPr>
          <w:rFonts w:ascii="Times New Roman" w:hAnsi="Times New Roman"/>
          <w:sz w:val="28"/>
          <w:szCs w:val="28"/>
          <w:lang w:val="en-US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Blanco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[</w:t>
      </w:r>
      <w:r w:rsidRPr="00383B8B">
        <w:rPr>
          <w:rFonts w:ascii="Times New Roman" w:hAnsi="Times New Roman"/>
          <w:sz w:val="28"/>
          <w:szCs w:val="28"/>
          <w:lang w:val="en-US"/>
        </w:rPr>
        <w:t>et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.] // </w:t>
      </w:r>
      <w:r w:rsidRPr="00383B8B">
        <w:rPr>
          <w:rFonts w:ascii="Times New Roman" w:hAnsi="Times New Roman"/>
          <w:sz w:val="28"/>
          <w:szCs w:val="28"/>
          <w:lang w:val="en-US"/>
        </w:rPr>
        <w:t>Arterioscler. Thromb. Vasc. Biol. ‒ 2014. ‒‒ Vol. 34 (11). ‒ P.2363-2371.</w:t>
      </w:r>
    </w:p>
    <w:p w:rsidR="00480F20" w:rsidRPr="00383B8B" w:rsidRDefault="00480F20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Prevalence and clinical outcomes of undiagnosed diabetes mellitus and prediabetes among patients with high-risk non-ST-segment elevation acute coronary syndrome / Roberto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R</w:t>
      </w:r>
      <w:r w:rsidRPr="000D1A40">
        <w:rPr>
          <w:rFonts w:ascii="Times New Roman" w:hAnsi="Times New Roman"/>
          <w:sz w:val="28"/>
          <w:szCs w:val="28"/>
          <w:lang w:val="en-US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Giraldez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Robert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M</w:t>
      </w:r>
      <w:r w:rsidRPr="000D1A40">
        <w:rPr>
          <w:rFonts w:ascii="Times New Roman" w:hAnsi="Times New Roman"/>
          <w:sz w:val="28"/>
          <w:szCs w:val="28"/>
          <w:lang w:val="en-US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Clare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Renato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D</w:t>
      </w:r>
      <w:r w:rsidRPr="000D1A40">
        <w:rPr>
          <w:rFonts w:ascii="Times New Roman" w:hAnsi="Times New Roman"/>
          <w:sz w:val="28"/>
          <w:szCs w:val="28"/>
          <w:lang w:val="en-US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Lopes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[</w:t>
      </w:r>
      <w:r w:rsidRPr="00383B8B">
        <w:rPr>
          <w:rFonts w:ascii="Times New Roman" w:hAnsi="Times New Roman"/>
          <w:sz w:val="28"/>
          <w:szCs w:val="28"/>
          <w:lang w:val="en-US"/>
        </w:rPr>
        <w:t>et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al</w:t>
      </w:r>
      <w:r w:rsidRPr="000D1A40">
        <w:rPr>
          <w:rFonts w:ascii="Times New Roman" w:hAnsi="Times New Roman"/>
          <w:sz w:val="28"/>
          <w:szCs w:val="28"/>
          <w:lang w:val="en-US"/>
        </w:rPr>
        <w:t>.]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 // American Heart Journal. ‒ 2013. ‒ Vol. 165. ‒ P. 918</w:t>
      </w:r>
      <w:r w:rsidRPr="00383B8B">
        <w:rPr>
          <w:rFonts w:ascii="Times New Roman" w:hAnsi="Times New Roman"/>
          <w:sz w:val="28"/>
          <w:szCs w:val="28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925.</w:t>
      </w:r>
    </w:p>
    <w:p w:rsidR="00B422E1" w:rsidRPr="00383B8B" w:rsidRDefault="00480F20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Temporal changes in the management and outcomes of Canadian diabetic patients hospitalized for non-ST-elevation acute coronary syndromes / Basem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Elbarouni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Nabeel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Ismaeil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Raymond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T</w:t>
      </w:r>
      <w:r w:rsidRPr="000D1A40">
        <w:rPr>
          <w:rFonts w:ascii="Times New Roman" w:hAnsi="Times New Roman"/>
          <w:sz w:val="28"/>
          <w:szCs w:val="28"/>
          <w:lang w:val="en-US"/>
        </w:rPr>
        <w:t>. </w:t>
      </w:r>
      <w:r w:rsidRPr="00383B8B">
        <w:rPr>
          <w:rFonts w:ascii="Times New Roman" w:hAnsi="Times New Roman"/>
          <w:sz w:val="28"/>
          <w:szCs w:val="28"/>
          <w:lang w:val="en-US"/>
        </w:rPr>
        <w:t>Yan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[</w:t>
      </w:r>
      <w:r w:rsidRPr="00383B8B">
        <w:rPr>
          <w:rFonts w:ascii="Times New Roman" w:hAnsi="Times New Roman"/>
          <w:sz w:val="28"/>
          <w:szCs w:val="28"/>
          <w:lang w:val="en-US"/>
        </w:rPr>
        <w:t>et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al</w:t>
      </w:r>
      <w:r w:rsidRPr="000D1A40">
        <w:rPr>
          <w:rFonts w:ascii="Times New Roman" w:hAnsi="Times New Roman"/>
          <w:sz w:val="28"/>
          <w:szCs w:val="28"/>
          <w:lang w:val="en-US"/>
        </w:rPr>
        <w:t>.]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 // American Heart Journal. ‒ 2011. ‒ Vol. 162. ‒ P. 347</w:t>
      </w:r>
      <w:r w:rsidRPr="00383B8B">
        <w:rPr>
          <w:rFonts w:ascii="Times New Roman" w:hAnsi="Times New Roman"/>
          <w:sz w:val="28"/>
          <w:szCs w:val="28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355.</w:t>
      </w:r>
    </w:p>
    <w:p w:rsidR="00480F20" w:rsidRPr="00383B8B" w:rsidRDefault="00480F20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lastRenderedPageBreak/>
        <w:t xml:space="preserve">Hemostatic factors and risk of coronary heart disease in general populations: new prospective study and updated meta-analyses / P. Willeit, A. Thompson, Aspelund [et al.] // PLoS ONE. </w:t>
      </w:r>
      <w:r w:rsidRPr="00383B8B">
        <w:rPr>
          <w:rFonts w:ascii="Times New Roman" w:hAnsi="Times New Roman"/>
          <w:sz w:val="28"/>
          <w:szCs w:val="28"/>
        </w:rPr>
        <w:t xml:space="preserve">‒ 2013. ‒‒ </w:t>
      </w:r>
      <w:r w:rsidRPr="00383B8B">
        <w:rPr>
          <w:rFonts w:ascii="Times New Roman" w:hAnsi="Times New Roman"/>
          <w:sz w:val="28"/>
          <w:szCs w:val="28"/>
          <w:lang w:val="en-US"/>
        </w:rPr>
        <w:t>Vol</w:t>
      </w:r>
      <w:r w:rsidRPr="00383B8B">
        <w:rPr>
          <w:rFonts w:ascii="Times New Roman" w:hAnsi="Times New Roman"/>
          <w:sz w:val="28"/>
          <w:szCs w:val="28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8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 xml:space="preserve">(2). ‒ </w:t>
      </w:r>
      <w:r w:rsidRPr="00383B8B">
        <w:rPr>
          <w:rFonts w:ascii="Times New Roman" w:hAnsi="Times New Roman"/>
          <w:sz w:val="28"/>
          <w:szCs w:val="28"/>
          <w:lang w:val="en-US"/>
        </w:rPr>
        <w:t>P</w:t>
      </w:r>
      <w:r w:rsidRPr="00383B8B">
        <w:rPr>
          <w:rFonts w:ascii="Times New Roman" w:hAnsi="Times New Roman"/>
          <w:sz w:val="28"/>
          <w:szCs w:val="28"/>
        </w:rPr>
        <w:t>.1-13.</w:t>
      </w:r>
    </w:p>
    <w:p w:rsidR="008A0723" w:rsidRPr="00383B8B" w:rsidRDefault="008A0723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Кобалава Ж. Д. Гипергликемия у пациентов с острым коронарным синдромом: современное состояние проблемы. Научные рекомендации Комитета по сахарному диабету Американской ассоциации сердца / Ж. Д. Кобалава, В. В. Толкачева // Кардиология. ‒ 2009. ‒ № 3. ‒ С. 77-85.</w:t>
      </w:r>
    </w:p>
    <w:p w:rsidR="008A0723" w:rsidRPr="00383B8B" w:rsidRDefault="008A0723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Приступюк О. М. Біомаркери та фактори ризику серцево-судинних уражень у хворих на цукровий діабет типу 2 / О. М.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Приступюк // Лікарська справа. ‒ 2013. ‒ №1. – С. 73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-</w:t>
      </w:r>
      <w:r w:rsidR="00B422E1" w:rsidRPr="00383B8B">
        <w:rPr>
          <w:rFonts w:ascii="Times New Roman" w:hAnsi="Times New Roman"/>
          <w:sz w:val="28"/>
          <w:szCs w:val="28"/>
        </w:rPr>
        <w:t>76.</w:t>
      </w:r>
    </w:p>
    <w:p w:rsidR="00480F20" w:rsidRPr="00383B8B" w:rsidRDefault="00480F20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Алтуніна Н.</w:t>
      </w:r>
      <w:r w:rsidRPr="004C7F46">
        <w:t> </w:t>
      </w:r>
      <w:r w:rsidRPr="00383B8B">
        <w:rPr>
          <w:rFonts w:ascii="Times New Roman" w:hAnsi="Times New Roman"/>
          <w:sz w:val="28"/>
          <w:szCs w:val="28"/>
        </w:rPr>
        <w:t>В. Зміни параметрів внутрішньосерцевої гемодинаміки у хворих на ішемічну хворобу серця, поєднану із цукровим діабетом 2 типу / Н. В. Алтуніна // Серце і судини. – 2014. – №3. – С. 73-76.</w:t>
      </w:r>
    </w:p>
    <w:p w:rsidR="00480F20" w:rsidRPr="00383B8B" w:rsidRDefault="00480F20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Neutral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impact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on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systolic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and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diastolic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cardiac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function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of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2 </w:t>
      </w:r>
      <w:r w:rsidRPr="00383B8B">
        <w:rPr>
          <w:rFonts w:ascii="Times New Roman" w:hAnsi="Times New Roman"/>
          <w:sz w:val="28"/>
          <w:szCs w:val="28"/>
          <w:lang w:val="en-US"/>
        </w:rPr>
        <w:t>years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of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intensified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multi</w:t>
      </w:r>
      <w:r w:rsidRPr="000D1A40">
        <w:rPr>
          <w:rFonts w:ascii="Times New Roman" w:hAnsi="Times New Roman"/>
          <w:sz w:val="28"/>
          <w:szCs w:val="28"/>
          <w:lang w:val="en-US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intervention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in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type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2 </w:t>
      </w:r>
      <w:r w:rsidRPr="00383B8B">
        <w:rPr>
          <w:rFonts w:ascii="Times New Roman" w:hAnsi="Times New Roman"/>
          <w:sz w:val="28"/>
          <w:szCs w:val="28"/>
          <w:lang w:val="en-US"/>
        </w:rPr>
        <w:t>diabetes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: </w:t>
      </w:r>
      <w:r w:rsidRPr="00383B8B">
        <w:rPr>
          <w:rFonts w:ascii="Times New Roman" w:hAnsi="Times New Roman"/>
          <w:sz w:val="28"/>
          <w:szCs w:val="28"/>
          <w:lang w:val="en-US"/>
        </w:rPr>
        <w:t>The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randomized controlled Asker and Baerum Cardiovascular Diabetes (ABCD) study / Anne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Pernille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Ofstad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Odd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Erik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Johansen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Lars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Gullestad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[</w:t>
      </w:r>
      <w:r w:rsidRPr="00383B8B">
        <w:rPr>
          <w:rFonts w:ascii="Times New Roman" w:hAnsi="Times New Roman"/>
          <w:sz w:val="28"/>
          <w:szCs w:val="28"/>
          <w:lang w:val="en-US"/>
        </w:rPr>
        <w:t>et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al</w:t>
      </w:r>
      <w:r w:rsidRPr="000D1A40">
        <w:rPr>
          <w:rFonts w:ascii="Times New Roman" w:hAnsi="Times New Roman"/>
          <w:sz w:val="28"/>
          <w:szCs w:val="28"/>
          <w:lang w:val="en-US"/>
        </w:rPr>
        <w:t>.]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 // American Heart Journal. ‒ 2014. ‒ Vol. 168. ‒ P. 280</w:t>
      </w:r>
      <w:r w:rsidRPr="00383B8B">
        <w:rPr>
          <w:rFonts w:ascii="Times New Roman" w:hAnsi="Times New Roman"/>
          <w:sz w:val="28"/>
          <w:szCs w:val="28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288.</w:t>
      </w:r>
    </w:p>
    <w:p w:rsidR="00480F20" w:rsidRPr="00383B8B" w:rsidRDefault="00480F20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Influence of heart failure symptoms and ejection fraction on short- and long-term outcomes for older patients with non-ST-segment elevation myocardial infarction / Sean van Diepen, Anita Y.</w:t>
      </w:r>
      <w:r w:rsidRPr="000D1A40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  <w:lang w:val="en-US"/>
        </w:rPr>
        <w:t>Chen, Tracy Y.</w:t>
      </w:r>
      <w:r w:rsidRPr="000D1A40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  <w:lang w:val="en-US"/>
        </w:rPr>
        <w:t>Wang, Karen P.</w:t>
      </w:r>
      <w:r w:rsidRPr="000D1A40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  <w:lang w:val="en-US"/>
        </w:rPr>
        <w:t>Alexander [et al.] // American Heart Journal. ‒ 2014. ‒ Vol. 167. ‒ P. 267</w:t>
      </w:r>
      <w:r w:rsidRPr="00383B8B">
        <w:rPr>
          <w:rFonts w:ascii="Times New Roman" w:hAnsi="Times New Roman"/>
          <w:sz w:val="28"/>
          <w:szCs w:val="28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273.</w:t>
      </w:r>
    </w:p>
    <w:p w:rsidR="00480F20" w:rsidRPr="00383B8B" w:rsidRDefault="00480F20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eastAsia="Times New Roman" w:hAnsi="Times New Roman"/>
          <w:sz w:val="28"/>
          <w:szCs w:val="28"/>
          <w:lang w:val="en-US" w:eastAsia="ru-RU"/>
        </w:rPr>
        <w:t>Cardiac structure and function, remodeling and clinical outcomes among patients with diabetes after myocardial infarction complicated by left ventricular systolic dysfunction</w:t>
      </w:r>
      <w:r w:rsidR="00605862" w:rsidRPr="00383B8B">
        <w:rPr>
          <w:rFonts w:ascii="Times New Roman" w:eastAsia="Times New Roman" w:hAnsi="Times New Roman"/>
          <w:sz w:val="28"/>
          <w:szCs w:val="28"/>
          <w:lang w:val="en-US" w:eastAsia="ru-RU"/>
        </w:rPr>
        <w:t>, heart failure or both / Shah Amil M., Hung </w:t>
      </w:r>
      <w:r w:rsidRPr="00383B8B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Chung-Lieh </w:t>
      </w:r>
      <w:r w:rsidR="00605862" w:rsidRPr="000D1A40">
        <w:rPr>
          <w:rFonts w:ascii="Times New Roman" w:hAnsi="Times New Roman"/>
          <w:sz w:val="28"/>
          <w:szCs w:val="28"/>
          <w:lang w:val="en-US"/>
        </w:rPr>
        <w:t>[</w:t>
      </w:r>
      <w:r w:rsidR="00605862" w:rsidRPr="00383B8B">
        <w:rPr>
          <w:rFonts w:ascii="Times New Roman" w:hAnsi="Times New Roman"/>
          <w:sz w:val="28"/>
          <w:szCs w:val="28"/>
          <w:lang w:val="en-US"/>
        </w:rPr>
        <w:t>et</w:t>
      </w:r>
      <w:r w:rsidR="00605862"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605862" w:rsidRPr="00383B8B">
        <w:rPr>
          <w:rFonts w:ascii="Times New Roman" w:hAnsi="Times New Roman"/>
          <w:sz w:val="28"/>
          <w:szCs w:val="28"/>
          <w:lang w:val="en-US"/>
        </w:rPr>
        <w:t>al</w:t>
      </w:r>
      <w:r w:rsidR="00605862" w:rsidRPr="000D1A40">
        <w:rPr>
          <w:rFonts w:ascii="Times New Roman" w:hAnsi="Times New Roman"/>
          <w:sz w:val="28"/>
          <w:szCs w:val="28"/>
          <w:lang w:val="en-US"/>
        </w:rPr>
        <w:t>.]</w:t>
      </w:r>
      <w:r w:rsidR="00605862" w:rsidRPr="00383B8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eastAsia="Times New Roman" w:hAnsi="Times New Roman"/>
          <w:sz w:val="28"/>
          <w:szCs w:val="28"/>
          <w:lang w:val="en-US" w:eastAsia="ru-RU"/>
        </w:rPr>
        <w:t>// American Heart Journal. ‒ 2011.</w:t>
      </w:r>
    </w:p>
    <w:p w:rsidR="008A0723" w:rsidRPr="00383B8B" w:rsidRDefault="008A0723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Шумаков В.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 xml:space="preserve">О. Клініко-статистичні та клініко-функціональні показники у пацієнтів з гострим інфарктом міокарда при супутньому </w:t>
      </w:r>
      <w:r w:rsidRPr="00383B8B">
        <w:rPr>
          <w:rFonts w:ascii="Times New Roman" w:hAnsi="Times New Roman"/>
          <w:sz w:val="28"/>
          <w:szCs w:val="28"/>
        </w:rPr>
        <w:lastRenderedPageBreak/>
        <w:t>цукровому діабеті / В. О. Шумаков, І. Е. Малиновська, Л. П. Терешкевич, О. В. Волошина, Л. Ф. Кісілєвич // Український кардіологічний журнал. ‒ 2013. ‒ №1. ‒ С. 33-3</w:t>
      </w:r>
      <w:r w:rsidR="00383B8B">
        <w:rPr>
          <w:rFonts w:ascii="Times New Roman" w:hAnsi="Times New Roman"/>
          <w:sz w:val="28"/>
          <w:szCs w:val="28"/>
        </w:rPr>
        <w:t>6.</w:t>
      </w:r>
    </w:p>
    <w:p w:rsidR="00480F20" w:rsidRPr="00383B8B" w:rsidRDefault="00480F20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Золотарева Н. А., Паниграхи Прадош Кумар Состояние системы гемостаза у больных после тромболизиса и курса гепаринотерапии и методы коррекции с использованием магнитотерапии / Н. А. Золотарева // Український терапевтичний журнал. ‒ 2008. ‒  №2. ‒ С. 37-41.</w:t>
      </w:r>
    </w:p>
    <w:p w:rsidR="001027B1" w:rsidRPr="00383B8B" w:rsidRDefault="00480F20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Von Willebrand factor in cardiovascular disease: focus on acute coronary syndromes / A. O. Spiel, J. C. Gilbert, B. Jilma // Circulation. ‒ 2008. ‒‒ Vol. 117. ‒ P.1449-1456.</w:t>
      </w:r>
    </w:p>
    <w:p w:rsidR="004C7F46" w:rsidRPr="00383B8B" w:rsidRDefault="004C7F4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Enoxaparin vs. unfractioned heparin with fibrinolysis for ST-elevation myocardial infarction in elderly and younger patients: results from ExTRACT-TIMI 25 / Harvey D. White, E. Braunwald, S. A. Murphy [et al.] // Eur. Heart J.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‒ 2007. ‒ Vol. 28. ‒ P. 1066-1071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</w:p>
    <w:p w:rsidR="004C7F46" w:rsidRPr="00383B8B" w:rsidRDefault="004C7F4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 xml:space="preserve">Efficacy of tenecteplase in combination with enoxaparin, abciximab,or unfractioned heparin: one year follow –up results of the assessment and safety of a new thrombolytic-3 (ASSENT-3) randomized trial in acute myocardial infarction / P. R. Sinnaeve, J. H. Alexander, K. Boqaerts [et al.] // Am. Heart J.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‒ 2004. ‒ Vol. 147 (6). ‒ P. 993-998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</w:p>
    <w:p w:rsidR="004C7F46" w:rsidRPr="00383B8B" w:rsidRDefault="004C7F46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Effects of fondaparinux on mortality and reinfarction in patients with acute ST segment elevation myocardial infarction: the OASIS-6 randomized trial / S. Yusuf, S. R. Mehta, S. Chrolavicius [et al.] // JAMA. – 2006. – Vol.295. – P</w:t>
      </w:r>
      <w:r w:rsidR="00383B8B" w:rsidRPr="00383B8B">
        <w:rPr>
          <w:rFonts w:ascii="Times New Roman" w:hAnsi="Times New Roman"/>
          <w:sz w:val="28"/>
          <w:szCs w:val="28"/>
          <w:lang w:val="en-US"/>
        </w:rPr>
        <w:t>.1519-1530.</w:t>
      </w:r>
    </w:p>
    <w:p w:rsidR="001027B1" w:rsidRPr="00383B8B" w:rsidRDefault="001027B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Efficacy and safety of fondaparinux versus enoxaparin in patients with acute coronary syndromes undergoing percutaneous coronary intervention: results from the OASIS-5 trial / S. R. Mehta, C. B. Granger, J. W. Eikelboom [et al.] // J. Am. Coll. Cardiol</w:t>
      </w:r>
      <w:r w:rsidRPr="00383B8B">
        <w:rPr>
          <w:rFonts w:ascii="Times New Roman" w:hAnsi="Times New Roman"/>
          <w:sz w:val="28"/>
          <w:szCs w:val="28"/>
        </w:rPr>
        <w:t xml:space="preserve">. – 2007. – </w:t>
      </w:r>
      <w:r w:rsidRPr="00383B8B">
        <w:rPr>
          <w:rFonts w:ascii="Times New Roman" w:hAnsi="Times New Roman"/>
          <w:sz w:val="28"/>
          <w:szCs w:val="28"/>
          <w:lang w:val="en-US"/>
        </w:rPr>
        <w:t>Vol</w:t>
      </w:r>
      <w:r w:rsidRPr="00383B8B">
        <w:rPr>
          <w:rFonts w:ascii="Times New Roman" w:hAnsi="Times New Roman"/>
          <w:sz w:val="28"/>
          <w:szCs w:val="28"/>
        </w:rPr>
        <w:t xml:space="preserve">.50 (18). – </w:t>
      </w:r>
      <w:r w:rsidRPr="00383B8B">
        <w:rPr>
          <w:rFonts w:ascii="Times New Roman" w:hAnsi="Times New Roman"/>
          <w:sz w:val="28"/>
          <w:szCs w:val="28"/>
          <w:lang w:val="en-US"/>
        </w:rPr>
        <w:t>P</w:t>
      </w:r>
      <w:r w:rsidRPr="00383B8B">
        <w:rPr>
          <w:rFonts w:ascii="Times New Roman" w:hAnsi="Times New Roman"/>
          <w:sz w:val="28"/>
          <w:szCs w:val="28"/>
        </w:rPr>
        <w:t>.1742-1751.</w:t>
      </w:r>
    </w:p>
    <w:p w:rsidR="007C1068" w:rsidRPr="00383B8B" w:rsidRDefault="007C106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 xml:space="preserve">Кравчук Е. Н. Применение метформина при сочетании ишемической болезни сердца и сахарного диабета 2 типа: механизмы </w:t>
      </w:r>
      <w:r w:rsidRPr="00383B8B">
        <w:rPr>
          <w:rFonts w:ascii="Times New Roman" w:hAnsi="Times New Roman"/>
          <w:sz w:val="28"/>
          <w:szCs w:val="28"/>
        </w:rPr>
        <w:lastRenderedPageBreak/>
        <w:t>действия и клиническая эффективность / Е. Н. Кравчук, М. М. Галагудза // Сахарный диабет. – 2013. – №1. – С.5-14.</w:t>
      </w:r>
    </w:p>
    <w:p w:rsidR="007C1068" w:rsidRPr="00383B8B" w:rsidRDefault="007C106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Plasminogen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activation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: </w:t>
      </w:r>
      <w:r w:rsidRPr="00383B8B">
        <w:rPr>
          <w:rFonts w:ascii="Times New Roman" w:hAnsi="Times New Roman"/>
          <w:sz w:val="28"/>
          <w:szCs w:val="28"/>
          <w:lang w:val="en-US"/>
        </w:rPr>
        <w:t>a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mediator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of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vascular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smooth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muscle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cell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apoptosis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in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atherosclerotic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plaques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</w:t>
      </w:r>
      <w:r w:rsidRPr="00383B8B">
        <w:rPr>
          <w:rFonts w:ascii="Times New Roman" w:hAnsi="Times New Roman"/>
          <w:sz w:val="28"/>
          <w:szCs w:val="28"/>
          <w:lang w:val="en-US"/>
        </w:rPr>
        <w:t>P</w:t>
      </w:r>
      <w:r w:rsidRPr="000D1A40">
        <w:rPr>
          <w:rFonts w:ascii="Times New Roman" w:hAnsi="Times New Roman"/>
          <w:sz w:val="28"/>
          <w:szCs w:val="28"/>
          <w:lang w:val="en-US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Rossignol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// </w:t>
      </w:r>
      <w:r w:rsidRPr="00383B8B">
        <w:rPr>
          <w:rFonts w:ascii="Times New Roman" w:hAnsi="Times New Roman"/>
          <w:sz w:val="28"/>
          <w:szCs w:val="28"/>
          <w:lang w:val="en-US"/>
        </w:rPr>
        <w:t>J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  <w:lang w:val="en-US"/>
        </w:rPr>
        <w:t>Thromb. Haemost. – 2006. – Vol. 4 (3). – P.664-670.</w:t>
      </w:r>
    </w:p>
    <w:p w:rsidR="00413797" w:rsidRPr="00383B8B" w:rsidRDefault="00413797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Possible effects of glimepiride beyond glycemic control in patients with type 2 diabetes: a preliminary report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383B8B">
        <w:rPr>
          <w:rFonts w:ascii="Times New Roman" w:hAnsi="Times New Roman"/>
          <w:sz w:val="28"/>
          <w:szCs w:val="28"/>
          <w:lang w:val="en-US"/>
        </w:rPr>
        <w:t>I</w:t>
      </w:r>
      <w:r w:rsidRPr="000D1A40">
        <w:rPr>
          <w:rFonts w:ascii="Times New Roman" w:hAnsi="Times New Roman"/>
          <w:sz w:val="28"/>
          <w:szCs w:val="28"/>
          <w:lang w:val="en-US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Nakamura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J</w:t>
      </w:r>
      <w:r w:rsidRPr="000D1A40">
        <w:rPr>
          <w:rFonts w:ascii="Times New Roman" w:hAnsi="Times New Roman"/>
          <w:sz w:val="28"/>
          <w:szCs w:val="28"/>
          <w:lang w:val="en-US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I</w:t>
      </w:r>
      <w:r w:rsidRPr="000D1A40">
        <w:rPr>
          <w:rFonts w:ascii="Times New Roman" w:hAnsi="Times New Roman"/>
          <w:sz w:val="28"/>
          <w:szCs w:val="28"/>
          <w:lang w:val="en-US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Oyama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H</w:t>
      </w:r>
      <w:r w:rsidRPr="000D1A40">
        <w:rPr>
          <w:rFonts w:ascii="Times New Roman" w:hAnsi="Times New Roman"/>
          <w:sz w:val="28"/>
          <w:szCs w:val="28"/>
          <w:lang w:val="en-US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Komoda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[</w:t>
      </w:r>
      <w:r w:rsidRPr="00383B8B">
        <w:rPr>
          <w:rFonts w:ascii="Times New Roman" w:hAnsi="Times New Roman"/>
          <w:sz w:val="28"/>
          <w:szCs w:val="28"/>
          <w:lang w:val="en-US"/>
        </w:rPr>
        <w:t>et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.] // </w:t>
      </w:r>
      <w:r w:rsidRPr="00383B8B">
        <w:rPr>
          <w:rFonts w:ascii="Times New Roman" w:hAnsi="Times New Roman"/>
          <w:sz w:val="28"/>
          <w:szCs w:val="28"/>
          <w:lang w:val="en-US"/>
        </w:rPr>
        <w:t>Cardiovascular diabetology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</w:rPr>
        <w:t xml:space="preserve">‒ 2014. ‒‒ </w:t>
      </w:r>
      <w:r w:rsidRPr="00383B8B">
        <w:rPr>
          <w:rFonts w:ascii="Times New Roman" w:hAnsi="Times New Roman"/>
          <w:sz w:val="28"/>
          <w:szCs w:val="28"/>
          <w:lang w:val="en-US"/>
        </w:rPr>
        <w:t>Vol.1</w:t>
      </w:r>
      <w:r w:rsidRPr="00383B8B">
        <w:rPr>
          <w:rFonts w:ascii="Times New Roman" w:hAnsi="Times New Roman"/>
          <w:sz w:val="28"/>
          <w:szCs w:val="28"/>
        </w:rPr>
        <w:t xml:space="preserve">3. ‒ </w:t>
      </w:r>
      <w:r w:rsidRPr="00383B8B">
        <w:rPr>
          <w:rFonts w:ascii="Times New Roman" w:hAnsi="Times New Roman"/>
          <w:sz w:val="28"/>
          <w:szCs w:val="28"/>
          <w:lang w:val="en-US"/>
        </w:rPr>
        <w:t>P</w:t>
      </w:r>
      <w:r w:rsidRPr="00383B8B">
        <w:rPr>
          <w:rFonts w:ascii="Times New Roman" w:hAnsi="Times New Roman"/>
          <w:sz w:val="28"/>
          <w:szCs w:val="28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15-23</w:t>
      </w:r>
      <w:r w:rsidRPr="00383B8B">
        <w:rPr>
          <w:rFonts w:ascii="Times New Roman" w:hAnsi="Times New Roman"/>
          <w:sz w:val="28"/>
          <w:szCs w:val="28"/>
        </w:rPr>
        <w:t>.</w:t>
      </w:r>
    </w:p>
    <w:p w:rsidR="004C2B91" w:rsidRPr="00383B8B" w:rsidRDefault="00413797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 xml:space="preserve">Mortality in pharmacologically treated older adults with diabetes: the Cardiovascular Health Study, 1989-2001 / </w:t>
      </w:r>
      <w:r w:rsidR="004C2B91" w:rsidRPr="00383B8B">
        <w:rPr>
          <w:rFonts w:ascii="Times New Roman" w:hAnsi="Times New Roman"/>
          <w:sz w:val="28"/>
          <w:szCs w:val="28"/>
          <w:lang w:val="en-US"/>
        </w:rPr>
        <w:t xml:space="preserve">R. A. Kronmal, J. I. Barzilay, N. L. Smith [et al.] // PLoS.Med. – 2006. </w:t>
      </w:r>
      <w:r w:rsidR="004C2B91" w:rsidRPr="00383B8B">
        <w:rPr>
          <w:rFonts w:ascii="Times New Roman" w:hAnsi="Times New Roman"/>
          <w:sz w:val="28"/>
          <w:szCs w:val="28"/>
        </w:rPr>
        <w:t xml:space="preserve">‒‒ </w:t>
      </w:r>
      <w:r w:rsidR="004C2B91" w:rsidRPr="00383B8B">
        <w:rPr>
          <w:rFonts w:ascii="Times New Roman" w:hAnsi="Times New Roman"/>
          <w:sz w:val="28"/>
          <w:szCs w:val="28"/>
          <w:lang w:val="en-US"/>
        </w:rPr>
        <w:t>Vol.</w:t>
      </w:r>
      <w:r w:rsidR="004C2B91" w:rsidRPr="00383B8B">
        <w:rPr>
          <w:rFonts w:ascii="Times New Roman" w:hAnsi="Times New Roman"/>
          <w:sz w:val="28"/>
          <w:szCs w:val="28"/>
        </w:rPr>
        <w:t xml:space="preserve">3. ‒ </w:t>
      </w:r>
      <w:r w:rsidR="004C2B91" w:rsidRPr="00383B8B">
        <w:rPr>
          <w:rFonts w:ascii="Times New Roman" w:hAnsi="Times New Roman"/>
          <w:sz w:val="28"/>
          <w:szCs w:val="28"/>
          <w:lang w:val="en-US"/>
        </w:rPr>
        <w:t>P</w:t>
      </w:r>
      <w:r w:rsidR="004C2B91" w:rsidRPr="00383B8B">
        <w:rPr>
          <w:rFonts w:ascii="Times New Roman" w:hAnsi="Times New Roman"/>
          <w:sz w:val="28"/>
          <w:szCs w:val="28"/>
        </w:rPr>
        <w:t>.</w:t>
      </w:r>
      <w:r w:rsidR="004C2B91" w:rsidRPr="00383B8B">
        <w:rPr>
          <w:rFonts w:ascii="Times New Roman" w:hAnsi="Times New Roman"/>
          <w:sz w:val="28"/>
          <w:szCs w:val="28"/>
          <w:lang w:val="en-US"/>
        </w:rPr>
        <w:t>e400</w:t>
      </w:r>
      <w:r w:rsidR="004C2B91" w:rsidRPr="00383B8B">
        <w:rPr>
          <w:rFonts w:ascii="Times New Roman" w:hAnsi="Times New Roman"/>
          <w:sz w:val="28"/>
          <w:szCs w:val="28"/>
        </w:rPr>
        <w:t>.</w:t>
      </w:r>
    </w:p>
    <w:p w:rsidR="001027B1" w:rsidRPr="00383B8B" w:rsidRDefault="001027B1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Glucose control and vascular complications in veterans with type 2 diabetes / W. C. Duckworth, C. Abrarira, T. Moritz [et al.] // N. Engl. J. Med. – 2009. – V.360. – P.129-139.</w:t>
      </w:r>
    </w:p>
    <w:p w:rsidR="007C1068" w:rsidRPr="00383B8B" w:rsidRDefault="007C106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Disruption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of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endothelial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adherens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junctions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by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high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glucose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mediated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by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protein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kinase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C</w:t>
      </w:r>
      <w:r w:rsidRPr="000D1A40">
        <w:rPr>
          <w:rFonts w:ascii="Times New Roman" w:hAnsi="Times New Roman"/>
          <w:sz w:val="28"/>
          <w:szCs w:val="28"/>
          <w:lang w:val="en-US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b</w:t>
      </w:r>
      <w:r w:rsidRPr="000D1A40">
        <w:rPr>
          <w:rFonts w:ascii="Times New Roman" w:hAnsi="Times New Roman"/>
          <w:sz w:val="28"/>
          <w:szCs w:val="28"/>
          <w:lang w:val="en-US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dependent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vascular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endothelial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cadherin tyrosine phosphorylation / M. Haidari, W. Zhang, J. T Willerson [et al.] // Cardiovascular Diabetology. ‒ 2014. ‒ Vol. 13. ‒ P.112-123.</w:t>
      </w:r>
    </w:p>
    <w:p w:rsidR="007C1068" w:rsidRPr="00383B8B" w:rsidRDefault="007C106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Winning the battle against ST-segm</w:t>
      </w:r>
      <w:r w:rsidRPr="00383B8B">
        <w:rPr>
          <w:rFonts w:ascii="Times New Roman" w:hAnsi="Times New Roman"/>
          <w:sz w:val="28"/>
          <w:szCs w:val="28"/>
        </w:rPr>
        <w:t>е</w:t>
      </w:r>
      <w:r w:rsidRPr="00383B8B">
        <w:rPr>
          <w:rFonts w:ascii="Times New Roman" w:hAnsi="Times New Roman"/>
          <w:sz w:val="28"/>
          <w:szCs w:val="28"/>
          <w:lang w:val="en-US"/>
        </w:rPr>
        <w:t>nt-elevation myocardial infarction: continued progress, but still a long way to go / N. Danchin // Eur. Heart J. – 2010. – Vol. 31 (21). – P. 2580-2582.</w:t>
      </w:r>
    </w:p>
    <w:p w:rsidR="007C1068" w:rsidRPr="00383B8B" w:rsidRDefault="007C106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Risk of cardiovascular disease and all cause mortality among patients with type 2 diabetes prescribed oral antidiabetes drugs: retrospective cohort study using UK general practice research database / </w:t>
      </w:r>
      <w:r w:rsidRPr="00383B8B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I. Tzoulaki, M. Molokhia, V. Curcin [et al.] //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 xml:space="preserve"> BMJ. ‒ 2009. ‒ Vol. 339. ‒ P. 4731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</w:p>
    <w:p w:rsidR="007C1068" w:rsidRPr="00383B8B" w:rsidRDefault="007C106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t>Cardiovascular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event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rates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in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diabetic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and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nondiabetic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individuals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with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and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without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established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atherothrombosis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(</w:t>
      </w:r>
      <w:r w:rsidRPr="00383B8B">
        <w:rPr>
          <w:rFonts w:ascii="Times New Roman" w:hAnsi="Times New Roman"/>
          <w:sz w:val="28"/>
          <w:szCs w:val="28"/>
          <w:lang w:val="en-US"/>
        </w:rPr>
        <w:t>REACH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Registry</w:t>
      </w:r>
      <w:r w:rsidRPr="000D1A40">
        <w:rPr>
          <w:rFonts w:ascii="Times New Roman" w:hAnsi="Times New Roman"/>
          <w:sz w:val="28"/>
          <w:szCs w:val="28"/>
          <w:lang w:val="en-US"/>
        </w:rPr>
        <w:t>)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 / Michel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Krempf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Klaus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G</w:t>
      </w:r>
      <w:r w:rsidRPr="000D1A40">
        <w:rPr>
          <w:rFonts w:ascii="Times New Roman" w:hAnsi="Times New Roman"/>
          <w:sz w:val="28"/>
          <w:szCs w:val="28"/>
          <w:lang w:val="en-US"/>
        </w:rPr>
        <w:t>.</w:t>
      </w:r>
      <w:r w:rsidRPr="00383B8B">
        <w:rPr>
          <w:rFonts w:ascii="Times New Roman" w:hAnsi="Times New Roman"/>
          <w:sz w:val="28"/>
          <w:szCs w:val="28"/>
          <w:lang w:val="en-US"/>
        </w:rPr>
        <w:t> Parhofer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Gabriel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Steg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383B8B">
        <w:rPr>
          <w:rFonts w:ascii="Times New Roman" w:hAnsi="Times New Roman"/>
          <w:sz w:val="28"/>
          <w:szCs w:val="28"/>
          <w:lang w:val="en-US"/>
        </w:rPr>
        <w:t>Deepak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L</w:t>
      </w:r>
      <w:r w:rsidRPr="000D1A40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83B8B">
        <w:rPr>
          <w:rFonts w:ascii="Times New Roman" w:hAnsi="Times New Roman"/>
          <w:sz w:val="28"/>
          <w:szCs w:val="28"/>
          <w:lang w:val="en-US"/>
        </w:rPr>
        <w:t>Bhatt // American Journal of Cardiology. ‒ 2009</w:t>
      </w:r>
      <w:r w:rsidRPr="00383B8B">
        <w:rPr>
          <w:rFonts w:ascii="Times New Roman" w:hAnsi="Times New Roman"/>
          <w:sz w:val="28"/>
          <w:szCs w:val="28"/>
        </w:rPr>
        <w:t>.</w:t>
      </w:r>
    </w:p>
    <w:p w:rsidR="00413797" w:rsidRPr="00383B8B" w:rsidRDefault="00413797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383B8B">
        <w:rPr>
          <w:rFonts w:ascii="Times New Roman" w:hAnsi="Times New Roman"/>
          <w:sz w:val="28"/>
          <w:szCs w:val="28"/>
          <w:lang w:val="en-US"/>
        </w:rPr>
        <w:lastRenderedPageBreak/>
        <w:t>Coronary</w:t>
      </w:r>
      <w:r w:rsidRPr="00383B8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artery</w:t>
      </w:r>
      <w:r w:rsidRPr="00383B8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bypass</w:t>
      </w:r>
      <w:r w:rsidRPr="00383B8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grafting</w:t>
      </w:r>
      <w:r w:rsidRPr="00383B8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vs</w:t>
      </w:r>
      <w:r w:rsidRPr="00383B8B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383B8B">
        <w:rPr>
          <w:rFonts w:ascii="Times New Roman" w:hAnsi="Times New Roman"/>
          <w:sz w:val="28"/>
          <w:szCs w:val="28"/>
          <w:lang w:val="en-US"/>
        </w:rPr>
        <w:t>percutaneous</w:t>
      </w:r>
      <w:r w:rsidRPr="00383B8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coronary</w:t>
      </w:r>
      <w:r w:rsidRPr="00383B8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intervention</w:t>
      </w:r>
      <w:r w:rsidRPr="00383B8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for</w:t>
      </w:r>
      <w:r w:rsidRPr="00383B8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patients</w:t>
      </w:r>
      <w:r w:rsidRPr="00383B8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with</w:t>
      </w:r>
      <w:r w:rsidRPr="00383B8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three</w:t>
      </w:r>
      <w:r w:rsidRPr="00383B8B">
        <w:rPr>
          <w:rFonts w:ascii="Times New Roman" w:hAnsi="Times New Roman"/>
          <w:sz w:val="28"/>
          <w:szCs w:val="28"/>
          <w:lang w:val="uk-UA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>vessel</w:t>
      </w:r>
      <w:r w:rsidRPr="00383B8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disease</w:t>
      </w:r>
      <w:r w:rsidRPr="00383B8B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383B8B">
        <w:rPr>
          <w:rFonts w:ascii="Times New Roman" w:hAnsi="Times New Roman"/>
          <w:sz w:val="28"/>
          <w:szCs w:val="28"/>
          <w:lang w:val="en-US"/>
        </w:rPr>
        <w:t>final</w:t>
      </w:r>
      <w:r w:rsidRPr="00383B8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3B8B">
        <w:rPr>
          <w:rFonts w:ascii="Times New Roman" w:hAnsi="Times New Roman"/>
          <w:sz w:val="28"/>
          <w:szCs w:val="28"/>
          <w:lang w:val="en-US"/>
        </w:rPr>
        <w:t>five</w:t>
      </w:r>
      <w:r w:rsidRPr="00383B8B">
        <w:rPr>
          <w:rFonts w:ascii="Times New Roman" w:hAnsi="Times New Roman"/>
          <w:sz w:val="28"/>
          <w:szCs w:val="28"/>
          <w:lang w:val="uk-UA"/>
        </w:rPr>
        <w:t>-</w:t>
      </w:r>
      <w:r w:rsidRPr="00383B8B">
        <w:rPr>
          <w:rFonts w:ascii="Times New Roman" w:hAnsi="Times New Roman"/>
          <w:sz w:val="28"/>
          <w:szCs w:val="28"/>
          <w:lang w:val="en-US"/>
        </w:rPr>
        <w:t xml:space="preserve">year follow-up of the SYNTAX trial / S.J. Head, P.M. Davierwala, P.W. Serruys [et al.] //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Eur. Heart J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‒ 2014. ‒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Vol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35 (40). ‒ 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P</w:t>
      </w:r>
      <w:r w:rsidRPr="00383B8B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 2821-2830.</w:t>
      </w:r>
    </w:p>
    <w:p w:rsidR="007C1068" w:rsidRPr="00383B8B" w:rsidRDefault="007C106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Провоторов В.М., Шевченко И.И. Долговременные тренды и предикто</w:t>
      </w:r>
      <w:r w:rsidR="00DE757E" w:rsidRPr="00383B8B">
        <w:rPr>
          <w:rFonts w:ascii="Times New Roman" w:hAnsi="Times New Roman"/>
          <w:sz w:val="28"/>
          <w:szCs w:val="28"/>
        </w:rPr>
        <w:t>]</w:t>
      </w:r>
      <w:r w:rsidRPr="00383B8B">
        <w:rPr>
          <w:rFonts w:ascii="Times New Roman" w:hAnsi="Times New Roman"/>
          <w:sz w:val="28"/>
          <w:szCs w:val="28"/>
        </w:rPr>
        <w:t>ры течения и исхода острого коронарного синдрома / В. М.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Провоторов, И. И. Шевченко // Российский кардиологический журнал. ‒</w:t>
      </w:r>
      <w:r w:rsidR="00383B8B">
        <w:rPr>
          <w:rFonts w:ascii="Times New Roman" w:hAnsi="Times New Roman"/>
          <w:sz w:val="28"/>
          <w:szCs w:val="28"/>
        </w:rPr>
        <w:t xml:space="preserve"> 2012. ‒  №5 (97). ‒ С. 40-45.</w:t>
      </w:r>
    </w:p>
    <w:p w:rsidR="007C1068" w:rsidRPr="00383B8B" w:rsidRDefault="007C106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Мальцева О. В. Прогностическая мощность различных моделей в определении уровня коронарного риска у больных с острым коронарным синдромом без стойких подъемов сегмента ST / О. В.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Мальцева, З. М.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Сафиуллина, С. В.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Шалаев // Кардиология. ‒ 2012. ‒ № 4. ‒ С. 4-9.</w:t>
      </w:r>
    </w:p>
    <w:p w:rsidR="007C1068" w:rsidRPr="00383B8B" w:rsidRDefault="007C106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Пархоменко О. М. Шкала оцінки ризику несприятливих віддалених наслідків інфаркту міокарда / О. М.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Пархоменко, О. С.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Гурєва, О. І.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Іркін, С. П.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Кушнір, О. В.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Шумаков, С. М.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Кожухов, О. А.</w:t>
      </w:r>
      <w:r w:rsidRPr="00383B8B">
        <w:rPr>
          <w:rFonts w:ascii="Times New Roman" w:hAnsi="Times New Roman"/>
          <w:sz w:val="28"/>
          <w:szCs w:val="28"/>
          <w:lang w:val="en-US"/>
        </w:rPr>
        <w:t> </w:t>
      </w:r>
      <w:r w:rsidRPr="00383B8B">
        <w:rPr>
          <w:rFonts w:ascii="Times New Roman" w:hAnsi="Times New Roman"/>
          <w:sz w:val="28"/>
          <w:szCs w:val="28"/>
        </w:rPr>
        <w:t>Скаржевський // Серце і су</w:t>
      </w:r>
      <w:r w:rsidR="00383B8B">
        <w:rPr>
          <w:rFonts w:ascii="Times New Roman" w:hAnsi="Times New Roman"/>
          <w:sz w:val="28"/>
          <w:szCs w:val="28"/>
        </w:rPr>
        <w:t>дини. – 2008. – №4. – С. 73-76.</w:t>
      </w:r>
    </w:p>
    <w:p w:rsidR="007C1068" w:rsidRPr="00383B8B" w:rsidRDefault="007C1068" w:rsidP="00383B8B">
      <w:pPr>
        <w:pStyle w:val="a6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83B8B">
        <w:rPr>
          <w:rFonts w:ascii="Times New Roman" w:hAnsi="Times New Roman"/>
          <w:sz w:val="28"/>
          <w:szCs w:val="28"/>
        </w:rPr>
        <w:t>Валуєва С. В. Прихильність до лікування у хворих через рік після гострого інфаркту міокарда із зубцем Q, за даними українського реєстру STIMUL / С. В. Валуєва // Серце і су</w:t>
      </w:r>
      <w:r w:rsidR="00383B8B">
        <w:rPr>
          <w:rFonts w:ascii="Times New Roman" w:hAnsi="Times New Roman"/>
          <w:sz w:val="28"/>
          <w:szCs w:val="28"/>
        </w:rPr>
        <w:t>дини. – 2012. – №4. – С. 69-74.</w:t>
      </w:r>
    </w:p>
    <w:p w:rsidR="001D73E8" w:rsidRPr="004832A8" w:rsidRDefault="001D73E8" w:rsidP="001D73E8">
      <w:pPr>
        <w:pStyle w:val="a6"/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1D73E8" w:rsidRPr="004832A8" w:rsidSect="00192E46">
      <w:headerReference w:type="default" r:id="rId30"/>
      <w:pgSz w:w="11906" w:h="16838"/>
      <w:pgMar w:top="850" w:right="850" w:bottom="850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7890" w:rsidRDefault="00B77890" w:rsidP="004B1F49">
      <w:pPr>
        <w:spacing w:after="0" w:line="240" w:lineRule="auto"/>
      </w:pPr>
      <w:r>
        <w:separator/>
      </w:r>
    </w:p>
  </w:endnote>
  <w:endnote w:type="continuationSeparator" w:id="0">
    <w:p w:rsidR="00B77890" w:rsidRDefault="00B77890" w:rsidP="004B1F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etersburg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7890" w:rsidRDefault="00B77890" w:rsidP="004B1F49">
      <w:pPr>
        <w:spacing w:after="0" w:line="240" w:lineRule="auto"/>
      </w:pPr>
      <w:r>
        <w:separator/>
      </w:r>
    </w:p>
  </w:footnote>
  <w:footnote w:type="continuationSeparator" w:id="0">
    <w:p w:rsidR="00B77890" w:rsidRDefault="00B77890" w:rsidP="004B1F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7890" w:rsidRDefault="00B77890">
    <w:pPr>
      <w:pStyle w:val="a9"/>
      <w:jc w:val="right"/>
    </w:pPr>
    <w:fldSimple w:instr=" PAGE   \* MERGEFORMAT ">
      <w:r w:rsidR="00D7473F">
        <w:rPr>
          <w:noProof/>
        </w:rPr>
        <w:t>10</w:t>
      </w:r>
    </w:fldSimple>
  </w:p>
  <w:p w:rsidR="00B77890" w:rsidRPr="00EC3770" w:rsidRDefault="00B77890">
    <w:pPr>
      <w:pStyle w:val="a9"/>
      <w:rPr>
        <w:lang w:val="ru-RU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67FB0"/>
    <w:multiLevelType w:val="hybridMultilevel"/>
    <w:tmpl w:val="273EF362"/>
    <w:lvl w:ilvl="0" w:tplc="24DA1DF8">
      <w:start w:val="1"/>
      <w:numFmt w:val="decimal"/>
      <w:lvlText w:val="%1."/>
      <w:lvlJc w:val="left"/>
      <w:pPr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4E15936"/>
    <w:multiLevelType w:val="hybridMultilevel"/>
    <w:tmpl w:val="410E13D6"/>
    <w:lvl w:ilvl="0" w:tplc="3946C54A">
      <w:numFmt w:val="bullet"/>
      <w:lvlText w:val="–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090A049C"/>
    <w:multiLevelType w:val="hybridMultilevel"/>
    <w:tmpl w:val="281AD50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434DA5"/>
    <w:multiLevelType w:val="multilevel"/>
    <w:tmpl w:val="2BC0AA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4">
    <w:nsid w:val="198C4C19"/>
    <w:multiLevelType w:val="hybridMultilevel"/>
    <w:tmpl w:val="8514F0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EA19A3"/>
    <w:multiLevelType w:val="hybridMultilevel"/>
    <w:tmpl w:val="5170CDB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6257498"/>
    <w:multiLevelType w:val="hybridMultilevel"/>
    <w:tmpl w:val="673CE0B2"/>
    <w:lvl w:ilvl="0" w:tplc="0E1E0E06">
      <w:start w:val="1"/>
      <w:numFmt w:val="bullet"/>
      <w:lvlText w:val="-"/>
      <w:lvlJc w:val="left"/>
      <w:pPr>
        <w:ind w:left="644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B90341D"/>
    <w:multiLevelType w:val="hybridMultilevel"/>
    <w:tmpl w:val="8ACC5218"/>
    <w:lvl w:ilvl="0" w:tplc="B1AA617E">
      <w:numFmt w:val="bullet"/>
      <w:lvlText w:val="–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CA38EA"/>
    <w:multiLevelType w:val="hybridMultilevel"/>
    <w:tmpl w:val="42B8FF1E"/>
    <w:lvl w:ilvl="0" w:tplc="A09E41D6">
      <w:start w:val="1"/>
      <w:numFmt w:val="decimal"/>
      <w:lvlText w:val="%1."/>
      <w:lvlJc w:val="left"/>
      <w:pPr>
        <w:ind w:left="1759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40BB0F4F"/>
    <w:multiLevelType w:val="hybridMultilevel"/>
    <w:tmpl w:val="8514F0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14B1471"/>
    <w:multiLevelType w:val="hybridMultilevel"/>
    <w:tmpl w:val="8514F0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6D1BC2"/>
    <w:multiLevelType w:val="hybridMultilevel"/>
    <w:tmpl w:val="504E2ECC"/>
    <w:lvl w:ilvl="0" w:tplc="9D7C0F9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53EF43B5"/>
    <w:multiLevelType w:val="hybridMultilevel"/>
    <w:tmpl w:val="8514F0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1C65C4"/>
    <w:multiLevelType w:val="hybridMultilevel"/>
    <w:tmpl w:val="BC8CFAC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5CF23AD"/>
    <w:multiLevelType w:val="hybridMultilevel"/>
    <w:tmpl w:val="A486255A"/>
    <w:lvl w:ilvl="0" w:tplc="CEC046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3893F61"/>
    <w:multiLevelType w:val="hybridMultilevel"/>
    <w:tmpl w:val="8514F0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084AAF"/>
    <w:multiLevelType w:val="hybridMultilevel"/>
    <w:tmpl w:val="CD30351E"/>
    <w:lvl w:ilvl="0" w:tplc="560C996C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7C676E5"/>
    <w:multiLevelType w:val="hybridMultilevel"/>
    <w:tmpl w:val="8514F0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84C07D4"/>
    <w:multiLevelType w:val="hybridMultilevel"/>
    <w:tmpl w:val="F3F0ECB2"/>
    <w:lvl w:ilvl="0" w:tplc="4D66A9B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74245F90"/>
    <w:multiLevelType w:val="hybridMultilevel"/>
    <w:tmpl w:val="8514F0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48274D1"/>
    <w:multiLevelType w:val="hybridMultilevel"/>
    <w:tmpl w:val="8514F0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CF22591"/>
    <w:multiLevelType w:val="hybridMultilevel"/>
    <w:tmpl w:val="8514F0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4"/>
  </w:num>
  <w:num w:numId="3">
    <w:abstractNumId w:val="6"/>
  </w:num>
  <w:num w:numId="4">
    <w:abstractNumId w:val="13"/>
  </w:num>
  <w:num w:numId="5">
    <w:abstractNumId w:val="0"/>
  </w:num>
  <w:num w:numId="6">
    <w:abstractNumId w:val="8"/>
  </w:num>
  <w:num w:numId="7">
    <w:abstractNumId w:val="11"/>
  </w:num>
  <w:num w:numId="8">
    <w:abstractNumId w:val="18"/>
  </w:num>
  <w:num w:numId="9">
    <w:abstractNumId w:val="12"/>
  </w:num>
  <w:num w:numId="10">
    <w:abstractNumId w:val="2"/>
  </w:num>
  <w:num w:numId="11">
    <w:abstractNumId w:val="19"/>
  </w:num>
  <w:num w:numId="1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7"/>
  </w:num>
  <w:num w:numId="15">
    <w:abstractNumId w:val="4"/>
  </w:num>
  <w:num w:numId="16">
    <w:abstractNumId w:val="15"/>
  </w:num>
  <w:num w:numId="17">
    <w:abstractNumId w:val="21"/>
  </w:num>
  <w:num w:numId="18">
    <w:abstractNumId w:val="10"/>
  </w:num>
  <w:num w:numId="19">
    <w:abstractNumId w:val="9"/>
  </w:num>
  <w:num w:numId="20">
    <w:abstractNumId w:val="1"/>
  </w:num>
  <w:num w:numId="21">
    <w:abstractNumId w:val="7"/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0"/>
  </w:num>
  <w:num w:numId="25">
    <w:abstractNumId w:val="3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hideSpellingErrors/>
  <w:hideGrammaticalErrors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25746"/>
    <w:rsid w:val="000004C8"/>
    <w:rsid w:val="00001BC2"/>
    <w:rsid w:val="00001F62"/>
    <w:rsid w:val="000046DB"/>
    <w:rsid w:val="000049D1"/>
    <w:rsid w:val="00004DA3"/>
    <w:rsid w:val="00004E93"/>
    <w:rsid w:val="00005666"/>
    <w:rsid w:val="00006DC2"/>
    <w:rsid w:val="00006E7F"/>
    <w:rsid w:val="00007244"/>
    <w:rsid w:val="00007C05"/>
    <w:rsid w:val="00010AB9"/>
    <w:rsid w:val="00011786"/>
    <w:rsid w:val="000131A3"/>
    <w:rsid w:val="00013626"/>
    <w:rsid w:val="00013636"/>
    <w:rsid w:val="00013EF9"/>
    <w:rsid w:val="00014669"/>
    <w:rsid w:val="00014F88"/>
    <w:rsid w:val="000155AE"/>
    <w:rsid w:val="000162E6"/>
    <w:rsid w:val="00016FF0"/>
    <w:rsid w:val="0001712F"/>
    <w:rsid w:val="0001745E"/>
    <w:rsid w:val="0002128E"/>
    <w:rsid w:val="000231D0"/>
    <w:rsid w:val="000232DF"/>
    <w:rsid w:val="00024F6C"/>
    <w:rsid w:val="00025066"/>
    <w:rsid w:val="00025B0D"/>
    <w:rsid w:val="000261FB"/>
    <w:rsid w:val="00026782"/>
    <w:rsid w:val="000269F7"/>
    <w:rsid w:val="00030079"/>
    <w:rsid w:val="00030E24"/>
    <w:rsid w:val="00032024"/>
    <w:rsid w:val="000335A6"/>
    <w:rsid w:val="000345F2"/>
    <w:rsid w:val="0003544C"/>
    <w:rsid w:val="0003570E"/>
    <w:rsid w:val="000358F0"/>
    <w:rsid w:val="00036C9A"/>
    <w:rsid w:val="00036E86"/>
    <w:rsid w:val="0003749C"/>
    <w:rsid w:val="0004005D"/>
    <w:rsid w:val="00040C52"/>
    <w:rsid w:val="00041423"/>
    <w:rsid w:val="00041D78"/>
    <w:rsid w:val="00042691"/>
    <w:rsid w:val="00043385"/>
    <w:rsid w:val="00043954"/>
    <w:rsid w:val="00043C29"/>
    <w:rsid w:val="00043CEE"/>
    <w:rsid w:val="00043D75"/>
    <w:rsid w:val="00044C95"/>
    <w:rsid w:val="0004518E"/>
    <w:rsid w:val="000455A9"/>
    <w:rsid w:val="00046DB0"/>
    <w:rsid w:val="000470B6"/>
    <w:rsid w:val="0005023E"/>
    <w:rsid w:val="000502E6"/>
    <w:rsid w:val="000504F5"/>
    <w:rsid w:val="000506E4"/>
    <w:rsid w:val="00050B82"/>
    <w:rsid w:val="00050C25"/>
    <w:rsid w:val="00052D87"/>
    <w:rsid w:val="000530EB"/>
    <w:rsid w:val="00054F54"/>
    <w:rsid w:val="00055F45"/>
    <w:rsid w:val="000568F4"/>
    <w:rsid w:val="00056EEC"/>
    <w:rsid w:val="0006082F"/>
    <w:rsid w:val="0006141E"/>
    <w:rsid w:val="00061BB6"/>
    <w:rsid w:val="000635E0"/>
    <w:rsid w:val="000635EA"/>
    <w:rsid w:val="000635F8"/>
    <w:rsid w:val="00063792"/>
    <w:rsid w:val="00063A59"/>
    <w:rsid w:val="00065857"/>
    <w:rsid w:val="000658E5"/>
    <w:rsid w:val="00065BDA"/>
    <w:rsid w:val="00065FF2"/>
    <w:rsid w:val="000662AB"/>
    <w:rsid w:val="0006652A"/>
    <w:rsid w:val="000665BC"/>
    <w:rsid w:val="00067DB1"/>
    <w:rsid w:val="000728C0"/>
    <w:rsid w:val="00073300"/>
    <w:rsid w:val="000742FF"/>
    <w:rsid w:val="00074797"/>
    <w:rsid w:val="00074F59"/>
    <w:rsid w:val="00077F21"/>
    <w:rsid w:val="00080E44"/>
    <w:rsid w:val="00081811"/>
    <w:rsid w:val="00081B4E"/>
    <w:rsid w:val="000820FD"/>
    <w:rsid w:val="00082FE9"/>
    <w:rsid w:val="00084124"/>
    <w:rsid w:val="000847EB"/>
    <w:rsid w:val="00085358"/>
    <w:rsid w:val="00085CC7"/>
    <w:rsid w:val="00085EED"/>
    <w:rsid w:val="00086889"/>
    <w:rsid w:val="0008688D"/>
    <w:rsid w:val="00086E76"/>
    <w:rsid w:val="000872E6"/>
    <w:rsid w:val="000878EB"/>
    <w:rsid w:val="000879EC"/>
    <w:rsid w:val="0009035D"/>
    <w:rsid w:val="00091047"/>
    <w:rsid w:val="000924D5"/>
    <w:rsid w:val="00094284"/>
    <w:rsid w:val="00094F3E"/>
    <w:rsid w:val="00095363"/>
    <w:rsid w:val="00095EDE"/>
    <w:rsid w:val="00097CC0"/>
    <w:rsid w:val="00097E94"/>
    <w:rsid w:val="000A08A9"/>
    <w:rsid w:val="000A0AF9"/>
    <w:rsid w:val="000A16FD"/>
    <w:rsid w:val="000A1724"/>
    <w:rsid w:val="000A2CA4"/>
    <w:rsid w:val="000A3138"/>
    <w:rsid w:val="000A36A4"/>
    <w:rsid w:val="000A392A"/>
    <w:rsid w:val="000A3C4D"/>
    <w:rsid w:val="000A6DC4"/>
    <w:rsid w:val="000A6F27"/>
    <w:rsid w:val="000A6FCE"/>
    <w:rsid w:val="000A7118"/>
    <w:rsid w:val="000A7621"/>
    <w:rsid w:val="000A7E3D"/>
    <w:rsid w:val="000B07B3"/>
    <w:rsid w:val="000B0CDE"/>
    <w:rsid w:val="000B0DF4"/>
    <w:rsid w:val="000B130D"/>
    <w:rsid w:val="000B2024"/>
    <w:rsid w:val="000B2394"/>
    <w:rsid w:val="000B2632"/>
    <w:rsid w:val="000B29A2"/>
    <w:rsid w:val="000B38B8"/>
    <w:rsid w:val="000B45B1"/>
    <w:rsid w:val="000B4E6C"/>
    <w:rsid w:val="000B5A56"/>
    <w:rsid w:val="000B629B"/>
    <w:rsid w:val="000B70F5"/>
    <w:rsid w:val="000B7188"/>
    <w:rsid w:val="000B776D"/>
    <w:rsid w:val="000B7910"/>
    <w:rsid w:val="000B7A39"/>
    <w:rsid w:val="000C0C3B"/>
    <w:rsid w:val="000C0FAE"/>
    <w:rsid w:val="000C1031"/>
    <w:rsid w:val="000C38DD"/>
    <w:rsid w:val="000C3FFB"/>
    <w:rsid w:val="000C569D"/>
    <w:rsid w:val="000C5E20"/>
    <w:rsid w:val="000C649C"/>
    <w:rsid w:val="000C665A"/>
    <w:rsid w:val="000C6B6E"/>
    <w:rsid w:val="000C6CB8"/>
    <w:rsid w:val="000C6FA0"/>
    <w:rsid w:val="000C762E"/>
    <w:rsid w:val="000D1A40"/>
    <w:rsid w:val="000D2186"/>
    <w:rsid w:val="000D242D"/>
    <w:rsid w:val="000D2BFE"/>
    <w:rsid w:val="000D3521"/>
    <w:rsid w:val="000D42DD"/>
    <w:rsid w:val="000D4376"/>
    <w:rsid w:val="000D4C26"/>
    <w:rsid w:val="000D4E6B"/>
    <w:rsid w:val="000D4F81"/>
    <w:rsid w:val="000D4FC0"/>
    <w:rsid w:val="000D528F"/>
    <w:rsid w:val="000D58B9"/>
    <w:rsid w:val="000D6223"/>
    <w:rsid w:val="000D651E"/>
    <w:rsid w:val="000D782C"/>
    <w:rsid w:val="000D7CD3"/>
    <w:rsid w:val="000E0E3E"/>
    <w:rsid w:val="000E1B7A"/>
    <w:rsid w:val="000E25BC"/>
    <w:rsid w:val="000E2D6A"/>
    <w:rsid w:val="000E32E2"/>
    <w:rsid w:val="000E3883"/>
    <w:rsid w:val="000E476A"/>
    <w:rsid w:val="000E4ABE"/>
    <w:rsid w:val="000E4D0D"/>
    <w:rsid w:val="000E5352"/>
    <w:rsid w:val="000E549A"/>
    <w:rsid w:val="000E5597"/>
    <w:rsid w:val="000E65AF"/>
    <w:rsid w:val="000E673B"/>
    <w:rsid w:val="000E683F"/>
    <w:rsid w:val="000F0150"/>
    <w:rsid w:val="000F09BD"/>
    <w:rsid w:val="000F134F"/>
    <w:rsid w:val="000F135F"/>
    <w:rsid w:val="000F1B42"/>
    <w:rsid w:val="000F2921"/>
    <w:rsid w:val="000F3525"/>
    <w:rsid w:val="000F3952"/>
    <w:rsid w:val="000F3BF3"/>
    <w:rsid w:val="000F4413"/>
    <w:rsid w:val="000F49BC"/>
    <w:rsid w:val="000F4CAF"/>
    <w:rsid w:val="000F5AD9"/>
    <w:rsid w:val="000F64AC"/>
    <w:rsid w:val="000F65E5"/>
    <w:rsid w:val="00100D63"/>
    <w:rsid w:val="0010129F"/>
    <w:rsid w:val="00101CC9"/>
    <w:rsid w:val="001025BB"/>
    <w:rsid w:val="001027B1"/>
    <w:rsid w:val="00103D98"/>
    <w:rsid w:val="0010439A"/>
    <w:rsid w:val="00104FFA"/>
    <w:rsid w:val="00105190"/>
    <w:rsid w:val="001058A9"/>
    <w:rsid w:val="00105EBC"/>
    <w:rsid w:val="001061B3"/>
    <w:rsid w:val="001062D1"/>
    <w:rsid w:val="001100CE"/>
    <w:rsid w:val="001105E3"/>
    <w:rsid w:val="001114D0"/>
    <w:rsid w:val="001137D6"/>
    <w:rsid w:val="0011447E"/>
    <w:rsid w:val="00114726"/>
    <w:rsid w:val="00116EB6"/>
    <w:rsid w:val="001173A9"/>
    <w:rsid w:val="001176A7"/>
    <w:rsid w:val="00120723"/>
    <w:rsid w:val="00120989"/>
    <w:rsid w:val="00120F55"/>
    <w:rsid w:val="00122435"/>
    <w:rsid w:val="00122D27"/>
    <w:rsid w:val="0012362C"/>
    <w:rsid w:val="00124A7B"/>
    <w:rsid w:val="00124CB5"/>
    <w:rsid w:val="00125A26"/>
    <w:rsid w:val="00125E32"/>
    <w:rsid w:val="00126C51"/>
    <w:rsid w:val="0012708E"/>
    <w:rsid w:val="00130F0B"/>
    <w:rsid w:val="00131F72"/>
    <w:rsid w:val="0013215D"/>
    <w:rsid w:val="0013245F"/>
    <w:rsid w:val="001330C0"/>
    <w:rsid w:val="001336C8"/>
    <w:rsid w:val="00133F1E"/>
    <w:rsid w:val="00133FFF"/>
    <w:rsid w:val="00134A42"/>
    <w:rsid w:val="00134FA5"/>
    <w:rsid w:val="00135316"/>
    <w:rsid w:val="00135C17"/>
    <w:rsid w:val="00135C6E"/>
    <w:rsid w:val="001366E4"/>
    <w:rsid w:val="00141715"/>
    <w:rsid w:val="00141BEC"/>
    <w:rsid w:val="00142206"/>
    <w:rsid w:val="001426FD"/>
    <w:rsid w:val="0014292B"/>
    <w:rsid w:val="001431B0"/>
    <w:rsid w:val="00143F7E"/>
    <w:rsid w:val="00144E6F"/>
    <w:rsid w:val="00144F5C"/>
    <w:rsid w:val="0014510E"/>
    <w:rsid w:val="0014516C"/>
    <w:rsid w:val="00145761"/>
    <w:rsid w:val="00146784"/>
    <w:rsid w:val="00147F0E"/>
    <w:rsid w:val="001502BC"/>
    <w:rsid w:val="001503B5"/>
    <w:rsid w:val="001509B8"/>
    <w:rsid w:val="001514C1"/>
    <w:rsid w:val="00151FBD"/>
    <w:rsid w:val="00152A89"/>
    <w:rsid w:val="00153515"/>
    <w:rsid w:val="00153FAA"/>
    <w:rsid w:val="0015409C"/>
    <w:rsid w:val="001558A9"/>
    <w:rsid w:val="001564C7"/>
    <w:rsid w:val="00156F0A"/>
    <w:rsid w:val="001601BC"/>
    <w:rsid w:val="00160C69"/>
    <w:rsid w:val="001620D9"/>
    <w:rsid w:val="00162B4C"/>
    <w:rsid w:val="00162B55"/>
    <w:rsid w:val="00162C2C"/>
    <w:rsid w:val="00164262"/>
    <w:rsid w:val="00164AB7"/>
    <w:rsid w:val="00166A35"/>
    <w:rsid w:val="0017001F"/>
    <w:rsid w:val="001709C1"/>
    <w:rsid w:val="00170A9E"/>
    <w:rsid w:val="00170F40"/>
    <w:rsid w:val="00171197"/>
    <w:rsid w:val="00171344"/>
    <w:rsid w:val="0017155F"/>
    <w:rsid w:val="001716E4"/>
    <w:rsid w:val="001716FD"/>
    <w:rsid w:val="00172A68"/>
    <w:rsid w:val="001741D2"/>
    <w:rsid w:val="00174876"/>
    <w:rsid w:val="001753E6"/>
    <w:rsid w:val="00176600"/>
    <w:rsid w:val="001766E3"/>
    <w:rsid w:val="00176935"/>
    <w:rsid w:val="00176C12"/>
    <w:rsid w:val="00176DBF"/>
    <w:rsid w:val="00176EFD"/>
    <w:rsid w:val="0017719A"/>
    <w:rsid w:val="001771F8"/>
    <w:rsid w:val="00177A43"/>
    <w:rsid w:val="00177BF8"/>
    <w:rsid w:val="00180061"/>
    <w:rsid w:val="00182A12"/>
    <w:rsid w:val="0018319A"/>
    <w:rsid w:val="00183EA8"/>
    <w:rsid w:val="00184B43"/>
    <w:rsid w:val="00185F20"/>
    <w:rsid w:val="00192671"/>
    <w:rsid w:val="0019294E"/>
    <w:rsid w:val="00192E46"/>
    <w:rsid w:val="00192F12"/>
    <w:rsid w:val="0019351D"/>
    <w:rsid w:val="00193D3F"/>
    <w:rsid w:val="00194D06"/>
    <w:rsid w:val="0019626D"/>
    <w:rsid w:val="0019695C"/>
    <w:rsid w:val="00196A81"/>
    <w:rsid w:val="00196D9E"/>
    <w:rsid w:val="001976A3"/>
    <w:rsid w:val="001A00EC"/>
    <w:rsid w:val="001A065C"/>
    <w:rsid w:val="001A111E"/>
    <w:rsid w:val="001A1B36"/>
    <w:rsid w:val="001A27A7"/>
    <w:rsid w:val="001A2D10"/>
    <w:rsid w:val="001A330C"/>
    <w:rsid w:val="001A332B"/>
    <w:rsid w:val="001A3D5A"/>
    <w:rsid w:val="001A4572"/>
    <w:rsid w:val="001A4722"/>
    <w:rsid w:val="001A4D0B"/>
    <w:rsid w:val="001A5BB8"/>
    <w:rsid w:val="001A62CE"/>
    <w:rsid w:val="001A6D85"/>
    <w:rsid w:val="001A6FE7"/>
    <w:rsid w:val="001A7A21"/>
    <w:rsid w:val="001B00B1"/>
    <w:rsid w:val="001B0355"/>
    <w:rsid w:val="001B1115"/>
    <w:rsid w:val="001B1ED3"/>
    <w:rsid w:val="001B2088"/>
    <w:rsid w:val="001B2DB6"/>
    <w:rsid w:val="001B35F6"/>
    <w:rsid w:val="001B3ED5"/>
    <w:rsid w:val="001B51DF"/>
    <w:rsid w:val="001B5C4A"/>
    <w:rsid w:val="001B5F11"/>
    <w:rsid w:val="001B6C44"/>
    <w:rsid w:val="001C0463"/>
    <w:rsid w:val="001C144D"/>
    <w:rsid w:val="001C17E2"/>
    <w:rsid w:val="001C2687"/>
    <w:rsid w:val="001C2734"/>
    <w:rsid w:val="001C3140"/>
    <w:rsid w:val="001C36C0"/>
    <w:rsid w:val="001C386B"/>
    <w:rsid w:val="001C38FA"/>
    <w:rsid w:val="001C4356"/>
    <w:rsid w:val="001C43BA"/>
    <w:rsid w:val="001C4FBD"/>
    <w:rsid w:val="001C5E6C"/>
    <w:rsid w:val="001C62BA"/>
    <w:rsid w:val="001C6969"/>
    <w:rsid w:val="001C6F3E"/>
    <w:rsid w:val="001D0019"/>
    <w:rsid w:val="001D02C6"/>
    <w:rsid w:val="001D189F"/>
    <w:rsid w:val="001D1994"/>
    <w:rsid w:val="001D206D"/>
    <w:rsid w:val="001D30CF"/>
    <w:rsid w:val="001D4EC6"/>
    <w:rsid w:val="001D5ACC"/>
    <w:rsid w:val="001D6D88"/>
    <w:rsid w:val="001D7142"/>
    <w:rsid w:val="001D73E8"/>
    <w:rsid w:val="001E0744"/>
    <w:rsid w:val="001E09F6"/>
    <w:rsid w:val="001E0C11"/>
    <w:rsid w:val="001E198F"/>
    <w:rsid w:val="001E24F7"/>
    <w:rsid w:val="001E2A9D"/>
    <w:rsid w:val="001E2C35"/>
    <w:rsid w:val="001E3544"/>
    <w:rsid w:val="001E3CCE"/>
    <w:rsid w:val="001E3ECC"/>
    <w:rsid w:val="001E4C50"/>
    <w:rsid w:val="001E4D0A"/>
    <w:rsid w:val="001E5812"/>
    <w:rsid w:val="001E5E0D"/>
    <w:rsid w:val="001E7DA5"/>
    <w:rsid w:val="001F0088"/>
    <w:rsid w:val="001F01E6"/>
    <w:rsid w:val="001F06AF"/>
    <w:rsid w:val="001F1229"/>
    <w:rsid w:val="001F16EA"/>
    <w:rsid w:val="001F1EFA"/>
    <w:rsid w:val="001F1F82"/>
    <w:rsid w:val="001F26F3"/>
    <w:rsid w:val="001F281F"/>
    <w:rsid w:val="001F322A"/>
    <w:rsid w:val="001F5671"/>
    <w:rsid w:val="001F63E9"/>
    <w:rsid w:val="001F65E0"/>
    <w:rsid w:val="00200191"/>
    <w:rsid w:val="00200BF9"/>
    <w:rsid w:val="00201D9B"/>
    <w:rsid w:val="0020382D"/>
    <w:rsid w:val="00203CF4"/>
    <w:rsid w:val="00206079"/>
    <w:rsid w:val="002066EE"/>
    <w:rsid w:val="00206F14"/>
    <w:rsid w:val="00210167"/>
    <w:rsid w:val="002103AE"/>
    <w:rsid w:val="002106EA"/>
    <w:rsid w:val="00210FC0"/>
    <w:rsid w:val="002116F4"/>
    <w:rsid w:val="00211A0C"/>
    <w:rsid w:val="00212329"/>
    <w:rsid w:val="002126A0"/>
    <w:rsid w:val="00212DAC"/>
    <w:rsid w:val="00212DFC"/>
    <w:rsid w:val="00213E09"/>
    <w:rsid w:val="00214B2A"/>
    <w:rsid w:val="002150C9"/>
    <w:rsid w:val="0021566F"/>
    <w:rsid w:val="00215B88"/>
    <w:rsid w:val="0021624D"/>
    <w:rsid w:val="002168B1"/>
    <w:rsid w:val="002171E3"/>
    <w:rsid w:val="00221C62"/>
    <w:rsid w:val="00222DF6"/>
    <w:rsid w:val="00222E79"/>
    <w:rsid w:val="00224108"/>
    <w:rsid w:val="00224248"/>
    <w:rsid w:val="002246CF"/>
    <w:rsid w:val="00224778"/>
    <w:rsid w:val="00224CA2"/>
    <w:rsid w:val="00226B3D"/>
    <w:rsid w:val="00227050"/>
    <w:rsid w:val="0022757D"/>
    <w:rsid w:val="0023037F"/>
    <w:rsid w:val="00230788"/>
    <w:rsid w:val="00230C7E"/>
    <w:rsid w:val="00230E27"/>
    <w:rsid w:val="00230E4D"/>
    <w:rsid w:val="00230E72"/>
    <w:rsid w:val="00233CD5"/>
    <w:rsid w:val="0023453D"/>
    <w:rsid w:val="00234AD8"/>
    <w:rsid w:val="00235843"/>
    <w:rsid w:val="00235988"/>
    <w:rsid w:val="002359D7"/>
    <w:rsid w:val="00235D11"/>
    <w:rsid w:val="00236988"/>
    <w:rsid w:val="00237255"/>
    <w:rsid w:val="002404F5"/>
    <w:rsid w:val="00241BA2"/>
    <w:rsid w:val="00243A5F"/>
    <w:rsid w:val="002443F1"/>
    <w:rsid w:val="00246184"/>
    <w:rsid w:val="0024628F"/>
    <w:rsid w:val="00246707"/>
    <w:rsid w:val="002472C4"/>
    <w:rsid w:val="00247DA2"/>
    <w:rsid w:val="00247EBE"/>
    <w:rsid w:val="00250710"/>
    <w:rsid w:val="00250EC0"/>
    <w:rsid w:val="0025190B"/>
    <w:rsid w:val="00252543"/>
    <w:rsid w:val="00252B3B"/>
    <w:rsid w:val="00252BB6"/>
    <w:rsid w:val="00253A74"/>
    <w:rsid w:val="002542A2"/>
    <w:rsid w:val="00255634"/>
    <w:rsid w:val="00256A2E"/>
    <w:rsid w:val="0026129E"/>
    <w:rsid w:val="002624F8"/>
    <w:rsid w:val="00262ABE"/>
    <w:rsid w:val="002630CF"/>
    <w:rsid w:val="00263565"/>
    <w:rsid w:val="0026397F"/>
    <w:rsid w:val="00263CD2"/>
    <w:rsid w:val="00264FE6"/>
    <w:rsid w:val="0026527F"/>
    <w:rsid w:val="002664CE"/>
    <w:rsid w:val="00267A26"/>
    <w:rsid w:val="00271753"/>
    <w:rsid w:val="002727CF"/>
    <w:rsid w:val="00272D4F"/>
    <w:rsid w:val="00273F9F"/>
    <w:rsid w:val="00274152"/>
    <w:rsid w:val="00276503"/>
    <w:rsid w:val="00276A31"/>
    <w:rsid w:val="00276A62"/>
    <w:rsid w:val="002802F6"/>
    <w:rsid w:val="00280E6B"/>
    <w:rsid w:val="00281298"/>
    <w:rsid w:val="00281B72"/>
    <w:rsid w:val="00281D63"/>
    <w:rsid w:val="00283B78"/>
    <w:rsid w:val="00284A03"/>
    <w:rsid w:val="0028529C"/>
    <w:rsid w:val="0028574E"/>
    <w:rsid w:val="00285980"/>
    <w:rsid w:val="00285ACD"/>
    <w:rsid w:val="00285C98"/>
    <w:rsid w:val="002860BF"/>
    <w:rsid w:val="00286AA0"/>
    <w:rsid w:val="00287C5B"/>
    <w:rsid w:val="00290921"/>
    <w:rsid w:val="00291505"/>
    <w:rsid w:val="002944CE"/>
    <w:rsid w:val="00295393"/>
    <w:rsid w:val="00295B86"/>
    <w:rsid w:val="00297515"/>
    <w:rsid w:val="00297B5E"/>
    <w:rsid w:val="002A00D7"/>
    <w:rsid w:val="002A1F06"/>
    <w:rsid w:val="002A3320"/>
    <w:rsid w:val="002A39A8"/>
    <w:rsid w:val="002A42FD"/>
    <w:rsid w:val="002A738F"/>
    <w:rsid w:val="002A7417"/>
    <w:rsid w:val="002B03B7"/>
    <w:rsid w:val="002B0B03"/>
    <w:rsid w:val="002B0F57"/>
    <w:rsid w:val="002B113F"/>
    <w:rsid w:val="002B18A3"/>
    <w:rsid w:val="002B1A40"/>
    <w:rsid w:val="002B2130"/>
    <w:rsid w:val="002B2C56"/>
    <w:rsid w:val="002B33C7"/>
    <w:rsid w:val="002B3D29"/>
    <w:rsid w:val="002B4239"/>
    <w:rsid w:val="002B610C"/>
    <w:rsid w:val="002B6B35"/>
    <w:rsid w:val="002B72E6"/>
    <w:rsid w:val="002B78F6"/>
    <w:rsid w:val="002C0E46"/>
    <w:rsid w:val="002C12D4"/>
    <w:rsid w:val="002C2D9D"/>
    <w:rsid w:val="002C2F56"/>
    <w:rsid w:val="002C31DA"/>
    <w:rsid w:val="002C349F"/>
    <w:rsid w:val="002C364D"/>
    <w:rsid w:val="002C5352"/>
    <w:rsid w:val="002C73D5"/>
    <w:rsid w:val="002C75BA"/>
    <w:rsid w:val="002D1ABC"/>
    <w:rsid w:val="002D1B2A"/>
    <w:rsid w:val="002D26D4"/>
    <w:rsid w:val="002D299C"/>
    <w:rsid w:val="002D2ED6"/>
    <w:rsid w:val="002D3A42"/>
    <w:rsid w:val="002D4048"/>
    <w:rsid w:val="002D4E1E"/>
    <w:rsid w:val="002D589C"/>
    <w:rsid w:val="002D6102"/>
    <w:rsid w:val="002D675C"/>
    <w:rsid w:val="002D7BDC"/>
    <w:rsid w:val="002E0927"/>
    <w:rsid w:val="002E1044"/>
    <w:rsid w:val="002E135F"/>
    <w:rsid w:val="002E3461"/>
    <w:rsid w:val="002E409B"/>
    <w:rsid w:val="002E51FF"/>
    <w:rsid w:val="002E55FF"/>
    <w:rsid w:val="002E5D67"/>
    <w:rsid w:val="002E5FA3"/>
    <w:rsid w:val="002E6A00"/>
    <w:rsid w:val="002E7962"/>
    <w:rsid w:val="002E79EE"/>
    <w:rsid w:val="002F12E2"/>
    <w:rsid w:val="002F1CF0"/>
    <w:rsid w:val="002F2481"/>
    <w:rsid w:val="002F2524"/>
    <w:rsid w:val="002F25B3"/>
    <w:rsid w:val="002F2B37"/>
    <w:rsid w:val="002F3881"/>
    <w:rsid w:val="002F3AE7"/>
    <w:rsid w:val="002F4560"/>
    <w:rsid w:val="002F4B33"/>
    <w:rsid w:val="002F4E4C"/>
    <w:rsid w:val="002F5644"/>
    <w:rsid w:val="002F5AA0"/>
    <w:rsid w:val="002F6CD8"/>
    <w:rsid w:val="002F6FCA"/>
    <w:rsid w:val="002F70DB"/>
    <w:rsid w:val="002F7266"/>
    <w:rsid w:val="002F7B38"/>
    <w:rsid w:val="002F7F80"/>
    <w:rsid w:val="002F7FE4"/>
    <w:rsid w:val="0030009F"/>
    <w:rsid w:val="00300DE8"/>
    <w:rsid w:val="003018C6"/>
    <w:rsid w:val="003025FA"/>
    <w:rsid w:val="00302E7C"/>
    <w:rsid w:val="0030359E"/>
    <w:rsid w:val="003036A4"/>
    <w:rsid w:val="00304314"/>
    <w:rsid w:val="00305327"/>
    <w:rsid w:val="0030688E"/>
    <w:rsid w:val="003068C1"/>
    <w:rsid w:val="00306C94"/>
    <w:rsid w:val="00306E4F"/>
    <w:rsid w:val="00307E82"/>
    <w:rsid w:val="003100F5"/>
    <w:rsid w:val="0031054D"/>
    <w:rsid w:val="003107F7"/>
    <w:rsid w:val="003108A8"/>
    <w:rsid w:val="00311028"/>
    <w:rsid w:val="003114C1"/>
    <w:rsid w:val="00312288"/>
    <w:rsid w:val="003126F1"/>
    <w:rsid w:val="00313209"/>
    <w:rsid w:val="00314764"/>
    <w:rsid w:val="00314767"/>
    <w:rsid w:val="00315465"/>
    <w:rsid w:val="00316A6B"/>
    <w:rsid w:val="00316E7B"/>
    <w:rsid w:val="0031792C"/>
    <w:rsid w:val="00317FEB"/>
    <w:rsid w:val="003201BC"/>
    <w:rsid w:val="00320BD9"/>
    <w:rsid w:val="00321216"/>
    <w:rsid w:val="0032143B"/>
    <w:rsid w:val="00321E9B"/>
    <w:rsid w:val="003229DC"/>
    <w:rsid w:val="003236BE"/>
    <w:rsid w:val="0032396C"/>
    <w:rsid w:val="00323A5C"/>
    <w:rsid w:val="00324211"/>
    <w:rsid w:val="0032439E"/>
    <w:rsid w:val="00325DEA"/>
    <w:rsid w:val="00325FB7"/>
    <w:rsid w:val="00326963"/>
    <w:rsid w:val="00326C93"/>
    <w:rsid w:val="00330027"/>
    <w:rsid w:val="00330262"/>
    <w:rsid w:val="00330CE1"/>
    <w:rsid w:val="003312E2"/>
    <w:rsid w:val="0033150F"/>
    <w:rsid w:val="003320FB"/>
    <w:rsid w:val="003338A5"/>
    <w:rsid w:val="00333D74"/>
    <w:rsid w:val="00334007"/>
    <w:rsid w:val="003341DA"/>
    <w:rsid w:val="0033508C"/>
    <w:rsid w:val="003356BC"/>
    <w:rsid w:val="003356FA"/>
    <w:rsid w:val="00335AAC"/>
    <w:rsid w:val="00336124"/>
    <w:rsid w:val="003376EB"/>
    <w:rsid w:val="00340636"/>
    <w:rsid w:val="00341986"/>
    <w:rsid w:val="00341B8E"/>
    <w:rsid w:val="003423C3"/>
    <w:rsid w:val="003435F9"/>
    <w:rsid w:val="0034373A"/>
    <w:rsid w:val="00344D69"/>
    <w:rsid w:val="003450B4"/>
    <w:rsid w:val="003454F2"/>
    <w:rsid w:val="0034656C"/>
    <w:rsid w:val="00346A47"/>
    <w:rsid w:val="00347040"/>
    <w:rsid w:val="0034748E"/>
    <w:rsid w:val="0035056F"/>
    <w:rsid w:val="003519FC"/>
    <w:rsid w:val="0035210F"/>
    <w:rsid w:val="00352F2E"/>
    <w:rsid w:val="00353759"/>
    <w:rsid w:val="00353B7D"/>
    <w:rsid w:val="0035439B"/>
    <w:rsid w:val="00356324"/>
    <w:rsid w:val="00356481"/>
    <w:rsid w:val="00356A2D"/>
    <w:rsid w:val="003571A1"/>
    <w:rsid w:val="0035761B"/>
    <w:rsid w:val="00357C41"/>
    <w:rsid w:val="0036093D"/>
    <w:rsid w:val="00360DB9"/>
    <w:rsid w:val="00361F90"/>
    <w:rsid w:val="00362105"/>
    <w:rsid w:val="00364C9E"/>
    <w:rsid w:val="00364FA4"/>
    <w:rsid w:val="0036517C"/>
    <w:rsid w:val="00365443"/>
    <w:rsid w:val="0036647E"/>
    <w:rsid w:val="0036769D"/>
    <w:rsid w:val="003704B0"/>
    <w:rsid w:val="00370916"/>
    <w:rsid w:val="003724F1"/>
    <w:rsid w:val="003728BE"/>
    <w:rsid w:val="00372F5D"/>
    <w:rsid w:val="003732BF"/>
    <w:rsid w:val="003742E0"/>
    <w:rsid w:val="00374B4E"/>
    <w:rsid w:val="00374C95"/>
    <w:rsid w:val="00374DA7"/>
    <w:rsid w:val="00376659"/>
    <w:rsid w:val="00376C45"/>
    <w:rsid w:val="00376F01"/>
    <w:rsid w:val="0038054A"/>
    <w:rsid w:val="0038110D"/>
    <w:rsid w:val="003812ED"/>
    <w:rsid w:val="00382CC5"/>
    <w:rsid w:val="0038335F"/>
    <w:rsid w:val="003833B7"/>
    <w:rsid w:val="00383B48"/>
    <w:rsid w:val="00383B8B"/>
    <w:rsid w:val="003841C3"/>
    <w:rsid w:val="00384740"/>
    <w:rsid w:val="00385821"/>
    <w:rsid w:val="00385F76"/>
    <w:rsid w:val="003862B6"/>
    <w:rsid w:val="00386575"/>
    <w:rsid w:val="00387018"/>
    <w:rsid w:val="003872BA"/>
    <w:rsid w:val="003875E3"/>
    <w:rsid w:val="003903E6"/>
    <w:rsid w:val="0039144E"/>
    <w:rsid w:val="003926C2"/>
    <w:rsid w:val="00392D0F"/>
    <w:rsid w:val="00392FA5"/>
    <w:rsid w:val="00393390"/>
    <w:rsid w:val="00393BBC"/>
    <w:rsid w:val="0039459E"/>
    <w:rsid w:val="00395B4C"/>
    <w:rsid w:val="00395EF7"/>
    <w:rsid w:val="00396C12"/>
    <w:rsid w:val="003970DE"/>
    <w:rsid w:val="0039783E"/>
    <w:rsid w:val="00397DF5"/>
    <w:rsid w:val="003A02A5"/>
    <w:rsid w:val="003A2203"/>
    <w:rsid w:val="003A2BC7"/>
    <w:rsid w:val="003A2CD0"/>
    <w:rsid w:val="003A2F97"/>
    <w:rsid w:val="003A30F9"/>
    <w:rsid w:val="003A37BC"/>
    <w:rsid w:val="003A456E"/>
    <w:rsid w:val="003A631A"/>
    <w:rsid w:val="003A63E8"/>
    <w:rsid w:val="003A6465"/>
    <w:rsid w:val="003A7C18"/>
    <w:rsid w:val="003B0296"/>
    <w:rsid w:val="003B02A5"/>
    <w:rsid w:val="003B0AAE"/>
    <w:rsid w:val="003B1470"/>
    <w:rsid w:val="003B2D31"/>
    <w:rsid w:val="003B2EEB"/>
    <w:rsid w:val="003B2F53"/>
    <w:rsid w:val="003B30DD"/>
    <w:rsid w:val="003B37E4"/>
    <w:rsid w:val="003B42D5"/>
    <w:rsid w:val="003B5FEA"/>
    <w:rsid w:val="003B735A"/>
    <w:rsid w:val="003B7782"/>
    <w:rsid w:val="003B7B25"/>
    <w:rsid w:val="003C01E2"/>
    <w:rsid w:val="003C04C0"/>
    <w:rsid w:val="003C12E8"/>
    <w:rsid w:val="003C1EC6"/>
    <w:rsid w:val="003C256C"/>
    <w:rsid w:val="003C307B"/>
    <w:rsid w:val="003C48DA"/>
    <w:rsid w:val="003C4C75"/>
    <w:rsid w:val="003C4EBA"/>
    <w:rsid w:val="003C5A2E"/>
    <w:rsid w:val="003C5AF9"/>
    <w:rsid w:val="003C5CBC"/>
    <w:rsid w:val="003C6425"/>
    <w:rsid w:val="003C6997"/>
    <w:rsid w:val="003C6A17"/>
    <w:rsid w:val="003C6BA9"/>
    <w:rsid w:val="003C73B2"/>
    <w:rsid w:val="003C78FD"/>
    <w:rsid w:val="003C7A41"/>
    <w:rsid w:val="003D055D"/>
    <w:rsid w:val="003D0EDA"/>
    <w:rsid w:val="003D14B7"/>
    <w:rsid w:val="003D1858"/>
    <w:rsid w:val="003D22C9"/>
    <w:rsid w:val="003D37FD"/>
    <w:rsid w:val="003D3C22"/>
    <w:rsid w:val="003D4337"/>
    <w:rsid w:val="003D4A42"/>
    <w:rsid w:val="003D5C3E"/>
    <w:rsid w:val="003D65C1"/>
    <w:rsid w:val="003D70E9"/>
    <w:rsid w:val="003E0331"/>
    <w:rsid w:val="003E0378"/>
    <w:rsid w:val="003E09C6"/>
    <w:rsid w:val="003E13FF"/>
    <w:rsid w:val="003E239D"/>
    <w:rsid w:val="003E24E9"/>
    <w:rsid w:val="003E3359"/>
    <w:rsid w:val="003E3C0D"/>
    <w:rsid w:val="003E3F5D"/>
    <w:rsid w:val="003E4B5E"/>
    <w:rsid w:val="003E5E97"/>
    <w:rsid w:val="003E6E07"/>
    <w:rsid w:val="003E7B54"/>
    <w:rsid w:val="003E7FA5"/>
    <w:rsid w:val="003F05F2"/>
    <w:rsid w:val="003F0B8D"/>
    <w:rsid w:val="003F0F09"/>
    <w:rsid w:val="003F1CA8"/>
    <w:rsid w:val="003F1F75"/>
    <w:rsid w:val="003F32AF"/>
    <w:rsid w:val="003F3472"/>
    <w:rsid w:val="003F59A2"/>
    <w:rsid w:val="003F5FA8"/>
    <w:rsid w:val="003F7204"/>
    <w:rsid w:val="003F75FC"/>
    <w:rsid w:val="003F7AD5"/>
    <w:rsid w:val="004007E9"/>
    <w:rsid w:val="004009F4"/>
    <w:rsid w:val="0040186A"/>
    <w:rsid w:val="004018F0"/>
    <w:rsid w:val="00401B51"/>
    <w:rsid w:val="00402381"/>
    <w:rsid w:val="00402C09"/>
    <w:rsid w:val="00402D6D"/>
    <w:rsid w:val="00404523"/>
    <w:rsid w:val="00404E1A"/>
    <w:rsid w:val="00404FFC"/>
    <w:rsid w:val="00405EF8"/>
    <w:rsid w:val="00407583"/>
    <w:rsid w:val="00410C7E"/>
    <w:rsid w:val="00410CFC"/>
    <w:rsid w:val="004132AC"/>
    <w:rsid w:val="00413797"/>
    <w:rsid w:val="00413D37"/>
    <w:rsid w:val="0041496A"/>
    <w:rsid w:val="004160FD"/>
    <w:rsid w:val="0041616B"/>
    <w:rsid w:val="004167A9"/>
    <w:rsid w:val="004179F6"/>
    <w:rsid w:val="004200C5"/>
    <w:rsid w:val="004202A0"/>
    <w:rsid w:val="00421665"/>
    <w:rsid w:val="004216B3"/>
    <w:rsid w:val="004224B2"/>
    <w:rsid w:val="004224BE"/>
    <w:rsid w:val="00422A86"/>
    <w:rsid w:val="00423158"/>
    <w:rsid w:val="00423BB9"/>
    <w:rsid w:val="004257F8"/>
    <w:rsid w:val="00425829"/>
    <w:rsid w:val="0042705A"/>
    <w:rsid w:val="004275F4"/>
    <w:rsid w:val="004301A5"/>
    <w:rsid w:val="00431C05"/>
    <w:rsid w:val="00432235"/>
    <w:rsid w:val="00432FE2"/>
    <w:rsid w:val="00434822"/>
    <w:rsid w:val="00434C9A"/>
    <w:rsid w:val="00434E10"/>
    <w:rsid w:val="0043513D"/>
    <w:rsid w:val="00435706"/>
    <w:rsid w:val="0043688D"/>
    <w:rsid w:val="00436C08"/>
    <w:rsid w:val="00436D36"/>
    <w:rsid w:val="0043703E"/>
    <w:rsid w:val="00437540"/>
    <w:rsid w:val="00437AEB"/>
    <w:rsid w:val="00437B50"/>
    <w:rsid w:val="00440F8A"/>
    <w:rsid w:val="00442987"/>
    <w:rsid w:val="004437AC"/>
    <w:rsid w:val="00444273"/>
    <w:rsid w:val="0044462E"/>
    <w:rsid w:val="00445300"/>
    <w:rsid w:val="00446C1B"/>
    <w:rsid w:val="00446E80"/>
    <w:rsid w:val="00447077"/>
    <w:rsid w:val="00447297"/>
    <w:rsid w:val="004502BE"/>
    <w:rsid w:val="0045032E"/>
    <w:rsid w:val="00450554"/>
    <w:rsid w:val="00450797"/>
    <w:rsid w:val="004514A0"/>
    <w:rsid w:val="004516C0"/>
    <w:rsid w:val="00452382"/>
    <w:rsid w:val="00452F06"/>
    <w:rsid w:val="00455A69"/>
    <w:rsid w:val="00456B6C"/>
    <w:rsid w:val="00460B19"/>
    <w:rsid w:val="00461763"/>
    <w:rsid w:val="004625EB"/>
    <w:rsid w:val="00462940"/>
    <w:rsid w:val="004639FA"/>
    <w:rsid w:val="00464280"/>
    <w:rsid w:val="00465411"/>
    <w:rsid w:val="004657E1"/>
    <w:rsid w:val="00465E48"/>
    <w:rsid w:val="004663EB"/>
    <w:rsid w:val="004720C3"/>
    <w:rsid w:val="00472126"/>
    <w:rsid w:val="00472B03"/>
    <w:rsid w:val="00473F18"/>
    <w:rsid w:val="00474975"/>
    <w:rsid w:val="00474E96"/>
    <w:rsid w:val="00476A1A"/>
    <w:rsid w:val="00476D83"/>
    <w:rsid w:val="004809EE"/>
    <w:rsid w:val="00480F20"/>
    <w:rsid w:val="004814AC"/>
    <w:rsid w:val="0048263E"/>
    <w:rsid w:val="00482D19"/>
    <w:rsid w:val="00482E7C"/>
    <w:rsid w:val="004832A8"/>
    <w:rsid w:val="00483BA8"/>
    <w:rsid w:val="004848FF"/>
    <w:rsid w:val="00484D3B"/>
    <w:rsid w:val="0048507B"/>
    <w:rsid w:val="00485CEF"/>
    <w:rsid w:val="00486D71"/>
    <w:rsid w:val="00486DF8"/>
    <w:rsid w:val="00487BF6"/>
    <w:rsid w:val="00490102"/>
    <w:rsid w:val="00491683"/>
    <w:rsid w:val="00491735"/>
    <w:rsid w:val="00491E43"/>
    <w:rsid w:val="0049235F"/>
    <w:rsid w:val="0049260A"/>
    <w:rsid w:val="00492A71"/>
    <w:rsid w:val="0049336C"/>
    <w:rsid w:val="00493DBD"/>
    <w:rsid w:val="00494A9D"/>
    <w:rsid w:val="00494F9E"/>
    <w:rsid w:val="00495141"/>
    <w:rsid w:val="00495192"/>
    <w:rsid w:val="00495560"/>
    <w:rsid w:val="004958D8"/>
    <w:rsid w:val="00495FC6"/>
    <w:rsid w:val="004964F7"/>
    <w:rsid w:val="0049653C"/>
    <w:rsid w:val="004A0521"/>
    <w:rsid w:val="004A1FCD"/>
    <w:rsid w:val="004A405D"/>
    <w:rsid w:val="004A430D"/>
    <w:rsid w:val="004A6034"/>
    <w:rsid w:val="004A7852"/>
    <w:rsid w:val="004B0421"/>
    <w:rsid w:val="004B1E89"/>
    <w:rsid w:val="004B1F49"/>
    <w:rsid w:val="004B3551"/>
    <w:rsid w:val="004B3C59"/>
    <w:rsid w:val="004B40FC"/>
    <w:rsid w:val="004B56CB"/>
    <w:rsid w:val="004B5926"/>
    <w:rsid w:val="004B64F9"/>
    <w:rsid w:val="004B7AFB"/>
    <w:rsid w:val="004B7C66"/>
    <w:rsid w:val="004C1A9B"/>
    <w:rsid w:val="004C1FDB"/>
    <w:rsid w:val="004C23E4"/>
    <w:rsid w:val="004C2B91"/>
    <w:rsid w:val="004C3084"/>
    <w:rsid w:val="004C3729"/>
    <w:rsid w:val="004C396D"/>
    <w:rsid w:val="004C3D40"/>
    <w:rsid w:val="004C4FCF"/>
    <w:rsid w:val="004C5B47"/>
    <w:rsid w:val="004C5E3C"/>
    <w:rsid w:val="004C5EFB"/>
    <w:rsid w:val="004C608F"/>
    <w:rsid w:val="004C77C9"/>
    <w:rsid w:val="004C7A99"/>
    <w:rsid w:val="004C7F46"/>
    <w:rsid w:val="004D043A"/>
    <w:rsid w:val="004D1C13"/>
    <w:rsid w:val="004D3C4B"/>
    <w:rsid w:val="004D4637"/>
    <w:rsid w:val="004D5F07"/>
    <w:rsid w:val="004E0C32"/>
    <w:rsid w:val="004E359F"/>
    <w:rsid w:val="004E37B8"/>
    <w:rsid w:val="004E4894"/>
    <w:rsid w:val="004E72B2"/>
    <w:rsid w:val="004E74E9"/>
    <w:rsid w:val="004E786A"/>
    <w:rsid w:val="004E7BB0"/>
    <w:rsid w:val="004F164A"/>
    <w:rsid w:val="004F1870"/>
    <w:rsid w:val="004F187E"/>
    <w:rsid w:val="004F1C91"/>
    <w:rsid w:val="004F2932"/>
    <w:rsid w:val="004F2BE4"/>
    <w:rsid w:val="004F3198"/>
    <w:rsid w:val="004F3234"/>
    <w:rsid w:val="004F3EE8"/>
    <w:rsid w:val="004F4543"/>
    <w:rsid w:val="004F4AEC"/>
    <w:rsid w:val="004F5C44"/>
    <w:rsid w:val="004F5C99"/>
    <w:rsid w:val="004F5ECB"/>
    <w:rsid w:val="004F612D"/>
    <w:rsid w:val="004F61A7"/>
    <w:rsid w:val="004F6338"/>
    <w:rsid w:val="004F7C6B"/>
    <w:rsid w:val="004F7E49"/>
    <w:rsid w:val="005009AC"/>
    <w:rsid w:val="00500F73"/>
    <w:rsid w:val="005016C5"/>
    <w:rsid w:val="005031E1"/>
    <w:rsid w:val="005045DC"/>
    <w:rsid w:val="00504723"/>
    <w:rsid w:val="005052BA"/>
    <w:rsid w:val="00506B36"/>
    <w:rsid w:val="00507B91"/>
    <w:rsid w:val="00511830"/>
    <w:rsid w:val="005118D5"/>
    <w:rsid w:val="00511B02"/>
    <w:rsid w:val="00511DE3"/>
    <w:rsid w:val="00513389"/>
    <w:rsid w:val="00513994"/>
    <w:rsid w:val="00514883"/>
    <w:rsid w:val="00515176"/>
    <w:rsid w:val="00515B41"/>
    <w:rsid w:val="005160CD"/>
    <w:rsid w:val="00516A5A"/>
    <w:rsid w:val="00516FE2"/>
    <w:rsid w:val="00517971"/>
    <w:rsid w:val="00520800"/>
    <w:rsid w:val="00522F59"/>
    <w:rsid w:val="0052393A"/>
    <w:rsid w:val="00524B40"/>
    <w:rsid w:val="00524E82"/>
    <w:rsid w:val="00524EA8"/>
    <w:rsid w:val="005254B5"/>
    <w:rsid w:val="00526293"/>
    <w:rsid w:val="00526E5C"/>
    <w:rsid w:val="00526EF5"/>
    <w:rsid w:val="00527CFC"/>
    <w:rsid w:val="00527D95"/>
    <w:rsid w:val="00531C36"/>
    <w:rsid w:val="00532E62"/>
    <w:rsid w:val="0053304F"/>
    <w:rsid w:val="00533159"/>
    <w:rsid w:val="005337EA"/>
    <w:rsid w:val="0053387E"/>
    <w:rsid w:val="00533C5C"/>
    <w:rsid w:val="00533FF9"/>
    <w:rsid w:val="00534BDE"/>
    <w:rsid w:val="00535835"/>
    <w:rsid w:val="00535AD9"/>
    <w:rsid w:val="0053605B"/>
    <w:rsid w:val="00540155"/>
    <w:rsid w:val="005403EC"/>
    <w:rsid w:val="00540A1B"/>
    <w:rsid w:val="00542B9C"/>
    <w:rsid w:val="00543B66"/>
    <w:rsid w:val="00545576"/>
    <w:rsid w:val="005459FD"/>
    <w:rsid w:val="005477D0"/>
    <w:rsid w:val="005479CF"/>
    <w:rsid w:val="00547A61"/>
    <w:rsid w:val="00550219"/>
    <w:rsid w:val="00550275"/>
    <w:rsid w:val="00551656"/>
    <w:rsid w:val="005519A7"/>
    <w:rsid w:val="00551E4E"/>
    <w:rsid w:val="005525C6"/>
    <w:rsid w:val="005536D9"/>
    <w:rsid w:val="00553CAD"/>
    <w:rsid w:val="005552F1"/>
    <w:rsid w:val="0055640B"/>
    <w:rsid w:val="005569F6"/>
    <w:rsid w:val="00556E26"/>
    <w:rsid w:val="00557692"/>
    <w:rsid w:val="00557D2B"/>
    <w:rsid w:val="005602D3"/>
    <w:rsid w:val="005604B8"/>
    <w:rsid w:val="00560926"/>
    <w:rsid w:val="005610A7"/>
    <w:rsid w:val="00562F66"/>
    <w:rsid w:val="0056306F"/>
    <w:rsid w:val="005630A2"/>
    <w:rsid w:val="005634AC"/>
    <w:rsid w:val="00563E5F"/>
    <w:rsid w:val="00563EAD"/>
    <w:rsid w:val="005641BB"/>
    <w:rsid w:val="005653A5"/>
    <w:rsid w:val="00566399"/>
    <w:rsid w:val="00570086"/>
    <w:rsid w:val="005721F0"/>
    <w:rsid w:val="00572519"/>
    <w:rsid w:val="00572FC9"/>
    <w:rsid w:val="00573217"/>
    <w:rsid w:val="005732F5"/>
    <w:rsid w:val="00573302"/>
    <w:rsid w:val="00573F73"/>
    <w:rsid w:val="0057489D"/>
    <w:rsid w:val="005748E4"/>
    <w:rsid w:val="005756BD"/>
    <w:rsid w:val="00576284"/>
    <w:rsid w:val="00577065"/>
    <w:rsid w:val="00577476"/>
    <w:rsid w:val="0057795D"/>
    <w:rsid w:val="00577E54"/>
    <w:rsid w:val="0058048D"/>
    <w:rsid w:val="00580576"/>
    <w:rsid w:val="00580C10"/>
    <w:rsid w:val="00581252"/>
    <w:rsid w:val="005816C0"/>
    <w:rsid w:val="00581A6F"/>
    <w:rsid w:val="00581F33"/>
    <w:rsid w:val="005822B7"/>
    <w:rsid w:val="0058231B"/>
    <w:rsid w:val="0058258E"/>
    <w:rsid w:val="00583332"/>
    <w:rsid w:val="00584844"/>
    <w:rsid w:val="005848D5"/>
    <w:rsid w:val="00585237"/>
    <w:rsid w:val="0058559C"/>
    <w:rsid w:val="005861CD"/>
    <w:rsid w:val="00586FB1"/>
    <w:rsid w:val="005874CD"/>
    <w:rsid w:val="00587D89"/>
    <w:rsid w:val="00591A9B"/>
    <w:rsid w:val="00591AF4"/>
    <w:rsid w:val="00591EC2"/>
    <w:rsid w:val="005943E6"/>
    <w:rsid w:val="00594672"/>
    <w:rsid w:val="00594A72"/>
    <w:rsid w:val="00594B83"/>
    <w:rsid w:val="00594DE4"/>
    <w:rsid w:val="00594F91"/>
    <w:rsid w:val="00595536"/>
    <w:rsid w:val="00595A20"/>
    <w:rsid w:val="00596139"/>
    <w:rsid w:val="00597590"/>
    <w:rsid w:val="00597858"/>
    <w:rsid w:val="005A0F3E"/>
    <w:rsid w:val="005A20E0"/>
    <w:rsid w:val="005A3B86"/>
    <w:rsid w:val="005A3EA5"/>
    <w:rsid w:val="005A46BD"/>
    <w:rsid w:val="005A6857"/>
    <w:rsid w:val="005A6FED"/>
    <w:rsid w:val="005B0471"/>
    <w:rsid w:val="005B124E"/>
    <w:rsid w:val="005B1577"/>
    <w:rsid w:val="005B1C29"/>
    <w:rsid w:val="005B2011"/>
    <w:rsid w:val="005B26BD"/>
    <w:rsid w:val="005B2DDA"/>
    <w:rsid w:val="005B356C"/>
    <w:rsid w:val="005B36B0"/>
    <w:rsid w:val="005B3C3A"/>
    <w:rsid w:val="005B46A4"/>
    <w:rsid w:val="005B4DA7"/>
    <w:rsid w:val="005B50E9"/>
    <w:rsid w:val="005B606B"/>
    <w:rsid w:val="005B75F0"/>
    <w:rsid w:val="005B7C6F"/>
    <w:rsid w:val="005C0567"/>
    <w:rsid w:val="005C1012"/>
    <w:rsid w:val="005C2EAE"/>
    <w:rsid w:val="005C355E"/>
    <w:rsid w:val="005C3C6D"/>
    <w:rsid w:val="005C4E41"/>
    <w:rsid w:val="005C4E7A"/>
    <w:rsid w:val="005C5898"/>
    <w:rsid w:val="005C5F17"/>
    <w:rsid w:val="005C61D9"/>
    <w:rsid w:val="005C66FB"/>
    <w:rsid w:val="005C6B59"/>
    <w:rsid w:val="005C7AE3"/>
    <w:rsid w:val="005D0093"/>
    <w:rsid w:val="005D1E37"/>
    <w:rsid w:val="005D1F57"/>
    <w:rsid w:val="005D29AD"/>
    <w:rsid w:val="005D3E5B"/>
    <w:rsid w:val="005D50CB"/>
    <w:rsid w:val="005D5499"/>
    <w:rsid w:val="005D5CDC"/>
    <w:rsid w:val="005D67FB"/>
    <w:rsid w:val="005D6AEB"/>
    <w:rsid w:val="005E2E8C"/>
    <w:rsid w:val="005E33CF"/>
    <w:rsid w:val="005E47E2"/>
    <w:rsid w:val="005E49C7"/>
    <w:rsid w:val="005E4F2F"/>
    <w:rsid w:val="005E5D3F"/>
    <w:rsid w:val="005E5ED4"/>
    <w:rsid w:val="005F0C6E"/>
    <w:rsid w:val="005F1BD9"/>
    <w:rsid w:val="005F2906"/>
    <w:rsid w:val="005F2F88"/>
    <w:rsid w:val="005F3125"/>
    <w:rsid w:val="005F32BC"/>
    <w:rsid w:val="005F35B0"/>
    <w:rsid w:val="005F3DE6"/>
    <w:rsid w:val="005F42DD"/>
    <w:rsid w:val="005F4568"/>
    <w:rsid w:val="005F4F6F"/>
    <w:rsid w:val="005F5751"/>
    <w:rsid w:val="005F62A2"/>
    <w:rsid w:val="005F6C0F"/>
    <w:rsid w:val="005F75E6"/>
    <w:rsid w:val="0060251D"/>
    <w:rsid w:val="006032A3"/>
    <w:rsid w:val="0060359A"/>
    <w:rsid w:val="00603C50"/>
    <w:rsid w:val="00603E39"/>
    <w:rsid w:val="0060470A"/>
    <w:rsid w:val="0060491E"/>
    <w:rsid w:val="00605530"/>
    <w:rsid w:val="00605862"/>
    <w:rsid w:val="00605E5D"/>
    <w:rsid w:val="0060762F"/>
    <w:rsid w:val="00610758"/>
    <w:rsid w:val="006109F0"/>
    <w:rsid w:val="00610E92"/>
    <w:rsid w:val="006113A3"/>
    <w:rsid w:val="00613529"/>
    <w:rsid w:val="00614E92"/>
    <w:rsid w:val="006158DE"/>
    <w:rsid w:val="0061593F"/>
    <w:rsid w:val="006166FA"/>
    <w:rsid w:val="00616AB0"/>
    <w:rsid w:val="00617124"/>
    <w:rsid w:val="00623932"/>
    <w:rsid w:val="006245C4"/>
    <w:rsid w:val="00624716"/>
    <w:rsid w:val="0062487F"/>
    <w:rsid w:val="006253AC"/>
    <w:rsid w:val="00625E9C"/>
    <w:rsid w:val="006266F6"/>
    <w:rsid w:val="00626A0E"/>
    <w:rsid w:val="0062711D"/>
    <w:rsid w:val="006271AD"/>
    <w:rsid w:val="00627CB5"/>
    <w:rsid w:val="00632BEA"/>
    <w:rsid w:val="006330AF"/>
    <w:rsid w:val="00633702"/>
    <w:rsid w:val="00634919"/>
    <w:rsid w:val="006349AC"/>
    <w:rsid w:val="00635517"/>
    <w:rsid w:val="00636987"/>
    <w:rsid w:val="00637501"/>
    <w:rsid w:val="00637806"/>
    <w:rsid w:val="00640D6A"/>
    <w:rsid w:val="00641495"/>
    <w:rsid w:val="00641C55"/>
    <w:rsid w:val="00641CEE"/>
    <w:rsid w:val="0064203F"/>
    <w:rsid w:val="00642332"/>
    <w:rsid w:val="00642576"/>
    <w:rsid w:val="006451CD"/>
    <w:rsid w:val="00647221"/>
    <w:rsid w:val="0064797A"/>
    <w:rsid w:val="00647A2E"/>
    <w:rsid w:val="00647AC0"/>
    <w:rsid w:val="00647EBF"/>
    <w:rsid w:val="00651E8D"/>
    <w:rsid w:val="00651FB5"/>
    <w:rsid w:val="00652551"/>
    <w:rsid w:val="0065326B"/>
    <w:rsid w:val="00653BB2"/>
    <w:rsid w:val="00654A97"/>
    <w:rsid w:val="00655788"/>
    <w:rsid w:val="0065581B"/>
    <w:rsid w:val="00655A99"/>
    <w:rsid w:val="00655C3F"/>
    <w:rsid w:val="00656970"/>
    <w:rsid w:val="0065710F"/>
    <w:rsid w:val="006575C1"/>
    <w:rsid w:val="00657EA5"/>
    <w:rsid w:val="006620AB"/>
    <w:rsid w:val="0066259B"/>
    <w:rsid w:val="00663797"/>
    <w:rsid w:val="0066435B"/>
    <w:rsid w:val="006649D3"/>
    <w:rsid w:val="006649D6"/>
    <w:rsid w:val="006649FF"/>
    <w:rsid w:val="0066541C"/>
    <w:rsid w:val="00666143"/>
    <w:rsid w:val="006665C3"/>
    <w:rsid w:val="00666879"/>
    <w:rsid w:val="00666C4B"/>
    <w:rsid w:val="00666FB9"/>
    <w:rsid w:val="0066792E"/>
    <w:rsid w:val="00667C80"/>
    <w:rsid w:val="00670666"/>
    <w:rsid w:val="006723E6"/>
    <w:rsid w:val="006737DD"/>
    <w:rsid w:val="00673B90"/>
    <w:rsid w:val="00673EB6"/>
    <w:rsid w:val="00675013"/>
    <w:rsid w:val="00675E62"/>
    <w:rsid w:val="00677DCB"/>
    <w:rsid w:val="00681420"/>
    <w:rsid w:val="00681581"/>
    <w:rsid w:val="00681F35"/>
    <w:rsid w:val="006824BC"/>
    <w:rsid w:val="0068296D"/>
    <w:rsid w:val="00682F75"/>
    <w:rsid w:val="0068341F"/>
    <w:rsid w:val="006845F0"/>
    <w:rsid w:val="00684B45"/>
    <w:rsid w:val="006856F0"/>
    <w:rsid w:val="006859D7"/>
    <w:rsid w:val="00685CB5"/>
    <w:rsid w:val="00685E3D"/>
    <w:rsid w:val="00686569"/>
    <w:rsid w:val="00686CF0"/>
    <w:rsid w:val="00687762"/>
    <w:rsid w:val="00687A72"/>
    <w:rsid w:val="00690B7E"/>
    <w:rsid w:val="00691440"/>
    <w:rsid w:val="00691B38"/>
    <w:rsid w:val="0069311E"/>
    <w:rsid w:val="006933B2"/>
    <w:rsid w:val="00694047"/>
    <w:rsid w:val="0069474E"/>
    <w:rsid w:val="006950EF"/>
    <w:rsid w:val="00695A8C"/>
    <w:rsid w:val="00695B72"/>
    <w:rsid w:val="006967CE"/>
    <w:rsid w:val="00696A6B"/>
    <w:rsid w:val="0069799D"/>
    <w:rsid w:val="00697CFE"/>
    <w:rsid w:val="00697F0F"/>
    <w:rsid w:val="00697FA6"/>
    <w:rsid w:val="006A025C"/>
    <w:rsid w:val="006A03E5"/>
    <w:rsid w:val="006A07E1"/>
    <w:rsid w:val="006A0EA6"/>
    <w:rsid w:val="006A119A"/>
    <w:rsid w:val="006A1AB4"/>
    <w:rsid w:val="006A23B7"/>
    <w:rsid w:val="006A2BB0"/>
    <w:rsid w:val="006A2BFB"/>
    <w:rsid w:val="006A3CB6"/>
    <w:rsid w:val="006A4497"/>
    <w:rsid w:val="006A5DE4"/>
    <w:rsid w:val="006A60D8"/>
    <w:rsid w:val="006A6EFD"/>
    <w:rsid w:val="006B0801"/>
    <w:rsid w:val="006B305F"/>
    <w:rsid w:val="006B4C50"/>
    <w:rsid w:val="006B4EA4"/>
    <w:rsid w:val="006B5BEE"/>
    <w:rsid w:val="006C0ACC"/>
    <w:rsid w:val="006C0C32"/>
    <w:rsid w:val="006C0D78"/>
    <w:rsid w:val="006C113A"/>
    <w:rsid w:val="006C1A7E"/>
    <w:rsid w:val="006C1C2A"/>
    <w:rsid w:val="006C1EE8"/>
    <w:rsid w:val="006C3161"/>
    <w:rsid w:val="006C3299"/>
    <w:rsid w:val="006C32F3"/>
    <w:rsid w:val="006C3B7A"/>
    <w:rsid w:val="006C3FAF"/>
    <w:rsid w:val="006C40A4"/>
    <w:rsid w:val="006C4476"/>
    <w:rsid w:val="006C642B"/>
    <w:rsid w:val="006C6CC7"/>
    <w:rsid w:val="006C6D63"/>
    <w:rsid w:val="006D0ADB"/>
    <w:rsid w:val="006D19E0"/>
    <w:rsid w:val="006D2526"/>
    <w:rsid w:val="006D2CBA"/>
    <w:rsid w:val="006D3076"/>
    <w:rsid w:val="006D368E"/>
    <w:rsid w:val="006D3B45"/>
    <w:rsid w:val="006D4798"/>
    <w:rsid w:val="006D546C"/>
    <w:rsid w:val="006D6581"/>
    <w:rsid w:val="006D7F18"/>
    <w:rsid w:val="006E05B7"/>
    <w:rsid w:val="006E05D4"/>
    <w:rsid w:val="006E094B"/>
    <w:rsid w:val="006E09DD"/>
    <w:rsid w:val="006E0E82"/>
    <w:rsid w:val="006E16A4"/>
    <w:rsid w:val="006E1E25"/>
    <w:rsid w:val="006E2571"/>
    <w:rsid w:val="006E2C68"/>
    <w:rsid w:val="006E2CDC"/>
    <w:rsid w:val="006E2D2F"/>
    <w:rsid w:val="006E3C33"/>
    <w:rsid w:val="006E5F07"/>
    <w:rsid w:val="006E6009"/>
    <w:rsid w:val="006E7970"/>
    <w:rsid w:val="006F0197"/>
    <w:rsid w:val="006F0C4E"/>
    <w:rsid w:val="006F1A63"/>
    <w:rsid w:val="006F2969"/>
    <w:rsid w:val="006F397A"/>
    <w:rsid w:val="006F397F"/>
    <w:rsid w:val="006F3A5D"/>
    <w:rsid w:val="006F3B7C"/>
    <w:rsid w:val="006F3F42"/>
    <w:rsid w:val="006F401E"/>
    <w:rsid w:val="006F46B5"/>
    <w:rsid w:val="006F4714"/>
    <w:rsid w:val="006F4DCA"/>
    <w:rsid w:val="006F5712"/>
    <w:rsid w:val="006F5B67"/>
    <w:rsid w:val="006F6134"/>
    <w:rsid w:val="006F69D3"/>
    <w:rsid w:val="006F7215"/>
    <w:rsid w:val="0070122B"/>
    <w:rsid w:val="00701829"/>
    <w:rsid w:val="007019D5"/>
    <w:rsid w:val="00701FC8"/>
    <w:rsid w:val="00702295"/>
    <w:rsid w:val="00703028"/>
    <w:rsid w:val="007032A8"/>
    <w:rsid w:val="0070340B"/>
    <w:rsid w:val="00703537"/>
    <w:rsid w:val="00703960"/>
    <w:rsid w:val="007039E1"/>
    <w:rsid w:val="00705525"/>
    <w:rsid w:val="007059B9"/>
    <w:rsid w:val="007073DE"/>
    <w:rsid w:val="0070774C"/>
    <w:rsid w:val="00711005"/>
    <w:rsid w:val="007113D0"/>
    <w:rsid w:val="007125B2"/>
    <w:rsid w:val="00713DB4"/>
    <w:rsid w:val="007142C6"/>
    <w:rsid w:val="00714524"/>
    <w:rsid w:val="007165A3"/>
    <w:rsid w:val="00716840"/>
    <w:rsid w:val="007169D7"/>
    <w:rsid w:val="007169DA"/>
    <w:rsid w:val="00716FA2"/>
    <w:rsid w:val="00721717"/>
    <w:rsid w:val="00721BA8"/>
    <w:rsid w:val="007225E5"/>
    <w:rsid w:val="00722B10"/>
    <w:rsid w:val="00724273"/>
    <w:rsid w:val="00725288"/>
    <w:rsid w:val="0072595C"/>
    <w:rsid w:val="00726765"/>
    <w:rsid w:val="00726801"/>
    <w:rsid w:val="007268B4"/>
    <w:rsid w:val="00726A85"/>
    <w:rsid w:val="00730545"/>
    <w:rsid w:val="007325B7"/>
    <w:rsid w:val="00732BA4"/>
    <w:rsid w:val="00734005"/>
    <w:rsid w:val="00734ADC"/>
    <w:rsid w:val="00734D5E"/>
    <w:rsid w:val="007354DE"/>
    <w:rsid w:val="0073660E"/>
    <w:rsid w:val="007366B6"/>
    <w:rsid w:val="00737DD0"/>
    <w:rsid w:val="007412C5"/>
    <w:rsid w:val="0074135D"/>
    <w:rsid w:val="00741C9C"/>
    <w:rsid w:val="007427D4"/>
    <w:rsid w:val="00744F32"/>
    <w:rsid w:val="00745597"/>
    <w:rsid w:val="0074571A"/>
    <w:rsid w:val="00745B4C"/>
    <w:rsid w:val="007468CC"/>
    <w:rsid w:val="00746ED3"/>
    <w:rsid w:val="00746EE0"/>
    <w:rsid w:val="007508BB"/>
    <w:rsid w:val="007512B1"/>
    <w:rsid w:val="007536AA"/>
    <w:rsid w:val="00753778"/>
    <w:rsid w:val="00754120"/>
    <w:rsid w:val="007541B6"/>
    <w:rsid w:val="007556EC"/>
    <w:rsid w:val="00755999"/>
    <w:rsid w:val="00755A3A"/>
    <w:rsid w:val="00755E3E"/>
    <w:rsid w:val="007565C0"/>
    <w:rsid w:val="007576D2"/>
    <w:rsid w:val="00760682"/>
    <w:rsid w:val="0076090C"/>
    <w:rsid w:val="00760EA5"/>
    <w:rsid w:val="00761BF5"/>
    <w:rsid w:val="00762321"/>
    <w:rsid w:val="007644F4"/>
    <w:rsid w:val="00764DAC"/>
    <w:rsid w:val="00766A3A"/>
    <w:rsid w:val="00766BEC"/>
    <w:rsid w:val="00767DFA"/>
    <w:rsid w:val="00767E3D"/>
    <w:rsid w:val="00767F29"/>
    <w:rsid w:val="00770770"/>
    <w:rsid w:val="00770B9E"/>
    <w:rsid w:val="00770CB4"/>
    <w:rsid w:val="007719F0"/>
    <w:rsid w:val="0077216A"/>
    <w:rsid w:val="007724FC"/>
    <w:rsid w:val="00774EEB"/>
    <w:rsid w:val="007750C9"/>
    <w:rsid w:val="0077550E"/>
    <w:rsid w:val="0077585E"/>
    <w:rsid w:val="00775A8A"/>
    <w:rsid w:val="00776A34"/>
    <w:rsid w:val="00777023"/>
    <w:rsid w:val="007778B9"/>
    <w:rsid w:val="00777AD6"/>
    <w:rsid w:val="007803D0"/>
    <w:rsid w:val="007824BC"/>
    <w:rsid w:val="00782F78"/>
    <w:rsid w:val="007841B9"/>
    <w:rsid w:val="007859CE"/>
    <w:rsid w:val="00785B05"/>
    <w:rsid w:val="00785BD0"/>
    <w:rsid w:val="007869E9"/>
    <w:rsid w:val="00786A10"/>
    <w:rsid w:val="00786D7B"/>
    <w:rsid w:val="00786FB2"/>
    <w:rsid w:val="00787242"/>
    <w:rsid w:val="0078787E"/>
    <w:rsid w:val="00787BB8"/>
    <w:rsid w:val="00790097"/>
    <w:rsid w:val="00790547"/>
    <w:rsid w:val="00790DB9"/>
    <w:rsid w:val="00791652"/>
    <w:rsid w:val="007916BC"/>
    <w:rsid w:val="00791DC1"/>
    <w:rsid w:val="00791F16"/>
    <w:rsid w:val="0079270A"/>
    <w:rsid w:val="00793A07"/>
    <w:rsid w:val="00793CBD"/>
    <w:rsid w:val="00793E16"/>
    <w:rsid w:val="00794063"/>
    <w:rsid w:val="00794311"/>
    <w:rsid w:val="007949A0"/>
    <w:rsid w:val="00795148"/>
    <w:rsid w:val="007959A1"/>
    <w:rsid w:val="0079632D"/>
    <w:rsid w:val="00796A62"/>
    <w:rsid w:val="00796DF5"/>
    <w:rsid w:val="0079721D"/>
    <w:rsid w:val="007A0072"/>
    <w:rsid w:val="007A1DFC"/>
    <w:rsid w:val="007A23AE"/>
    <w:rsid w:val="007A253D"/>
    <w:rsid w:val="007A2947"/>
    <w:rsid w:val="007A337E"/>
    <w:rsid w:val="007A3434"/>
    <w:rsid w:val="007A36C3"/>
    <w:rsid w:val="007A3962"/>
    <w:rsid w:val="007A403A"/>
    <w:rsid w:val="007A4CEA"/>
    <w:rsid w:val="007A4E95"/>
    <w:rsid w:val="007A5D78"/>
    <w:rsid w:val="007A5E20"/>
    <w:rsid w:val="007A6791"/>
    <w:rsid w:val="007A7353"/>
    <w:rsid w:val="007A7DBF"/>
    <w:rsid w:val="007B04D1"/>
    <w:rsid w:val="007B0688"/>
    <w:rsid w:val="007B0712"/>
    <w:rsid w:val="007B1EAB"/>
    <w:rsid w:val="007B2F88"/>
    <w:rsid w:val="007B3A6D"/>
    <w:rsid w:val="007B4DF2"/>
    <w:rsid w:val="007B50B2"/>
    <w:rsid w:val="007B5595"/>
    <w:rsid w:val="007B58EC"/>
    <w:rsid w:val="007B6635"/>
    <w:rsid w:val="007B6773"/>
    <w:rsid w:val="007C08F1"/>
    <w:rsid w:val="007C0B23"/>
    <w:rsid w:val="007C0D42"/>
    <w:rsid w:val="007C0DE9"/>
    <w:rsid w:val="007C1068"/>
    <w:rsid w:val="007C1F22"/>
    <w:rsid w:val="007C24A0"/>
    <w:rsid w:val="007C2754"/>
    <w:rsid w:val="007C2DC8"/>
    <w:rsid w:val="007C424D"/>
    <w:rsid w:val="007C47F0"/>
    <w:rsid w:val="007C4DB3"/>
    <w:rsid w:val="007C511F"/>
    <w:rsid w:val="007C5BCC"/>
    <w:rsid w:val="007C6148"/>
    <w:rsid w:val="007C6517"/>
    <w:rsid w:val="007D05F0"/>
    <w:rsid w:val="007D0672"/>
    <w:rsid w:val="007D0E25"/>
    <w:rsid w:val="007D18B2"/>
    <w:rsid w:val="007D369C"/>
    <w:rsid w:val="007D3A2F"/>
    <w:rsid w:val="007D46FF"/>
    <w:rsid w:val="007D529E"/>
    <w:rsid w:val="007D61B3"/>
    <w:rsid w:val="007D6AF4"/>
    <w:rsid w:val="007E0538"/>
    <w:rsid w:val="007E0DB2"/>
    <w:rsid w:val="007E2A15"/>
    <w:rsid w:val="007E2F5E"/>
    <w:rsid w:val="007E431E"/>
    <w:rsid w:val="007E4912"/>
    <w:rsid w:val="007E52B1"/>
    <w:rsid w:val="007E5370"/>
    <w:rsid w:val="007E5A70"/>
    <w:rsid w:val="007E5B6A"/>
    <w:rsid w:val="007E6DB7"/>
    <w:rsid w:val="007E730C"/>
    <w:rsid w:val="007E7491"/>
    <w:rsid w:val="007E79E0"/>
    <w:rsid w:val="007F0902"/>
    <w:rsid w:val="007F0B46"/>
    <w:rsid w:val="007F119A"/>
    <w:rsid w:val="007F11B7"/>
    <w:rsid w:val="007F1D5A"/>
    <w:rsid w:val="007F2A10"/>
    <w:rsid w:val="007F5176"/>
    <w:rsid w:val="007F53E3"/>
    <w:rsid w:val="007F6686"/>
    <w:rsid w:val="007F6775"/>
    <w:rsid w:val="007F7391"/>
    <w:rsid w:val="007F7F45"/>
    <w:rsid w:val="00800081"/>
    <w:rsid w:val="0080109D"/>
    <w:rsid w:val="0080193F"/>
    <w:rsid w:val="00802C8E"/>
    <w:rsid w:val="00803989"/>
    <w:rsid w:val="008044C1"/>
    <w:rsid w:val="008046CB"/>
    <w:rsid w:val="00804995"/>
    <w:rsid w:val="0080508C"/>
    <w:rsid w:val="00805E28"/>
    <w:rsid w:val="00806E2B"/>
    <w:rsid w:val="00807AB8"/>
    <w:rsid w:val="008101AD"/>
    <w:rsid w:val="00811376"/>
    <w:rsid w:val="00811A3E"/>
    <w:rsid w:val="00811E34"/>
    <w:rsid w:val="00812084"/>
    <w:rsid w:val="00812DE9"/>
    <w:rsid w:val="008154B5"/>
    <w:rsid w:val="0081552B"/>
    <w:rsid w:val="008159E8"/>
    <w:rsid w:val="00817E0F"/>
    <w:rsid w:val="008205AD"/>
    <w:rsid w:val="008216B3"/>
    <w:rsid w:val="00822566"/>
    <w:rsid w:val="00822928"/>
    <w:rsid w:val="00823435"/>
    <w:rsid w:val="00824141"/>
    <w:rsid w:val="008260B5"/>
    <w:rsid w:val="008261A0"/>
    <w:rsid w:val="00827B29"/>
    <w:rsid w:val="00827BEB"/>
    <w:rsid w:val="008308F9"/>
    <w:rsid w:val="00830ED6"/>
    <w:rsid w:val="008323AD"/>
    <w:rsid w:val="008331D2"/>
    <w:rsid w:val="00833451"/>
    <w:rsid w:val="0083532A"/>
    <w:rsid w:val="00835A0F"/>
    <w:rsid w:val="00836049"/>
    <w:rsid w:val="008365FD"/>
    <w:rsid w:val="00836B38"/>
    <w:rsid w:val="00836CC7"/>
    <w:rsid w:val="0083728B"/>
    <w:rsid w:val="00837B6E"/>
    <w:rsid w:val="00837BA7"/>
    <w:rsid w:val="00840B81"/>
    <w:rsid w:val="00841503"/>
    <w:rsid w:val="008423A1"/>
    <w:rsid w:val="00842F15"/>
    <w:rsid w:val="00845117"/>
    <w:rsid w:val="0084532C"/>
    <w:rsid w:val="00845C6D"/>
    <w:rsid w:val="00845ECF"/>
    <w:rsid w:val="00846B66"/>
    <w:rsid w:val="0085099F"/>
    <w:rsid w:val="0085285C"/>
    <w:rsid w:val="00852BB0"/>
    <w:rsid w:val="00853188"/>
    <w:rsid w:val="00854F9A"/>
    <w:rsid w:val="00855F86"/>
    <w:rsid w:val="00856020"/>
    <w:rsid w:val="008561FC"/>
    <w:rsid w:val="00857282"/>
    <w:rsid w:val="00857C9B"/>
    <w:rsid w:val="00857DB9"/>
    <w:rsid w:val="008605ED"/>
    <w:rsid w:val="0086062E"/>
    <w:rsid w:val="00860C0F"/>
    <w:rsid w:val="00860E10"/>
    <w:rsid w:val="00862091"/>
    <w:rsid w:val="008633C9"/>
    <w:rsid w:val="008635D9"/>
    <w:rsid w:val="00864352"/>
    <w:rsid w:val="00864F21"/>
    <w:rsid w:val="00865B11"/>
    <w:rsid w:val="00865E56"/>
    <w:rsid w:val="00866874"/>
    <w:rsid w:val="008672EA"/>
    <w:rsid w:val="00872F4C"/>
    <w:rsid w:val="00874047"/>
    <w:rsid w:val="00875688"/>
    <w:rsid w:val="0087579D"/>
    <w:rsid w:val="00876F9A"/>
    <w:rsid w:val="00876FAC"/>
    <w:rsid w:val="0087719D"/>
    <w:rsid w:val="00877ADB"/>
    <w:rsid w:val="00877E89"/>
    <w:rsid w:val="008807ED"/>
    <w:rsid w:val="00880E90"/>
    <w:rsid w:val="008813E7"/>
    <w:rsid w:val="00881519"/>
    <w:rsid w:val="008816E8"/>
    <w:rsid w:val="008818CB"/>
    <w:rsid w:val="00881FC7"/>
    <w:rsid w:val="00882D46"/>
    <w:rsid w:val="0088368A"/>
    <w:rsid w:val="00883AB4"/>
    <w:rsid w:val="00884A96"/>
    <w:rsid w:val="0088564C"/>
    <w:rsid w:val="008867D8"/>
    <w:rsid w:val="00886C2A"/>
    <w:rsid w:val="00891D03"/>
    <w:rsid w:val="008926FA"/>
    <w:rsid w:val="008935D2"/>
    <w:rsid w:val="00893DB8"/>
    <w:rsid w:val="00894D65"/>
    <w:rsid w:val="00895AA8"/>
    <w:rsid w:val="00896865"/>
    <w:rsid w:val="00897428"/>
    <w:rsid w:val="00897FBA"/>
    <w:rsid w:val="008A00D0"/>
    <w:rsid w:val="008A0723"/>
    <w:rsid w:val="008A0B4E"/>
    <w:rsid w:val="008A2514"/>
    <w:rsid w:val="008A2FE8"/>
    <w:rsid w:val="008A36C9"/>
    <w:rsid w:val="008A371D"/>
    <w:rsid w:val="008A4537"/>
    <w:rsid w:val="008A5049"/>
    <w:rsid w:val="008A572D"/>
    <w:rsid w:val="008A5B70"/>
    <w:rsid w:val="008A5F6E"/>
    <w:rsid w:val="008A7B34"/>
    <w:rsid w:val="008A7BA2"/>
    <w:rsid w:val="008A7F5D"/>
    <w:rsid w:val="008B07A3"/>
    <w:rsid w:val="008B0ADB"/>
    <w:rsid w:val="008B17E0"/>
    <w:rsid w:val="008B1AC1"/>
    <w:rsid w:val="008B2279"/>
    <w:rsid w:val="008B239B"/>
    <w:rsid w:val="008B2C5E"/>
    <w:rsid w:val="008B3C5A"/>
    <w:rsid w:val="008B5241"/>
    <w:rsid w:val="008B5336"/>
    <w:rsid w:val="008B6903"/>
    <w:rsid w:val="008B697C"/>
    <w:rsid w:val="008B6B9A"/>
    <w:rsid w:val="008B7B58"/>
    <w:rsid w:val="008C0DCD"/>
    <w:rsid w:val="008C345F"/>
    <w:rsid w:val="008C370B"/>
    <w:rsid w:val="008C45A8"/>
    <w:rsid w:val="008C4A61"/>
    <w:rsid w:val="008C5551"/>
    <w:rsid w:val="008C5610"/>
    <w:rsid w:val="008C561C"/>
    <w:rsid w:val="008C6048"/>
    <w:rsid w:val="008C6DD2"/>
    <w:rsid w:val="008C6F3D"/>
    <w:rsid w:val="008D14AD"/>
    <w:rsid w:val="008D228D"/>
    <w:rsid w:val="008D2525"/>
    <w:rsid w:val="008D288E"/>
    <w:rsid w:val="008D33B3"/>
    <w:rsid w:val="008D3D96"/>
    <w:rsid w:val="008D48E5"/>
    <w:rsid w:val="008D4AB0"/>
    <w:rsid w:val="008D502F"/>
    <w:rsid w:val="008D5CD9"/>
    <w:rsid w:val="008D6012"/>
    <w:rsid w:val="008D616F"/>
    <w:rsid w:val="008D64CD"/>
    <w:rsid w:val="008D69DF"/>
    <w:rsid w:val="008D729B"/>
    <w:rsid w:val="008D7675"/>
    <w:rsid w:val="008D7D2B"/>
    <w:rsid w:val="008E0538"/>
    <w:rsid w:val="008E0AA0"/>
    <w:rsid w:val="008E170F"/>
    <w:rsid w:val="008E22C5"/>
    <w:rsid w:val="008E2FBB"/>
    <w:rsid w:val="008E3644"/>
    <w:rsid w:val="008E3A87"/>
    <w:rsid w:val="008E3EDF"/>
    <w:rsid w:val="008E44CF"/>
    <w:rsid w:val="008E5D4A"/>
    <w:rsid w:val="008F0127"/>
    <w:rsid w:val="008F1B4C"/>
    <w:rsid w:val="008F1C6A"/>
    <w:rsid w:val="008F23BF"/>
    <w:rsid w:val="008F3542"/>
    <w:rsid w:val="008F3F38"/>
    <w:rsid w:val="008F48E7"/>
    <w:rsid w:val="008F4C3C"/>
    <w:rsid w:val="008F532B"/>
    <w:rsid w:val="008F5DEE"/>
    <w:rsid w:val="008F63A3"/>
    <w:rsid w:val="008F75E8"/>
    <w:rsid w:val="0090016A"/>
    <w:rsid w:val="00900787"/>
    <w:rsid w:val="00900C6A"/>
    <w:rsid w:val="009016EF"/>
    <w:rsid w:val="00902C64"/>
    <w:rsid w:val="00902F9D"/>
    <w:rsid w:val="009038EB"/>
    <w:rsid w:val="00903BBD"/>
    <w:rsid w:val="0090403E"/>
    <w:rsid w:val="00906DC4"/>
    <w:rsid w:val="009107D6"/>
    <w:rsid w:val="00911F60"/>
    <w:rsid w:val="00912928"/>
    <w:rsid w:val="009131D1"/>
    <w:rsid w:val="009143BC"/>
    <w:rsid w:val="0091497D"/>
    <w:rsid w:val="00915949"/>
    <w:rsid w:val="00915E3A"/>
    <w:rsid w:val="009165A6"/>
    <w:rsid w:val="00916ACC"/>
    <w:rsid w:val="00917067"/>
    <w:rsid w:val="0092277D"/>
    <w:rsid w:val="009233FF"/>
    <w:rsid w:val="00923F94"/>
    <w:rsid w:val="009249F0"/>
    <w:rsid w:val="00925EFA"/>
    <w:rsid w:val="00925F44"/>
    <w:rsid w:val="00926124"/>
    <w:rsid w:val="00926901"/>
    <w:rsid w:val="009279B5"/>
    <w:rsid w:val="00927D80"/>
    <w:rsid w:val="009305DD"/>
    <w:rsid w:val="00930FC4"/>
    <w:rsid w:val="00931CCA"/>
    <w:rsid w:val="00931D91"/>
    <w:rsid w:val="00931EF0"/>
    <w:rsid w:val="00933B66"/>
    <w:rsid w:val="00935DE9"/>
    <w:rsid w:val="00935E75"/>
    <w:rsid w:val="00936A02"/>
    <w:rsid w:val="00937C21"/>
    <w:rsid w:val="00937F8A"/>
    <w:rsid w:val="009400DC"/>
    <w:rsid w:val="0094139A"/>
    <w:rsid w:val="00941AAA"/>
    <w:rsid w:val="00941D69"/>
    <w:rsid w:val="009428A0"/>
    <w:rsid w:val="00944056"/>
    <w:rsid w:val="009442F6"/>
    <w:rsid w:val="00944DFC"/>
    <w:rsid w:val="00945FA4"/>
    <w:rsid w:val="00946013"/>
    <w:rsid w:val="009467DD"/>
    <w:rsid w:val="009467F0"/>
    <w:rsid w:val="00946805"/>
    <w:rsid w:val="00947EB2"/>
    <w:rsid w:val="009512D3"/>
    <w:rsid w:val="009513AE"/>
    <w:rsid w:val="00951ACD"/>
    <w:rsid w:val="00951D2D"/>
    <w:rsid w:val="00952216"/>
    <w:rsid w:val="00952B1F"/>
    <w:rsid w:val="0095309F"/>
    <w:rsid w:val="00953C5C"/>
    <w:rsid w:val="00953EE2"/>
    <w:rsid w:val="00955BD6"/>
    <w:rsid w:val="00956473"/>
    <w:rsid w:val="00957BE5"/>
    <w:rsid w:val="00960455"/>
    <w:rsid w:val="0096266B"/>
    <w:rsid w:val="00962E9A"/>
    <w:rsid w:val="00963CB9"/>
    <w:rsid w:val="009662D6"/>
    <w:rsid w:val="00966A84"/>
    <w:rsid w:val="00967BE6"/>
    <w:rsid w:val="00970290"/>
    <w:rsid w:val="009708AE"/>
    <w:rsid w:val="00971BF2"/>
    <w:rsid w:val="00971F08"/>
    <w:rsid w:val="009742BA"/>
    <w:rsid w:val="00974F71"/>
    <w:rsid w:val="009754FF"/>
    <w:rsid w:val="00976284"/>
    <w:rsid w:val="00976357"/>
    <w:rsid w:val="0097738B"/>
    <w:rsid w:val="00977950"/>
    <w:rsid w:val="009819D1"/>
    <w:rsid w:val="009823E8"/>
    <w:rsid w:val="00983982"/>
    <w:rsid w:val="009840C4"/>
    <w:rsid w:val="009847F6"/>
    <w:rsid w:val="00985E14"/>
    <w:rsid w:val="009863EC"/>
    <w:rsid w:val="00986762"/>
    <w:rsid w:val="00986A35"/>
    <w:rsid w:val="00986A55"/>
    <w:rsid w:val="009919BC"/>
    <w:rsid w:val="00991BD8"/>
    <w:rsid w:val="009921B5"/>
    <w:rsid w:val="00992893"/>
    <w:rsid w:val="00994188"/>
    <w:rsid w:val="009949A8"/>
    <w:rsid w:val="00994CEB"/>
    <w:rsid w:val="00994FB1"/>
    <w:rsid w:val="009952D2"/>
    <w:rsid w:val="00995442"/>
    <w:rsid w:val="009954D1"/>
    <w:rsid w:val="009960A9"/>
    <w:rsid w:val="009978DE"/>
    <w:rsid w:val="00997EBF"/>
    <w:rsid w:val="009A025E"/>
    <w:rsid w:val="009A0374"/>
    <w:rsid w:val="009A104C"/>
    <w:rsid w:val="009A17E7"/>
    <w:rsid w:val="009A1B67"/>
    <w:rsid w:val="009A1F58"/>
    <w:rsid w:val="009A21B0"/>
    <w:rsid w:val="009A301E"/>
    <w:rsid w:val="009A3CAC"/>
    <w:rsid w:val="009A4068"/>
    <w:rsid w:val="009A5324"/>
    <w:rsid w:val="009A6A47"/>
    <w:rsid w:val="009A6C54"/>
    <w:rsid w:val="009A71B6"/>
    <w:rsid w:val="009B03D9"/>
    <w:rsid w:val="009B156B"/>
    <w:rsid w:val="009B1610"/>
    <w:rsid w:val="009B1CCF"/>
    <w:rsid w:val="009B1FAB"/>
    <w:rsid w:val="009B315A"/>
    <w:rsid w:val="009B3F7E"/>
    <w:rsid w:val="009B5AEB"/>
    <w:rsid w:val="009B5E52"/>
    <w:rsid w:val="009B6170"/>
    <w:rsid w:val="009B70F7"/>
    <w:rsid w:val="009C00B3"/>
    <w:rsid w:val="009C03FE"/>
    <w:rsid w:val="009C0E28"/>
    <w:rsid w:val="009C123B"/>
    <w:rsid w:val="009C1F85"/>
    <w:rsid w:val="009C2254"/>
    <w:rsid w:val="009C2B2C"/>
    <w:rsid w:val="009C32B0"/>
    <w:rsid w:val="009C34DB"/>
    <w:rsid w:val="009C37E3"/>
    <w:rsid w:val="009C4D45"/>
    <w:rsid w:val="009C7C36"/>
    <w:rsid w:val="009C7FFE"/>
    <w:rsid w:val="009D0DA6"/>
    <w:rsid w:val="009D0E2B"/>
    <w:rsid w:val="009D1042"/>
    <w:rsid w:val="009D1276"/>
    <w:rsid w:val="009D25DF"/>
    <w:rsid w:val="009D25FE"/>
    <w:rsid w:val="009D26C9"/>
    <w:rsid w:val="009D3380"/>
    <w:rsid w:val="009D37A2"/>
    <w:rsid w:val="009D46D8"/>
    <w:rsid w:val="009D5756"/>
    <w:rsid w:val="009D637C"/>
    <w:rsid w:val="009D64DA"/>
    <w:rsid w:val="009D6C4A"/>
    <w:rsid w:val="009D71EC"/>
    <w:rsid w:val="009E037D"/>
    <w:rsid w:val="009E0959"/>
    <w:rsid w:val="009E0E53"/>
    <w:rsid w:val="009E1485"/>
    <w:rsid w:val="009E263F"/>
    <w:rsid w:val="009E3BD2"/>
    <w:rsid w:val="009E52E8"/>
    <w:rsid w:val="009E5652"/>
    <w:rsid w:val="009E65A4"/>
    <w:rsid w:val="009E6CE7"/>
    <w:rsid w:val="009E75F6"/>
    <w:rsid w:val="009F234E"/>
    <w:rsid w:val="009F2706"/>
    <w:rsid w:val="009F2EA2"/>
    <w:rsid w:val="009F3A06"/>
    <w:rsid w:val="009F4E1B"/>
    <w:rsid w:val="009F5457"/>
    <w:rsid w:val="009F6F0D"/>
    <w:rsid w:val="009F7201"/>
    <w:rsid w:val="009F728E"/>
    <w:rsid w:val="00A0002D"/>
    <w:rsid w:val="00A00A92"/>
    <w:rsid w:val="00A00D57"/>
    <w:rsid w:val="00A013D7"/>
    <w:rsid w:val="00A01C7B"/>
    <w:rsid w:val="00A02AE7"/>
    <w:rsid w:val="00A02EF9"/>
    <w:rsid w:val="00A03885"/>
    <w:rsid w:val="00A05567"/>
    <w:rsid w:val="00A05620"/>
    <w:rsid w:val="00A05D41"/>
    <w:rsid w:val="00A05DFA"/>
    <w:rsid w:val="00A07190"/>
    <w:rsid w:val="00A07765"/>
    <w:rsid w:val="00A10839"/>
    <w:rsid w:val="00A10D4F"/>
    <w:rsid w:val="00A10FAF"/>
    <w:rsid w:val="00A110DA"/>
    <w:rsid w:val="00A12017"/>
    <w:rsid w:val="00A12707"/>
    <w:rsid w:val="00A12AE6"/>
    <w:rsid w:val="00A12B6F"/>
    <w:rsid w:val="00A1507E"/>
    <w:rsid w:val="00A15711"/>
    <w:rsid w:val="00A15CDB"/>
    <w:rsid w:val="00A16E1E"/>
    <w:rsid w:val="00A17998"/>
    <w:rsid w:val="00A202D1"/>
    <w:rsid w:val="00A20B1E"/>
    <w:rsid w:val="00A22426"/>
    <w:rsid w:val="00A22AE0"/>
    <w:rsid w:val="00A23396"/>
    <w:rsid w:val="00A23D47"/>
    <w:rsid w:val="00A2455E"/>
    <w:rsid w:val="00A24BC6"/>
    <w:rsid w:val="00A24E4F"/>
    <w:rsid w:val="00A252B5"/>
    <w:rsid w:val="00A25746"/>
    <w:rsid w:val="00A2697F"/>
    <w:rsid w:val="00A27DB2"/>
    <w:rsid w:val="00A27F4D"/>
    <w:rsid w:val="00A31791"/>
    <w:rsid w:val="00A320C6"/>
    <w:rsid w:val="00A326BC"/>
    <w:rsid w:val="00A36617"/>
    <w:rsid w:val="00A36AA9"/>
    <w:rsid w:val="00A37386"/>
    <w:rsid w:val="00A376ED"/>
    <w:rsid w:val="00A37997"/>
    <w:rsid w:val="00A37FA3"/>
    <w:rsid w:val="00A40613"/>
    <w:rsid w:val="00A4083B"/>
    <w:rsid w:val="00A41112"/>
    <w:rsid w:val="00A416FA"/>
    <w:rsid w:val="00A41AD4"/>
    <w:rsid w:val="00A41EB2"/>
    <w:rsid w:val="00A423F0"/>
    <w:rsid w:val="00A4253E"/>
    <w:rsid w:val="00A4277F"/>
    <w:rsid w:val="00A42A07"/>
    <w:rsid w:val="00A42D91"/>
    <w:rsid w:val="00A42E20"/>
    <w:rsid w:val="00A45436"/>
    <w:rsid w:val="00A456C1"/>
    <w:rsid w:val="00A46918"/>
    <w:rsid w:val="00A46F2F"/>
    <w:rsid w:val="00A47A12"/>
    <w:rsid w:val="00A5077A"/>
    <w:rsid w:val="00A5307A"/>
    <w:rsid w:val="00A53E16"/>
    <w:rsid w:val="00A54BB2"/>
    <w:rsid w:val="00A562FE"/>
    <w:rsid w:val="00A5636B"/>
    <w:rsid w:val="00A57A34"/>
    <w:rsid w:val="00A57F7E"/>
    <w:rsid w:val="00A60962"/>
    <w:rsid w:val="00A60A52"/>
    <w:rsid w:val="00A60D66"/>
    <w:rsid w:val="00A6190A"/>
    <w:rsid w:val="00A61E20"/>
    <w:rsid w:val="00A6291E"/>
    <w:rsid w:val="00A62B92"/>
    <w:rsid w:val="00A62DDF"/>
    <w:rsid w:val="00A63AE4"/>
    <w:rsid w:val="00A63C56"/>
    <w:rsid w:val="00A64A35"/>
    <w:rsid w:val="00A65280"/>
    <w:rsid w:val="00A6752C"/>
    <w:rsid w:val="00A7117A"/>
    <w:rsid w:val="00A7175B"/>
    <w:rsid w:val="00A72C2F"/>
    <w:rsid w:val="00A72F5C"/>
    <w:rsid w:val="00A7371A"/>
    <w:rsid w:val="00A73BC8"/>
    <w:rsid w:val="00A75C40"/>
    <w:rsid w:val="00A75C7D"/>
    <w:rsid w:val="00A76542"/>
    <w:rsid w:val="00A80849"/>
    <w:rsid w:val="00A81F99"/>
    <w:rsid w:val="00A82DAA"/>
    <w:rsid w:val="00A83AA8"/>
    <w:rsid w:val="00A85197"/>
    <w:rsid w:val="00A86458"/>
    <w:rsid w:val="00A86EB6"/>
    <w:rsid w:val="00A90286"/>
    <w:rsid w:val="00A90452"/>
    <w:rsid w:val="00A91624"/>
    <w:rsid w:val="00A91A98"/>
    <w:rsid w:val="00A91AD0"/>
    <w:rsid w:val="00A91DD2"/>
    <w:rsid w:val="00A924E8"/>
    <w:rsid w:val="00A9289E"/>
    <w:rsid w:val="00A92E68"/>
    <w:rsid w:val="00A9312E"/>
    <w:rsid w:val="00A93670"/>
    <w:rsid w:val="00A94123"/>
    <w:rsid w:val="00A943CD"/>
    <w:rsid w:val="00A94800"/>
    <w:rsid w:val="00A960B4"/>
    <w:rsid w:val="00A963B3"/>
    <w:rsid w:val="00A9744F"/>
    <w:rsid w:val="00A976AF"/>
    <w:rsid w:val="00AA062A"/>
    <w:rsid w:val="00AA1EF3"/>
    <w:rsid w:val="00AA2B56"/>
    <w:rsid w:val="00AA2DB8"/>
    <w:rsid w:val="00AA3521"/>
    <w:rsid w:val="00AA3684"/>
    <w:rsid w:val="00AA3743"/>
    <w:rsid w:val="00AA38D6"/>
    <w:rsid w:val="00AA4B4A"/>
    <w:rsid w:val="00AA504A"/>
    <w:rsid w:val="00AA54EC"/>
    <w:rsid w:val="00AA72FA"/>
    <w:rsid w:val="00AA74A2"/>
    <w:rsid w:val="00AB01CD"/>
    <w:rsid w:val="00AB0EAE"/>
    <w:rsid w:val="00AB148B"/>
    <w:rsid w:val="00AB172B"/>
    <w:rsid w:val="00AB1B14"/>
    <w:rsid w:val="00AB25C0"/>
    <w:rsid w:val="00AB2BB8"/>
    <w:rsid w:val="00AB3A45"/>
    <w:rsid w:val="00AB4233"/>
    <w:rsid w:val="00AB63E8"/>
    <w:rsid w:val="00AB6C98"/>
    <w:rsid w:val="00AB7CD3"/>
    <w:rsid w:val="00AC0F77"/>
    <w:rsid w:val="00AC331B"/>
    <w:rsid w:val="00AC598E"/>
    <w:rsid w:val="00AC5A45"/>
    <w:rsid w:val="00AC5BB0"/>
    <w:rsid w:val="00AC5CD6"/>
    <w:rsid w:val="00AC664D"/>
    <w:rsid w:val="00AC7A35"/>
    <w:rsid w:val="00AC7B35"/>
    <w:rsid w:val="00AC7E04"/>
    <w:rsid w:val="00AD0459"/>
    <w:rsid w:val="00AD1609"/>
    <w:rsid w:val="00AD3D41"/>
    <w:rsid w:val="00AD4501"/>
    <w:rsid w:val="00AD45E3"/>
    <w:rsid w:val="00AD6666"/>
    <w:rsid w:val="00AD7F64"/>
    <w:rsid w:val="00AE0D14"/>
    <w:rsid w:val="00AE20D3"/>
    <w:rsid w:val="00AE4793"/>
    <w:rsid w:val="00AE4E19"/>
    <w:rsid w:val="00AE52F0"/>
    <w:rsid w:val="00AE55CE"/>
    <w:rsid w:val="00AE612F"/>
    <w:rsid w:val="00AE628E"/>
    <w:rsid w:val="00AE6FAE"/>
    <w:rsid w:val="00AE785D"/>
    <w:rsid w:val="00AE7C11"/>
    <w:rsid w:val="00AF048F"/>
    <w:rsid w:val="00AF0ABB"/>
    <w:rsid w:val="00AF0FBB"/>
    <w:rsid w:val="00AF2461"/>
    <w:rsid w:val="00AF2470"/>
    <w:rsid w:val="00AF3568"/>
    <w:rsid w:val="00AF39F6"/>
    <w:rsid w:val="00AF3C93"/>
    <w:rsid w:val="00AF4DED"/>
    <w:rsid w:val="00AF535C"/>
    <w:rsid w:val="00AF54F3"/>
    <w:rsid w:val="00AF70F2"/>
    <w:rsid w:val="00AF74EC"/>
    <w:rsid w:val="00B000EB"/>
    <w:rsid w:val="00B012CF"/>
    <w:rsid w:val="00B021C6"/>
    <w:rsid w:val="00B025DF"/>
    <w:rsid w:val="00B027E8"/>
    <w:rsid w:val="00B02889"/>
    <w:rsid w:val="00B02921"/>
    <w:rsid w:val="00B02EBF"/>
    <w:rsid w:val="00B03E6C"/>
    <w:rsid w:val="00B06AA8"/>
    <w:rsid w:val="00B07C87"/>
    <w:rsid w:val="00B10C35"/>
    <w:rsid w:val="00B11537"/>
    <w:rsid w:val="00B11719"/>
    <w:rsid w:val="00B11815"/>
    <w:rsid w:val="00B11A45"/>
    <w:rsid w:val="00B11F6F"/>
    <w:rsid w:val="00B12A41"/>
    <w:rsid w:val="00B13403"/>
    <w:rsid w:val="00B1364F"/>
    <w:rsid w:val="00B148D6"/>
    <w:rsid w:val="00B14AC7"/>
    <w:rsid w:val="00B14CC1"/>
    <w:rsid w:val="00B1746A"/>
    <w:rsid w:val="00B205E3"/>
    <w:rsid w:val="00B21141"/>
    <w:rsid w:val="00B219AF"/>
    <w:rsid w:val="00B21A52"/>
    <w:rsid w:val="00B22502"/>
    <w:rsid w:val="00B22932"/>
    <w:rsid w:val="00B230D8"/>
    <w:rsid w:val="00B237A4"/>
    <w:rsid w:val="00B237B7"/>
    <w:rsid w:val="00B24475"/>
    <w:rsid w:val="00B245F2"/>
    <w:rsid w:val="00B24939"/>
    <w:rsid w:val="00B250F9"/>
    <w:rsid w:val="00B26D4B"/>
    <w:rsid w:val="00B277C2"/>
    <w:rsid w:val="00B30600"/>
    <w:rsid w:val="00B309A5"/>
    <w:rsid w:val="00B316B7"/>
    <w:rsid w:val="00B31922"/>
    <w:rsid w:val="00B31EB1"/>
    <w:rsid w:val="00B31FC6"/>
    <w:rsid w:val="00B32066"/>
    <w:rsid w:val="00B32B66"/>
    <w:rsid w:val="00B33836"/>
    <w:rsid w:val="00B33993"/>
    <w:rsid w:val="00B33BFB"/>
    <w:rsid w:val="00B34BBF"/>
    <w:rsid w:val="00B34EAB"/>
    <w:rsid w:val="00B35E98"/>
    <w:rsid w:val="00B36AF2"/>
    <w:rsid w:val="00B36C30"/>
    <w:rsid w:val="00B36E5D"/>
    <w:rsid w:val="00B40864"/>
    <w:rsid w:val="00B40C23"/>
    <w:rsid w:val="00B422E1"/>
    <w:rsid w:val="00B42D33"/>
    <w:rsid w:val="00B445D3"/>
    <w:rsid w:val="00B449F4"/>
    <w:rsid w:val="00B44AAB"/>
    <w:rsid w:val="00B44FD5"/>
    <w:rsid w:val="00B45710"/>
    <w:rsid w:val="00B46391"/>
    <w:rsid w:val="00B463F8"/>
    <w:rsid w:val="00B505D6"/>
    <w:rsid w:val="00B5082F"/>
    <w:rsid w:val="00B5193B"/>
    <w:rsid w:val="00B51BD6"/>
    <w:rsid w:val="00B51D66"/>
    <w:rsid w:val="00B53EB3"/>
    <w:rsid w:val="00B54F16"/>
    <w:rsid w:val="00B55845"/>
    <w:rsid w:val="00B55923"/>
    <w:rsid w:val="00B561EF"/>
    <w:rsid w:val="00B562F9"/>
    <w:rsid w:val="00B5633E"/>
    <w:rsid w:val="00B56379"/>
    <w:rsid w:val="00B567AC"/>
    <w:rsid w:val="00B57D10"/>
    <w:rsid w:val="00B602D6"/>
    <w:rsid w:val="00B60ADE"/>
    <w:rsid w:val="00B61182"/>
    <w:rsid w:val="00B62005"/>
    <w:rsid w:val="00B62320"/>
    <w:rsid w:val="00B62E61"/>
    <w:rsid w:val="00B63397"/>
    <w:rsid w:val="00B638C9"/>
    <w:rsid w:val="00B65051"/>
    <w:rsid w:val="00B6524C"/>
    <w:rsid w:val="00B65451"/>
    <w:rsid w:val="00B65C36"/>
    <w:rsid w:val="00B65FFC"/>
    <w:rsid w:val="00B66AC9"/>
    <w:rsid w:val="00B676CA"/>
    <w:rsid w:val="00B70942"/>
    <w:rsid w:val="00B73966"/>
    <w:rsid w:val="00B75112"/>
    <w:rsid w:val="00B752A6"/>
    <w:rsid w:val="00B75678"/>
    <w:rsid w:val="00B765E1"/>
    <w:rsid w:val="00B76E8E"/>
    <w:rsid w:val="00B77376"/>
    <w:rsid w:val="00B77471"/>
    <w:rsid w:val="00B77890"/>
    <w:rsid w:val="00B810E1"/>
    <w:rsid w:val="00B8136A"/>
    <w:rsid w:val="00B82284"/>
    <w:rsid w:val="00B82893"/>
    <w:rsid w:val="00B84296"/>
    <w:rsid w:val="00B855AC"/>
    <w:rsid w:val="00B8566E"/>
    <w:rsid w:val="00B8615B"/>
    <w:rsid w:val="00B87D20"/>
    <w:rsid w:val="00B90330"/>
    <w:rsid w:val="00B91661"/>
    <w:rsid w:val="00B91EB2"/>
    <w:rsid w:val="00B92028"/>
    <w:rsid w:val="00B925F5"/>
    <w:rsid w:val="00B9297E"/>
    <w:rsid w:val="00B93434"/>
    <w:rsid w:val="00B963B0"/>
    <w:rsid w:val="00B97310"/>
    <w:rsid w:val="00BA0DE7"/>
    <w:rsid w:val="00BA1D84"/>
    <w:rsid w:val="00BA216B"/>
    <w:rsid w:val="00BA2BD9"/>
    <w:rsid w:val="00BA34DD"/>
    <w:rsid w:val="00BA37C4"/>
    <w:rsid w:val="00BA4231"/>
    <w:rsid w:val="00BA5D40"/>
    <w:rsid w:val="00BA6AC9"/>
    <w:rsid w:val="00BB02F4"/>
    <w:rsid w:val="00BB125F"/>
    <w:rsid w:val="00BB2B98"/>
    <w:rsid w:val="00BB3320"/>
    <w:rsid w:val="00BB3BFF"/>
    <w:rsid w:val="00BB3D1E"/>
    <w:rsid w:val="00BB4380"/>
    <w:rsid w:val="00BB453E"/>
    <w:rsid w:val="00BB55EE"/>
    <w:rsid w:val="00BB698A"/>
    <w:rsid w:val="00BB6DBC"/>
    <w:rsid w:val="00BB70D2"/>
    <w:rsid w:val="00BB7ACE"/>
    <w:rsid w:val="00BC0CB0"/>
    <w:rsid w:val="00BC12A1"/>
    <w:rsid w:val="00BC229E"/>
    <w:rsid w:val="00BC23FC"/>
    <w:rsid w:val="00BC2871"/>
    <w:rsid w:val="00BC3301"/>
    <w:rsid w:val="00BC3B90"/>
    <w:rsid w:val="00BC568D"/>
    <w:rsid w:val="00BC584C"/>
    <w:rsid w:val="00BC63D7"/>
    <w:rsid w:val="00BC6B9A"/>
    <w:rsid w:val="00BC6BAD"/>
    <w:rsid w:val="00BC7494"/>
    <w:rsid w:val="00BD02FE"/>
    <w:rsid w:val="00BD13C4"/>
    <w:rsid w:val="00BD14E1"/>
    <w:rsid w:val="00BD1539"/>
    <w:rsid w:val="00BD2393"/>
    <w:rsid w:val="00BD427F"/>
    <w:rsid w:val="00BD4BD7"/>
    <w:rsid w:val="00BD4C41"/>
    <w:rsid w:val="00BD61B7"/>
    <w:rsid w:val="00BD62C5"/>
    <w:rsid w:val="00BD6471"/>
    <w:rsid w:val="00BD76A9"/>
    <w:rsid w:val="00BD7E0F"/>
    <w:rsid w:val="00BE0033"/>
    <w:rsid w:val="00BE0405"/>
    <w:rsid w:val="00BE2326"/>
    <w:rsid w:val="00BE23A0"/>
    <w:rsid w:val="00BE2BCE"/>
    <w:rsid w:val="00BE2F30"/>
    <w:rsid w:val="00BE365D"/>
    <w:rsid w:val="00BE3AF4"/>
    <w:rsid w:val="00BE5076"/>
    <w:rsid w:val="00BE6473"/>
    <w:rsid w:val="00BE6DDC"/>
    <w:rsid w:val="00BE7BCF"/>
    <w:rsid w:val="00BF174A"/>
    <w:rsid w:val="00BF37A2"/>
    <w:rsid w:val="00BF4E48"/>
    <w:rsid w:val="00BF4E87"/>
    <w:rsid w:val="00BF7815"/>
    <w:rsid w:val="00BF7E1A"/>
    <w:rsid w:val="00C00DA4"/>
    <w:rsid w:val="00C02276"/>
    <w:rsid w:val="00C02AA2"/>
    <w:rsid w:val="00C0330F"/>
    <w:rsid w:val="00C03515"/>
    <w:rsid w:val="00C03CC9"/>
    <w:rsid w:val="00C04029"/>
    <w:rsid w:val="00C04EBB"/>
    <w:rsid w:val="00C050D5"/>
    <w:rsid w:val="00C057CF"/>
    <w:rsid w:val="00C05F35"/>
    <w:rsid w:val="00C06E9C"/>
    <w:rsid w:val="00C11544"/>
    <w:rsid w:val="00C11FD0"/>
    <w:rsid w:val="00C12173"/>
    <w:rsid w:val="00C12943"/>
    <w:rsid w:val="00C12F15"/>
    <w:rsid w:val="00C14A6B"/>
    <w:rsid w:val="00C14F9D"/>
    <w:rsid w:val="00C15C5D"/>
    <w:rsid w:val="00C16601"/>
    <w:rsid w:val="00C16C9F"/>
    <w:rsid w:val="00C17020"/>
    <w:rsid w:val="00C17F62"/>
    <w:rsid w:val="00C20FCD"/>
    <w:rsid w:val="00C21309"/>
    <w:rsid w:val="00C22A7D"/>
    <w:rsid w:val="00C23067"/>
    <w:rsid w:val="00C234D2"/>
    <w:rsid w:val="00C2576A"/>
    <w:rsid w:val="00C25CE1"/>
    <w:rsid w:val="00C26234"/>
    <w:rsid w:val="00C273D7"/>
    <w:rsid w:val="00C274A8"/>
    <w:rsid w:val="00C27621"/>
    <w:rsid w:val="00C2787F"/>
    <w:rsid w:val="00C27A1D"/>
    <w:rsid w:val="00C27FE4"/>
    <w:rsid w:val="00C307F7"/>
    <w:rsid w:val="00C30C2E"/>
    <w:rsid w:val="00C31226"/>
    <w:rsid w:val="00C314E3"/>
    <w:rsid w:val="00C32396"/>
    <w:rsid w:val="00C34AB4"/>
    <w:rsid w:val="00C34C57"/>
    <w:rsid w:val="00C34FD6"/>
    <w:rsid w:val="00C37501"/>
    <w:rsid w:val="00C40C98"/>
    <w:rsid w:val="00C4124A"/>
    <w:rsid w:val="00C41297"/>
    <w:rsid w:val="00C43854"/>
    <w:rsid w:val="00C444F3"/>
    <w:rsid w:val="00C45C85"/>
    <w:rsid w:val="00C46AFB"/>
    <w:rsid w:val="00C470F6"/>
    <w:rsid w:val="00C471F9"/>
    <w:rsid w:val="00C5060C"/>
    <w:rsid w:val="00C50B13"/>
    <w:rsid w:val="00C50B36"/>
    <w:rsid w:val="00C5129B"/>
    <w:rsid w:val="00C51361"/>
    <w:rsid w:val="00C52419"/>
    <w:rsid w:val="00C52B9D"/>
    <w:rsid w:val="00C53107"/>
    <w:rsid w:val="00C531FA"/>
    <w:rsid w:val="00C536F3"/>
    <w:rsid w:val="00C53B99"/>
    <w:rsid w:val="00C53F60"/>
    <w:rsid w:val="00C54788"/>
    <w:rsid w:val="00C54A28"/>
    <w:rsid w:val="00C54F74"/>
    <w:rsid w:val="00C55282"/>
    <w:rsid w:val="00C553BA"/>
    <w:rsid w:val="00C5648B"/>
    <w:rsid w:val="00C564B5"/>
    <w:rsid w:val="00C56E4A"/>
    <w:rsid w:val="00C5703C"/>
    <w:rsid w:val="00C575B6"/>
    <w:rsid w:val="00C6057F"/>
    <w:rsid w:val="00C61066"/>
    <w:rsid w:val="00C6159A"/>
    <w:rsid w:val="00C62F56"/>
    <w:rsid w:val="00C65578"/>
    <w:rsid w:val="00C6633B"/>
    <w:rsid w:val="00C678F9"/>
    <w:rsid w:val="00C67ECE"/>
    <w:rsid w:val="00C726C3"/>
    <w:rsid w:val="00C73CCF"/>
    <w:rsid w:val="00C74600"/>
    <w:rsid w:val="00C75C08"/>
    <w:rsid w:val="00C76349"/>
    <w:rsid w:val="00C7658E"/>
    <w:rsid w:val="00C76A57"/>
    <w:rsid w:val="00C7740F"/>
    <w:rsid w:val="00C77AA6"/>
    <w:rsid w:val="00C815D7"/>
    <w:rsid w:val="00C816B8"/>
    <w:rsid w:val="00C81BB3"/>
    <w:rsid w:val="00C81D49"/>
    <w:rsid w:val="00C8331F"/>
    <w:rsid w:val="00C840EB"/>
    <w:rsid w:val="00C857DE"/>
    <w:rsid w:val="00C85FF5"/>
    <w:rsid w:val="00C868A0"/>
    <w:rsid w:val="00C86E2F"/>
    <w:rsid w:val="00C8710C"/>
    <w:rsid w:val="00C87EFA"/>
    <w:rsid w:val="00C9035F"/>
    <w:rsid w:val="00C90EE3"/>
    <w:rsid w:val="00C90FAC"/>
    <w:rsid w:val="00C91100"/>
    <w:rsid w:val="00C91590"/>
    <w:rsid w:val="00C91D00"/>
    <w:rsid w:val="00C92C75"/>
    <w:rsid w:val="00C9338E"/>
    <w:rsid w:val="00C933B6"/>
    <w:rsid w:val="00C93F16"/>
    <w:rsid w:val="00C943F2"/>
    <w:rsid w:val="00C9455E"/>
    <w:rsid w:val="00C94BB1"/>
    <w:rsid w:val="00C96103"/>
    <w:rsid w:val="00C96560"/>
    <w:rsid w:val="00C97292"/>
    <w:rsid w:val="00C97F5E"/>
    <w:rsid w:val="00CA3010"/>
    <w:rsid w:val="00CA33AA"/>
    <w:rsid w:val="00CA39F8"/>
    <w:rsid w:val="00CA4C9B"/>
    <w:rsid w:val="00CA62D9"/>
    <w:rsid w:val="00CA6808"/>
    <w:rsid w:val="00CA687F"/>
    <w:rsid w:val="00CA6EAD"/>
    <w:rsid w:val="00CA75D7"/>
    <w:rsid w:val="00CA7C54"/>
    <w:rsid w:val="00CB04FC"/>
    <w:rsid w:val="00CB0ADE"/>
    <w:rsid w:val="00CB11A7"/>
    <w:rsid w:val="00CB17C3"/>
    <w:rsid w:val="00CB1E69"/>
    <w:rsid w:val="00CB2808"/>
    <w:rsid w:val="00CB2AE7"/>
    <w:rsid w:val="00CB3000"/>
    <w:rsid w:val="00CB351D"/>
    <w:rsid w:val="00CB37C5"/>
    <w:rsid w:val="00CB3934"/>
    <w:rsid w:val="00CB43E4"/>
    <w:rsid w:val="00CB4692"/>
    <w:rsid w:val="00CB63B9"/>
    <w:rsid w:val="00CB6563"/>
    <w:rsid w:val="00CB6A30"/>
    <w:rsid w:val="00CB7723"/>
    <w:rsid w:val="00CB7777"/>
    <w:rsid w:val="00CB7E7B"/>
    <w:rsid w:val="00CC02BB"/>
    <w:rsid w:val="00CC0729"/>
    <w:rsid w:val="00CC1635"/>
    <w:rsid w:val="00CC1BB6"/>
    <w:rsid w:val="00CC225F"/>
    <w:rsid w:val="00CC28F1"/>
    <w:rsid w:val="00CC347F"/>
    <w:rsid w:val="00CC555B"/>
    <w:rsid w:val="00CC59B2"/>
    <w:rsid w:val="00CC6549"/>
    <w:rsid w:val="00CC65CF"/>
    <w:rsid w:val="00CC6BCD"/>
    <w:rsid w:val="00CC6CDC"/>
    <w:rsid w:val="00CC6E53"/>
    <w:rsid w:val="00CC706A"/>
    <w:rsid w:val="00CC7639"/>
    <w:rsid w:val="00CC7645"/>
    <w:rsid w:val="00CC7B65"/>
    <w:rsid w:val="00CC7CCA"/>
    <w:rsid w:val="00CC7DB0"/>
    <w:rsid w:val="00CD20D2"/>
    <w:rsid w:val="00CD210E"/>
    <w:rsid w:val="00CD2752"/>
    <w:rsid w:val="00CD2C98"/>
    <w:rsid w:val="00CD3274"/>
    <w:rsid w:val="00CD3499"/>
    <w:rsid w:val="00CD3851"/>
    <w:rsid w:val="00CD4114"/>
    <w:rsid w:val="00CD4EEE"/>
    <w:rsid w:val="00CD5016"/>
    <w:rsid w:val="00CD5FE1"/>
    <w:rsid w:val="00CD6775"/>
    <w:rsid w:val="00CD6A74"/>
    <w:rsid w:val="00CD6B77"/>
    <w:rsid w:val="00CD74A5"/>
    <w:rsid w:val="00CD7D7F"/>
    <w:rsid w:val="00CD7ED2"/>
    <w:rsid w:val="00CE079A"/>
    <w:rsid w:val="00CE10F5"/>
    <w:rsid w:val="00CE23CF"/>
    <w:rsid w:val="00CE3D49"/>
    <w:rsid w:val="00CE4558"/>
    <w:rsid w:val="00CE473A"/>
    <w:rsid w:val="00CE48D0"/>
    <w:rsid w:val="00CE4B62"/>
    <w:rsid w:val="00CE5433"/>
    <w:rsid w:val="00CE5958"/>
    <w:rsid w:val="00CE7961"/>
    <w:rsid w:val="00CE7E69"/>
    <w:rsid w:val="00CF0717"/>
    <w:rsid w:val="00CF0B33"/>
    <w:rsid w:val="00CF14A2"/>
    <w:rsid w:val="00CF2168"/>
    <w:rsid w:val="00CF2346"/>
    <w:rsid w:val="00CF2E89"/>
    <w:rsid w:val="00CF3305"/>
    <w:rsid w:val="00CF38B9"/>
    <w:rsid w:val="00CF3905"/>
    <w:rsid w:val="00CF3C43"/>
    <w:rsid w:val="00CF3DDE"/>
    <w:rsid w:val="00D010A0"/>
    <w:rsid w:val="00D01294"/>
    <w:rsid w:val="00D01BAA"/>
    <w:rsid w:val="00D02AF0"/>
    <w:rsid w:val="00D032E8"/>
    <w:rsid w:val="00D03510"/>
    <w:rsid w:val="00D04645"/>
    <w:rsid w:val="00D05ABA"/>
    <w:rsid w:val="00D06566"/>
    <w:rsid w:val="00D128A9"/>
    <w:rsid w:val="00D12E38"/>
    <w:rsid w:val="00D14276"/>
    <w:rsid w:val="00D14AE8"/>
    <w:rsid w:val="00D14B95"/>
    <w:rsid w:val="00D15DA9"/>
    <w:rsid w:val="00D1718F"/>
    <w:rsid w:val="00D17CDD"/>
    <w:rsid w:val="00D203F5"/>
    <w:rsid w:val="00D20F2A"/>
    <w:rsid w:val="00D2101E"/>
    <w:rsid w:val="00D218FD"/>
    <w:rsid w:val="00D22A4B"/>
    <w:rsid w:val="00D234B6"/>
    <w:rsid w:val="00D24A6F"/>
    <w:rsid w:val="00D25106"/>
    <w:rsid w:val="00D25BC1"/>
    <w:rsid w:val="00D26C93"/>
    <w:rsid w:val="00D26EB7"/>
    <w:rsid w:val="00D27C1A"/>
    <w:rsid w:val="00D301C0"/>
    <w:rsid w:val="00D3021E"/>
    <w:rsid w:val="00D31CA6"/>
    <w:rsid w:val="00D33D48"/>
    <w:rsid w:val="00D33EC0"/>
    <w:rsid w:val="00D34FD1"/>
    <w:rsid w:val="00D35B78"/>
    <w:rsid w:val="00D35FC3"/>
    <w:rsid w:val="00D367FD"/>
    <w:rsid w:val="00D372AD"/>
    <w:rsid w:val="00D40AEB"/>
    <w:rsid w:val="00D413C3"/>
    <w:rsid w:val="00D414DD"/>
    <w:rsid w:val="00D429DC"/>
    <w:rsid w:val="00D42CA7"/>
    <w:rsid w:val="00D43D47"/>
    <w:rsid w:val="00D43FAA"/>
    <w:rsid w:val="00D44CA2"/>
    <w:rsid w:val="00D45ABB"/>
    <w:rsid w:val="00D45F46"/>
    <w:rsid w:val="00D463AD"/>
    <w:rsid w:val="00D46412"/>
    <w:rsid w:val="00D4662C"/>
    <w:rsid w:val="00D46736"/>
    <w:rsid w:val="00D4674C"/>
    <w:rsid w:val="00D46B30"/>
    <w:rsid w:val="00D4716B"/>
    <w:rsid w:val="00D47257"/>
    <w:rsid w:val="00D47D45"/>
    <w:rsid w:val="00D5028C"/>
    <w:rsid w:val="00D51193"/>
    <w:rsid w:val="00D5165F"/>
    <w:rsid w:val="00D52893"/>
    <w:rsid w:val="00D52F24"/>
    <w:rsid w:val="00D537BC"/>
    <w:rsid w:val="00D538C6"/>
    <w:rsid w:val="00D540B3"/>
    <w:rsid w:val="00D540DE"/>
    <w:rsid w:val="00D55F8B"/>
    <w:rsid w:val="00D5704E"/>
    <w:rsid w:val="00D57496"/>
    <w:rsid w:val="00D57B69"/>
    <w:rsid w:val="00D6172D"/>
    <w:rsid w:val="00D62979"/>
    <w:rsid w:val="00D62CA8"/>
    <w:rsid w:val="00D62CDA"/>
    <w:rsid w:val="00D64129"/>
    <w:rsid w:val="00D6511B"/>
    <w:rsid w:val="00D651C5"/>
    <w:rsid w:val="00D6537E"/>
    <w:rsid w:val="00D66248"/>
    <w:rsid w:val="00D6750C"/>
    <w:rsid w:val="00D676C7"/>
    <w:rsid w:val="00D67893"/>
    <w:rsid w:val="00D716C7"/>
    <w:rsid w:val="00D72054"/>
    <w:rsid w:val="00D725C0"/>
    <w:rsid w:val="00D72D79"/>
    <w:rsid w:val="00D72F8B"/>
    <w:rsid w:val="00D73D33"/>
    <w:rsid w:val="00D7473E"/>
    <w:rsid w:val="00D7473F"/>
    <w:rsid w:val="00D75296"/>
    <w:rsid w:val="00D75EC9"/>
    <w:rsid w:val="00D7684C"/>
    <w:rsid w:val="00D76B41"/>
    <w:rsid w:val="00D77233"/>
    <w:rsid w:val="00D80AB1"/>
    <w:rsid w:val="00D80BA0"/>
    <w:rsid w:val="00D8153C"/>
    <w:rsid w:val="00D81BDA"/>
    <w:rsid w:val="00D81E0F"/>
    <w:rsid w:val="00D81E1C"/>
    <w:rsid w:val="00D827F2"/>
    <w:rsid w:val="00D8463A"/>
    <w:rsid w:val="00D84713"/>
    <w:rsid w:val="00D852DE"/>
    <w:rsid w:val="00D869C8"/>
    <w:rsid w:val="00D879E6"/>
    <w:rsid w:val="00D87B96"/>
    <w:rsid w:val="00D87D19"/>
    <w:rsid w:val="00D9000A"/>
    <w:rsid w:val="00D9082C"/>
    <w:rsid w:val="00D9146F"/>
    <w:rsid w:val="00D927DD"/>
    <w:rsid w:val="00D92C5C"/>
    <w:rsid w:val="00D93268"/>
    <w:rsid w:val="00D94FB1"/>
    <w:rsid w:val="00D95204"/>
    <w:rsid w:val="00D95329"/>
    <w:rsid w:val="00D95661"/>
    <w:rsid w:val="00D95E14"/>
    <w:rsid w:val="00D95E40"/>
    <w:rsid w:val="00D9645A"/>
    <w:rsid w:val="00D966C2"/>
    <w:rsid w:val="00D9749D"/>
    <w:rsid w:val="00DA0231"/>
    <w:rsid w:val="00DA0501"/>
    <w:rsid w:val="00DA055D"/>
    <w:rsid w:val="00DA0EFD"/>
    <w:rsid w:val="00DA1B7F"/>
    <w:rsid w:val="00DA1C21"/>
    <w:rsid w:val="00DA1E22"/>
    <w:rsid w:val="00DA2A28"/>
    <w:rsid w:val="00DA2C6E"/>
    <w:rsid w:val="00DA340D"/>
    <w:rsid w:val="00DA36EF"/>
    <w:rsid w:val="00DA4976"/>
    <w:rsid w:val="00DA49A6"/>
    <w:rsid w:val="00DA4CCE"/>
    <w:rsid w:val="00DA60FA"/>
    <w:rsid w:val="00DA7BE1"/>
    <w:rsid w:val="00DB02AB"/>
    <w:rsid w:val="00DB1295"/>
    <w:rsid w:val="00DB166F"/>
    <w:rsid w:val="00DB1695"/>
    <w:rsid w:val="00DB2E71"/>
    <w:rsid w:val="00DB3654"/>
    <w:rsid w:val="00DB3E8B"/>
    <w:rsid w:val="00DB4A7C"/>
    <w:rsid w:val="00DB54E7"/>
    <w:rsid w:val="00DC177B"/>
    <w:rsid w:val="00DC18E5"/>
    <w:rsid w:val="00DC2587"/>
    <w:rsid w:val="00DC2941"/>
    <w:rsid w:val="00DC29E9"/>
    <w:rsid w:val="00DC2EAD"/>
    <w:rsid w:val="00DC31E5"/>
    <w:rsid w:val="00DC5E64"/>
    <w:rsid w:val="00DC63A5"/>
    <w:rsid w:val="00DC79F1"/>
    <w:rsid w:val="00DD0259"/>
    <w:rsid w:val="00DD16F3"/>
    <w:rsid w:val="00DD23D9"/>
    <w:rsid w:val="00DD2F42"/>
    <w:rsid w:val="00DD2F49"/>
    <w:rsid w:val="00DD3158"/>
    <w:rsid w:val="00DD3BE0"/>
    <w:rsid w:val="00DD444E"/>
    <w:rsid w:val="00DD4ED4"/>
    <w:rsid w:val="00DD5767"/>
    <w:rsid w:val="00DD5937"/>
    <w:rsid w:val="00DD61D8"/>
    <w:rsid w:val="00DD68EA"/>
    <w:rsid w:val="00DD7AC3"/>
    <w:rsid w:val="00DE0344"/>
    <w:rsid w:val="00DE0BD0"/>
    <w:rsid w:val="00DE0E78"/>
    <w:rsid w:val="00DE22F0"/>
    <w:rsid w:val="00DE2AC8"/>
    <w:rsid w:val="00DE2C36"/>
    <w:rsid w:val="00DE40C9"/>
    <w:rsid w:val="00DE5815"/>
    <w:rsid w:val="00DE6662"/>
    <w:rsid w:val="00DE757E"/>
    <w:rsid w:val="00DF0232"/>
    <w:rsid w:val="00DF0E50"/>
    <w:rsid w:val="00DF1B4D"/>
    <w:rsid w:val="00DF23CC"/>
    <w:rsid w:val="00DF2627"/>
    <w:rsid w:val="00DF291F"/>
    <w:rsid w:val="00DF2ACA"/>
    <w:rsid w:val="00DF2E4C"/>
    <w:rsid w:val="00DF4263"/>
    <w:rsid w:val="00DF4662"/>
    <w:rsid w:val="00DF4698"/>
    <w:rsid w:val="00DF4A6E"/>
    <w:rsid w:val="00DF4AAA"/>
    <w:rsid w:val="00DF56F8"/>
    <w:rsid w:val="00DF758B"/>
    <w:rsid w:val="00E005A6"/>
    <w:rsid w:val="00E0089B"/>
    <w:rsid w:val="00E00ED5"/>
    <w:rsid w:val="00E031D4"/>
    <w:rsid w:val="00E045F8"/>
    <w:rsid w:val="00E0530A"/>
    <w:rsid w:val="00E05514"/>
    <w:rsid w:val="00E05B43"/>
    <w:rsid w:val="00E05BF0"/>
    <w:rsid w:val="00E06962"/>
    <w:rsid w:val="00E10FBB"/>
    <w:rsid w:val="00E11081"/>
    <w:rsid w:val="00E11815"/>
    <w:rsid w:val="00E11A82"/>
    <w:rsid w:val="00E11DD1"/>
    <w:rsid w:val="00E120DA"/>
    <w:rsid w:val="00E12303"/>
    <w:rsid w:val="00E13B74"/>
    <w:rsid w:val="00E14575"/>
    <w:rsid w:val="00E14576"/>
    <w:rsid w:val="00E1493F"/>
    <w:rsid w:val="00E16931"/>
    <w:rsid w:val="00E2047D"/>
    <w:rsid w:val="00E2070C"/>
    <w:rsid w:val="00E20DAF"/>
    <w:rsid w:val="00E20E2F"/>
    <w:rsid w:val="00E21198"/>
    <w:rsid w:val="00E22955"/>
    <w:rsid w:val="00E22D5E"/>
    <w:rsid w:val="00E231F0"/>
    <w:rsid w:val="00E24235"/>
    <w:rsid w:val="00E24317"/>
    <w:rsid w:val="00E24676"/>
    <w:rsid w:val="00E24C5D"/>
    <w:rsid w:val="00E258A7"/>
    <w:rsid w:val="00E25E36"/>
    <w:rsid w:val="00E2641F"/>
    <w:rsid w:val="00E26960"/>
    <w:rsid w:val="00E26A9A"/>
    <w:rsid w:val="00E2752D"/>
    <w:rsid w:val="00E3053C"/>
    <w:rsid w:val="00E3256D"/>
    <w:rsid w:val="00E33321"/>
    <w:rsid w:val="00E33ACF"/>
    <w:rsid w:val="00E33CEB"/>
    <w:rsid w:val="00E34EFB"/>
    <w:rsid w:val="00E35503"/>
    <w:rsid w:val="00E37304"/>
    <w:rsid w:val="00E37BBD"/>
    <w:rsid w:val="00E37C92"/>
    <w:rsid w:val="00E4047F"/>
    <w:rsid w:val="00E41C37"/>
    <w:rsid w:val="00E42A2C"/>
    <w:rsid w:val="00E449D9"/>
    <w:rsid w:val="00E449E1"/>
    <w:rsid w:val="00E45693"/>
    <w:rsid w:val="00E457A0"/>
    <w:rsid w:val="00E458F4"/>
    <w:rsid w:val="00E45932"/>
    <w:rsid w:val="00E45CE8"/>
    <w:rsid w:val="00E45E42"/>
    <w:rsid w:val="00E461E3"/>
    <w:rsid w:val="00E4696C"/>
    <w:rsid w:val="00E46D0D"/>
    <w:rsid w:val="00E47D8F"/>
    <w:rsid w:val="00E501FC"/>
    <w:rsid w:val="00E50779"/>
    <w:rsid w:val="00E50B21"/>
    <w:rsid w:val="00E51A6D"/>
    <w:rsid w:val="00E51B86"/>
    <w:rsid w:val="00E52678"/>
    <w:rsid w:val="00E537C3"/>
    <w:rsid w:val="00E53E15"/>
    <w:rsid w:val="00E54D64"/>
    <w:rsid w:val="00E553FB"/>
    <w:rsid w:val="00E55DA9"/>
    <w:rsid w:val="00E560EF"/>
    <w:rsid w:val="00E563BB"/>
    <w:rsid w:val="00E5640F"/>
    <w:rsid w:val="00E57C36"/>
    <w:rsid w:val="00E60ABE"/>
    <w:rsid w:val="00E60B4E"/>
    <w:rsid w:val="00E60E2B"/>
    <w:rsid w:val="00E61ED4"/>
    <w:rsid w:val="00E62502"/>
    <w:rsid w:val="00E63993"/>
    <w:rsid w:val="00E64162"/>
    <w:rsid w:val="00E64178"/>
    <w:rsid w:val="00E65CB6"/>
    <w:rsid w:val="00E6728F"/>
    <w:rsid w:val="00E674CE"/>
    <w:rsid w:val="00E67652"/>
    <w:rsid w:val="00E70DA5"/>
    <w:rsid w:val="00E7150C"/>
    <w:rsid w:val="00E71DF8"/>
    <w:rsid w:val="00E722EE"/>
    <w:rsid w:val="00E73206"/>
    <w:rsid w:val="00E73312"/>
    <w:rsid w:val="00E73D42"/>
    <w:rsid w:val="00E74D74"/>
    <w:rsid w:val="00E7720E"/>
    <w:rsid w:val="00E779A8"/>
    <w:rsid w:val="00E77A48"/>
    <w:rsid w:val="00E8027C"/>
    <w:rsid w:val="00E80752"/>
    <w:rsid w:val="00E80A9F"/>
    <w:rsid w:val="00E80CBC"/>
    <w:rsid w:val="00E80D7B"/>
    <w:rsid w:val="00E819A5"/>
    <w:rsid w:val="00E820ED"/>
    <w:rsid w:val="00E824FC"/>
    <w:rsid w:val="00E82DD9"/>
    <w:rsid w:val="00E832F6"/>
    <w:rsid w:val="00E83AFD"/>
    <w:rsid w:val="00E83D3F"/>
    <w:rsid w:val="00E845C8"/>
    <w:rsid w:val="00E85B1E"/>
    <w:rsid w:val="00E85F0A"/>
    <w:rsid w:val="00E8677C"/>
    <w:rsid w:val="00E869B1"/>
    <w:rsid w:val="00E869F4"/>
    <w:rsid w:val="00E87684"/>
    <w:rsid w:val="00E8784D"/>
    <w:rsid w:val="00E87C7B"/>
    <w:rsid w:val="00E87FA7"/>
    <w:rsid w:val="00E901CC"/>
    <w:rsid w:val="00E91371"/>
    <w:rsid w:val="00E9227C"/>
    <w:rsid w:val="00E92BE2"/>
    <w:rsid w:val="00E93DAD"/>
    <w:rsid w:val="00E94C7F"/>
    <w:rsid w:val="00E95C33"/>
    <w:rsid w:val="00E95F3C"/>
    <w:rsid w:val="00E96A88"/>
    <w:rsid w:val="00E9714A"/>
    <w:rsid w:val="00E9780C"/>
    <w:rsid w:val="00E97E21"/>
    <w:rsid w:val="00EA0001"/>
    <w:rsid w:val="00EA02D9"/>
    <w:rsid w:val="00EA0353"/>
    <w:rsid w:val="00EA0733"/>
    <w:rsid w:val="00EA32BB"/>
    <w:rsid w:val="00EA3B4A"/>
    <w:rsid w:val="00EA41C8"/>
    <w:rsid w:val="00EA5703"/>
    <w:rsid w:val="00EA7AB5"/>
    <w:rsid w:val="00EA7BD4"/>
    <w:rsid w:val="00EA7D55"/>
    <w:rsid w:val="00EA7EA8"/>
    <w:rsid w:val="00EB0D96"/>
    <w:rsid w:val="00EB1AB1"/>
    <w:rsid w:val="00EB2420"/>
    <w:rsid w:val="00EB243B"/>
    <w:rsid w:val="00EB40B7"/>
    <w:rsid w:val="00EB44DF"/>
    <w:rsid w:val="00EB4755"/>
    <w:rsid w:val="00EB4B00"/>
    <w:rsid w:val="00EB5406"/>
    <w:rsid w:val="00EB5F84"/>
    <w:rsid w:val="00EB62B4"/>
    <w:rsid w:val="00EB656A"/>
    <w:rsid w:val="00EB7638"/>
    <w:rsid w:val="00EB7683"/>
    <w:rsid w:val="00EB7A24"/>
    <w:rsid w:val="00EB7DF4"/>
    <w:rsid w:val="00EC01A2"/>
    <w:rsid w:val="00EC083C"/>
    <w:rsid w:val="00EC0FE9"/>
    <w:rsid w:val="00EC1011"/>
    <w:rsid w:val="00EC139D"/>
    <w:rsid w:val="00EC26C9"/>
    <w:rsid w:val="00EC3770"/>
    <w:rsid w:val="00EC3793"/>
    <w:rsid w:val="00EC4B2D"/>
    <w:rsid w:val="00EC5254"/>
    <w:rsid w:val="00EC5564"/>
    <w:rsid w:val="00EC5A58"/>
    <w:rsid w:val="00EC5DA9"/>
    <w:rsid w:val="00EC5FC8"/>
    <w:rsid w:val="00ED0418"/>
    <w:rsid w:val="00ED14CD"/>
    <w:rsid w:val="00ED1A7F"/>
    <w:rsid w:val="00ED277E"/>
    <w:rsid w:val="00ED34A0"/>
    <w:rsid w:val="00ED3E3C"/>
    <w:rsid w:val="00ED40A4"/>
    <w:rsid w:val="00ED47AC"/>
    <w:rsid w:val="00ED54D3"/>
    <w:rsid w:val="00ED5CB9"/>
    <w:rsid w:val="00ED6278"/>
    <w:rsid w:val="00EE007D"/>
    <w:rsid w:val="00EE1945"/>
    <w:rsid w:val="00EE1D5F"/>
    <w:rsid w:val="00EE2E7E"/>
    <w:rsid w:val="00EE2FF3"/>
    <w:rsid w:val="00EE325A"/>
    <w:rsid w:val="00EE38A1"/>
    <w:rsid w:val="00EE3CE3"/>
    <w:rsid w:val="00EE478F"/>
    <w:rsid w:val="00EE55CE"/>
    <w:rsid w:val="00EE5D66"/>
    <w:rsid w:val="00EE6293"/>
    <w:rsid w:val="00EE6ED4"/>
    <w:rsid w:val="00EE7310"/>
    <w:rsid w:val="00EE742F"/>
    <w:rsid w:val="00EE74A4"/>
    <w:rsid w:val="00EF0B95"/>
    <w:rsid w:val="00EF10D4"/>
    <w:rsid w:val="00EF10E2"/>
    <w:rsid w:val="00EF11A0"/>
    <w:rsid w:val="00EF26F6"/>
    <w:rsid w:val="00EF3D38"/>
    <w:rsid w:val="00EF44A9"/>
    <w:rsid w:val="00EF5D22"/>
    <w:rsid w:val="00EF6FCB"/>
    <w:rsid w:val="00F00783"/>
    <w:rsid w:val="00F032C6"/>
    <w:rsid w:val="00F0366A"/>
    <w:rsid w:val="00F03D3B"/>
    <w:rsid w:val="00F04847"/>
    <w:rsid w:val="00F049D1"/>
    <w:rsid w:val="00F067BB"/>
    <w:rsid w:val="00F06D6C"/>
    <w:rsid w:val="00F073EA"/>
    <w:rsid w:val="00F07D7E"/>
    <w:rsid w:val="00F11897"/>
    <w:rsid w:val="00F11B8C"/>
    <w:rsid w:val="00F11D29"/>
    <w:rsid w:val="00F11D59"/>
    <w:rsid w:val="00F12A0E"/>
    <w:rsid w:val="00F1319F"/>
    <w:rsid w:val="00F14ED5"/>
    <w:rsid w:val="00F156A0"/>
    <w:rsid w:val="00F15BAB"/>
    <w:rsid w:val="00F16747"/>
    <w:rsid w:val="00F16C98"/>
    <w:rsid w:val="00F1716A"/>
    <w:rsid w:val="00F174E6"/>
    <w:rsid w:val="00F20274"/>
    <w:rsid w:val="00F20316"/>
    <w:rsid w:val="00F203ED"/>
    <w:rsid w:val="00F20B21"/>
    <w:rsid w:val="00F22334"/>
    <w:rsid w:val="00F23523"/>
    <w:rsid w:val="00F245F0"/>
    <w:rsid w:val="00F257B8"/>
    <w:rsid w:val="00F26A88"/>
    <w:rsid w:val="00F309D6"/>
    <w:rsid w:val="00F30E4F"/>
    <w:rsid w:val="00F3204C"/>
    <w:rsid w:val="00F324D3"/>
    <w:rsid w:val="00F334E1"/>
    <w:rsid w:val="00F3421F"/>
    <w:rsid w:val="00F3431D"/>
    <w:rsid w:val="00F34B32"/>
    <w:rsid w:val="00F34B57"/>
    <w:rsid w:val="00F36B54"/>
    <w:rsid w:val="00F36C13"/>
    <w:rsid w:val="00F36EED"/>
    <w:rsid w:val="00F40C38"/>
    <w:rsid w:val="00F418C4"/>
    <w:rsid w:val="00F427F5"/>
    <w:rsid w:val="00F42D4B"/>
    <w:rsid w:val="00F43144"/>
    <w:rsid w:val="00F4387D"/>
    <w:rsid w:val="00F44EF1"/>
    <w:rsid w:val="00F452C4"/>
    <w:rsid w:val="00F460F7"/>
    <w:rsid w:val="00F463D1"/>
    <w:rsid w:val="00F46B1E"/>
    <w:rsid w:val="00F473E3"/>
    <w:rsid w:val="00F47F26"/>
    <w:rsid w:val="00F500DE"/>
    <w:rsid w:val="00F505F1"/>
    <w:rsid w:val="00F5124B"/>
    <w:rsid w:val="00F544BA"/>
    <w:rsid w:val="00F54A13"/>
    <w:rsid w:val="00F54E5A"/>
    <w:rsid w:val="00F55296"/>
    <w:rsid w:val="00F56622"/>
    <w:rsid w:val="00F573E7"/>
    <w:rsid w:val="00F57E42"/>
    <w:rsid w:val="00F60377"/>
    <w:rsid w:val="00F61F10"/>
    <w:rsid w:val="00F6297B"/>
    <w:rsid w:val="00F6365D"/>
    <w:rsid w:val="00F6398B"/>
    <w:rsid w:val="00F63F30"/>
    <w:rsid w:val="00F645CA"/>
    <w:rsid w:val="00F64B5B"/>
    <w:rsid w:val="00F64EB1"/>
    <w:rsid w:val="00F65900"/>
    <w:rsid w:val="00F65975"/>
    <w:rsid w:val="00F65BBC"/>
    <w:rsid w:val="00F660D9"/>
    <w:rsid w:val="00F66A69"/>
    <w:rsid w:val="00F67466"/>
    <w:rsid w:val="00F67D22"/>
    <w:rsid w:val="00F67D3A"/>
    <w:rsid w:val="00F70ADC"/>
    <w:rsid w:val="00F70CBC"/>
    <w:rsid w:val="00F718BB"/>
    <w:rsid w:val="00F72CC0"/>
    <w:rsid w:val="00F72D60"/>
    <w:rsid w:val="00F73989"/>
    <w:rsid w:val="00F74392"/>
    <w:rsid w:val="00F7450D"/>
    <w:rsid w:val="00F74B95"/>
    <w:rsid w:val="00F74EFE"/>
    <w:rsid w:val="00F74F13"/>
    <w:rsid w:val="00F755FA"/>
    <w:rsid w:val="00F7637E"/>
    <w:rsid w:val="00F772A6"/>
    <w:rsid w:val="00F7751E"/>
    <w:rsid w:val="00F77E13"/>
    <w:rsid w:val="00F8146D"/>
    <w:rsid w:val="00F81AA4"/>
    <w:rsid w:val="00F82587"/>
    <w:rsid w:val="00F82C07"/>
    <w:rsid w:val="00F83787"/>
    <w:rsid w:val="00F83FCC"/>
    <w:rsid w:val="00F84DA0"/>
    <w:rsid w:val="00F85028"/>
    <w:rsid w:val="00F86353"/>
    <w:rsid w:val="00F86E4B"/>
    <w:rsid w:val="00F8704C"/>
    <w:rsid w:val="00F87AE6"/>
    <w:rsid w:val="00F87E77"/>
    <w:rsid w:val="00F92191"/>
    <w:rsid w:val="00F9260E"/>
    <w:rsid w:val="00F92820"/>
    <w:rsid w:val="00F928E3"/>
    <w:rsid w:val="00F934F0"/>
    <w:rsid w:val="00F93C80"/>
    <w:rsid w:val="00F94225"/>
    <w:rsid w:val="00F95347"/>
    <w:rsid w:val="00F95AF0"/>
    <w:rsid w:val="00FA19D3"/>
    <w:rsid w:val="00FA3AC7"/>
    <w:rsid w:val="00FA4132"/>
    <w:rsid w:val="00FA49ED"/>
    <w:rsid w:val="00FA4E5E"/>
    <w:rsid w:val="00FA6349"/>
    <w:rsid w:val="00FA79B0"/>
    <w:rsid w:val="00FA7C9B"/>
    <w:rsid w:val="00FB1DA4"/>
    <w:rsid w:val="00FB1EAC"/>
    <w:rsid w:val="00FB3B42"/>
    <w:rsid w:val="00FB4A3D"/>
    <w:rsid w:val="00FB4B39"/>
    <w:rsid w:val="00FB533E"/>
    <w:rsid w:val="00FB5CE7"/>
    <w:rsid w:val="00FB7048"/>
    <w:rsid w:val="00FB757E"/>
    <w:rsid w:val="00FC0276"/>
    <w:rsid w:val="00FC02BC"/>
    <w:rsid w:val="00FC0489"/>
    <w:rsid w:val="00FC0784"/>
    <w:rsid w:val="00FC104D"/>
    <w:rsid w:val="00FC10C9"/>
    <w:rsid w:val="00FC3AF9"/>
    <w:rsid w:val="00FC3FD6"/>
    <w:rsid w:val="00FC5270"/>
    <w:rsid w:val="00FC77F2"/>
    <w:rsid w:val="00FD0729"/>
    <w:rsid w:val="00FD29C5"/>
    <w:rsid w:val="00FD374B"/>
    <w:rsid w:val="00FD37A0"/>
    <w:rsid w:val="00FD45E2"/>
    <w:rsid w:val="00FD50E4"/>
    <w:rsid w:val="00FD5ED2"/>
    <w:rsid w:val="00FD652B"/>
    <w:rsid w:val="00FD65A4"/>
    <w:rsid w:val="00FD6BEE"/>
    <w:rsid w:val="00FD6C14"/>
    <w:rsid w:val="00FD71E1"/>
    <w:rsid w:val="00FE0929"/>
    <w:rsid w:val="00FE0B0A"/>
    <w:rsid w:val="00FE0C56"/>
    <w:rsid w:val="00FE0D9A"/>
    <w:rsid w:val="00FE0DB6"/>
    <w:rsid w:val="00FE1854"/>
    <w:rsid w:val="00FE1974"/>
    <w:rsid w:val="00FE274F"/>
    <w:rsid w:val="00FE3A92"/>
    <w:rsid w:val="00FE3CC4"/>
    <w:rsid w:val="00FE4B82"/>
    <w:rsid w:val="00FE58B9"/>
    <w:rsid w:val="00FE5D1B"/>
    <w:rsid w:val="00FE6029"/>
    <w:rsid w:val="00FE67BE"/>
    <w:rsid w:val="00FE7451"/>
    <w:rsid w:val="00FF059F"/>
    <w:rsid w:val="00FF0E7E"/>
    <w:rsid w:val="00FF102C"/>
    <w:rsid w:val="00FF1425"/>
    <w:rsid w:val="00FF1825"/>
    <w:rsid w:val="00FF1979"/>
    <w:rsid w:val="00FF470A"/>
    <w:rsid w:val="00FF4BCD"/>
    <w:rsid w:val="00FF550A"/>
    <w:rsid w:val="00FF590B"/>
    <w:rsid w:val="00FF6477"/>
    <w:rsid w:val="00FF64C5"/>
    <w:rsid w:val="00FF6516"/>
    <w:rsid w:val="00FF6B6E"/>
    <w:rsid w:val="00FF6B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 5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439B"/>
    <w:pPr>
      <w:spacing w:after="200" w:line="276" w:lineRule="auto"/>
    </w:pPr>
    <w:rPr>
      <w:sz w:val="22"/>
      <w:szCs w:val="22"/>
      <w:lang w:val="uk-UA" w:eastAsia="en-US"/>
    </w:rPr>
  </w:style>
  <w:style w:type="paragraph" w:styleId="1">
    <w:name w:val="heading 1"/>
    <w:basedOn w:val="a"/>
    <w:next w:val="a"/>
    <w:link w:val="10"/>
    <w:uiPriority w:val="9"/>
    <w:qFormat/>
    <w:rsid w:val="00516FE2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FD71E1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4">
    <w:name w:val="heading 4"/>
    <w:basedOn w:val="a"/>
    <w:link w:val="40"/>
    <w:uiPriority w:val="9"/>
    <w:qFormat/>
    <w:rsid w:val="00FD71E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link w:val="4"/>
    <w:uiPriority w:val="9"/>
    <w:rsid w:val="00FD71E1"/>
    <w:rPr>
      <w:rFonts w:ascii="Times New Roman" w:eastAsia="Times New Roman" w:hAnsi="Times New Roman"/>
      <w:b/>
      <w:bCs/>
      <w:sz w:val="24"/>
      <w:szCs w:val="24"/>
    </w:rPr>
  </w:style>
  <w:style w:type="character" w:styleId="a3">
    <w:name w:val="Hyperlink"/>
    <w:uiPriority w:val="99"/>
    <w:unhideWhenUsed/>
    <w:rsid w:val="00FD71E1"/>
    <w:rPr>
      <w:color w:val="0000FF"/>
      <w:u w:val="single"/>
    </w:rPr>
  </w:style>
  <w:style w:type="character" w:customStyle="1" w:styleId="20">
    <w:name w:val="Заголовок 2 Знак"/>
    <w:link w:val="2"/>
    <w:uiPriority w:val="9"/>
    <w:rsid w:val="00FD71E1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hps">
    <w:name w:val="hps"/>
    <w:basedOn w:val="a0"/>
    <w:rsid w:val="006A1AB4"/>
  </w:style>
  <w:style w:type="character" w:customStyle="1" w:styleId="longtext">
    <w:name w:val="long_text"/>
    <w:basedOn w:val="a0"/>
    <w:rsid w:val="001716E4"/>
  </w:style>
  <w:style w:type="character" w:customStyle="1" w:styleId="hissue">
    <w:name w:val="hissue"/>
    <w:basedOn w:val="a0"/>
    <w:rsid w:val="00896865"/>
  </w:style>
  <w:style w:type="character" w:customStyle="1" w:styleId="10">
    <w:name w:val="Заголовок 1 Знак"/>
    <w:link w:val="1"/>
    <w:uiPriority w:val="9"/>
    <w:rsid w:val="00516FE2"/>
    <w:rPr>
      <w:rFonts w:ascii="Cambria" w:eastAsia="Times New Roman" w:hAnsi="Cambria"/>
      <w:b/>
      <w:bCs/>
      <w:kern w:val="32"/>
      <w:sz w:val="32"/>
      <w:szCs w:val="32"/>
      <w:lang w:eastAsia="en-US"/>
    </w:rPr>
  </w:style>
  <w:style w:type="paragraph" w:styleId="a4">
    <w:name w:val="Title"/>
    <w:basedOn w:val="a"/>
    <w:link w:val="a5"/>
    <w:qFormat/>
    <w:rsid w:val="00516FE2"/>
    <w:pPr>
      <w:spacing w:after="0" w:line="360" w:lineRule="auto"/>
      <w:jc w:val="center"/>
    </w:pPr>
    <w:rPr>
      <w:rFonts w:ascii="Times New Roman" w:eastAsia="Times New Roman" w:hAnsi="Times New Roman"/>
      <w:b/>
      <w:bCs/>
      <w:sz w:val="28"/>
      <w:szCs w:val="28"/>
      <w:lang w:eastAsia="ru-RU"/>
    </w:rPr>
  </w:style>
  <w:style w:type="character" w:customStyle="1" w:styleId="a5">
    <w:name w:val="Название Знак"/>
    <w:link w:val="a4"/>
    <w:rsid w:val="00516FE2"/>
    <w:rPr>
      <w:rFonts w:ascii="Times New Roman" w:eastAsia="Times New Roman" w:hAnsi="Times New Roman"/>
      <w:b/>
      <w:bCs/>
      <w:sz w:val="28"/>
      <w:szCs w:val="28"/>
      <w:lang w:eastAsia="ru-RU"/>
    </w:rPr>
  </w:style>
  <w:style w:type="paragraph" w:customStyle="1" w:styleId="11">
    <w:name w:val="заголовок 1"/>
    <w:basedOn w:val="a"/>
    <w:next w:val="a"/>
    <w:rsid w:val="00516FE2"/>
    <w:pPr>
      <w:keepNext/>
      <w:widowControl w:val="0"/>
      <w:spacing w:after="0" w:line="360" w:lineRule="auto"/>
      <w:ind w:firstLine="720"/>
      <w:jc w:val="center"/>
    </w:pPr>
    <w:rPr>
      <w:rFonts w:ascii="Times New Roman" w:eastAsia="Times New Roman" w:hAnsi="Times New Roman"/>
      <w:sz w:val="28"/>
      <w:szCs w:val="20"/>
      <w:lang w:val="ru-RU" w:eastAsia="ru-RU"/>
    </w:rPr>
  </w:style>
  <w:style w:type="paragraph" w:styleId="a6">
    <w:name w:val="List Paragraph"/>
    <w:basedOn w:val="a"/>
    <w:qFormat/>
    <w:rsid w:val="00A37997"/>
    <w:pPr>
      <w:ind w:left="720"/>
      <w:contextualSpacing/>
    </w:pPr>
    <w:rPr>
      <w:lang w:val="ru-RU"/>
    </w:rPr>
  </w:style>
  <w:style w:type="paragraph" w:styleId="a7">
    <w:name w:val="Balloon Text"/>
    <w:basedOn w:val="a"/>
    <w:link w:val="a8"/>
    <w:uiPriority w:val="99"/>
    <w:semiHidden/>
    <w:unhideWhenUsed/>
    <w:rsid w:val="00DF2627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8">
    <w:name w:val="Текст выноски Знак"/>
    <w:link w:val="a7"/>
    <w:uiPriority w:val="99"/>
    <w:semiHidden/>
    <w:rsid w:val="00DF2627"/>
    <w:rPr>
      <w:rFonts w:ascii="Tahoma" w:hAnsi="Tahoma" w:cs="Tahoma"/>
      <w:sz w:val="16"/>
      <w:szCs w:val="16"/>
      <w:lang w:eastAsia="en-US"/>
    </w:rPr>
  </w:style>
  <w:style w:type="character" w:customStyle="1" w:styleId="atn">
    <w:name w:val="atn"/>
    <w:basedOn w:val="a0"/>
    <w:rsid w:val="007859CE"/>
  </w:style>
  <w:style w:type="paragraph" w:customStyle="1" w:styleId="12">
    <w:name w:val="Обычный1"/>
    <w:rsid w:val="00A72F5C"/>
    <w:rPr>
      <w:rFonts w:ascii="Times New Roman" w:eastAsia="Times New Roman" w:hAnsi="Times New Roman"/>
      <w:snapToGrid w:val="0"/>
      <w:sz w:val="22"/>
      <w:lang w:val="uk-UA"/>
    </w:rPr>
  </w:style>
  <w:style w:type="paragraph" w:styleId="a9">
    <w:name w:val="header"/>
    <w:basedOn w:val="a"/>
    <w:link w:val="aa"/>
    <w:uiPriority w:val="99"/>
    <w:unhideWhenUsed/>
    <w:rsid w:val="004B1F49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4B1F49"/>
    <w:rPr>
      <w:sz w:val="22"/>
      <w:szCs w:val="22"/>
      <w:lang w:val="uk-UA" w:eastAsia="en-US"/>
    </w:rPr>
  </w:style>
  <w:style w:type="paragraph" w:styleId="ab">
    <w:name w:val="footer"/>
    <w:basedOn w:val="a"/>
    <w:link w:val="ac"/>
    <w:uiPriority w:val="99"/>
    <w:semiHidden/>
    <w:unhideWhenUsed/>
    <w:rsid w:val="004B1F49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4B1F49"/>
    <w:rPr>
      <w:sz w:val="22"/>
      <w:szCs w:val="22"/>
      <w:lang w:val="uk-UA" w:eastAsia="en-US"/>
    </w:rPr>
  </w:style>
  <w:style w:type="character" w:customStyle="1" w:styleId="apple-converted-space">
    <w:name w:val="apple-converted-space"/>
    <w:basedOn w:val="a0"/>
    <w:rsid w:val="00B855AC"/>
  </w:style>
  <w:style w:type="table" w:styleId="ad">
    <w:name w:val="Table Grid"/>
    <w:basedOn w:val="a1"/>
    <w:uiPriority w:val="59"/>
    <w:rsid w:val="00D540D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Normal (Web)"/>
    <w:basedOn w:val="a"/>
    <w:uiPriority w:val="99"/>
    <w:unhideWhenUsed/>
    <w:rsid w:val="006525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styleId="af">
    <w:name w:val="Emphasis"/>
    <w:basedOn w:val="a0"/>
    <w:uiPriority w:val="20"/>
    <w:qFormat/>
    <w:rsid w:val="00652551"/>
    <w:rPr>
      <w:i/>
      <w:iCs/>
    </w:rPr>
  </w:style>
  <w:style w:type="character" w:styleId="af0">
    <w:name w:val="Strong"/>
    <w:basedOn w:val="a0"/>
    <w:uiPriority w:val="22"/>
    <w:qFormat/>
    <w:rsid w:val="00652551"/>
    <w:rPr>
      <w:b/>
      <w:bCs/>
    </w:rPr>
  </w:style>
  <w:style w:type="table" w:styleId="5">
    <w:name w:val="Table Grid 5"/>
    <w:basedOn w:val="a1"/>
    <w:rsid w:val="004B1E89"/>
    <w:rPr>
      <w:rFonts w:ascii="Times New Roman" w:eastAsia="Times New Roman" w:hAnsi="Times New Roman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styleId="af1">
    <w:name w:val="Placeholder Text"/>
    <w:basedOn w:val="a0"/>
    <w:uiPriority w:val="99"/>
    <w:semiHidden/>
    <w:rsid w:val="008A5049"/>
    <w:rPr>
      <w:color w:val="808080"/>
    </w:rPr>
  </w:style>
  <w:style w:type="paragraph" w:customStyle="1" w:styleId="af2">
    <w:name w:val="Базовый"/>
    <w:uiPriority w:val="99"/>
    <w:rsid w:val="00CF3C43"/>
    <w:pPr>
      <w:suppressAutoHyphens/>
      <w:spacing w:after="200" w:line="276" w:lineRule="auto"/>
    </w:pPr>
    <w:rPr>
      <w:rFonts w:ascii="Times New Roman CYR" w:eastAsia="Times New Roman" w:hAnsi="Times New Roman CYR"/>
      <w:color w:val="00000A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9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1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605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5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7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8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23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749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83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2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3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9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95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3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62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2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9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24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5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59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1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1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99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41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08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35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453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893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54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43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76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3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75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67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397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022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7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4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2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29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856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7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02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02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2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8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5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93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1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60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34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5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7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5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1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2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57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599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407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804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7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5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30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0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6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2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2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10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7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56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976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55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0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4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682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48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2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2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9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70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76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75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058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85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1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70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18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32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88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6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703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899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964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0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85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7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8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4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2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1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7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7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9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0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8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1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2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1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3.bin"/><Relationship Id="rId18" Type="http://schemas.openxmlformats.org/officeDocument/2006/relationships/image" Target="media/image5.jpeg"/><Relationship Id="rId26" Type="http://schemas.openxmlformats.org/officeDocument/2006/relationships/chart" Target="charts/chart5.xml"/><Relationship Id="rId3" Type="http://schemas.openxmlformats.org/officeDocument/2006/relationships/styles" Target="styles.xml"/><Relationship Id="rId21" Type="http://schemas.openxmlformats.org/officeDocument/2006/relationships/chart" Target="charts/chart4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image" Target="media/image4.jpeg"/><Relationship Id="rId25" Type="http://schemas.openxmlformats.org/officeDocument/2006/relationships/image" Target="media/image11.jpeg"/><Relationship Id="rId2" Type="http://schemas.openxmlformats.org/officeDocument/2006/relationships/numbering" Target="numbering.xml"/><Relationship Id="rId16" Type="http://schemas.openxmlformats.org/officeDocument/2006/relationships/chart" Target="charts/chart3.xml"/><Relationship Id="rId20" Type="http://schemas.openxmlformats.org/officeDocument/2006/relationships/image" Target="media/image7.jpeg"/><Relationship Id="rId29" Type="http://schemas.openxmlformats.org/officeDocument/2006/relationships/hyperlink" Target="http://www.escardio.org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24" Type="http://schemas.openxmlformats.org/officeDocument/2006/relationships/image" Target="media/image10.jpe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hart" Target="charts/chart2.xml"/><Relationship Id="rId23" Type="http://schemas.openxmlformats.org/officeDocument/2006/relationships/image" Target="media/image9.jpeg"/><Relationship Id="rId28" Type="http://schemas.openxmlformats.org/officeDocument/2006/relationships/hyperlink" Target="http://webcasts.prous.com/netadmin/webcast_veiwer/Preview.aspx?type=0&amp;lid=3855,assesed" TargetMode="External"/><Relationship Id="rId10" Type="http://schemas.openxmlformats.org/officeDocument/2006/relationships/image" Target="media/image2.wmf"/><Relationship Id="rId19" Type="http://schemas.openxmlformats.org/officeDocument/2006/relationships/image" Target="media/image6.jpe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chart" Target="charts/chart1.xml"/><Relationship Id="rId22" Type="http://schemas.openxmlformats.org/officeDocument/2006/relationships/image" Target="media/image8.jpeg"/><Relationship Id="rId27" Type="http://schemas.openxmlformats.org/officeDocument/2006/relationships/hyperlink" Target="http://www.idf.org/diabetesatlas" TargetMode="External"/><Relationship Id="rId30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5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Компенсований ЦД  2-го типу</c:v>
                </c:pt>
              </c:strCache>
            </c:strRef>
          </c:tx>
          <c:dLbls>
            <c:dLbl>
              <c:idx val="0"/>
              <c:layout/>
              <c:tx>
                <c:rich>
                  <a:bodyPr/>
                  <a:lstStyle/>
                  <a:p>
                    <a:r>
                      <a:rPr lang="uk-UA" sz="900"/>
                      <a:t>3</a:t>
                    </a:r>
                    <a:r>
                      <a:rPr lang="uk-UA"/>
                      <a:t>,61</a:t>
                    </a:r>
                    <a:endParaRPr lang="en-US"/>
                  </a:p>
                </c:rich>
              </c:tx>
              <c:showVal val="1"/>
            </c:dLbl>
            <c:dLbl>
              <c:idx val="1"/>
              <c:layout/>
              <c:tx>
                <c:rich>
                  <a:bodyPr/>
                  <a:lstStyle/>
                  <a:p>
                    <a:r>
                      <a:rPr lang="uk-UA" sz="900"/>
                      <a:t>1</a:t>
                    </a:r>
                    <a:r>
                      <a:rPr lang="uk-UA"/>
                      <a:t>,59</a:t>
                    </a:r>
                    <a:endParaRPr lang="en-US"/>
                  </a:p>
                </c:rich>
              </c:tx>
              <c:showVal val="1"/>
            </c:dLbl>
            <c:dLbl>
              <c:idx val="2"/>
              <c:layout/>
              <c:tx>
                <c:rich>
                  <a:bodyPr/>
                  <a:lstStyle/>
                  <a:p>
                    <a:r>
                      <a:rPr lang="uk-UA" sz="900"/>
                      <a:t>1</a:t>
                    </a:r>
                    <a:r>
                      <a:rPr lang="uk-UA"/>
                      <a:t>,89</a:t>
                    </a:r>
                    <a:endParaRPr lang="en-US"/>
                  </a:p>
                </c:rich>
              </c:tx>
              <c:showVal val="1"/>
            </c:dLbl>
            <c:txPr>
              <a:bodyPr/>
              <a:lstStyle/>
              <a:p>
                <a:pPr>
                  <a:defRPr sz="900"/>
                </a:pPr>
                <a:endParaRPr lang="ru-RU"/>
              </a:p>
            </c:txPr>
            <c:showVal val="1"/>
          </c:dLbls>
          <c:cat>
            <c:strRef>
              <c:f>Лист1!$A$2:$A$4</c:f>
              <c:strCache>
                <c:ptCount val="3"/>
                <c:pt idx="0">
                  <c:v>sCD40L, нг/мл</c:v>
                </c:pt>
                <c:pt idx="1">
                  <c:v>sVE-кадгерин, нг/мл</c:v>
                </c:pt>
                <c:pt idx="2">
                  <c:v>vWf, ОД/мл</c:v>
                </c:pt>
              </c:strCache>
            </c:str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3.62</c:v>
                </c:pt>
                <c:pt idx="1">
                  <c:v>1.61</c:v>
                </c:pt>
                <c:pt idx="2">
                  <c:v>1.8800000000000001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Некомпенсований ЦД 2-го типу</c:v>
                </c:pt>
              </c:strCache>
            </c:strRef>
          </c:tx>
          <c:dLbls>
            <c:dLbl>
              <c:idx val="0"/>
              <c:layout/>
              <c:tx>
                <c:rich>
                  <a:bodyPr/>
                  <a:lstStyle/>
                  <a:p>
                    <a:r>
                      <a:rPr lang="uk-UA" sz="900"/>
                      <a:t>3</a:t>
                    </a:r>
                    <a:r>
                      <a:rPr lang="uk-UA"/>
                      <a:t>,78</a:t>
                    </a:r>
                    <a:endParaRPr lang="en-US"/>
                  </a:p>
                </c:rich>
              </c:tx>
              <c:showVal val="1"/>
            </c:dLbl>
            <c:dLbl>
              <c:idx val="1"/>
              <c:layout/>
              <c:tx>
                <c:rich>
                  <a:bodyPr/>
                  <a:lstStyle/>
                  <a:p>
                    <a:r>
                      <a:rPr lang="uk-UA" sz="900"/>
                      <a:t>1</a:t>
                    </a:r>
                    <a:r>
                      <a:rPr lang="uk-UA"/>
                      <a:t>,79</a:t>
                    </a:r>
                    <a:endParaRPr lang="en-US"/>
                  </a:p>
                </c:rich>
              </c:tx>
              <c:showVal val="1"/>
            </c:dLbl>
            <c:dLbl>
              <c:idx val="2"/>
              <c:layout/>
              <c:tx>
                <c:rich>
                  <a:bodyPr/>
                  <a:lstStyle/>
                  <a:p>
                    <a:r>
                      <a:rPr lang="uk-UA" sz="900"/>
                      <a:t>2</a:t>
                    </a:r>
                    <a:r>
                      <a:rPr lang="uk-UA"/>
                      <a:t>,03</a:t>
                    </a:r>
                    <a:endParaRPr lang="en-US"/>
                  </a:p>
                </c:rich>
              </c:tx>
              <c:showVal val="1"/>
            </c:dLbl>
            <c:txPr>
              <a:bodyPr/>
              <a:lstStyle/>
              <a:p>
                <a:pPr>
                  <a:defRPr sz="900"/>
                </a:pPr>
                <a:endParaRPr lang="ru-RU"/>
              </a:p>
            </c:txPr>
            <c:showVal val="1"/>
          </c:dLbls>
          <c:cat>
            <c:strRef>
              <c:f>Лист1!$A$2:$A$4</c:f>
              <c:strCache>
                <c:ptCount val="3"/>
                <c:pt idx="0">
                  <c:v>sCD40L, нг/мл</c:v>
                </c:pt>
                <c:pt idx="1">
                  <c:v>sVE-кадгерин, нг/мл</c:v>
                </c:pt>
                <c:pt idx="2">
                  <c:v>vWf, ОД/мл</c:v>
                </c:pt>
              </c:strCache>
            </c:strRef>
          </c:cat>
          <c:val>
            <c:numRef>
              <c:f>Лист1!$C$2:$C$4</c:f>
              <c:numCache>
                <c:formatCode>General</c:formatCode>
                <c:ptCount val="3"/>
                <c:pt idx="0">
                  <c:v>4.04</c:v>
                </c:pt>
                <c:pt idx="1">
                  <c:v>1.8900000000000001</c:v>
                </c:pt>
                <c:pt idx="2">
                  <c:v>2.11</c:v>
                </c:pt>
              </c:numCache>
            </c:numRef>
          </c:val>
        </c:ser>
        <c:shape val="box"/>
        <c:axId val="70843008"/>
        <c:axId val="71790976"/>
        <c:axId val="0"/>
      </c:bar3DChart>
      <c:catAx>
        <c:axId val="70843008"/>
        <c:scaling>
          <c:orientation val="minMax"/>
        </c:scaling>
        <c:axPos val="b"/>
        <c:tickLblPos val="nextTo"/>
        <c:crossAx val="71790976"/>
        <c:crosses val="autoZero"/>
        <c:auto val="1"/>
        <c:lblAlgn val="ctr"/>
        <c:lblOffset val="100"/>
      </c:catAx>
      <c:valAx>
        <c:axId val="71790976"/>
        <c:scaling>
          <c:orientation val="minMax"/>
        </c:scaling>
        <c:axPos val="l"/>
        <c:majorGridlines/>
        <c:numFmt formatCode="General" sourceLinked="1"/>
        <c:tickLblPos val="nextTo"/>
        <c:crossAx val="70843008"/>
        <c:crosses val="autoZero"/>
        <c:crossBetween val="between"/>
      </c:valAx>
    </c:plotArea>
    <c:legend>
      <c:legendPos val="r"/>
      <c:layout/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вперше встановлений ЦД</c:v>
                </c:pt>
              </c:strCache>
            </c:strRef>
          </c:tx>
          <c:dLbls>
            <c:dLbl>
              <c:idx val="2"/>
              <c:layout>
                <c:manualLayout>
                  <c:x val="0"/>
                  <c:y val="-2.7777777777778585E-2"/>
                </c:manualLayout>
              </c:layout>
              <c:showVal val="1"/>
            </c:dLbl>
            <c:txPr>
              <a:bodyPr/>
              <a:lstStyle/>
              <a:p>
                <a:pPr>
                  <a:defRPr sz="800"/>
                </a:pPr>
                <a:endParaRPr lang="ru-RU"/>
              </a:p>
            </c:txPr>
            <c:showVal val="1"/>
          </c:dLbls>
          <c:cat>
            <c:strRef>
              <c:f>Лист1!$A$2:$A$4</c:f>
              <c:strCache>
                <c:ptCount val="3"/>
                <c:pt idx="0">
                  <c:v>sCD40L, нг/мл</c:v>
                </c:pt>
                <c:pt idx="1">
                  <c:v>sVE-кадгерин, нг/мл</c:v>
                </c:pt>
                <c:pt idx="2">
                  <c:v>vWf, ОД/мл</c:v>
                </c:pt>
              </c:strCache>
            </c:str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3.92</c:v>
                </c:pt>
                <c:pt idx="1">
                  <c:v>1.81</c:v>
                </c:pt>
                <c:pt idx="2">
                  <c:v>2.12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до 5 років</c:v>
                </c:pt>
              </c:strCache>
            </c:strRef>
          </c:tx>
          <c:dLbls>
            <c:dLbl>
              <c:idx val="2"/>
              <c:layout>
                <c:manualLayout>
                  <c:x val="0"/>
                  <c:y val="-1.5873015873015879E-2"/>
                </c:manualLayout>
              </c:layout>
              <c:showVal val="1"/>
            </c:dLbl>
            <c:txPr>
              <a:bodyPr/>
              <a:lstStyle/>
              <a:p>
                <a:pPr>
                  <a:defRPr sz="800"/>
                </a:pPr>
                <a:endParaRPr lang="ru-RU"/>
              </a:p>
            </c:txPr>
            <c:showVal val="1"/>
          </c:dLbls>
          <c:cat>
            <c:strRef>
              <c:f>Лист1!$A$2:$A$4</c:f>
              <c:strCache>
                <c:ptCount val="3"/>
                <c:pt idx="0">
                  <c:v>sCD40L, нг/мл</c:v>
                </c:pt>
                <c:pt idx="1">
                  <c:v>sVE-кадгерин, нг/мл</c:v>
                </c:pt>
                <c:pt idx="2">
                  <c:v>vWf, ОД/мл</c:v>
                </c:pt>
              </c:strCache>
            </c:strRef>
          </c:cat>
          <c:val>
            <c:numRef>
              <c:f>Лист1!$C$2:$C$4</c:f>
              <c:numCache>
                <c:formatCode>General</c:formatCode>
                <c:ptCount val="3"/>
                <c:pt idx="0">
                  <c:v>3.77</c:v>
                </c:pt>
                <c:pt idx="1">
                  <c:v>1.73</c:v>
                </c:pt>
                <c:pt idx="2">
                  <c:v>1.96000000000001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від 5 до 10 років</c:v>
                </c:pt>
              </c:strCache>
            </c:strRef>
          </c:tx>
          <c:dLbls>
            <c:txPr>
              <a:bodyPr/>
              <a:lstStyle/>
              <a:p>
                <a:pPr>
                  <a:defRPr sz="800"/>
                </a:pPr>
                <a:endParaRPr lang="ru-RU"/>
              </a:p>
            </c:txPr>
            <c:showVal val="1"/>
          </c:dLbls>
          <c:cat>
            <c:strRef>
              <c:f>Лист1!$A$2:$A$4</c:f>
              <c:strCache>
                <c:ptCount val="3"/>
                <c:pt idx="0">
                  <c:v>sCD40L, нг/мл</c:v>
                </c:pt>
                <c:pt idx="1">
                  <c:v>sVE-кадгерин, нг/мл</c:v>
                </c:pt>
                <c:pt idx="2">
                  <c:v>vWf, ОД/мл</c:v>
                </c:pt>
              </c:strCache>
            </c:strRef>
          </c:cat>
          <c:val>
            <c:numRef>
              <c:f>Лист1!$D$2:$D$4</c:f>
              <c:numCache>
                <c:formatCode>General</c:formatCode>
                <c:ptCount val="3"/>
                <c:pt idx="0">
                  <c:v>3.92</c:v>
                </c:pt>
                <c:pt idx="1">
                  <c:v>1.87</c:v>
                </c:pt>
                <c:pt idx="2">
                  <c:v>1.9500000000000099</c:v>
                </c:pt>
              </c:numCache>
            </c:numRef>
          </c:val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більше 10 років</c:v>
                </c:pt>
              </c:strCache>
            </c:strRef>
          </c:tx>
          <c:dLbls>
            <c:dLbl>
              <c:idx val="0"/>
              <c:layout>
                <c:manualLayout>
                  <c:x val="1.1574074074074073E-2"/>
                  <c:y val="-7.9365079365079413E-3"/>
                </c:manualLayout>
              </c:layout>
              <c:showVal val="1"/>
            </c:dLbl>
            <c:dLbl>
              <c:idx val="1"/>
              <c:layout>
                <c:manualLayout>
                  <c:x val="1.1574074074074073E-2"/>
                  <c:y val="-1.1904761904761921E-2"/>
                </c:manualLayout>
              </c:layout>
              <c:showVal val="1"/>
            </c:dLbl>
            <c:dLbl>
              <c:idx val="2"/>
              <c:layout>
                <c:manualLayout>
                  <c:x val="1.6203703703703703E-2"/>
                  <c:y val="-7.9365079365079413E-3"/>
                </c:manualLayout>
              </c:layout>
              <c:showVal val="1"/>
            </c:dLbl>
            <c:txPr>
              <a:bodyPr/>
              <a:lstStyle/>
              <a:p>
                <a:pPr>
                  <a:defRPr sz="800"/>
                </a:pPr>
                <a:endParaRPr lang="ru-RU"/>
              </a:p>
            </c:txPr>
            <c:showVal val="1"/>
          </c:dLbls>
          <c:cat>
            <c:strRef>
              <c:f>Лист1!$A$2:$A$4</c:f>
              <c:strCache>
                <c:ptCount val="3"/>
                <c:pt idx="0">
                  <c:v>sCD40L, нг/мл</c:v>
                </c:pt>
                <c:pt idx="1">
                  <c:v>sVE-кадгерин, нг/мл</c:v>
                </c:pt>
                <c:pt idx="2">
                  <c:v>vWf, ОД/мл</c:v>
                </c:pt>
              </c:strCache>
            </c:strRef>
          </c:cat>
          <c:val>
            <c:numRef>
              <c:f>Лист1!$E$2:$E$4</c:f>
              <c:numCache>
                <c:formatCode>General</c:formatCode>
                <c:ptCount val="3"/>
                <c:pt idx="0">
                  <c:v>4.05</c:v>
                </c:pt>
                <c:pt idx="1">
                  <c:v>1.96000000000001</c:v>
                </c:pt>
                <c:pt idx="2">
                  <c:v>1.96000000000001</c:v>
                </c:pt>
              </c:numCache>
            </c:numRef>
          </c:val>
        </c:ser>
        <c:shape val="box"/>
        <c:axId val="73994624"/>
        <c:axId val="73996160"/>
        <c:axId val="0"/>
      </c:bar3DChart>
      <c:catAx>
        <c:axId val="73994624"/>
        <c:scaling>
          <c:orientation val="minMax"/>
        </c:scaling>
        <c:axPos val="b"/>
        <c:tickLblPos val="nextTo"/>
        <c:crossAx val="73996160"/>
        <c:crosses val="autoZero"/>
        <c:auto val="1"/>
        <c:lblAlgn val="ctr"/>
        <c:lblOffset val="100"/>
      </c:catAx>
      <c:valAx>
        <c:axId val="73996160"/>
        <c:scaling>
          <c:orientation val="minMax"/>
        </c:scaling>
        <c:axPos val="l"/>
        <c:majorGridlines/>
        <c:numFmt formatCode="General" sourceLinked="1"/>
        <c:tickLblPos val="nextTo"/>
        <c:crossAx val="73994624"/>
        <c:crosses val="autoZero"/>
        <c:crossBetween val="between"/>
      </c:valAx>
    </c:plotArea>
    <c:legend>
      <c:legendPos val="r"/>
      <c:layout/>
    </c:legend>
    <c:plotVisOnly val="1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/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ГІМ+ЦД</c:v>
                </c:pt>
              </c:strCache>
            </c:strRef>
          </c:tx>
          <c:dLbls>
            <c:txPr>
              <a:bodyPr rot="0" vert="horz"/>
              <a:lstStyle/>
              <a:p>
                <a:pPr>
                  <a:defRPr sz="800"/>
                </a:pPr>
                <a:endParaRPr lang="ru-RU"/>
              </a:p>
            </c:txPr>
            <c:showVal val="1"/>
          </c:dLbls>
          <c:cat>
            <c:strRef>
              <c:f>Лист1!$A$2:$A$8</c:f>
              <c:strCache>
                <c:ptCount val="7"/>
                <c:pt idx="0">
                  <c:v>Загальна кількість</c:v>
                </c:pt>
                <c:pt idx="1">
                  <c:v>Фібриляція шлуночків</c:v>
                </c:pt>
                <c:pt idx="2">
                  <c:v>ГСН</c:v>
                </c:pt>
                <c:pt idx="3">
                  <c:v>Гостра аневризма</c:v>
                </c:pt>
                <c:pt idx="4">
                  <c:v>Рецидив ІМ</c:v>
                </c:pt>
                <c:pt idx="5">
                  <c:v>Інсульт</c:v>
                </c:pt>
                <c:pt idx="6">
                  <c:v>Смерть</c:v>
                </c:pt>
              </c:strCache>
            </c:strRef>
          </c:cat>
          <c:val>
            <c:numRef>
              <c:f>Лист1!$B$2:$B$8</c:f>
              <c:numCache>
                <c:formatCode>General</c:formatCode>
                <c:ptCount val="7"/>
                <c:pt idx="0">
                  <c:v>88.5</c:v>
                </c:pt>
                <c:pt idx="1">
                  <c:v>10</c:v>
                </c:pt>
                <c:pt idx="2">
                  <c:v>32.9</c:v>
                </c:pt>
                <c:pt idx="3">
                  <c:v>10</c:v>
                </c:pt>
                <c:pt idx="4">
                  <c:v>7.1</c:v>
                </c:pt>
                <c:pt idx="5">
                  <c:v>5.7</c:v>
                </c:pt>
                <c:pt idx="6">
                  <c:v>11.7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ГІМ</c:v>
                </c:pt>
              </c:strCache>
            </c:strRef>
          </c:tx>
          <c:dLbls>
            <c:txPr>
              <a:bodyPr rot="0" vert="horz"/>
              <a:lstStyle/>
              <a:p>
                <a:pPr>
                  <a:defRPr sz="800"/>
                </a:pPr>
                <a:endParaRPr lang="ru-RU"/>
              </a:p>
            </c:txPr>
            <c:showVal val="1"/>
          </c:dLbls>
          <c:cat>
            <c:strRef>
              <c:f>Лист1!$A$2:$A$8</c:f>
              <c:strCache>
                <c:ptCount val="7"/>
                <c:pt idx="0">
                  <c:v>Загальна кількість</c:v>
                </c:pt>
                <c:pt idx="1">
                  <c:v>Фібриляція шлуночків</c:v>
                </c:pt>
                <c:pt idx="2">
                  <c:v>ГСН</c:v>
                </c:pt>
                <c:pt idx="3">
                  <c:v>Гостра аневризма</c:v>
                </c:pt>
                <c:pt idx="4">
                  <c:v>Рецидив ІМ</c:v>
                </c:pt>
                <c:pt idx="5">
                  <c:v>Інсульт</c:v>
                </c:pt>
                <c:pt idx="6">
                  <c:v>Смерть</c:v>
                </c:pt>
              </c:strCache>
            </c:strRef>
          </c:cat>
          <c:val>
            <c:numRef>
              <c:f>Лист1!$C$2:$C$8</c:f>
              <c:numCache>
                <c:formatCode>General</c:formatCode>
                <c:ptCount val="7"/>
                <c:pt idx="0">
                  <c:v>60</c:v>
                </c:pt>
                <c:pt idx="1">
                  <c:v>9.1</c:v>
                </c:pt>
                <c:pt idx="2">
                  <c:v>16.399999999999999</c:v>
                </c:pt>
                <c:pt idx="3">
                  <c:v>5.5</c:v>
                </c:pt>
                <c:pt idx="4">
                  <c:v>1.8</c:v>
                </c:pt>
                <c:pt idx="5">
                  <c:v>1.8</c:v>
                </c:pt>
                <c:pt idx="6">
                  <c:v>9.1</c:v>
                </c:pt>
              </c:numCache>
            </c:numRef>
          </c:val>
        </c:ser>
        <c:axId val="74029696"/>
        <c:axId val="74035584"/>
      </c:barChart>
      <c:catAx>
        <c:axId val="74029696"/>
        <c:scaling>
          <c:orientation val="minMax"/>
        </c:scaling>
        <c:axPos val="b"/>
        <c:tickLblPos val="nextTo"/>
        <c:crossAx val="74035584"/>
        <c:crosses val="autoZero"/>
        <c:auto val="1"/>
        <c:lblAlgn val="ctr"/>
        <c:lblOffset val="100"/>
      </c:catAx>
      <c:valAx>
        <c:axId val="74035584"/>
        <c:scaling>
          <c:orientation val="minMax"/>
        </c:scaling>
        <c:axPos val="l"/>
        <c:majorGridlines/>
        <c:numFmt formatCode="General" sourceLinked="1"/>
        <c:tickLblPos val="nextTo"/>
        <c:crossAx val="74029696"/>
        <c:crosses val="autoZero"/>
        <c:crossBetween val="between"/>
      </c:valAx>
    </c:plotArea>
    <c:legend>
      <c:legendPos val="r"/>
      <c:layout/>
    </c:legend>
    <c:plotVisOnly val="1"/>
  </c:chart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/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ГІМ+ЦД  2-го типу</c:v>
                </c:pt>
              </c:strCache>
            </c:strRef>
          </c:tx>
          <c:dLbls>
            <c:txPr>
              <a:bodyPr/>
              <a:lstStyle/>
              <a:p>
                <a:pPr>
                  <a:defRPr sz="8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Лист1!$A$2:$A$6</c:f>
              <c:strCache>
                <c:ptCount val="5"/>
                <c:pt idx="0">
                  <c:v>Серцево-судинна смерть</c:v>
                </c:pt>
                <c:pt idx="1">
                  <c:v>Декомпенсована СН</c:v>
                </c:pt>
                <c:pt idx="2">
                  <c:v>Повторний ІМ</c:v>
                </c:pt>
                <c:pt idx="3">
                  <c:v>Нестабільна стенокардія</c:v>
                </c:pt>
                <c:pt idx="4">
                  <c:v>Гостре порушення мозкового кровообігу</c:v>
                </c:pt>
              </c:strCache>
            </c:str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12.9</c:v>
                </c:pt>
                <c:pt idx="1">
                  <c:v>19.399999999999999</c:v>
                </c:pt>
                <c:pt idx="2">
                  <c:v>17.7</c:v>
                </c:pt>
                <c:pt idx="3">
                  <c:v>9.7000000000000011</c:v>
                </c:pt>
                <c:pt idx="4">
                  <c:v>0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ГІМ</c:v>
                </c:pt>
              </c:strCache>
            </c:strRef>
          </c:tx>
          <c:dLbls>
            <c:txPr>
              <a:bodyPr/>
              <a:lstStyle/>
              <a:p>
                <a:pPr>
                  <a:defRPr sz="8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Лист1!$A$2:$A$6</c:f>
              <c:strCache>
                <c:ptCount val="5"/>
                <c:pt idx="0">
                  <c:v>Серцево-судинна смерть</c:v>
                </c:pt>
                <c:pt idx="1">
                  <c:v>Декомпенсована СН</c:v>
                </c:pt>
                <c:pt idx="2">
                  <c:v>Повторний ІМ</c:v>
                </c:pt>
                <c:pt idx="3">
                  <c:v>Нестабільна стенокардія</c:v>
                </c:pt>
                <c:pt idx="4">
                  <c:v>Гостре порушення мозкового кровообігу</c:v>
                </c:pt>
              </c:strCache>
            </c:strRef>
          </c:cat>
          <c:val>
            <c:numRef>
              <c:f>Лист1!$C$2:$C$6</c:f>
              <c:numCache>
                <c:formatCode>General</c:formatCode>
                <c:ptCount val="5"/>
                <c:pt idx="0">
                  <c:v>8</c:v>
                </c:pt>
                <c:pt idx="1">
                  <c:v>16</c:v>
                </c:pt>
                <c:pt idx="2">
                  <c:v>12</c:v>
                </c:pt>
                <c:pt idx="3">
                  <c:v>6</c:v>
                </c:pt>
                <c:pt idx="4">
                  <c:v>0</c:v>
                </c:pt>
              </c:numCache>
            </c:numRef>
          </c:val>
        </c:ser>
        <c:axId val="74778496"/>
        <c:axId val="74780032"/>
      </c:barChart>
      <c:catAx>
        <c:axId val="74778496"/>
        <c:scaling>
          <c:orientation val="minMax"/>
        </c:scaling>
        <c:axPos val="b"/>
        <c:tickLblPos val="nextTo"/>
        <c:crossAx val="74780032"/>
        <c:crosses val="autoZero"/>
        <c:auto val="1"/>
        <c:lblAlgn val="ctr"/>
        <c:lblOffset val="100"/>
      </c:catAx>
      <c:valAx>
        <c:axId val="74780032"/>
        <c:scaling>
          <c:orientation val="minMax"/>
        </c:scaling>
        <c:axPos val="l"/>
        <c:majorGridlines/>
        <c:numFmt formatCode="General" sourceLinked="1"/>
        <c:tickLblPos val="nextTo"/>
        <c:crossAx val="74778496"/>
        <c:crosses val="autoZero"/>
        <c:crossBetween val="between"/>
      </c:valAx>
    </c:plotArea>
    <c:legend>
      <c:legendPos val="r"/>
      <c:layout/>
    </c:legend>
    <c:plotVisOnly val="1"/>
  </c:chart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/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ГІМ+ЦД+фібриноліз</c:v>
                </c:pt>
              </c:strCache>
            </c:strRef>
          </c:tx>
          <c:dLbls>
            <c:txPr>
              <a:bodyPr rot="-5400000" vert="horz"/>
              <a:lstStyle/>
              <a:p>
                <a:pPr>
                  <a:defRPr sz="800" baseline="0"/>
                </a:pPr>
                <a:endParaRPr lang="ru-RU"/>
              </a:p>
            </c:txPr>
            <c:dLblPos val="outEnd"/>
            <c:showVal val="1"/>
          </c:dLbls>
          <c:cat>
            <c:strRef>
              <c:f>Лист1!$A$2:$A$8</c:f>
              <c:strCache>
                <c:ptCount val="7"/>
                <c:pt idx="0">
                  <c:v>Загальна кількість</c:v>
                </c:pt>
                <c:pt idx="1">
                  <c:v>Фібриляція шлуночків</c:v>
                </c:pt>
                <c:pt idx="2">
                  <c:v>ГСН</c:v>
                </c:pt>
                <c:pt idx="3">
                  <c:v>Гостра аневризма</c:v>
                </c:pt>
                <c:pt idx="4">
                  <c:v>Рецидив ІМ</c:v>
                </c:pt>
                <c:pt idx="5">
                  <c:v>Інсульт</c:v>
                </c:pt>
                <c:pt idx="6">
                  <c:v>Смерть</c:v>
                </c:pt>
              </c:strCache>
            </c:strRef>
          </c:cat>
          <c:val>
            <c:numRef>
              <c:f>Лист1!$B$2:$B$8</c:f>
              <c:numCache>
                <c:formatCode>General</c:formatCode>
                <c:ptCount val="7"/>
                <c:pt idx="0">
                  <c:v>76</c:v>
                </c:pt>
                <c:pt idx="1">
                  <c:v>4</c:v>
                </c:pt>
                <c:pt idx="2">
                  <c:v>36</c:v>
                </c:pt>
                <c:pt idx="3">
                  <c:v>8</c:v>
                </c:pt>
                <c:pt idx="4">
                  <c:v>0</c:v>
                </c:pt>
                <c:pt idx="5">
                  <c:v>12</c:v>
                </c:pt>
                <c:pt idx="6">
                  <c:v>16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ГІМ+ЦД без фібринолізу</c:v>
                </c:pt>
              </c:strCache>
            </c:strRef>
          </c:tx>
          <c:dLbls>
            <c:txPr>
              <a:bodyPr rot="-5400000" vert="horz"/>
              <a:lstStyle/>
              <a:p>
                <a:pPr>
                  <a:defRPr sz="800" baseline="0"/>
                </a:pPr>
                <a:endParaRPr lang="ru-RU"/>
              </a:p>
            </c:txPr>
            <c:showVal val="1"/>
          </c:dLbls>
          <c:cat>
            <c:strRef>
              <c:f>Лист1!$A$2:$A$8</c:f>
              <c:strCache>
                <c:ptCount val="7"/>
                <c:pt idx="0">
                  <c:v>Загальна кількість</c:v>
                </c:pt>
                <c:pt idx="1">
                  <c:v>Фібриляція шлуночків</c:v>
                </c:pt>
                <c:pt idx="2">
                  <c:v>ГСН</c:v>
                </c:pt>
                <c:pt idx="3">
                  <c:v>Гостра аневризма</c:v>
                </c:pt>
                <c:pt idx="4">
                  <c:v>Рецидив ІМ</c:v>
                </c:pt>
                <c:pt idx="5">
                  <c:v>Інсульт</c:v>
                </c:pt>
                <c:pt idx="6">
                  <c:v>Смерть</c:v>
                </c:pt>
              </c:strCache>
            </c:strRef>
          </c:cat>
          <c:val>
            <c:numRef>
              <c:f>Лист1!$C$2:$C$8</c:f>
              <c:numCache>
                <c:formatCode>General</c:formatCode>
                <c:ptCount val="7"/>
                <c:pt idx="0">
                  <c:v>88.9</c:v>
                </c:pt>
                <c:pt idx="1">
                  <c:v>13.3</c:v>
                </c:pt>
                <c:pt idx="2">
                  <c:v>31.1</c:v>
                </c:pt>
                <c:pt idx="3">
                  <c:v>11.1</c:v>
                </c:pt>
                <c:pt idx="4">
                  <c:v>11.1</c:v>
                </c:pt>
                <c:pt idx="5">
                  <c:v>2.2000000000000002</c:v>
                </c:pt>
                <c:pt idx="6">
                  <c:v>8.9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ГІМ+фібриноліз</c:v>
                </c:pt>
              </c:strCache>
            </c:strRef>
          </c:tx>
          <c:dLbls>
            <c:txPr>
              <a:bodyPr rot="-5400000" vert="horz"/>
              <a:lstStyle/>
              <a:p>
                <a:pPr>
                  <a:defRPr sz="800" baseline="0"/>
                </a:pPr>
                <a:endParaRPr lang="ru-RU"/>
              </a:p>
            </c:txPr>
            <c:showVal val="1"/>
          </c:dLbls>
          <c:cat>
            <c:strRef>
              <c:f>Лист1!$A$2:$A$8</c:f>
              <c:strCache>
                <c:ptCount val="7"/>
                <c:pt idx="0">
                  <c:v>Загальна кількість</c:v>
                </c:pt>
                <c:pt idx="1">
                  <c:v>Фібриляція шлуночків</c:v>
                </c:pt>
                <c:pt idx="2">
                  <c:v>ГСН</c:v>
                </c:pt>
                <c:pt idx="3">
                  <c:v>Гостра аневризма</c:v>
                </c:pt>
                <c:pt idx="4">
                  <c:v>Рецидив ІМ</c:v>
                </c:pt>
                <c:pt idx="5">
                  <c:v>Інсульт</c:v>
                </c:pt>
                <c:pt idx="6">
                  <c:v>Смерть</c:v>
                </c:pt>
              </c:strCache>
            </c:strRef>
          </c:cat>
          <c:val>
            <c:numRef>
              <c:f>Лист1!$D$2:$D$8</c:f>
              <c:numCache>
                <c:formatCode>General</c:formatCode>
                <c:ptCount val="7"/>
                <c:pt idx="0">
                  <c:v>52</c:v>
                </c:pt>
                <c:pt idx="1">
                  <c:v>12</c:v>
                </c:pt>
                <c:pt idx="2">
                  <c:v>12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</c:numCache>
            </c:numRef>
          </c:val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ГІМ без фібринолізу</c:v>
                </c:pt>
              </c:strCache>
            </c:strRef>
          </c:tx>
          <c:dLbls>
            <c:txPr>
              <a:bodyPr rot="-5400000" vert="horz"/>
              <a:lstStyle/>
              <a:p>
                <a:pPr>
                  <a:defRPr sz="800" baseline="0"/>
                </a:pPr>
                <a:endParaRPr lang="ru-RU"/>
              </a:p>
            </c:txPr>
            <c:showVal val="1"/>
          </c:dLbls>
          <c:cat>
            <c:strRef>
              <c:f>Лист1!$A$2:$A$8</c:f>
              <c:strCache>
                <c:ptCount val="7"/>
                <c:pt idx="0">
                  <c:v>Загальна кількість</c:v>
                </c:pt>
                <c:pt idx="1">
                  <c:v>Фібриляція шлуночків</c:v>
                </c:pt>
                <c:pt idx="2">
                  <c:v>ГСН</c:v>
                </c:pt>
                <c:pt idx="3">
                  <c:v>Гостра аневризма</c:v>
                </c:pt>
                <c:pt idx="4">
                  <c:v>Рецидив ІМ</c:v>
                </c:pt>
                <c:pt idx="5">
                  <c:v>Інсульт</c:v>
                </c:pt>
                <c:pt idx="6">
                  <c:v>Смерть</c:v>
                </c:pt>
              </c:strCache>
            </c:strRef>
          </c:cat>
          <c:val>
            <c:numRef>
              <c:f>Лист1!$E$2:$E$8</c:f>
              <c:numCache>
                <c:formatCode>General</c:formatCode>
                <c:ptCount val="7"/>
                <c:pt idx="0">
                  <c:v>66.7</c:v>
                </c:pt>
                <c:pt idx="1">
                  <c:v>6.7</c:v>
                </c:pt>
                <c:pt idx="2">
                  <c:v>20</c:v>
                </c:pt>
                <c:pt idx="3">
                  <c:v>10</c:v>
                </c:pt>
                <c:pt idx="4">
                  <c:v>3.3</c:v>
                </c:pt>
                <c:pt idx="5">
                  <c:v>3.3</c:v>
                </c:pt>
                <c:pt idx="6">
                  <c:v>16.7</c:v>
                </c:pt>
              </c:numCache>
            </c:numRef>
          </c:val>
        </c:ser>
        <c:axId val="74939008"/>
        <c:axId val="74953088"/>
      </c:barChart>
      <c:catAx>
        <c:axId val="74939008"/>
        <c:scaling>
          <c:orientation val="minMax"/>
        </c:scaling>
        <c:axPos val="b"/>
        <c:tickLblPos val="nextTo"/>
        <c:crossAx val="74953088"/>
        <c:crosses val="autoZero"/>
        <c:auto val="1"/>
        <c:lblAlgn val="ctr"/>
        <c:lblOffset val="100"/>
      </c:catAx>
      <c:valAx>
        <c:axId val="74953088"/>
        <c:scaling>
          <c:orientation val="minMax"/>
        </c:scaling>
        <c:axPos val="l"/>
        <c:majorGridlines/>
        <c:numFmt formatCode="General" sourceLinked="1"/>
        <c:tickLblPos val="nextTo"/>
        <c:crossAx val="74939008"/>
        <c:crosses val="autoZero"/>
        <c:crossBetween val="between"/>
      </c:valAx>
    </c:plotArea>
    <c:legend>
      <c:legendPos val="r"/>
      <c:layout/>
    </c:legend>
    <c:plotVisOnly val="1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F9E492-4F49-4080-9772-F7245D34D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176</Pages>
  <Words>42612</Words>
  <Characters>242890</Characters>
  <Application>Microsoft Office Word</Application>
  <DocSecurity>0</DocSecurity>
  <Lines>2024</Lines>
  <Paragraphs>569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284933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Юлюнюсичка</dc:creator>
  <cp:lastModifiedBy>Татьяна</cp:lastModifiedBy>
  <cp:revision>8</cp:revision>
  <cp:lastPrinted>2016-11-07T13:48:00Z</cp:lastPrinted>
  <dcterms:created xsi:type="dcterms:W3CDTF">2016-11-06T18:39:00Z</dcterms:created>
  <dcterms:modified xsi:type="dcterms:W3CDTF">2016-11-14T07:38:00Z</dcterms:modified>
</cp:coreProperties>
</file>