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6D99" w:rsidRPr="008A6D99" w:rsidRDefault="008A6D99">
      <w:pPr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Особливості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показників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ліпідного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спектра у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хворих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на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гострий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інфаркт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міокарда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залежно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від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наявності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супутнього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ожиріння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8A6D99" w:rsidRPr="008A6D99" w:rsidRDefault="005D34CC">
      <w:pPr>
        <w:rPr>
          <w:rFonts w:ascii="Times New Roman" w:hAnsi="Times New Roman" w:cs="Times New Roman"/>
          <w:b/>
          <w:bCs/>
          <w:sz w:val="28"/>
          <w:szCs w:val="28"/>
        </w:rPr>
      </w:pPr>
      <w:bookmarkStart w:id="0" w:name="_GoBack"/>
      <w:r w:rsidRPr="008A6D99">
        <w:rPr>
          <w:rFonts w:ascii="Times New Roman" w:hAnsi="Times New Roman" w:cs="Times New Roman"/>
          <w:b/>
          <w:bCs/>
          <w:sz w:val="28"/>
          <w:szCs w:val="28"/>
        </w:rPr>
        <w:t>Борзова-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Коссе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С. І. </w:t>
      </w:r>
    </w:p>
    <w:bookmarkEnd w:id="0"/>
    <w:p w:rsidR="008A6D99" w:rsidRPr="008A6D99" w:rsidRDefault="005D34CC">
      <w:pPr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8A6D99">
        <w:rPr>
          <w:rFonts w:ascii="Times New Roman" w:hAnsi="Times New Roman" w:cs="Times New Roman"/>
          <w:i/>
          <w:iCs/>
          <w:sz w:val="28"/>
          <w:szCs w:val="28"/>
        </w:rPr>
        <w:t>Харківський</w:t>
      </w:r>
      <w:proofErr w:type="spellEnd"/>
      <w:r w:rsidRPr="008A6D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i/>
          <w:iCs/>
          <w:sz w:val="28"/>
          <w:szCs w:val="28"/>
        </w:rPr>
        <w:t>національний</w:t>
      </w:r>
      <w:proofErr w:type="spellEnd"/>
      <w:r w:rsidRPr="008A6D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i/>
          <w:iCs/>
          <w:sz w:val="28"/>
          <w:szCs w:val="28"/>
        </w:rPr>
        <w:t>медичний</w:t>
      </w:r>
      <w:proofErr w:type="spellEnd"/>
      <w:r w:rsidRPr="008A6D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i/>
          <w:iCs/>
          <w:sz w:val="28"/>
          <w:szCs w:val="28"/>
        </w:rPr>
        <w:t>університет</w:t>
      </w:r>
      <w:proofErr w:type="spellEnd"/>
      <w:r w:rsidRPr="008A6D99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A6D99">
        <w:rPr>
          <w:rFonts w:ascii="Times New Roman" w:hAnsi="Times New Roman" w:cs="Times New Roman"/>
          <w:i/>
          <w:iCs/>
          <w:sz w:val="28"/>
          <w:szCs w:val="28"/>
        </w:rPr>
        <w:t>м.Харків</w:t>
      </w:r>
      <w:proofErr w:type="spellEnd"/>
      <w:r w:rsidRPr="008A6D99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8A6D99">
        <w:rPr>
          <w:rFonts w:ascii="Times New Roman" w:hAnsi="Times New Roman" w:cs="Times New Roman"/>
          <w:i/>
          <w:iCs/>
          <w:sz w:val="28"/>
          <w:szCs w:val="28"/>
        </w:rPr>
        <w:t>Україна</w:t>
      </w:r>
      <w:proofErr w:type="spellEnd"/>
      <w:r w:rsidRPr="008A6D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8A6D99" w:rsidRPr="008A6D99" w:rsidRDefault="005D34C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Серцево-судинні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найчастіша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причина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госпіталізації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Надлишкова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маса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відомими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поширеними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всьому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світі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факторами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серцево-судинних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гострого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коронарного синдрому та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погіршує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прогноз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пацієнта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, тому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воно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є не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фактором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ризику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коронарної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події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, але і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прогресуванню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підвищенню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A6D99" w:rsidRPr="008A6D99" w:rsidRDefault="005D34CC">
      <w:pPr>
        <w:rPr>
          <w:rFonts w:ascii="Times New Roman" w:hAnsi="Times New Roman" w:cs="Times New Roman"/>
          <w:sz w:val="28"/>
          <w:szCs w:val="28"/>
        </w:rPr>
      </w:pPr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Мета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дослідження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8A6D99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проаналізувати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активність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спектру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інфарктом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(ГІМ), за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A6D99" w:rsidRPr="008A6D99" w:rsidRDefault="005D34C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Матеріали</w:t>
      </w:r>
      <w:proofErr w:type="spellEnd"/>
      <w:r w:rsidRPr="008A6D99">
        <w:rPr>
          <w:rFonts w:ascii="Times New Roman" w:hAnsi="Times New Roman" w:cs="Times New Roman"/>
          <w:b/>
          <w:bCs/>
          <w:sz w:val="28"/>
          <w:szCs w:val="28"/>
        </w:rPr>
        <w:t xml:space="preserve"> та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методи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86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віці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42 до 74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років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обстежено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15 практично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здорових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людей.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на ГІМ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розподілено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на 2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відсутності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9A783B" w:rsidRPr="008A6D99" w:rsidRDefault="005D34CC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Результати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параметрів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ліпідного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профілю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 ГІМ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виявило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загального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холестерину (ЗХ)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був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вищим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1ст,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ніж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 нормальною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на 9,2 % (</w:t>
      </w:r>
      <w:proofErr w:type="gramStart"/>
      <w:r w:rsidRPr="008A6D99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8A6D99">
        <w:rPr>
          <w:rFonts w:ascii="Times New Roman" w:hAnsi="Times New Roman" w:cs="Times New Roman"/>
          <w:sz w:val="28"/>
          <w:szCs w:val="28"/>
        </w:rPr>
        <w:t xml:space="preserve">0,01).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Концентрація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антиатерогенної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фракції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ліпопротеідів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(ЛПВЩ)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відрізнялась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 ГІМ та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ожирінням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зіставленні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(р&gt;0,05).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тригліцеридів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(ТГ)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групах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вивчаються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виявив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відмінності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вірогідного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ТГ при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 нормальною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масою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при ГІМ на 17,2 % (</w:t>
      </w:r>
      <w:proofErr w:type="gramStart"/>
      <w:r w:rsidRPr="008A6D99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8A6D99">
        <w:rPr>
          <w:rFonts w:ascii="Times New Roman" w:hAnsi="Times New Roman" w:cs="Times New Roman"/>
          <w:sz w:val="28"/>
          <w:szCs w:val="28"/>
        </w:rPr>
        <w:t xml:space="preserve">0,05).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ліпопротеідів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(ЛПНЩ),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концентрація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маркера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ліпідограми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зростала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порівняно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хворими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нормальну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масу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при ГІМ, на 45,4 % (</w:t>
      </w:r>
      <w:proofErr w:type="gramStart"/>
      <w:r w:rsidRPr="008A6D99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8A6D99">
        <w:rPr>
          <w:rFonts w:ascii="Times New Roman" w:hAnsi="Times New Roman" w:cs="Times New Roman"/>
          <w:sz w:val="28"/>
          <w:szCs w:val="28"/>
        </w:rPr>
        <w:t xml:space="preserve">0,01).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Подібні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отримано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за параметром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коефіцієнта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атерогеності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(КА),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достовірно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перевищував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такий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при ГІМ (</w:t>
      </w:r>
      <w:proofErr w:type="gramStart"/>
      <w:r w:rsidRPr="008A6D99">
        <w:rPr>
          <w:rFonts w:ascii="Times New Roman" w:hAnsi="Times New Roman" w:cs="Times New Roman"/>
          <w:sz w:val="28"/>
          <w:szCs w:val="28"/>
        </w:rPr>
        <w:t>р&lt;</w:t>
      </w:r>
      <w:proofErr w:type="gramEnd"/>
      <w:r w:rsidRPr="008A6D99">
        <w:rPr>
          <w:rFonts w:ascii="Times New Roman" w:hAnsi="Times New Roman" w:cs="Times New Roman"/>
          <w:sz w:val="28"/>
          <w:szCs w:val="28"/>
        </w:rPr>
        <w:t xml:space="preserve">0,05). За параметром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ліпопротеідів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низької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(ЛПНЩ)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відмінностей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отримано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різниці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невірогідні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, р&gt;0,05). </w:t>
      </w:r>
      <w:proofErr w:type="spellStart"/>
      <w:r w:rsidRPr="008A6D99">
        <w:rPr>
          <w:rFonts w:ascii="Times New Roman" w:hAnsi="Times New Roman" w:cs="Times New Roman"/>
          <w:b/>
          <w:bCs/>
          <w:sz w:val="28"/>
          <w:szCs w:val="28"/>
        </w:rPr>
        <w:t>Висновки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: таким чином за результатами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нашого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достовірне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тригліцеридів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ліпопротеідів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високої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щільності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коефіцієнту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атерогенності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гострим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інфарктом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міокарда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супутнього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порівнянні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з особами без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ожиріння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погіршувало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перебіг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 xml:space="preserve"> та прогноз </w:t>
      </w:r>
      <w:proofErr w:type="spellStart"/>
      <w:r w:rsidRPr="008A6D99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8A6D99">
        <w:rPr>
          <w:rFonts w:ascii="Times New Roman" w:hAnsi="Times New Roman" w:cs="Times New Roman"/>
          <w:sz w:val="28"/>
          <w:szCs w:val="28"/>
        </w:rPr>
        <w:t>.</w:t>
      </w:r>
    </w:p>
    <w:sectPr w:rsidR="009A783B" w:rsidRPr="008A6D9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34CC"/>
    <w:rsid w:val="005D34CC"/>
    <w:rsid w:val="008A6D99"/>
    <w:rsid w:val="009A7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2A5E5"/>
  <w15:chartTrackingRefBased/>
  <w15:docId w15:val="{889216DB-4B78-401C-8792-9B91085DC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374</Words>
  <Characters>2132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Denis</dc:creator>
  <cp:keywords/>
  <dc:description/>
  <cp:lastModifiedBy>Denis</cp:lastModifiedBy>
  <cp:revision>1</cp:revision>
  <dcterms:created xsi:type="dcterms:W3CDTF">2019-05-22T06:25:00Z</dcterms:created>
  <dcterms:modified xsi:type="dcterms:W3CDTF">2019-05-22T06:39:00Z</dcterms:modified>
</cp:coreProperties>
</file>