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1821" w:rsidRPr="002A1821" w:rsidRDefault="002A1821" w:rsidP="001B190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 616.36-004.2:616.379-008.64-056.52</w:t>
      </w:r>
    </w:p>
    <w:p w:rsidR="0000025A" w:rsidRPr="00BB180E" w:rsidRDefault="007F312A" w:rsidP="002A182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B180E">
        <w:rPr>
          <w:rFonts w:ascii="Times New Roman" w:hAnsi="Times New Roman" w:cs="Times New Roman"/>
          <w:b/>
          <w:sz w:val="28"/>
          <w:szCs w:val="28"/>
          <w:lang w:val="uk-UA"/>
        </w:rPr>
        <w:t>НЕАЛКОГОЛЬНА ЖИ</w:t>
      </w:r>
      <w:r w:rsidR="002A1821" w:rsidRPr="00BB180E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РОВА ХВОРОБА ПЕЧІНКИ У ХВОРИХ НА </w:t>
      </w:r>
      <w:r w:rsidRPr="00BB180E">
        <w:rPr>
          <w:rFonts w:ascii="Times New Roman" w:hAnsi="Times New Roman" w:cs="Times New Roman"/>
          <w:b/>
          <w:sz w:val="28"/>
          <w:szCs w:val="28"/>
          <w:lang w:val="uk-UA"/>
        </w:rPr>
        <w:t>ЦУКРО</w:t>
      </w:r>
      <w:r w:rsidR="002A1821" w:rsidRPr="00BB180E">
        <w:rPr>
          <w:rFonts w:ascii="Times New Roman" w:hAnsi="Times New Roman" w:cs="Times New Roman"/>
          <w:b/>
          <w:sz w:val="28"/>
          <w:szCs w:val="28"/>
          <w:lang w:val="uk-UA"/>
        </w:rPr>
        <w:t>ВИЙ ДІАБЕТ 2 ТИПУ І ОЖИРІННЯ</w:t>
      </w:r>
    </w:p>
    <w:p w:rsidR="001B190D" w:rsidRDefault="001B190D" w:rsidP="001B190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Журавльова А.К.</w:t>
      </w:r>
    </w:p>
    <w:p w:rsidR="001B190D" w:rsidRDefault="001B190D" w:rsidP="001B190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A1821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37713D" w:rsidRPr="00AE23E6" w:rsidRDefault="0037713D" w:rsidP="001A5B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Неалкогольна жирова хвороба печінки (НАЖХП) включає в себе спектр захворювань від </w:t>
      </w:r>
      <w:r w:rsidR="004D29D7">
        <w:rPr>
          <w:rFonts w:ascii="Times New Roman" w:hAnsi="Times New Roman" w:cs="Times New Roman"/>
          <w:sz w:val="28"/>
          <w:szCs w:val="28"/>
          <w:lang w:val="uk-UA"/>
        </w:rPr>
        <w:t>латентного</w:t>
      </w:r>
      <w:r w:rsidR="00BB180E" w:rsidRPr="00BB180E">
        <w:rPr>
          <w:rFonts w:ascii="Times New Roman" w:hAnsi="Times New Roman" w:cs="Times New Roman"/>
          <w:sz w:val="28"/>
          <w:szCs w:val="28"/>
        </w:rPr>
        <w:t xml:space="preserve"> </w:t>
      </w:r>
      <w:r w:rsidR="004D29D7">
        <w:rPr>
          <w:rFonts w:ascii="Times New Roman" w:hAnsi="Times New Roman" w:cs="Times New Roman"/>
          <w:sz w:val="28"/>
          <w:szCs w:val="28"/>
          <w:lang w:val="uk-UA"/>
        </w:rPr>
        <w:t xml:space="preserve">накопичення жиру в </w:t>
      </w:r>
      <w:proofErr w:type="spellStart"/>
      <w:r w:rsidR="004D29D7">
        <w:rPr>
          <w:rFonts w:ascii="Times New Roman" w:hAnsi="Times New Roman" w:cs="Times New Roman"/>
          <w:sz w:val="28"/>
          <w:szCs w:val="28"/>
          <w:lang w:val="uk-UA"/>
        </w:rPr>
        <w:t>гепатоцитах</w:t>
      </w:r>
      <w:proofErr w:type="spellEnd"/>
      <w:r w:rsidR="004D29D7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стеатозу</w:t>
      </w:r>
      <w:proofErr w:type="spellEnd"/>
      <w:r w:rsidR="004D29D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4D29D7">
        <w:rPr>
          <w:rFonts w:ascii="Times New Roman" w:hAnsi="Times New Roman" w:cs="Times New Roman"/>
          <w:sz w:val="28"/>
          <w:szCs w:val="28"/>
          <w:lang w:val="uk-UA"/>
        </w:rPr>
        <w:t xml:space="preserve">клінічно значущих </w:t>
      </w:r>
      <w:r w:rsidR="00D753B5">
        <w:rPr>
          <w:rFonts w:ascii="Times New Roman" w:hAnsi="Times New Roman" w:cs="Times New Roman"/>
          <w:sz w:val="28"/>
          <w:szCs w:val="28"/>
          <w:lang w:val="uk-UA"/>
        </w:rPr>
        <w:t xml:space="preserve">неалкогольного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стеатогепатиту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(НАСГ) </w:t>
      </w:r>
      <w:r w:rsidR="004D29D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F441C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цирозу печінки</w:t>
      </w:r>
      <w:r w:rsidR="00D2469E">
        <w:rPr>
          <w:rFonts w:ascii="Times New Roman" w:hAnsi="Times New Roman" w:cs="Times New Roman"/>
          <w:sz w:val="28"/>
          <w:szCs w:val="28"/>
          <w:lang w:val="uk-UA"/>
        </w:rPr>
        <w:t xml:space="preserve"> (ЦП)</w:t>
      </w:r>
      <w:r w:rsidR="00EB66BF">
        <w:rPr>
          <w:rFonts w:ascii="Times New Roman" w:hAnsi="Times New Roman" w:cs="Times New Roman"/>
          <w:sz w:val="28"/>
          <w:szCs w:val="28"/>
          <w:lang w:val="uk-UA"/>
        </w:rPr>
        <w:t>, для яких характерні процеси запалення і фіброзу</w:t>
      </w:r>
      <w:r w:rsidR="00F441C2" w:rsidRPr="004D29D7">
        <w:rPr>
          <w:rFonts w:ascii="Times New Roman" w:hAnsi="Times New Roman" w:cs="Times New Roman"/>
          <w:sz w:val="28"/>
          <w:szCs w:val="28"/>
        </w:rPr>
        <w:t>.</w:t>
      </w:r>
      <w:r w:rsidR="00F441C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НАЖХП тісно пов</w:t>
      </w:r>
      <w:r w:rsidR="00F441C2" w:rsidRPr="004D29D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441C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язана з ожирінням та інсулінорезистентністю (ІР), і в </w:t>
      </w:r>
      <w:r w:rsidR="004D29D7" w:rsidRPr="00AE23E6">
        <w:rPr>
          <w:rFonts w:ascii="Times New Roman" w:hAnsi="Times New Roman" w:cs="Times New Roman"/>
          <w:sz w:val="28"/>
          <w:szCs w:val="28"/>
          <w:lang w:val="uk-UA"/>
        </w:rPr>
        <w:t>теперішній</w:t>
      </w:r>
      <w:r w:rsidR="00F441C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час визнається як маніфестація </w:t>
      </w:r>
      <w:r w:rsidR="004D29D7">
        <w:rPr>
          <w:rFonts w:ascii="Times New Roman" w:hAnsi="Times New Roman" w:cs="Times New Roman"/>
          <w:sz w:val="28"/>
          <w:szCs w:val="28"/>
          <w:lang w:val="uk-UA"/>
        </w:rPr>
        <w:t xml:space="preserve">ураження </w:t>
      </w:r>
      <w:r w:rsidR="00F441C2" w:rsidRPr="00AE23E6">
        <w:rPr>
          <w:rFonts w:ascii="Times New Roman" w:hAnsi="Times New Roman" w:cs="Times New Roman"/>
          <w:sz w:val="28"/>
          <w:szCs w:val="28"/>
          <w:lang w:val="uk-UA"/>
        </w:rPr>
        <w:t>печінки при метаболічному синдромі</w:t>
      </w:r>
      <w:r w:rsidR="00D2469E">
        <w:rPr>
          <w:rFonts w:ascii="Times New Roman" w:hAnsi="Times New Roman" w:cs="Times New Roman"/>
          <w:sz w:val="28"/>
          <w:szCs w:val="28"/>
          <w:lang w:val="uk-UA"/>
        </w:rPr>
        <w:t xml:space="preserve"> (МС)</w:t>
      </w:r>
      <w:r w:rsidR="00F441C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. З </w:t>
      </w:r>
      <w:r w:rsidR="004D29D7">
        <w:rPr>
          <w:rFonts w:ascii="Times New Roman" w:hAnsi="Times New Roman" w:cs="Times New Roman"/>
          <w:sz w:val="28"/>
          <w:szCs w:val="28"/>
          <w:lang w:val="uk-UA"/>
        </w:rPr>
        <w:t xml:space="preserve">того часу </w:t>
      </w:r>
      <w:r w:rsidR="00F441C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як термін НАСГ був уперше 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>запропонований</w:t>
      </w:r>
      <w:r w:rsidR="00BB180E" w:rsidRPr="00BB18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821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2A1821" w:rsidRPr="00BB180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A1821">
        <w:rPr>
          <w:rFonts w:ascii="Times New Roman" w:hAnsi="Times New Roman" w:cs="Times New Roman"/>
          <w:sz w:val="28"/>
          <w:szCs w:val="28"/>
          <w:lang w:val="en-US"/>
        </w:rPr>
        <w:t>Ludwig</w:t>
      </w:r>
      <w:r w:rsidR="00830977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у 1980 році [1], </w:t>
      </w:r>
      <w:r w:rsidR="00CD3F2B" w:rsidRPr="00AE23E6">
        <w:rPr>
          <w:rFonts w:ascii="Times New Roman" w:hAnsi="Times New Roman" w:cs="Times New Roman"/>
          <w:sz w:val="28"/>
          <w:szCs w:val="28"/>
          <w:lang w:val="uk-UA"/>
        </w:rPr>
        <w:t>поширеність</w:t>
      </w:r>
      <w:r w:rsidR="00830977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НАЖХП різко зросла паралельно із драматичним 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>збільшенням в</w:t>
      </w:r>
      <w:r w:rsidR="00830977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популяції 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 xml:space="preserve">частоти </w:t>
      </w:r>
      <w:r w:rsidR="00830977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ожиріння та діабету </w:t>
      </w:r>
      <w:r w:rsidR="00830977" w:rsidRPr="004D29D7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="003F4DB4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, і тепер є 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3F4DB4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поширен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3F4DB4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причин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3F4DB4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 печінки у західному світі</w:t>
      </w:r>
      <w:r w:rsidR="00BB180E" w:rsidRPr="00BB18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322C" w:rsidRPr="004D29D7">
        <w:rPr>
          <w:rFonts w:ascii="Times New Roman" w:hAnsi="Times New Roman" w:cs="Times New Roman"/>
          <w:sz w:val="28"/>
          <w:szCs w:val="28"/>
          <w:lang w:val="uk-UA"/>
        </w:rPr>
        <w:t>[3</w:t>
      </w:r>
      <w:r w:rsidR="00D2469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2469E" w:rsidRPr="00BB180E">
        <w:rPr>
          <w:rFonts w:ascii="Times New Roman" w:hAnsi="Times New Roman" w:cs="Times New Roman"/>
          <w:sz w:val="28"/>
          <w:szCs w:val="28"/>
          <w:lang w:val="uk-UA"/>
        </w:rPr>
        <w:t>4,5</w:t>
      </w:r>
      <w:r w:rsidR="0004322C" w:rsidRPr="004D29D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F4DB4" w:rsidRPr="00AE23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713D" w:rsidRDefault="003F4DB4" w:rsidP="001A5B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23E6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 xml:space="preserve"> зважаючи на 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останні 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>досягнення у вивченні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комплекс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246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322C" w:rsidRPr="00AE23E6">
        <w:rPr>
          <w:rFonts w:ascii="Times New Roman" w:hAnsi="Times New Roman" w:cs="Times New Roman"/>
          <w:sz w:val="28"/>
          <w:szCs w:val="28"/>
          <w:lang w:val="uk-UA"/>
        </w:rPr>
        <w:t>метаболічних та запальних процесів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>, характерних для</w:t>
      </w:r>
      <w:r w:rsidR="0004322C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НАЖХП, 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>особливості механізмів прогресування</w:t>
      </w:r>
      <w:r w:rsidR="0004322C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стеатозу до стеатогепатиту та фіброзу/цирозу все ще не до кінця </w:t>
      </w:r>
      <w:proofErr w:type="spellStart"/>
      <w:r w:rsidR="002A1821">
        <w:rPr>
          <w:rFonts w:ascii="Times New Roman" w:hAnsi="Times New Roman" w:cs="Times New Roman"/>
          <w:sz w:val="28"/>
          <w:szCs w:val="28"/>
          <w:lang w:val="uk-UA"/>
        </w:rPr>
        <w:t>з´ясовані</w:t>
      </w:r>
      <w:proofErr w:type="spellEnd"/>
      <w:r w:rsidR="0004322C" w:rsidRPr="00BB18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B180E" w:rsidRPr="00BB180E">
        <w:rPr>
          <w:rFonts w:ascii="Times New Roman" w:hAnsi="Times New Roman" w:cs="Times New Roman"/>
          <w:sz w:val="28"/>
          <w:szCs w:val="28"/>
        </w:rPr>
        <w:t xml:space="preserve"> </w:t>
      </w:r>
      <w:r w:rsidR="00D2469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B58E1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аявність 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CB58E1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B58E1" w:rsidRPr="00AE23E6">
        <w:rPr>
          <w:rFonts w:ascii="Times New Roman" w:hAnsi="Times New Roman" w:cs="Times New Roman"/>
          <w:sz w:val="28"/>
          <w:szCs w:val="28"/>
          <w:lang w:val="uk-UA"/>
        </w:rPr>
        <w:t>стеатозу</w:t>
      </w:r>
      <w:proofErr w:type="spellEnd"/>
      <w:r w:rsidR="00CB58E1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розцінюється як відносно сприятливий прогноз</w:t>
      </w:r>
      <w:r w:rsidR="008B15D9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[6]</w:t>
      </w:r>
      <w:r w:rsidR="00CB58E1" w:rsidRPr="00AE23E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2469E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CB58E1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так</w:t>
      </w:r>
      <w:r w:rsidR="00D246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B58E1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фактор</w:t>
      </w:r>
      <w:r w:rsidR="00D2469E">
        <w:rPr>
          <w:rFonts w:ascii="Times New Roman" w:hAnsi="Times New Roman" w:cs="Times New Roman"/>
          <w:sz w:val="28"/>
          <w:szCs w:val="28"/>
          <w:lang w:val="uk-UA"/>
        </w:rPr>
        <w:t>и,</w:t>
      </w:r>
      <w:r w:rsidR="00CB58E1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 xml:space="preserve">активація </w:t>
      </w:r>
      <w:r w:rsidR="00CB58E1" w:rsidRPr="00AE23E6">
        <w:rPr>
          <w:rFonts w:ascii="Times New Roman" w:hAnsi="Times New Roman" w:cs="Times New Roman"/>
          <w:sz w:val="28"/>
          <w:szCs w:val="28"/>
          <w:lang w:val="uk-UA"/>
        </w:rPr>
        <w:t>запальн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>их цитокінів</w:t>
      </w:r>
      <w:r w:rsidR="00CB58E1" w:rsidRPr="00AE23E6">
        <w:rPr>
          <w:rFonts w:ascii="Times New Roman" w:hAnsi="Times New Roman" w:cs="Times New Roman"/>
          <w:sz w:val="28"/>
          <w:szCs w:val="28"/>
          <w:lang w:val="uk-UA"/>
        </w:rPr>
        <w:t>/адіпокін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CB58E1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, мітохондріальна </w:t>
      </w:r>
      <w:proofErr w:type="spellStart"/>
      <w:r w:rsidR="002A1821">
        <w:rPr>
          <w:rFonts w:ascii="Times New Roman" w:hAnsi="Times New Roman" w:cs="Times New Roman"/>
          <w:sz w:val="28"/>
          <w:szCs w:val="28"/>
          <w:lang w:val="uk-UA"/>
        </w:rPr>
        <w:t>дісфункція</w:t>
      </w:r>
      <w:proofErr w:type="spellEnd"/>
      <w:r w:rsidR="002A1821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2A1821">
        <w:rPr>
          <w:rFonts w:ascii="Times New Roman" w:hAnsi="Times New Roman" w:cs="Times New Roman"/>
          <w:sz w:val="28"/>
          <w:szCs w:val="28"/>
          <w:lang w:val="uk-UA"/>
        </w:rPr>
        <w:t>оксидати</w:t>
      </w:r>
      <w:r w:rsidR="00CB58E1" w:rsidRPr="00AE23E6">
        <w:rPr>
          <w:rFonts w:ascii="Times New Roman" w:hAnsi="Times New Roman" w:cs="Times New Roman"/>
          <w:sz w:val="28"/>
          <w:szCs w:val="28"/>
          <w:lang w:val="uk-UA"/>
        </w:rPr>
        <w:t>вній</w:t>
      </w:r>
      <w:proofErr w:type="spellEnd"/>
      <w:r w:rsidR="00CB58E1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стрес</w:t>
      </w:r>
      <w:r w:rsidR="00D2469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B58E1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свідчать про ускладнення захворювання до більш клінічно значимих форм</w:t>
      </w:r>
      <w:r w:rsidR="00D246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15D9" w:rsidRPr="00BB180E">
        <w:rPr>
          <w:rFonts w:ascii="Times New Roman" w:hAnsi="Times New Roman" w:cs="Times New Roman"/>
          <w:sz w:val="28"/>
          <w:szCs w:val="28"/>
          <w:lang w:val="uk-UA"/>
        </w:rPr>
        <w:t>[7].</w:t>
      </w:r>
      <w:r w:rsidR="00BB180E" w:rsidRPr="00BB18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5CE4" w:rsidRPr="00AE23E6">
        <w:rPr>
          <w:rFonts w:ascii="Times New Roman" w:hAnsi="Times New Roman" w:cs="Times New Roman"/>
          <w:sz w:val="28"/>
          <w:szCs w:val="28"/>
          <w:lang w:val="uk-UA"/>
        </w:rPr>
        <w:t>Гіперінсу</w:t>
      </w:r>
      <w:r w:rsidR="00AC5CE4">
        <w:rPr>
          <w:rFonts w:ascii="Times New Roman" w:hAnsi="Times New Roman" w:cs="Times New Roman"/>
          <w:sz w:val="28"/>
          <w:szCs w:val="28"/>
          <w:lang w:val="uk-UA"/>
        </w:rPr>
        <w:t>лінемія</w:t>
      </w:r>
      <w:proofErr w:type="spellEnd"/>
      <w:r w:rsidR="00AC5CE4">
        <w:rPr>
          <w:rFonts w:ascii="Times New Roman" w:hAnsi="Times New Roman" w:cs="Times New Roman"/>
          <w:sz w:val="28"/>
          <w:szCs w:val="28"/>
          <w:lang w:val="uk-UA"/>
        </w:rPr>
        <w:t xml:space="preserve"> також сприяє процесам </w:t>
      </w:r>
      <w:proofErr w:type="spellStart"/>
      <w:r w:rsidR="00AC5CE4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="00AC5CE4" w:rsidRPr="00AE23E6">
        <w:rPr>
          <w:rFonts w:ascii="Times New Roman" w:hAnsi="Times New Roman" w:cs="Times New Roman"/>
          <w:sz w:val="28"/>
          <w:szCs w:val="28"/>
          <w:lang w:val="uk-UA"/>
        </w:rPr>
        <w:t>погенезу</w:t>
      </w:r>
      <w:proofErr w:type="spellEnd"/>
      <w:r w:rsidR="00AC5CE4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в печінці, які значно </w:t>
      </w:r>
      <w:r w:rsidR="00AC5CE4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AC5CE4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скорені у пацієнтів з НАЖХП у порівнянні зі здоровими </w:t>
      </w:r>
      <w:r w:rsidR="00AC5CE4">
        <w:rPr>
          <w:rFonts w:ascii="Times New Roman" w:hAnsi="Times New Roman" w:cs="Times New Roman"/>
          <w:sz w:val="28"/>
          <w:szCs w:val="28"/>
          <w:lang w:val="uk-UA"/>
        </w:rPr>
        <w:t>особами [8</w:t>
      </w:r>
      <w:r w:rsidR="00AC5CE4" w:rsidRPr="00BB180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C5CE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1772B" w:rsidRPr="00AE23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F1E0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61772B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1E0B">
        <w:rPr>
          <w:rFonts w:ascii="Times New Roman" w:hAnsi="Times New Roman" w:cs="Times New Roman"/>
          <w:sz w:val="28"/>
          <w:szCs w:val="28"/>
          <w:lang w:val="uk-UA"/>
        </w:rPr>
        <w:t>пригні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>чує</w:t>
      </w:r>
      <w:r w:rsidR="00BB180E" w:rsidRPr="00BB18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61BF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процеси </w:t>
      </w:r>
      <w:proofErr w:type="spellStart"/>
      <w:r w:rsidR="003C61BF" w:rsidRPr="00AE23E6">
        <w:rPr>
          <w:rFonts w:ascii="Times New Roman" w:hAnsi="Times New Roman" w:cs="Times New Roman"/>
          <w:sz w:val="28"/>
          <w:szCs w:val="28"/>
          <w:lang w:val="uk-UA"/>
        </w:rPr>
        <w:t>ліполізу</w:t>
      </w:r>
      <w:proofErr w:type="spellEnd"/>
      <w:r w:rsidR="003C61BF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у жировій тканині</w:t>
      </w:r>
      <w:r w:rsidR="00D23516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D3F2B">
        <w:rPr>
          <w:rFonts w:ascii="Times New Roman" w:hAnsi="Times New Roman" w:cs="Times New Roman"/>
          <w:sz w:val="28"/>
          <w:szCs w:val="28"/>
          <w:lang w:val="uk-UA"/>
        </w:rPr>
        <w:t>призводячи донадмірного потрапляння</w:t>
      </w:r>
      <w:r w:rsidR="00D23516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вільних жирних кислот (ВЖК) з жирової тканини у печінку</w:t>
      </w:r>
      <w:r w:rsidR="00AC5CE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23516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82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F7532" w:rsidRPr="00AE23E6">
        <w:rPr>
          <w:rFonts w:ascii="Times New Roman" w:hAnsi="Times New Roman" w:cs="Times New Roman"/>
          <w:sz w:val="28"/>
          <w:szCs w:val="28"/>
          <w:lang w:val="uk-UA"/>
        </w:rPr>
        <w:t>ідомо, що ВЖК сприяють розвитку</w:t>
      </w:r>
      <w:r w:rsidR="00BF1E0B">
        <w:rPr>
          <w:rFonts w:ascii="Times New Roman" w:hAnsi="Times New Roman" w:cs="Times New Roman"/>
          <w:sz w:val="28"/>
          <w:szCs w:val="28"/>
          <w:lang w:val="uk-UA"/>
        </w:rPr>
        <w:t xml:space="preserve"> ІР</w:t>
      </w:r>
      <w:r w:rsidR="00E6210E" w:rsidRPr="00AE23E6">
        <w:rPr>
          <w:rFonts w:ascii="Times New Roman" w:hAnsi="Times New Roman" w:cs="Times New Roman"/>
          <w:sz w:val="28"/>
          <w:szCs w:val="28"/>
          <w:lang w:val="uk-UA"/>
        </w:rPr>
        <w:t>, запаленню</w:t>
      </w:r>
      <w:r w:rsidR="005F753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5F7532" w:rsidRPr="00AE23E6">
        <w:rPr>
          <w:rFonts w:ascii="Times New Roman" w:hAnsi="Times New Roman" w:cs="Times New Roman"/>
          <w:sz w:val="28"/>
          <w:szCs w:val="28"/>
          <w:lang w:val="uk-UA"/>
        </w:rPr>
        <w:t>оксидативно</w:t>
      </w:r>
      <w:r w:rsidR="002D4C6C">
        <w:rPr>
          <w:rFonts w:ascii="Times New Roman" w:hAnsi="Times New Roman" w:cs="Times New Roman"/>
          <w:sz w:val="28"/>
          <w:szCs w:val="28"/>
          <w:lang w:val="uk-UA"/>
        </w:rPr>
        <w:t>му</w:t>
      </w:r>
      <w:proofErr w:type="spellEnd"/>
      <w:r w:rsidR="00BF1E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753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стресу </w:t>
      </w:r>
      <w:r w:rsidR="005F7532" w:rsidRPr="004D29D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C5CE4">
        <w:rPr>
          <w:rFonts w:ascii="Times New Roman" w:hAnsi="Times New Roman" w:cs="Times New Roman"/>
          <w:sz w:val="28"/>
          <w:szCs w:val="28"/>
          <w:lang w:val="uk-UA"/>
        </w:rPr>
        <w:t>9,</w:t>
      </w:r>
      <w:r w:rsidR="005F7532" w:rsidRPr="004D29D7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5F7532" w:rsidRPr="00AE23E6">
        <w:rPr>
          <w:rFonts w:ascii="Times New Roman" w:hAnsi="Times New Roman" w:cs="Times New Roman"/>
          <w:sz w:val="28"/>
          <w:szCs w:val="28"/>
          <w:lang w:val="uk-UA"/>
        </w:rPr>
        <w:t>,11</w:t>
      </w:r>
      <w:r w:rsidR="00E6210E" w:rsidRPr="004D29D7">
        <w:rPr>
          <w:rFonts w:ascii="Times New Roman" w:hAnsi="Times New Roman" w:cs="Times New Roman"/>
          <w:sz w:val="28"/>
          <w:szCs w:val="28"/>
          <w:lang w:val="uk-UA"/>
        </w:rPr>
        <w:t xml:space="preserve">], а акумуляція </w:t>
      </w:r>
      <w:proofErr w:type="spellStart"/>
      <w:r w:rsidR="00E6210E" w:rsidRPr="004D29D7">
        <w:rPr>
          <w:rFonts w:ascii="Times New Roman" w:hAnsi="Times New Roman" w:cs="Times New Roman"/>
          <w:sz w:val="28"/>
          <w:szCs w:val="28"/>
          <w:lang w:val="uk-UA"/>
        </w:rPr>
        <w:t>триглицери</w:t>
      </w:r>
      <w:r w:rsidR="002A1821">
        <w:rPr>
          <w:rFonts w:ascii="Times New Roman" w:hAnsi="Times New Roman" w:cs="Times New Roman"/>
          <w:sz w:val="28"/>
          <w:szCs w:val="28"/>
          <w:lang w:val="uk-UA"/>
        </w:rPr>
        <w:t>дів</w:t>
      </w:r>
      <w:proofErr w:type="spellEnd"/>
      <w:r w:rsidR="002A1821">
        <w:rPr>
          <w:rFonts w:ascii="Times New Roman" w:hAnsi="Times New Roman" w:cs="Times New Roman"/>
          <w:sz w:val="28"/>
          <w:szCs w:val="28"/>
          <w:lang w:val="uk-UA"/>
        </w:rPr>
        <w:t xml:space="preserve"> (ТГ) у такому разі спричиняє</w:t>
      </w:r>
      <w:r w:rsidR="005F7532" w:rsidRPr="004D29D7">
        <w:rPr>
          <w:rFonts w:ascii="Times New Roman" w:hAnsi="Times New Roman" w:cs="Times New Roman"/>
          <w:sz w:val="28"/>
          <w:szCs w:val="28"/>
          <w:lang w:val="uk-UA"/>
        </w:rPr>
        <w:t xml:space="preserve"> скоріш позитивний ефект, </w:t>
      </w:r>
      <w:r w:rsidR="008F6E15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захищаючи від шкідливої дії ВЖК </w:t>
      </w:r>
      <w:r w:rsidR="008F6E15" w:rsidRPr="004D29D7">
        <w:rPr>
          <w:rFonts w:ascii="Times New Roman" w:hAnsi="Times New Roman" w:cs="Times New Roman"/>
          <w:sz w:val="28"/>
          <w:szCs w:val="28"/>
          <w:lang w:val="uk-UA"/>
        </w:rPr>
        <w:t xml:space="preserve">[12]. </w:t>
      </w:r>
      <w:r w:rsidR="008F6E15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Важлива роль механізмів оксидативного стресу, прозапальних цитокінів, таких як </w:t>
      </w:r>
      <w:r w:rsidR="000418C3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фактор некрозу </w:t>
      </w:r>
      <w:r w:rsidR="000418C3" w:rsidRPr="00AE23E6">
        <w:rPr>
          <w:rFonts w:ascii="Times New Roman" w:hAnsi="Times New Roman" w:cs="Times New Roman"/>
          <w:sz w:val="28"/>
          <w:szCs w:val="28"/>
          <w:lang w:val="uk-UA"/>
        </w:rPr>
        <w:lastRenderedPageBreak/>
        <w:t>пухлин-α (ФНП-α) та</w:t>
      </w:r>
      <w:r w:rsidR="00D2469E">
        <w:rPr>
          <w:rFonts w:ascii="Times New Roman" w:hAnsi="Times New Roman" w:cs="Times New Roman"/>
          <w:sz w:val="28"/>
          <w:szCs w:val="28"/>
          <w:lang w:val="uk-UA"/>
        </w:rPr>
        <w:t xml:space="preserve"> інтерлейкін-</w:t>
      </w:r>
      <w:r w:rsidR="008F6E15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6, </w:t>
      </w:r>
      <w:proofErr w:type="spellStart"/>
      <w:r w:rsidR="008F6E15" w:rsidRPr="00AE23E6">
        <w:rPr>
          <w:rFonts w:ascii="Times New Roman" w:hAnsi="Times New Roman" w:cs="Times New Roman"/>
          <w:sz w:val="28"/>
          <w:szCs w:val="28"/>
          <w:lang w:val="uk-UA"/>
        </w:rPr>
        <w:t>адипокінов</w:t>
      </w:r>
      <w:proofErr w:type="spellEnd"/>
      <w:r w:rsidR="00D2469E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8F6E15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F6E15" w:rsidRPr="00AE23E6">
        <w:rPr>
          <w:rFonts w:ascii="Times New Roman" w:hAnsi="Times New Roman" w:cs="Times New Roman"/>
          <w:sz w:val="28"/>
          <w:szCs w:val="28"/>
          <w:lang w:val="uk-UA"/>
        </w:rPr>
        <w:t>лептин</w:t>
      </w:r>
      <w:r w:rsidR="00D2469E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8F6E15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8F6E15" w:rsidRPr="00AE23E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2A182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F6E15" w:rsidRPr="00AE23E6">
        <w:rPr>
          <w:rFonts w:ascii="Times New Roman" w:hAnsi="Times New Roman" w:cs="Times New Roman"/>
          <w:sz w:val="28"/>
          <w:szCs w:val="28"/>
          <w:lang w:val="uk-UA"/>
        </w:rPr>
        <w:t>запальний</w:t>
      </w:r>
      <w:proofErr w:type="spellEnd"/>
      <w:r w:rsidR="008F6E15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8F6E15" w:rsidRPr="00AE23E6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2A1821">
        <w:rPr>
          <w:rFonts w:ascii="Times New Roman" w:hAnsi="Times New Roman" w:cs="Times New Roman"/>
          <w:sz w:val="28"/>
          <w:szCs w:val="28"/>
          <w:lang w:val="uk-UA"/>
        </w:rPr>
        <w:t>фібротичний</w:t>
      </w:r>
      <w:proofErr w:type="spellEnd"/>
      <w:r w:rsidR="002A1821">
        <w:rPr>
          <w:rFonts w:ascii="Times New Roman" w:hAnsi="Times New Roman" w:cs="Times New Roman"/>
          <w:sz w:val="28"/>
          <w:szCs w:val="28"/>
          <w:lang w:val="uk-UA"/>
        </w:rPr>
        <w:t>), адипонектіну (</w:t>
      </w:r>
      <w:proofErr w:type="spellStart"/>
      <w:r w:rsidR="002A1821">
        <w:rPr>
          <w:rFonts w:ascii="Times New Roman" w:hAnsi="Times New Roman" w:cs="Times New Roman"/>
          <w:sz w:val="28"/>
          <w:szCs w:val="28"/>
          <w:lang w:val="uk-UA"/>
        </w:rPr>
        <w:t>анти</w:t>
      </w:r>
      <w:r w:rsidR="008F6E15" w:rsidRPr="00AE23E6">
        <w:rPr>
          <w:rFonts w:ascii="Times New Roman" w:hAnsi="Times New Roman" w:cs="Times New Roman"/>
          <w:sz w:val="28"/>
          <w:szCs w:val="28"/>
          <w:lang w:val="uk-UA"/>
        </w:rPr>
        <w:t>запальний</w:t>
      </w:r>
      <w:proofErr w:type="spellEnd"/>
      <w:r w:rsidR="008F6E15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8F6E15" w:rsidRPr="00AE23E6">
        <w:rPr>
          <w:rFonts w:ascii="Times New Roman" w:hAnsi="Times New Roman" w:cs="Times New Roman"/>
          <w:sz w:val="28"/>
          <w:szCs w:val="28"/>
          <w:lang w:val="uk-UA"/>
        </w:rPr>
        <w:t>інсулін-сенситизуючий</w:t>
      </w:r>
      <w:proofErr w:type="spellEnd"/>
      <w:r w:rsidR="008F6E15" w:rsidRPr="00AE23E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2469E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8F6E15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у сприянні розвитку НАСГ</w:t>
      </w:r>
      <w:r w:rsidR="00BF1E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821">
        <w:rPr>
          <w:rFonts w:ascii="Times New Roman" w:hAnsi="Times New Roman" w:cs="Times New Roman"/>
          <w:sz w:val="28"/>
          <w:szCs w:val="28"/>
          <w:lang w:val="uk-UA"/>
        </w:rPr>
        <w:t xml:space="preserve">є загальновизнаною </w:t>
      </w:r>
      <w:r w:rsidR="00E83D0C" w:rsidRPr="004D29D7">
        <w:rPr>
          <w:rFonts w:ascii="Times New Roman" w:hAnsi="Times New Roman" w:cs="Times New Roman"/>
          <w:sz w:val="28"/>
          <w:szCs w:val="28"/>
          <w:lang w:val="uk-UA"/>
        </w:rPr>
        <w:t xml:space="preserve">[5]. </w:t>
      </w:r>
      <w:r w:rsidR="00E83D0C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Однак, </w:t>
      </w:r>
      <w:r w:rsidR="00BF1E0B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2A1821">
        <w:rPr>
          <w:rFonts w:ascii="Times New Roman" w:hAnsi="Times New Roman" w:cs="Times New Roman"/>
          <w:sz w:val="28"/>
          <w:szCs w:val="28"/>
          <w:lang w:val="uk-UA"/>
        </w:rPr>
        <w:t xml:space="preserve"> тільки у деяких</w:t>
      </w:r>
      <w:r w:rsidR="00E83D0C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 НАЖХП </w:t>
      </w:r>
      <w:r w:rsidR="00BF1E0B">
        <w:rPr>
          <w:rFonts w:ascii="Times New Roman" w:hAnsi="Times New Roman" w:cs="Times New Roman"/>
          <w:sz w:val="28"/>
          <w:szCs w:val="28"/>
          <w:lang w:val="uk-UA"/>
        </w:rPr>
        <w:t xml:space="preserve">розвиваються </w:t>
      </w:r>
      <w:r w:rsidR="00E83D0C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більш ускладнені форми НАСГ, </w:t>
      </w:r>
      <w:r w:rsidR="00BF1E0B">
        <w:rPr>
          <w:rFonts w:ascii="Times New Roman" w:hAnsi="Times New Roman" w:cs="Times New Roman"/>
          <w:sz w:val="28"/>
          <w:szCs w:val="28"/>
          <w:lang w:val="uk-UA"/>
        </w:rPr>
        <w:t>можна висловити припущення</w:t>
      </w:r>
      <w:r w:rsidR="00E83D0C" w:rsidRPr="00AE23E6">
        <w:rPr>
          <w:rFonts w:ascii="Times New Roman" w:hAnsi="Times New Roman" w:cs="Times New Roman"/>
          <w:sz w:val="28"/>
          <w:szCs w:val="28"/>
          <w:lang w:val="uk-UA"/>
        </w:rPr>
        <w:t>, що прогресування захворювання багато в чому залежить від комплексної взаємод</w:t>
      </w:r>
      <w:r w:rsidR="002D4C6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83D0C" w:rsidRPr="00AE23E6">
        <w:rPr>
          <w:rFonts w:ascii="Times New Roman" w:hAnsi="Times New Roman" w:cs="Times New Roman"/>
          <w:sz w:val="28"/>
          <w:szCs w:val="28"/>
          <w:lang w:val="uk-UA"/>
        </w:rPr>
        <w:t>ї цих факторі і генетичної</w:t>
      </w:r>
      <w:r w:rsidR="00AE5F0F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схильності </w:t>
      </w:r>
      <w:r w:rsidR="00AE5F0F" w:rsidRPr="004D29D7">
        <w:rPr>
          <w:rFonts w:ascii="Times New Roman" w:hAnsi="Times New Roman" w:cs="Times New Roman"/>
          <w:sz w:val="28"/>
          <w:szCs w:val="28"/>
          <w:lang w:val="uk-UA"/>
        </w:rPr>
        <w:t>[4,7].</w:t>
      </w:r>
    </w:p>
    <w:p w:rsidR="00D9103B" w:rsidRDefault="001B190D" w:rsidP="001A5B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190D">
        <w:rPr>
          <w:rFonts w:ascii="Times New Roman" w:hAnsi="Times New Roman" w:cs="Times New Roman"/>
          <w:b/>
          <w:sz w:val="28"/>
          <w:szCs w:val="28"/>
          <w:lang w:val="uk-UA"/>
        </w:rPr>
        <w:t>Епідеміологія.</w:t>
      </w:r>
      <w:r w:rsidR="00D246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1190F" w:rsidRPr="00AE23E6">
        <w:rPr>
          <w:rFonts w:ascii="Times New Roman" w:hAnsi="Times New Roman" w:cs="Times New Roman"/>
          <w:sz w:val="28"/>
          <w:szCs w:val="28"/>
          <w:lang w:val="uk-UA"/>
        </w:rPr>
        <w:t>Поширеність НАЖХП складає</w:t>
      </w:r>
      <w:r w:rsidR="00DC6CA0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від 20</w:t>
      </w:r>
      <w:r w:rsidR="00DC6CA0" w:rsidRPr="00BB180E">
        <w:rPr>
          <w:rFonts w:ascii="Times New Roman" w:hAnsi="Times New Roman" w:cs="Times New Roman"/>
          <w:sz w:val="28"/>
          <w:szCs w:val="28"/>
          <w:lang w:val="uk-UA"/>
        </w:rPr>
        <w:t xml:space="preserve">% </w:t>
      </w:r>
      <w:r w:rsidR="00DC6CA0" w:rsidRPr="00AE23E6">
        <w:rPr>
          <w:rFonts w:ascii="Times New Roman" w:hAnsi="Times New Roman" w:cs="Times New Roman"/>
          <w:sz w:val="28"/>
          <w:szCs w:val="28"/>
          <w:lang w:val="uk-UA"/>
        </w:rPr>
        <w:t>до 30</w:t>
      </w:r>
      <w:r w:rsidR="00DC6CA0" w:rsidRPr="00BB180E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BF1E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821">
        <w:rPr>
          <w:rFonts w:ascii="Times New Roman" w:hAnsi="Times New Roman" w:cs="Times New Roman"/>
          <w:sz w:val="28"/>
          <w:szCs w:val="28"/>
          <w:lang w:val="uk-UA"/>
        </w:rPr>
        <w:t xml:space="preserve">в країнах Європи та Північної Америки </w:t>
      </w:r>
      <w:r w:rsidR="00DC6CA0" w:rsidRPr="00BB180E">
        <w:rPr>
          <w:rFonts w:ascii="Times New Roman" w:hAnsi="Times New Roman" w:cs="Times New Roman"/>
          <w:sz w:val="28"/>
          <w:szCs w:val="28"/>
          <w:lang w:val="uk-UA"/>
        </w:rPr>
        <w:t>[13,14]</w:t>
      </w:r>
      <w:r w:rsidR="00DC6CA0" w:rsidRPr="00AE23E6">
        <w:rPr>
          <w:rFonts w:ascii="Times New Roman" w:hAnsi="Times New Roman" w:cs="Times New Roman"/>
          <w:sz w:val="28"/>
          <w:szCs w:val="28"/>
          <w:lang w:val="uk-UA"/>
        </w:rPr>
        <w:t>, та зростає до 90</w:t>
      </w:r>
      <w:r w:rsidR="00DC6CA0" w:rsidRPr="00BB180E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DC6CA0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при наявності патологічного ожиріння [15].</w:t>
      </w:r>
      <w:r w:rsidR="002A1821">
        <w:rPr>
          <w:rFonts w:ascii="Times New Roman" w:hAnsi="Times New Roman" w:cs="Times New Roman"/>
          <w:sz w:val="28"/>
          <w:szCs w:val="28"/>
          <w:lang w:val="uk-UA"/>
        </w:rPr>
        <w:t xml:space="preserve"> НАСГ -  більш тяжка та клінічно важлива форма</w:t>
      </w:r>
      <w:r w:rsidR="001310E7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НАЖХП, є менш поширеним і складає 2-3</w:t>
      </w:r>
      <w:r w:rsidR="001310E7" w:rsidRPr="004D29D7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1310E7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у загальній популяції </w:t>
      </w:r>
      <w:r w:rsidR="001310E7" w:rsidRPr="004D29D7">
        <w:rPr>
          <w:rFonts w:ascii="Times New Roman" w:hAnsi="Times New Roman" w:cs="Times New Roman"/>
          <w:sz w:val="28"/>
          <w:szCs w:val="28"/>
          <w:lang w:val="uk-UA"/>
        </w:rPr>
        <w:t>[16]</w:t>
      </w:r>
      <w:r w:rsidR="001310E7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та 37</w:t>
      </w:r>
      <w:r w:rsidR="001310E7" w:rsidRPr="004D29D7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1310E7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при наявності патологічного ожиріння [15</w:t>
      </w:r>
      <w:r w:rsidR="00AC5CE4">
        <w:rPr>
          <w:rFonts w:ascii="Times New Roman" w:hAnsi="Times New Roman" w:cs="Times New Roman"/>
          <w:sz w:val="28"/>
          <w:szCs w:val="28"/>
          <w:lang w:val="uk-UA"/>
        </w:rPr>
        <w:t>,16</w:t>
      </w:r>
      <w:r w:rsidR="001310E7" w:rsidRPr="00AE23E6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853ED6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НАЖХП зустрічається також у дітей – 3</w:t>
      </w:r>
      <w:r w:rsidR="00853ED6" w:rsidRPr="002D4C6C">
        <w:rPr>
          <w:rFonts w:ascii="Times New Roman" w:hAnsi="Times New Roman" w:cs="Times New Roman"/>
          <w:sz w:val="28"/>
          <w:szCs w:val="28"/>
          <w:lang w:val="uk-UA"/>
        </w:rPr>
        <w:t xml:space="preserve">% </w:t>
      </w:r>
      <w:r w:rsidR="00853ED6" w:rsidRPr="00AE23E6">
        <w:rPr>
          <w:rFonts w:ascii="Times New Roman" w:hAnsi="Times New Roman" w:cs="Times New Roman"/>
          <w:sz w:val="28"/>
          <w:szCs w:val="28"/>
          <w:lang w:val="uk-UA"/>
        </w:rPr>
        <w:t>від загальної популяції та 53</w:t>
      </w:r>
      <w:r w:rsidR="002D4C6C" w:rsidRPr="002D4C6C">
        <w:rPr>
          <w:rFonts w:ascii="Times New Roman" w:hAnsi="Times New Roman" w:cs="Times New Roman"/>
          <w:sz w:val="28"/>
          <w:szCs w:val="28"/>
          <w:lang w:val="uk-UA"/>
        </w:rPr>
        <w:t xml:space="preserve">% </w:t>
      </w:r>
      <w:r w:rsidR="00853ED6" w:rsidRPr="00AE23E6">
        <w:rPr>
          <w:rFonts w:ascii="Times New Roman" w:hAnsi="Times New Roman" w:cs="Times New Roman"/>
          <w:sz w:val="28"/>
          <w:szCs w:val="28"/>
          <w:lang w:val="uk-UA"/>
        </w:rPr>
        <w:t>у дітей з ожирінням</w:t>
      </w:r>
      <w:r w:rsidR="00BF1E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2AF5" w:rsidRPr="002D4C6C">
        <w:rPr>
          <w:rFonts w:ascii="Times New Roman" w:hAnsi="Times New Roman" w:cs="Times New Roman"/>
          <w:sz w:val="28"/>
          <w:szCs w:val="28"/>
          <w:lang w:val="uk-UA"/>
        </w:rPr>
        <w:t>[17,18]</w:t>
      </w:r>
      <w:r w:rsidR="00853ED6" w:rsidRPr="00AE23E6">
        <w:rPr>
          <w:rFonts w:ascii="Times New Roman" w:hAnsi="Times New Roman" w:cs="Times New Roman"/>
          <w:sz w:val="28"/>
          <w:szCs w:val="28"/>
          <w:lang w:val="uk-UA"/>
        </w:rPr>
        <w:t>, що у майбутн</w:t>
      </w:r>
      <w:r w:rsidR="002D4C6C">
        <w:rPr>
          <w:rFonts w:ascii="Times New Roman" w:hAnsi="Times New Roman" w:cs="Times New Roman"/>
          <w:sz w:val="28"/>
          <w:szCs w:val="28"/>
          <w:lang w:val="uk-UA"/>
        </w:rPr>
        <w:t>ьо</w:t>
      </w:r>
      <w:r w:rsidR="00853ED6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2D4C6C">
        <w:rPr>
          <w:rFonts w:ascii="Times New Roman" w:hAnsi="Times New Roman" w:cs="Times New Roman"/>
          <w:sz w:val="28"/>
          <w:szCs w:val="28"/>
          <w:lang w:val="uk-UA"/>
        </w:rPr>
        <w:t xml:space="preserve">загрожує розвитком </w:t>
      </w:r>
      <w:r w:rsidR="00853ED6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ускладнень. </w:t>
      </w:r>
      <w:r w:rsidR="00D9103B">
        <w:rPr>
          <w:rFonts w:ascii="Times New Roman" w:hAnsi="Times New Roman" w:cs="Times New Roman"/>
          <w:sz w:val="28"/>
          <w:szCs w:val="28"/>
          <w:lang w:val="uk-UA"/>
        </w:rPr>
        <w:t>При обстеженні 2839 пацієнтів з цукровим діабетом 2 типу с</w:t>
      </w:r>
      <w:r w:rsidR="00853ED6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театоз </w:t>
      </w:r>
      <w:r w:rsidR="00D9103B">
        <w:rPr>
          <w:rFonts w:ascii="Times New Roman" w:hAnsi="Times New Roman" w:cs="Times New Roman"/>
          <w:sz w:val="28"/>
          <w:szCs w:val="28"/>
          <w:lang w:val="uk-UA"/>
        </w:rPr>
        <w:t xml:space="preserve">печінки </w:t>
      </w:r>
      <w:r w:rsidR="00853ED6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був </w:t>
      </w:r>
      <w:r w:rsidR="00D9103B">
        <w:rPr>
          <w:rFonts w:ascii="Times New Roman" w:hAnsi="Times New Roman" w:cs="Times New Roman"/>
          <w:sz w:val="28"/>
          <w:szCs w:val="28"/>
          <w:lang w:val="uk-UA"/>
        </w:rPr>
        <w:t xml:space="preserve">виявлений в </w:t>
      </w:r>
      <w:r w:rsidR="00853ED6" w:rsidRPr="00AE23E6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853ED6" w:rsidRPr="004D29D7">
        <w:rPr>
          <w:rFonts w:ascii="Times New Roman" w:hAnsi="Times New Roman" w:cs="Times New Roman"/>
          <w:sz w:val="28"/>
          <w:szCs w:val="28"/>
          <w:lang w:val="uk-UA"/>
        </w:rPr>
        <w:t xml:space="preserve">% </w:t>
      </w:r>
      <w:r w:rsidR="00D9103B">
        <w:rPr>
          <w:rFonts w:ascii="Times New Roman" w:hAnsi="Times New Roman" w:cs="Times New Roman"/>
          <w:sz w:val="28"/>
          <w:szCs w:val="28"/>
          <w:lang w:val="uk-UA"/>
        </w:rPr>
        <w:t>випадків та асоціювався з високою частотою кардіоваскулярної патології</w:t>
      </w:r>
      <w:r w:rsidR="00192AF5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[19]</w:t>
      </w:r>
      <w:r w:rsidR="00853ED6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30977" w:rsidRPr="004D29D7" w:rsidRDefault="00853ED6" w:rsidP="001A5B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НАЖХП </w:t>
      </w:r>
      <w:r w:rsidR="00BF1E0B">
        <w:rPr>
          <w:rFonts w:ascii="Times New Roman" w:hAnsi="Times New Roman" w:cs="Times New Roman"/>
          <w:sz w:val="28"/>
          <w:szCs w:val="28"/>
          <w:lang w:val="uk-UA"/>
        </w:rPr>
        <w:t>вражає у</w:t>
      </w:r>
      <w:r w:rsidR="00192AF5" w:rsidRPr="00AE23E6">
        <w:rPr>
          <w:rFonts w:ascii="Times New Roman" w:hAnsi="Times New Roman" w:cs="Times New Roman"/>
          <w:sz w:val="28"/>
          <w:szCs w:val="28"/>
          <w:lang w:val="uk-UA"/>
        </w:rPr>
        <w:t>сі етнічні групи, але переважно зустрічається у латиноамериканців, європейців та американців</w:t>
      </w:r>
      <w:r w:rsidR="00BF1E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1E0B" w:rsidRPr="00AE23E6">
        <w:rPr>
          <w:rFonts w:ascii="Times New Roman" w:hAnsi="Times New Roman" w:cs="Times New Roman"/>
          <w:sz w:val="28"/>
          <w:szCs w:val="28"/>
          <w:lang w:val="uk-UA"/>
        </w:rPr>
        <w:t>європейськ</w:t>
      </w:r>
      <w:r w:rsidR="00BF1E0B">
        <w:rPr>
          <w:rFonts w:ascii="Times New Roman" w:hAnsi="Times New Roman" w:cs="Times New Roman"/>
          <w:sz w:val="28"/>
          <w:szCs w:val="28"/>
          <w:lang w:val="uk-UA"/>
        </w:rPr>
        <w:t>ого походження</w:t>
      </w:r>
      <w:r w:rsidR="00192AF5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у порівнянні з афроамериканцями. Ця різниця залишається при контро</w:t>
      </w:r>
      <w:r w:rsidR="00D9103B">
        <w:rPr>
          <w:rFonts w:ascii="Times New Roman" w:hAnsi="Times New Roman" w:cs="Times New Roman"/>
          <w:sz w:val="28"/>
          <w:szCs w:val="28"/>
          <w:lang w:val="uk-UA"/>
        </w:rPr>
        <w:t>лі ІР та ожиріння та може</w:t>
      </w:r>
      <w:r w:rsidR="00192AF5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бути </w:t>
      </w:r>
      <w:r w:rsidR="00D9103B">
        <w:rPr>
          <w:rFonts w:ascii="Times New Roman" w:hAnsi="Times New Roman" w:cs="Times New Roman"/>
          <w:sz w:val="28"/>
          <w:szCs w:val="28"/>
          <w:lang w:val="uk-UA"/>
        </w:rPr>
        <w:t>поясненою існуванням</w:t>
      </w:r>
      <w:r w:rsidR="00192AF5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етнічної різн</w:t>
      </w:r>
      <w:r w:rsidR="00AC5CE4">
        <w:rPr>
          <w:rFonts w:ascii="Times New Roman" w:hAnsi="Times New Roman" w:cs="Times New Roman"/>
          <w:sz w:val="28"/>
          <w:szCs w:val="28"/>
          <w:lang w:val="uk-UA"/>
        </w:rPr>
        <w:t>иці у метаболізмі ліпідів [13,20</w:t>
      </w:r>
      <w:r w:rsidR="00192AF5" w:rsidRPr="00AE23E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505BE1" w:rsidRPr="00AE23E6" w:rsidRDefault="00505BE1" w:rsidP="00D2469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190D">
        <w:rPr>
          <w:rFonts w:ascii="Times New Roman" w:hAnsi="Times New Roman" w:cs="Times New Roman"/>
          <w:b/>
          <w:sz w:val="28"/>
          <w:szCs w:val="28"/>
          <w:lang w:val="uk-UA"/>
        </w:rPr>
        <w:t>Етіологія та патогенез</w:t>
      </w:r>
      <w:r w:rsidR="00D246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F137D8">
        <w:rPr>
          <w:rFonts w:ascii="Times New Roman" w:hAnsi="Times New Roman" w:cs="Times New Roman"/>
          <w:sz w:val="28"/>
          <w:szCs w:val="28"/>
          <w:lang w:val="uk-UA"/>
        </w:rPr>
        <w:t xml:space="preserve">Традиційно </w:t>
      </w:r>
      <w:r w:rsidR="00F137D8" w:rsidRPr="00AE23E6">
        <w:rPr>
          <w:rFonts w:ascii="Times New Roman" w:hAnsi="Times New Roman" w:cs="Times New Roman"/>
          <w:sz w:val="28"/>
          <w:szCs w:val="28"/>
          <w:lang w:val="uk-UA"/>
        </w:rPr>
        <w:t>НАЖХП</w:t>
      </w:r>
      <w:r w:rsidR="00F137D8">
        <w:rPr>
          <w:rFonts w:ascii="Times New Roman" w:hAnsi="Times New Roman" w:cs="Times New Roman"/>
          <w:sz w:val="28"/>
          <w:szCs w:val="28"/>
          <w:lang w:val="uk-UA"/>
        </w:rPr>
        <w:t xml:space="preserve"> вважається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хронічне ураження печінки у осіб, </w:t>
      </w:r>
      <w:r w:rsidR="002A1821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не зловживають алкоголем, для якого характерна наявність в тканині печінки жирової дистрофії та запально-некротичних змін. Причиною захворювання можуть бути генетичні фактори (вроджені дефекти β-окислення, хвороба Вольмана, дефіцит α-1-антитрипсина). НАЖХП також асоціюєт</w:t>
      </w:r>
      <w:r w:rsidR="00290458">
        <w:rPr>
          <w:rFonts w:ascii="Times New Roman" w:hAnsi="Times New Roman" w:cs="Times New Roman"/>
          <w:sz w:val="28"/>
          <w:szCs w:val="28"/>
          <w:lang w:val="uk-UA"/>
        </w:rPr>
        <w:t>ься з запальними інтестінальними захворюваннями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, синдромом мальабсорбції, хірургічними втручаннями на тонкій кишці </w:t>
      </w:r>
      <w:r w:rsidRPr="004D29D7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AC5CE4">
        <w:rPr>
          <w:rFonts w:ascii="Times New Roman" w:hAnsi="Times New Roman" w:cs="Times New Roman"/>
          <w:sz w:val="28"/>
          <w:szCs w:val="28"/>
          <w:lang w:val="uk-UA"/>
        </w:rPr>
        <w:t>,21</w:t>
      </w:r>
      <w:r w:rsidRPr="004D29D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. Однією з можливих причин, що індукують розвиток запального компоненту при стеатозі печінки, є ендотоксемія, яка пов’язана з надлишковою бактеріальною проліферацією в тонкій кишці. До екзогенних факторів НАЖХП належать тривале парентеральне харчування, незбалансоване за вмістом жирів та вуглеводів, нестача білка в раціоні, голодування, гіперкалорійність раціону з надлишком вуглеводів, швидке схуднення. Відмічено розвиток стеатозу після застосування деяких ліків (аміодарона, тамоксифена, ніфедипіна, ділтіазема, синтетичних естрогенів, вели</w:t>
      </w:r>
      <w:r w:rsidR="009329A2">
        <w:rPr>
          <w:rFonts w:ascii="Times New Roman" w:hAnsi="Times New Roman" w:cs="Times New Roman"/>
          <w:sz w:val="28"/>
          <w:szCs w:val="28"/>
          <w:lang w:val="uk-UA"/>
        </w:rPr>
        <w:t>ких доз глюкок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ортикостероїдів)</w:t>
      </w:r>
      <w:r w:rsidR="009329A2">
        <w:rPr>
          <w:rFonts w:ascii="Times New Roman" w:hAnsi="Times New Roman" w:cs="Times New Roman"/>
          <w:sz w:val="28"/>
          <w:szCs w:val="28"/>
          <w:lang w:val="uk-UA"/>
        </w:rPr>
        <w:t xml:space="preserve"> [3]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05BE1" w:rsidRPr="00AE23E6" w:rsidRDefault="00505BE1" w:rsidP="001A5B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Провідна роль у патогенезі НАЖХП належить ІР, внаслідок чого в печінці накопичуються тригліцериди, </w:t>
      </w:r>
      <w:r w:rsidR="002A1821">
        <w:rPr>
          <w:rFonts w:ascii="Times New Roman" w:hAnsi="Times New Roman" w:cs="Times New Roman"/>
          <w:sz w:val="28"/>
          <w:szCs w:val="28"/>
          <w:lang w:val="uk-UA"/>
        </w:rPr>
        <w:t>ВЖК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, розвивається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окис</w:t>
      </w:r>
      <w:r w:rsidR="005632C0" w:rsidRPr="00AE23E6">
        <w:rPr>
          <w:rFonts w:ascii="Times New Roman" w:hAnsi="Times New Roman" w:cs="Times New Roman"/>
          <w:sz w:val="28"/>
          <w:szCs w:val="28"/>
          <w:lang w:val="uk-UA"/>
        </w:rPr>
        <w:t>идатив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ний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стрес, формується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стеатогепатоз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246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ВЖК вивільнюються з вісцеральної жирової тканини (ВЖТ), до якої належать мезентерій і сальник. ВЖТ містить зрілі адипоцити, преадипоцити, ендотеліальні клітини, фібробласти, макрофаги, гранулоцити. Утилізація ВЖК, які надходять з абдомінального жиру, відбувається в гепатоцитах в результаті β-окислення в мітохондріях та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глюконеогенезу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45C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Підвищений рівень експресії </w:t>
      </w:r>
      <w:r w:rsidRPr="007F0F09">
        <w:rPr>
          <w:rFonts w:ascii="Times New Roman" w:hAnsi="Times New Roman" w:cs="Times New Roman"/>
          <w:sz w:val="28"/>
          <w:szCs w:val="28"/>
        </w:rPr>
        <w:t>SREBP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-1 (</w:t>
      </w:r>
      <w:r w:rsidR="008F2A9D">
        <w:rPr>
          <w:rFonts w:ascii="Times New Roman" w:hAnsi="Times New Roman" w:cs="Times New Roman"/>
          <w:sz w:val="28"/>
          <w:szCs w:val="28"/>
          <w:lang w:val="en-US"/>
        </w:rPr>
        <w:t>sterol</w:t>
      </w:r>
      <w:r w:rsidR="008F2A9D" w:rsidRPr="00BB18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2A9D">
        <w:rPr>
          <w:rFonts w:ascii="Times New Roman" w:hAnsi="Times New Roman" w:cs="Times New Roman"/>
          <w:sz w:val="28"/>
          <w:szCs w:val="28"/>
          <w:lang w:val="en-US"/>
        </w:rPr>
        <w:t>regulatory</w:t>
      </w:r>
      <w:r w:rsidR="008F2A9D" w:rsidRPr="00BB18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2A9D">
        <w:rPr>
          <w:rFonts w:ascii="Times New Roman" w:hAnsi="Times New Roman" w:cs="Times New Roman"/>
          <w:sz w:val="28"/>
          <w:szCs w:val="28"/>
          <w:lang w:val="en-US"/>
        </w:rPr>
        <w:t>element</w:t>
      </w:r>
      <w:r w:rsidR="008F2A9D" w:rsidRPr="00BB180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F2A9D">
        <w:rPr>
          <w:rFonts w:ascii="Times New Roman" w:hAnsi="Times New Roman" w:cs="Times New Roman"/>
          <w:sz w:val="28"/>
          <w:szCs w:val="28"/>
          <w:lang w:val="en-US"/>
        </w:rPr>
        <w:t>binding</w:t>
      </w:r>
      <w:r w:rsidR="008F2A9D" w:rsidRPr="00BB18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2A9D">
        <w:rPr>
          <w:rFonts w:ascii="Times New Roman" w:hAnsi="Times New Roman" w:cs="Times New Roman"/>
          <w:sz w:val="28"/>
          <w:szCs w:val="28"/>
          <w:lang w:val="en-US"/>
        </w:rPr>
        <w:t>protein</w:t>
      </w:r>
      <w:r w:rsidR="008F2A9D" w:rsidRPr="00BB180E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чиннику, що активує експресію всіх генів, залучених до процесу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="009A53D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огенезу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), який спостерігається при надлишку ВЖК та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гіперінсулінемії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, призводить до гіпертрофії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адипоцитів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у жировій тканині з наступним вивільненням з них ВЖК, а в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гепатоцитах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– до інтенсифікації синтезу </w:t>
      </w:r>
      <w:proofErr w:type="spellStart"/>
      <w:r w:rsidRPr="007F0F09">
        <w:rPr>
          <w:rFonts w:ascii="Times New Roman" w:hAnsi="Times New Roman" w:cs="Times New Roman"/>
          <w:sz w:val="28"/>
          <w:szCs w:val="28"/>
        </w:rPr>
        <w:t>FACoA</w:t>
      </w:r>
      <w:proofErr w:type="spellEnd"/>
      <w:r w:rsidR="00D753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1EBF" w:rsidRPr="00BB180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21EBF" w:rsidRPr="007F0F09">
        <w:rPr>
          <w:rFonts w:ascii="Times New Roman" w:hAnsi="Times New Roman" w:cs="Times New Roman"/>
          <w:sz w:val="28"/>
          <w:szCs w:val="28"/>
          <w:lang w:val="en-US"/>
        </w:rPr>
        <w:t>fatty</w:t>
      </w:r>
      <w:r w:rsidR="00521EBF" w:rsidRPr="00BB18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21EBF" w:rsidRPr="007F0F09">
        <w:rPr>
          <w:rFonts w:ascii="Times New Roman" w:hAnsi="Times New Roman" w:cs="Times New Roman"/>
          <w:sz w:val="28"/>
          <w:szCs w:val="28"/>
          <w:lang w:val="en-US"/>
        </w:rPr>
        <w:t>acyl</w:t>
      </w:r>
      <w:proofErr w:type="spellEnd"/>
      <w:r w:rsidR="00521EBF" w:rsidRPr="00BB180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521EBF" w:rsidRPr="007F0F09">
        <w:rPr>
          <w:rFonts w:ascii="Times New Roman" w:hAnsi="Times New Roman" w:cs="Times New Roman"/>
          <w:sz w:val="28"/>
          <w:szCs w:val="28"/>
          <w:lang w:val="en-US"/>
        </w:rPr>
        <w:t>coenzyme</w:t>
      </w:r>
      <w:r w:rsidR="00521EBF" w:rsidRPr="00BB18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1EBF" w:rsidRPr="007F0F0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21EBF" w:rsidRPr="00BB180E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активної внутрішньоклітинної форми ЖК). Остання трансформується в ТГ або в ліпопротеїни дуже низької щільності (ЛПДНЩ), і в підсумку вищезазначений каскад патологічних реакцій стимулює розвиток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стеатогепатозу</w:t>
      </w:r>
      <w:proofErr w:type="spellEnd"/>
      <w:r w:rsidR="00EC3FB9">
        <w:rPr>
          <w:rFonts w:ascii="Times New Roman" w:hAnsi="Times New Roman" w:cs="Times New Roman"/>
          <w:sz w:val="28"/>
          <w:szCs w:val="28"/>
          <w:lang w:val="uk-UA"/>
        </w:rPr>
        <w:t xml:space="preserve"> [5</w:t>
      </w:r>
      <w:r w:rsidR="002240F6">
        <w:rPr>
          <w:rFonts w:ascii="Times New Roman" w:hAnsi="Times New Roman" w:cs="Times New Roman"/>
          <w:sz w:val="28"/>
          <w:szCs w:val="28"/>
          <w:lang w:val="uk-UA"/>
        </w:rPr>
        <w:t>,12</w:t>
      </w:r>
      <w:r w:rsidR="00EC3FB9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145C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За умови надлишку енергії або гіперглікемії спостерігається надмірна активація глюкозою </w:t>
      </w:r>
      <w:proofErr w:type="spellStart"/>
      <w:r w:rsidRPr="002700DB">
        <w:rPr>
          <w:rFonts w:ascii="Times New Roman" w:hAnsi="Times New Roman" w:cs="Times New Roman"/>
          <w:sz w:val="28"/>
          <w:szCs w:val="28"/>
        </w:rPr>
        <w:t>ChREBP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D93542">
        <w:rPr>
          <w:rFonts w:ascii="Times New Roman" w:hAnsi="Times New Roman" w:cs="Times New Roman"/>
          <w:sz w:val="28"/>
          <w:szCs w:val="28"/>
          <w:lang w:val="uk-UA"/>
        </w:rPr>
        <w:t>carbohydrate</w:t>
      </w:r>
      <w:proofErr w:type="spellEnd"/>
      <w:r w:rsidR="00D935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3542">
        <w:rPr>
          <w:rFonts w:ascii="Times New Roman" w:hAnsi="Times New Roman" w:cs="Times New Roman"/>
          <w:sz w:val="28"/>
          <w:szCs w:val="28"/>
          <w:lang w:val="uk-UA"/>
        </w:rPr>
        <w:t>responsive</w:t>
      </w:r>
      <w:proofErr w:type="spellEnd"/>
      <w:r w:rsidR="00D93542">
        <w:rPr>
          <w:rFonts w:ascii="Times New Roman" w:hAnsi="Times New Roman" w:cs="Times New Roman"/>
          <w:sz w:val="28"/>
          <w:szCs w:val="28"/>
          <w:lang w:val="uk-UA"/>
        </w:rPr>
        <w:t xml:space="preserve"> element-binding </w:t>
      </w:r>
      <w:proofErr w:type="spellStart"/>
      <w:r w:rsidR="00D93542">
        <w:rPr>
          <w:rFonts w:ascii="Times New Roman" w:hAnsi="Times New Roman" w:cs="Times New Roman"/>
          <w:sz w:val="28"/>
          <w:szCs w:val="28"/>
          <w:lang w:val="uk-UA"/>
        </w:rPr>
        <w:t>protein</w:t>
      </w:r>
      <w:proofErr w:type="spellEnd"/>
      <w:r w:rsidR="00D93542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білка, </w:t>
      </w:r>
      <w:r w:rsidR="00145C19"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відповідає за зв’язування з глюкозою), що веде до стимуляції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піруваткінази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печінкового типу і, як наслідок, до підвищеного утворення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ацетил-КоА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, який використовується для синтезу ЖК. </w:t>
      </w:r>
    </w:p>
    <w:p w:rsidR="00505BE1" w:rsidRPr="00AE23E6" w:rsidRDefault="00505BE1" w:rsidP="001A5B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Важливу роль в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="007A25E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огенезі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відіграє також фактор транскрипції</w:t>
      </w:r>
      <w:r w:rsidR="00D753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</w:rPr>
        <w:t>PPARs</w:t>
      </w:r>
      <w:proofErr w:type="spellEnd"/>
      <w:r w:rsidR="00D93542" w:rsidRPr="00BB180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D93542" w:rsidRPr="002700DB">
        <w:rPr>
          <w:rFonts w:ascii="Times New Roman" w:hAnsi="Times New Roman" w:cs="Times New Roman"/>
          <w:sz w:val="28"/>
          <w:szCs w:val="28"/>
        </w:rPr>
        <w:t>peroxisome</w:t>
      </w:r>
      <w:proofErr w:type="spellEnd"/>
      <w:r w:rsidR="00D753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3542" w:rsidRPr="002700DB">
        <w:rPr>
          <w:rFonts w:ascii="Times New Roman" w:hAnsi="Times New Roman" w:cs="Times New Roman"/>
          <w:sz w:val="28"/>
          <w:szCs w:val="28"/>
        </w:rPr>
        <w:t>proliferator</w:t>
      </w:r>
      <w:proofErr w:type="spellEnd"/>
      <w:r w:rsidR="00D93542" w:rsidRPr="00BB180E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D93542" w:rsidRPr="002700DB">
        <w:rPr>
          <w:rFonts w:ascii="Times New Roman" w:hAnsi="Times New Roman" w:cs="Times New Roman"/>
          <w:sz w:val="28"/>
          <w:szCs w:val="28"/>
        </w:rPr>
        <w:t>activated</w:t>
      </w:r>
      <w:proofErr w:type="spellEnd"/>
      <w:r w:rsidR="00D753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3542" w:rsidRPr="002700DB">
        <w:rPr>
          <w:rFonts w:ascii="Times New Roman" w:hAnsi="Times New Roman" w:cs="Times New Roman"/>
          <w:sz w:val="28"/>
          <w:szCs w:val="28"/>
        </w:rPr>
        <w:t>receptor</w:t>
      </w:r>
      <w:proofErr w:type="spellEnd"/>
      <w:r w:rsidR="00D93542" w:rsidRPr="00BB180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, який бере участь в процесах метаболізму ліпідів, глюкози, запаленні та пухлинному рості, диференціації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адипоцитів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, модуляції ІР периферійних тканин. Усі три типи рецепторів </w:t>
      </w:r>
      <w:proofErr w:type="spellStart"/>
      <w:r w:rsidRPr="00AE23E6">
        <w:rPr>
          <w:rFonts w:ascii="Times New Roman" w:hAnsi="Times New Roman" w:cs="Times New Roman"/>
          <w:sz w:val="28"/>
          <w:szCs w:val="28"/>
        </w:rPr>
        <w:t>PPARs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(α, β/δ, γ) зв’язуються і активуються ВЖК. </w:t>
      </w:r>
      <w:proofErr w:type="spellStart"/>
      <w:r w:rsidRPr="00AE23E6">
        <w:rPr>
          <w:rFonts w:ascii="Times New Roman" w:hAnsi="Times New Roman" w:cs="Times New Roman"/>
          <w:sz w:val="28"/>
          <w:szCs w:val="28"/>
        </w:rPr>
        <w:t>PPARs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скеровують транскрипцію значної кількості генів, у тому числі кодують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мітохондриальні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пероксисомальні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і деякі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мікросомальні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фе</w:t>
      </w:r>
      <w:r w:rsidR="007614EF" w:rsidRPr="00AE23E6">
        <w:rPr>
          <w:rFonts w:ascii="Times New Roman" w:hAnsi="Times New Roman" w:cs="Times New Roman"/>
          <w:sz w:val="28"/>
          <w:szCs w:val="28"/>
          <w:lang w:val="uk-UA"/>
        </w:rPr>
        <w:t>рменти метаболізму ЖК в печінці.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Крім того </w:t>
      </w:r>
      <w:proofErr w:type="spellStart"/>
      <w:r w:rsidRPr="00AE23E6">
        <w:rPr>
          <w:rFonts w:ascii="Times New Roman" w:hAnsi="Times New Roman" w:cs="Times New Roman"/>
          <w:sz w:val="28"/>
          <w:szCs w:val="28"/>
        </w:rPr>
        <w:t>PPARs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контролюють гени, що відповідають за транспорт та поглинання ЖК, також модулюють метаболізм ліпопротеїдів, збагачених ТГ.</w:t>
      </w:r>
    </w:p>
    <w:p w:rsidR="00505BE1" w:rsidRPr="00AE23E6" w:rsidRDefault="00505BE1" w:rsidP="001A5B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23E6">
        <w:rPr>
          <w:rFonts w:ascii="Times New Roman" w:hAnsi="Times New Roman" w:cs="Times New Roman"/>
          <w:sz w:val="28"/>
          <w:szCs w:val="28"/>
          <w:lang w:val="uk-UA"/>
        </w:rPr>
        <w:t>В патогенезі НАЖХП певну роль відіграють жовчні кислоти, які крім участі в абсорбції харчових жирів і підтримці гомеостазу холестерину виконують функцію біологічних сигнальних молекул. Жовчні кислоти контролюють власний синтез в печінці за допомогою зворотного інгібування  ядерного Х-рецептора [22,23</w:t>
      </w:r>
      <w:r w:rsidRPr="00AE23E6">
        <w:rPr>
          <w:rFonts w:ascii="Times New Roman" w:hAnsi="Times New Roman" w:cs="Times New Roman"/>
          <w:sz w:val="28"/>
          <w:szCs w:val="28"/>
        </w:rPr>
        <w:t>].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Жовчні кислоти пригнічують продукцію в печінці ТГ і ЛПДНЩ за допомогою активації сигнальних шляхів тих самих ядерних рецепторів [24]. Сигнальна роль жовчних кислот також проявляється в тому, що вони підвищують витрату енергії за рахунок підвищення вмісту трийодтироніну в бурій жировій тканині та скелетних м’язах, гальмуючи розвиток ожиріння та ІР [</w:t>
      </w:r>
      <w:r w:rsidR="008D526A" w:rsidRPr="00AE23E6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505BE1" w:rsidRPr="00AE23E6" w:rsidRDefault="00505BE1" w:rsidP="001A5B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23E6">
        <w:rPr>
          <w:rFonts w:ascii="Times New Roman" w:hAnsi="Times New Roman" w:cs="Times New Roman"/>
          <w:sz w:val="28"/>
          <w:szCs w:val="28"/>
          <w:lang w:val="uk-UA"/>
        </w:rPr>
        <w:t>При ожирінні збільшується надходження в печінку ВЖК, розвивається стеатоз і під час цього відбуваються реакції окислення ВЖК та утворюються продукти перекисного окислення ліпідів (ПОЛ) і реактивні форми кисню. Розвивається оксидативний стрес, який супроводжує трансформацію стеатозу в стеатогепатит. Чинниками, що викликають запалення, вважають ліпотоксичність, порушення функції внутрішньоклітинних структур (мі</w:t>
      </w:r>
      <w:r w:rsidR="00763689">
        <w:rPr>
          <w:rFonts w:ascii="Times New Roman" w:hAnsi="Times New Roman" w:cs="Times New Roman"/>
          <w:sz w:val="28"/>
          <w:szCs w:val="28"/>
          <w:lang w:val="uk-UA"/>
        </w:rPr>
        <w:t>тохондрій, мікросом). Ф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акторами, що провокують загибель гепатоцитів і розвиток фіброзу, є ПОЛ, секреція цитокінів. </w:t>
      </w:r>
    </w:p>
    <w:p w:rsidR="00505BE1" w:rsidRPr="00AE23E6" w:rsidRDefault="00505BE1" w:rsidP="001A5B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E23E6">
        <w:rPr>
          <w:rFonts w:ascii="Times New Roman" w:hAnsi="Times New Roman" w:cs="Times New Roman"/>
          <w:sz w:val="28"/>
          <w:szCs w:val="28"/>
          <w:lang w:val="uk-UA"/>
        </w:rPr>
        <w:t>Одним із продуктів адипоцитів є фактор некрозу пухлин-α (ФНП-α), який стимулює розвиток ІР. Лептин і резистин також мають відношення до накопичення жиру у вісцеральній тканині. Ще одним важливим цитокіном є адипонектин, низький рівень якого сприяє розвитку ІР.</w:t>
      </w:r>
      <w:r w:rsidR="002240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Дія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лептину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реалізується на рівні гіпоталамуса, де він зв’язується з рецепторами, спричинюючи тим самим активацію сигналів, що пригнічують потяг до вживання їжі та підвищують витрати енергії. При ожирінні може виникнути компенсаторна резистентність гіпоталамуса до центральної дії лептину, що в подальшому за механізмом зворотного зв’язку призводить до гіперлептинемії [</w:t>
      </w:r>
      <w:r w:rsidR="008D526A" w:rsidRPr="00AE23E6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]. Висловлюється думка, що лептин є сполучною ланкою між адипоцитами та β-клітинами підшлункової залози і стимулює секрецію інсуліну при зниженні чутливості до нього [</w:t>
      </w:r>
      <w:r w:rsidR="008D526A" w:rsidRPr="00AE23E6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Pr="00AE23E6">
        <w:rPr>
          <w:rStyle w:val="cit-sep2"/>
          <w:rFonts w:ascii="Times New Roman" w:hAnsi="Times New Roman" w:cs="Times New Roman"/>
          <w:color w:val="222222"/>
          <w:sz w:val="28"/>
          <w:szCs w:val="28"/>
          <w:lang w:val="uk-UA"/>
        </w:rPr>
        <w:t>]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. Також було доведено здатність лептину стимулювати клітинну імунну відповідь та впливати на продукцію прозапальних цитокінів [</w:t>
      </w:r>
      <w:r w:rsidR="008D526A" w:rsidRPr="00AE23E6">
        <w:rPr>
          <w:rFonts w:ascii="Times New Roman" w:hAnsi="Times New Roman" w:cs="Times New Roman"/>
          <w:sz w:val="28"/>
          <w:szCs w:val="28"/>
          <w:lang w:val="uk-UA"/>
        </w:rPr>
        <w:t>28,29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505BE1" w:rsidRPr="004D29D7" w:rsidRDefault="00505BE1" w:rsidP="001A5B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23E6">
        <w:rPr>
          <w:rFonts w:ascii="Times New Roman" w:hAnsi="Times New Roman" w:cs="Times New Roman"/>
          <w:sz w:val="28"/>
          <w:szCs w:val="28"/>
          <w:lang w:val="uk-UA"/>
        </w:rPr>
        <w:t>Природним антагоністом ефектів лептину є адипонектин – колагеноподібний білок, що синтезується адипоцитами, здатний регулювати енергетичний гомеостаз і спричиняти протизапальну та антиатерогенну дію. Рівень адипонектину знижується при ожирінні. Гіпоадипонектинемя разом з підвищенням рівня ФНП-α та іншими прозапал</w:t>
      </w:r>
      <w:r w:rsidR="007614EF" w:rsidRPr="00AE23E6">
        <w:rPr>
          <w:rFonts w:ascii="Times New Roman" w:hAnsi="Times New Roman" w:cs="Times New Roman"/>
          <w:sz w:val="28"/>
          <w:szCs w:val="28"/>
          <w:lang w:val="uk-UA"/>
        </w:rPr>
        <w:t>ьними факторами можуть бути пре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дикторами розвитку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кардіометаболічних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порушень [</w:t>
      </w:r>
      <w:r w:rsidR="008D526A" w:rsidRPr="00AE23E6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2240F6">
        <w:rPr>
          <w:rFonts w:ascii="Times New Roman" w:hAnsi="Times New Roman" w:cs="Times New Roman"/>
          <w:sz w:val="28"/>
          <w:szCs w:val="28"/>
          <w:lang w:val="uk-UA"/>
        </w:rPr>
        <w:t>,31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]. Відмічено, що у пацієнтів із стеатогепатитом рівень адипонектину в плазмі нижчий, ніж в групі контролю і у осіб з простим стеатозом, незалежно від ІР та </w:t>
      </w:r>
      <w:r w:rsidR="00763689">
        <w:rPr>
          <w:rFonts w:ascii="Times New Roman" w:hAnsi="Times New Roman" w:cs="Times New Roman"/>
          <w:sz w:val="28"/>
          <w:szCs w:val="28"/>
          <w:lang w:val="uk-UA"/>
        </w:rPr>
        <w:t>індексу маси тіла (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ІМТ</w:t>
      </w:r>
      <w:r w:rsidR="0076368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2240F6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]. При запальному процесі секреція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адипо</w:t>
      </w:r>
      <w:r w:rsidR="007F312A">
        <w:rPr>
          <w:rFonts w:ascii="Times New Roman" w:hAnsi="Times New Roman" w:cs="Times New Roman"/>
          <w:sz w:val="28"/>
          <w:szCs w:val="28"/>
          <w:lang w:val="uk-UA"/>
        </w:rPr>
        <w:t>нект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іну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знижується [</w:t>
      </w:r>
      <w:r w:rsidR="008D526A" w:rsidRPr="00AE23E6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125E27">
        <w:rPr>
          <w:rFonts w:ascii="Times New Roman" w:hAnsi="Times New Roman" w:cs="Times New Roman"/>
          <w:sz w:val="28"/>
          <w:szCs w:val="28"/>
          <w:lang w:val="uk-UA"/>
        </w:rPr>
        <w:t>,33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]. Висловлюється припущення, що гіпоадипонектинем</w:t>
      </w:r>
      <w:r w:rsidR="007614EF" w:rsidRPr="00AE23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я також залучена до процесу розвитку дисфункц</w:t>
      </w:r>
      <w:r w:rsidR="00052C38">
        <w:rPr>
          <w:rFonts w:ascii="Times New Roman" w:hAnsi="Times New Roman" w:cs="Times New Roman"/>
          <w:sz w:val="28"/>
          <w:szCs w:val="28"/>
          <w:lang w:val="uk-UA"/>
        </w:rPr>
        <w:t>ії β-клітин підшлункової залози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, яка спостерігається при НАСГ [</w:t>
      </w:r>
      <w:r w:rsidR="00125E27">
        <w:rPr>
          <w:rFonts w:ascii="Times New Roman" w:hAnsi="Times New Roman" w:cs="Times New Roman"/>
          <w:sz w:val="28"/>
          <w:szCs w:val="28"/>
          <w:lang w:val="uk-UA"/>
        </w:rPr>
        <w:t>34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]. В протилежність твердженню про гепатопротекторний ефект адипонектіну є повідомлення про те, що рівень циркулюючого адипонектіну підвищений при цирозі печінки, як в експериментальних тварин, так і в людей. За даними деяких авторів показником, що тісно пов’язаний з проявами надлишкової маси тіла та рівнями вуглеводного і ліпідного обмінів, є відношення лептин/адипонектин [</w:t>
      </w:r>
      <w:r w:rsidR="00E1683A" w:rsidRPr="00AE23E6">
        <w:rPr>
          <w:rFonts w:ascii="Times New Roman" w:hAnsi="Times New Roman" w:cs="Times New Roman"/>
          <w:sz w:val="28"/>
          <w:szCs w:val="28"/>
          <w:lang w:val="uk-UA"/>
        </w:rPr>
        <w:t>34,35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76368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63689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урахуванням ІМТ </w:t>
      </w:r>
      <w:r w:rsidR="0076368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ідношення лептин/адипонектин корелює з наявністю або відсутністю у пацієнтів МС і використовується як біохімічний маркер ризику розвитку ІР [</w:t>
      </w:r>
      <w:r w:rsidR="00E1683A" w:rsidRPr="00AE23E6">
        <w:rPr>
          <w:rFonts w:ascii="Times New Roman" w:hAnsi="Times New Roman" w:cs="Times New Roman"/>
          <w:sz w:val="28"/>
          <w:szCs w:val="28"/>
          <w:lang w:val="uk-UA"/>
        </w:rPr>
        <w:t>36,37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505BE1" w:rsidRPr="00AE23E6" w:rsidRDefault="00505BE1" w:rsidP="001A5B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Потенційний внесок резистину в розвиток хронічних захворювань печінки підтверджується результатами декількох досліджень. Рівень адипокіну був вищим в групі пацієнтів з </w:t>
      </w:r>
      <w:r w:rsidR="00145C19">
        <w:rPr>
          <w:rFonts w:ascii="Times New Roman" w:hAnsi="Times New Roman" w:cs="Times New Roman"/>
          <w:sz w:val="28"/>
          <w:szCs w:val="28"/>
          <w:lang w:val="uk-UA"/>
        </w:rPr>
        <w:t xml:space="preserve">ЦП 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в порівнянні з контрольною групою і також корелював зі стадією захворювання [</w:t>
      </w:r>
      <w:r w:rsidR="00E1683A" w:rsidRPr="00AE23E6">
        <w:rPr>
          <w:rFonts w:ascii="Times New Roman" w:hAnsi="Times New Roman" w:cs="Times New Roman"/>
          <w:sz w:val="28"/>
          <w:szCs w:val="28"/>
          <w:lang w:val="uk-UA"/>
        </w:rPr>
        <w:t>38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]. В іншому дослідженн</w:t>
      </w:r>
      <w:r w:rsidR="00052C38">
        <w:rPr>
          <w:rFonts w:ascii="Times New Roman" w:hAnsi="Times New Roman" w:cs="Times New Roman"/>
          <w:sz w:val="28"/>
          <w:szCs w:val="28"/>
          <w:lang w:val="uk-UA"/>
        </w:rPr>
        <w:t>і відзначено підвищення рівня ре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зистина плазми і мРНК цього адипокіна в жировій тканині у хворих на НАЖХП в порівнянні з групою контролю [</w:t>
      </w:r>
      <w:r w:rsidR="00E1683A" w:rsidRPr="00AE23E6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D753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У пацієнтів з ожирінням спостерігається також гіперпродукція резистину за рахунок його інтенсивного </w:t>
      </w:r>
      <w:r w:rsidR="00052C38">
        <w:rPr>
          <w:rFonts w:ascii="Times New Roman" w:hAnsi="Times New Roman" w:cs="Times New Roman"/>
          <w:sz w:val="28"/>
          <w:szCs w:val="28"/>
          <w:lang w:val="uk-UA"/>
        </w:rPr>
        <w:t>синтезу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сальниковим і надчеревним жировим шаром, але і у худих пацієнтів інколи відмічають гіперінсулінемію за рахунок печінкової гіперпродукції</w:t>
      </w:r>
      <w:r w:rsidR="00AF110D" w:rsidRPr="007F11E3">
        <w:rPr>
          <w:rFonts w:ascii="Times New Roman" w:hAnsi="Times New Roman" w:cs="Times New Roman"/>
          <w:sz w:val="28"/>
          <w:szCs w:val="28"/>
          <w:lang w:val="uk-UA"/>
        </w:rPr>
        <w:t>резистину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361A" w:rsidRPr="004D29D7" w:rsidRDefault="00D115F9" w:rsidP="00145C19">
      <w:pPr>
        <w:tabs>
          <w:tab w:val="left" w:pos="6158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026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Встановлення </w:t>
      </w:r>
      <w:r w:rsidR="00910267" w:rsidRPr="00910267">
        <w:rPr>
          <w:rFonts w:ascii="Times New Roman" w:hAnsi="Times New Roman" w:cs="Times New Roman"/>
          <w:b/>
          <w:sz w:val="28"/>
          <w:szCs w:val="28"/>
          <w:lang w:val="uk-UA"/>
        </w:rPr>
        <w:t>діагнозу</w:t>
      </w:r>
      <w:r w:rsidR="00145C19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У більшості пацієнтів з НАЖХП симптомів не спостерігається, а хворобу запідозрюють пр</w:t>
      </w:r>
      <w:r w:rsidR="007F312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виявленні підвищених </w:t>
      </w:r>
      <w:r w:rsidR="007F312A">
        <w:rPr>
          <w:rFonts w:ascii="Times New Roman" w:hAnsi="Times New Roman" w:cs="Times New Roman"/>
          <w:sz w:val="28"/>
          <w:szCs w:val="28"/>
          <w:lang w:val="uk-UA"/>
        </w:rPr>
        <w:t xml:space="preserve">концентрацій 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трансаміназ</w:t>
      </w:r>
      <w:r w:rsidR="007F312A">
        <w:rPr>
          <w:rFonts w:ascii="Times New Roman" w:hAnsi="Times New Roman" w:cs="Times New Roman"/>
          <w:sz w:val="28"/>
          <w:szCs w:val="28"/>
          <w:lang w:val="uk-UA"/>
        </w:rPr>
        <w:t xml:space="preserve"> в плазмі крові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744CD" w:rsidRPr="00AE23E6">
        <w:rPr>
          <w:rFonts w:ascii="Times New Roman" w:hAnsi="Times New Roman" w:cs="Times New Roman"/>
          <w:sz w:val="28"/>
          <w:szCs w:val="28"/>
          <w:lang w:val="uk-UA"/>
        </w:rPr>
        <w:t>Стеатоз печінки зазвичай також знаходять випадково при ультразвуковому дослідженні</w:t>
      </w:r>
      <w:r w:rsidR="00145C19">
        <w:rPr>
          <w:rFonts w:ascii="Times New Roman" w:hAnsi="Times New Roman" w:cs="Times New Roman"/>
          <w:sz w:val="28"/>
          <w:szCs w:val="28"/>
          <w:lang w:val="uk-UA"/>
        </w:rPr>
        <w:t xml:space="preserve"> (УЗД)</w:t>
      </w:r>
      <w:r w:rsidR="00F744CD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, яке виконують з інших причин. Найпоширенішими симптомами є дискомфорт у правому верхньому квадранті та втомленість, а клінічною ознакою – </w:t>
      </w:r>
      <w:proofErr w:type="spellStart"/>
      <w:r w:rsidR="00F744CD" w:rsidRPr="00AE23E6">
        <w:rPr>
          <w:rFonts w:ascii="Times New Roman" w:hAnsi="Times New Roman" w:cs="Times New Roman"/>
          <w:sz w:val="28"/>
          <w:szCs w:val="28"/>
          <w:lang w:val="uk-UA"/>
        </w:rPr>
        <w:t>гепатомегалія</w:t>
      </w:r>
      <w:proofErr w:type="spellEnd"/>
      <w:r w:rsidR="00FF5E09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125E27">
        <w:rPr>
          <w:rFonts w:ascii="Times New Roman" w:hAnsi="Times New Roman" w:cs="Times New Roman"/>
          <w:sz w:val="28"/>
          <w:szCs w:val="28"/>
          <w:lang w:val="uk-UA"/>
        </w:rPr>
        <w:t>3,6</w:t>
      </w:r>
      <w:r w:rsidR="00FF5E09" w:rsidRPr="00AE23E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744CD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6361A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Незважаючи, що найчастіше НАЖХП диагностується при наявності патології у функціональних пробах печінки, </w:t>
      </w:r>
      <w:r w:rsidR="00FF5E09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увесь гістологічний спектр НАЖХП може </w:t>
      </w:r>
      <w:r w:rsidR="00910267">
        <w:rPr>
          <w:rFonts w:ascii="Times New Roman" w:hAnsi="Times New Roman" w:cs="Times New Roman"/>
          <w:sz w:val="28"/>
          <w:szCs w:val="28"/>
          <w:lang w:val="uk-UA"/>
        </w:rPr>
        <w:t>спостерігатися</w:t>
      </w:r>
      <w:r w:rsidR="00FF5E09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у пацієнтів з нормальними показниками </w:t>
      </w:r>
      <w:proofErr w:type="spellStart"/>
      <w:r w:rsidR="00FF5E09" w:rsidRPr="00AE23E6">
        <w:rPr>
          <w:rFonts w:ascii="Times New Roman" w:hAnsi="Times New Roman" w:cs="Times New Roman"/>
          <w:sz w:val="28"/>
          <w:szCs w:val="28"/>
          <w:lang w:val="uk-UA"/>
        </w:rPr>
        <w:t>аланінамінотрасферази</w:t>
      </w:r>
      <w:proofErr w:type="spellEnd"/>
      <w:r w:rsidR="00FF5E09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FF5E09" w:rsidRPr="00AE23E6">
        <w:rPr>
          <w:rFonts w:ascii="Times New Roman" w:hAnsi="Times New Roman" w:cs="Times New Roman"/>
          <w:sz w:val="28"/>
          <w:szCs w:val="28"/>
          <w:lang w:val="uk-UA"/>
        </w:rPr>
        <w:t>АЛТ</w:t>
      </w:r>
      <w:proofErr w:type="spellEnd"/>
      <w:r w:rsidR="00FF5E09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FF5E09" w:rsidRPr="004D29D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45C19" w:rsidRPr="00AE23E6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FF5E09" w:rsidRPr="004D29D7">
        <w:rPr>
          <w:rFonts w:ascii="Times New Roman" w:hAnsi="Times New Roman" w:cs="Times New Roman"/>
          <w:sz w:val="28"/>
          <w:szCs w:val="28"/>
          <w:lang w:val="uk-UA"/>
        </w:rPr>
        <w:t>0]</w:t>
      </w:r>
      <w:r w:rsidR="00FF5E09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16E7B" w:rsidRPr="00AE23E6">
        <w:rPr>
          <w:rFonts w:ascii="Times New Roman" w:hAnsi="Times New Roman" w:cs="Times New Roman"/>
          <w:sz w:val="28"/>
          <w:szCs w:val="28"/>
          <w:lang w:val="uk-UA"/>
        </w:rPr>
        <w:t>Показник АЛТ зазвичай вище ніж аспартатамінотрансферази (АСТ), рідко може досягати рівня у три рази більше ніж вищий пок</w:t>
      </w:r>
      <w:r w:rsidR="00E01EF1">
        <w:rPr>
          <w:rFonts w:ascii="Times New Roman" w:hAnsi="Times New Roman" w:cs="Times New Roman"/>
          <w:sz w:val="28"/>
          <w:szCs w:val="28"/>
          <w:lang w:val="uk-UA"/>
        </w:rPr>
        <w:t>азник норми. Співвідношення АСТ</w:t>
      </w:r>
      <w:r w:rsidR="00E01EF1" w:rsidRPr="00125E27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763689">
        <w:rPr>
          <w:rFonts w:ascii="Times New Roman" w:hAnsi="Times New Roman" w:cs="Times New Roman"/>
          <w:sz w:val="28"/>
          <w:szCs w:val="28"/>
          <w:lang w:val="uk-UA"/>
        </w:rPr>
        <w:t>АЛТ</w:t>
      </w:r>
      <w:proofErr w:type="spellEnd"/>
      <w:r w:rsidR="00763689">
        <w:rPr>
          <w:rFonts w:ascii="Times New Roman" w:hAnsi="Times New Roman" w:cs="Times New Roman"/>
          <w:sz w:val="28"/>
          <w:szCs w:val="28"/>
          <w:lang w:val="uk-UA"/>
        </w:rPr>
        <w:t xml:space="preserve"> більше</w:t>
      </w:r>
      <w:r w:rsidR="00416E7B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1</w:t>
      </w:r>
      <w:r w:rsidR="00763689">
        <w:rPr>
          <w:rFonts w:ascii="Times New Roman" w:hAnsi="Times New Roman" w:cs="Times New Roman"/>
          <w:sz w:val="28"/>
          <w:szCs w:val="28"/>
          <w:lang w:val="uk-UA"/>
        </w:rPr>
        <w:t>,0</w:t>
      </w:r>
      <w:r w:rsidR="00416E7B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говорить про наявність більш складної хвороби</w:t>
      </w:r>
      <w:r w:rsidR="00D753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5E27">
        <w:rPr>
          <w:rFonts w:ascii="Times New Roman" w:hAnsi="Times New Roman" w:cs="Times New Roman"/>
          <w:sz w:val="28"/>
          <w:szCs w:val="28"/>
          <w:lang w:val="uk-UA"/>
        </w:rPr>
        <w:t>[4</w:t>
      </w:r>
      <w:r w:rsidR="00416E7B" w:rsidRPr="00AE23E6">
        <w:rPr>
          <w:rFonts w:ascii="Times New Roman" w:hAnsi="Times New Roman" w:cs="Times New Roman"/>
          <w:sz w:val="28"/>
          <w:szCs w:val="28"/>
          <w:lang w:val="uk-UA"/>
        </w:rPr>
        <w:t>1].</w:t>
      </w:r>
      <w:r w:rsidR="00A93144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Частим показником </w:t>
      </w:r>
      <w:r w:rsidR="00763689">
        <w:rPr>
          <w:rFonts w:ascii="Times New Roman" w:hAnsi="Times New Roman" w:cs="Times New Roman"/>
          <w:sz w:val="28"/>
          <w:szCs w:val="28"/>
          <w:lang w:val="uk-UA"/>
        </w:rPr>
        <w:t xml:space="preserve">порушень функції печінки </w:t>
      </w:r>
      <w:r w:rsidR="00A93144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є підвищений рівень </w:t>
      </w:r>
      <w:proofErr w:type="spellStart"/>
      <w:r w:rsidR="00A93144" w:rsidRPr="00AE23E6">
        <w:rPr>
          <w:rFonts w:ascii="Times New Roman" w:hAnsi="Times New Roman" w:cs="Times New Roman"/>
          <w:sz w:val="28"/>
          <w:szCs w:val="28"/>
          <w:lang w:val="uk-UA"/>
        </w:rPr>
        <w:t>гам</w:t>
      </w:r>
      <w:r w:rsidR="00640296" w:rsidRPr="00AE23E6">
        <w:rPr>
          <w:rFonts w:ascii="Times New Roman" w:hAnsi="Times New Roman" w:cs="Times New Roman"/>
          <w:sz w:val="28"/>
          <w:szCs w:val="28"/>
          <w:lang w:val="uk-UA"/>
        </w:rPr>
        <w:t>аглутамілтранспептидази</w:t>
      </w:r>
      <w:proofErr w:type="spellEnd"/>
      <w:r w:rsidR="00640296" w:rsidRPr="00AE23E6">
        <w:rPr>
          <w:rFonts w:ascii="Times New Roman" w:hAnsi="Times New Roman" w:cs="Times New Roman"/>
          <w:sz w:val="28"/>
          <w:szCs w:val="28"/>
          <w:lang w:val="uk-UA"/>
        </w:rPr>
        <w:t>. Низький</w:t>
      </w:r>
      <w:r w:rsidR="00FB73DD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рі</w:t>
      </w:r>
      <w:r w:rsidR="00640296" w:rsidRPr="00AE23E6">
        <w:rPr>
          <w:rFonts w:ascii="Times New Roman" w:hAnsi="Times New Roman" w:cs="Times New Roman"/>
          <w:sz w:val="28"/>
          <w:szCs w:val="28"/>
          <w:lang w:val="uk-UA"/>
        </w:rPr>
        <w:t>вень альбуміну та гіпербілірубінемія також є індикаторами захворювання печінки, але не є патогномонічними для НАЖХП</w:t>
      </w:r>
      <w:r w:rsidR="009E22AC">
        <w:rPr>
          <w:rFonts w:ascii="Times New Roman" w:hAnsi="Times New Roman" w:cs="Times New Roman"/>
          <w:sz w:val="28"/>
          <w:szCs w:val="28"/>
          <w:lang w:val="uk-UA"/>
        </w:rPr>
        <w:t xml:space="preserve"> [4</w:t>
      </w:r>
      <w:r w:rsidR="00640296" w:rsidRPr="004D29D7">
        <w:rPr>
          <w:rFonts w:ascii="Times New Roman" w:hAnsi="Times New Roman" w:cs="Times New Roman"/>
          <w:sz w:val="28"/>
          <w:szCs w:val="28"/>
          <w:lang w:val="uk-UA"/>
        </w:rPr>
        <w:t>2]</w:t>
      </w:r>
      <w:r w:rsidR="00640296" w:rsidRPr="00AE23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81973" w:rsidRPr="00AE23E6" w:rsidRDefault="00640296" w:rsidP="001A5B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УЗД є дуже поширеним методом діагностики НАЖХП, при якому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стеатоз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постає у ви</w:t>
      </w:r>
      <w:r w:rsidR="00D753B5">
        <w:rPr>
          <w:rFonts w:ascii="Times New Roman" w:hAnsi="Times New Roman" w:cs="Times New Roman"/>
          <w:sz w:val="28"/>
          <w:szCs w:val="28"/>
          <w:lang w:val="uk-UA"/>
        </w:rPr>
        <w:t>гля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ді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uk-UA"/>
        </w:rPr>
        <w:t>гіпер</w:t>
      </w:r>
      <w:r w:rsidR="004A0582" w:rsidRPr="00AE23E6">
        <w:rPr>
          <w:rFonts w:ascii="Times New Roman" w:hAnsi="Times New Roman" w:cs="Times New Roman"/>
          <w:sz w:val="28"/>
          <w:szCs w:val="28"/>
          <w:lang w:val="uk-UA"/>
        </w:rPr>
        <w:t>ехогенної</w:t>
      </w:r>
      <w:proofErr w:type="spellEnd"/>
      <w:r w:rsidR="004A058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печінки, але не вказує кількість жиру</w:t>
      </w:r>
      <w:r w:rsidR="00D753B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A058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763689">
        <w:rPr>
          <w:rFonts w:ascii="Times New Roman" w:hAnsi="Times New Roman" w:cs="Times New Roman"/>
          <w:sz w:val="28"/>
          <w:szCs w:val="28"/>
          <w:lang w:val="uk-UA"/>
        </w:rPr>
        <w:t xml:space="preserve">інтерпретація </w:t>
      </w:r>
      <w:r w:rsidR="004A0582" w:rsidRPr="00AE23E6">
        <w:rPr>
          <w:rFonts w:ascii="Times New Roman" w:hAnsi="Times New Roman" w:cs="Times New Roman"/>
          <w:sz w:val="28"/>
          <w:szCs w:val="28"/>
          <w:lang w:val="uk-UA"/>
        </w:rPr>
        <w:t>набагато в чому залежить від спеціаліста, що його проводить.</w:t>
      </w:r>
      <w:r w:rsidR="00D246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058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При постановці діагнозу для визначення стадії НАЖХП беруть до уваги два </w:t>
      </w:r>
      <w:r w:rsidR="0072632C" w:rsidRPr="00AE23E6">
        <w:rPr>
          <w:rFonts w:ascii="Times New Roman" w:hAnsi="Times New Roman" w:cs="Times New Roman"/>
          <w:sz w:val="28"/>
          <w:szCs w:val="28"/>
          <w:lang w:val="uk-UA"/>
        </w:rPr>
        <w:t>аспекти</w:t>
      </w:r>
      <w:r w:rsidR="004A0582" w:rsidRPr="00AE23E6">
        <w:rPr>
          <w:rFonts w:ascii="Times New Roman" w:hAnsi="Times New Roman" w:cs="Times New Roman"/>
          <w:sz w:val="28"/>
          <w:szCs w:val="28"/>
          <w:lang w:val="uk-UA"/>
        </w:rPr>
        <w:t>: рівень фіброзу та рівень запалення.</w:t>
      </w:r>
      <w:r w:rsidR="00D5083E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Гістологічний спектр НАЖХП коливається від простого стеатозу через стеатогепатит до фіброзу і цирозу. Немає патологічних змін</w:t>
      </w:r>
      <w:r w:rsidR="00D366BD" w:rsidRPr="00AE23E6">
        <w:rPr>
          <w:rFonts w:ascii="Times New Roman" w:hAnsi="Times New Roman" w:cs="Times New Roman"/>
          <w:sz w:val="28"/>
          <w:szCs w:val="28"/>
          <w:lang w:val="uk-UA"/>
        </w:rPr>
        <w:t>, які б могли доказово відрізнити</w:t>
      </w:r>
      <w:r w:rsidR="00D5083E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НАЖХП від алкогольної хвороби печінки, тому збір алкогольного анамнезу є дуже важлив</w:t>
      </w:r>
      <w:r w:rsidR="00D366BD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им для диференціації між двома схожими </w:t>
      </w:r>
      <w:r w:rsidR="0072632C">
        <w:rPr>
          <w:rFonts w:ascii="Times New Roman" w:hAnsi="Times New Roman" w:cs="Times New Roman"/>
          <w:sz w:val="28"/>
          <w:szCs w:val="28"/>
          <w:lang w:val="uk-UA"/>
        </w:rPr>
        <w:t>патологіями</w:t>
      </w:r>
      <w:r w:rsidR="00D366BD" w:rsidRPr="00AE23E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73309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Гістологічні зміни при НАЖХП є переважно </w:t>
      </w:r>
      <w:proofErr w:type="spellStart"/>
      <w:r w:rsidR="00573309" w:rsidRPr="00AE23E6">
        <w:rPr>
          <w:rFonts w:ascii="Times New Roman" w:hAnsi="Times New Roman" w:cs="Times New Roman"/>
          <w:sz w:val="28"/>
          <w:szCs w:val="28"/>
          <w:lang w:val="uk-UA"/>
        </w:rPr>
        <w:t>паренхимальними</w:t>
      </w:r>
      <w:proofErr w:type="spellEnd"/>
      <w:r w:rsidR="003E2921">
        <w:rPr>
          <w:rFonts w:ascii="Times New Roman" w:hAnsi="Times New Roman" w:cs="Times New Roman"/>
          <w:sz w:val="28"/>
          <w:szCs w:val="28"/>
          <w:lang w:val="uk-UA"/>
        </w:rPr>
        <w:t xml:space="preserve"> та локалізуються </w:t>
      </w:r>
      <w:proofErr w:type="spellStart"/>
      <w:r w:rsidR="003E2921">
        <w:rPr>
          <w:rFonts w:ascii="Times New Roman" w:hAnsi="Times New Roman" w:cs="Times New Roman"/>
          <w:sz w:val="28"/>
          <w:szCs w:val="28"/>
          <w:lang w:val="uk-UA"/>
        </w:rPr>
        <w:t>перивенулярно</w:t>
      </w:r>
      <w:proofErr w:type="spellEnd"/>
      <w:r w:rsidR="00D246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22AC">
        <w:rPr>
          <w:rFonts w:ascii="Times New Roman" w:hAnsi="Times New Roman" w:cs="Times New Roman"/>
          <w:sz w:val="28"/>
          <w:szCs w:val="28"/>
        </w:rPr>
        <w:t>[</w:t>
      </w:r>
      <w:r w:rsidR="009E22A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573309" w:rsidRPr="004D29D7">
        <w:rPr>
          <w:rFonts w:ascii="Times New Roman" w:hAnsi="Times New Roman" w:cs="Times New Roman"/>
          <w:sz w:val="28"/>
          <w:szCs w:val="28"/>
        </w:rPr>
        <w:t>3]</w:t>
      </w:r>
      <w:r w:rsidR="00573309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. Простий </w:t>
      </w:r>
      <w:proofErr w:type="spellStart"/>
      <w:r w:rsidR="00573309" w:rsidRPr="00AE23E6">
        <w:rPr>
          <w:rFonts w:ascii="Times New Roman" w:hAnsi="Times New Roman" w:cs="Times New Roman"/>
          <w:sz w:val="28"/>
          <w:szCs w:val="28"/>
          <w:lang w:val="uk-UA"/>
        </w:rPr>
        <w:t>стеатоз</w:t>
      </w:r>
      <w:proofErr w:type="spellEnd"/>
      <w:r w:rsidR="00573309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зазвичай </w:t>
      </w:r>
      <w:proofErr w:type="spellStart"/>
      <w:r w:rsidR="00573309" w:rsidRPr="00AE23E6">
        <w:rPr>
          <w:rFonts w:ascii="Times New Roman" w:hAnsi="Times New Roman" w:cs="Times New Roman"/>
          <w:sz w:val="28"/>
          <w:szCs w:val="28"/>
          <w:lang w:val="uk-UA"/>
        </w:rPr>
        <w:t>макровезикулярний</w:t>
      </w:r>
      <w:proofErr w:type="spellEnd"/>
      <w:r w:rsidR="00573309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, як результат акумуляції ТГ у </w:t>
      </w:r>
      <w:proofErr w:type="spellStart"/>
      <w:r w:rsidR="00573309" w:rsidRPr="00AE23E6">
        <w:rPr>
          <w:rFonts w:ascii="Times New Roman" w:hAnsi="Times New Roman" w:cs="Times New Roman"/>
          <w:sz w:val="28"/>
          <w:szCs w:val="28"/>
          <w:lang w:val="uk-UA"/>
        </w:rPr>
        <w:t>гепатоцитах</w:t>
      </w:r>
      <w:proofErr w:type="spellEnd"/>
      <w:r w:rsidR="00D753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3309" w:rsidRPr="004D29D7">
        <w:rPr>
          <w:rFonts w:ascii="Times New Roman" w:hAnsi="Times New Roman" w:cs="Times New Roman"/>
          <w:sz w:val="28"/>
          <w:szCs w:val="28"/>
        </w:rPr>
        <w:t>[</w:t>
      </w:r>
      <w:r w:rsidR="009E22AC">
        <w:rPr>
          <w:rFonts w:ascii="Times New Roman" w:hAnsi="Times New Roman" w:cs="Times New Roman"/>
          <w:sz w:val="28"/>
          <w:szCs w:val="28"/>
          <w:lang w:val="uk-UA"/>
        </w:rPr>
        <w:t>44</w:t>
      </w:r>
      <w:r w:rsidR="00573309" w:rsidRPr="004D29D7">
        <w:rPr>
          <w:rFonts w:ascii="Times New Roman" w:hAnsi="Times New Roman" w:cs="Times New Roman"/>
          <w:sz w:val="28"/>
          <w:szCs w:val="28"/>
        </w:rPr>
        <w:t>]</w:t>
      </w:r>
      <w:r w:rsidR="00573309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. Ознаки </w:t>
      </w:r>
      <w:proofErr w:type="spellStart"/>
      <w:r w:rsidR="00573309" w:rsidRPr="00AE23E6">
        <w:rPr>
          <w:rFonts w:ascii="Times New Roman" w:hAnsi="Times New Roman" w:cs="Times New Roman"/>
          <w:sz w:val="28"/>
          <w:szCs w:val="28"/>
          <w:lang w:val="uk-UA"/>
        </w:rPr>
        <w:t>стеатогепатиту</w:t>
      </w:r>
      <w:proofErr w:type="spellEnd"/>
      <w:r w:rsidR="00573309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включають </w:t>
      </w:r>
      <w:proofErr w:type="spellStart"/>
      <w:r w:rsidR="00573309" w:rsidRPr="00AE23E6">
        <w:rPr>
          <w:rFonts w:ascii="Times New Roman" w:hAnsi="Times New Roman" w:cs="Times New Roman"/>
          <w:sz w:val="28"/>
          <w:szCs w:val="28"/>
          <w:lang w:val="uk-UA"/>
        </w:rPr>
        <w:t>гепатоцелюл</w:t>
      </w:r>
      <w:r w:rsidR="00B67729" w:rsidRPr="00AE23E6">
        <w:rPr>
          <w:rFonts w:ascii="Times New Roman" w:hAnsi="Times New Roman" w:cs="Times New Roman"/>
          <w:sz w:val="28"/>
          <w:szCs w:val="28"/>
          <w:lang w:val="uk-UA"/>
        </w:rPr>
        <w:t>ярне</w:t>
      </w:r>
      <w:proofErr w:type="spellEnd"/>
      <w:r w:rsidR="00B67729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ураження, що характеризується наявністю балонних </w:t>
      </w:r>
      <w:proofErr w:type="spellStart"/>
      <w:r w:rsidR="00B67729" w:rsidRPr="00AE23E6">
        <w:rPr>
          <w:rFonts w:ascii="Times New Roman" w:hAnsi="Times New Roman" w:cs="Times New Roman"/>
          <w:sz w:val="28"/>
          <w:szCs w:val="28"/>
          <w:lang w:val="uk-UA"/>
        </w:rPr>
        <w:t>гепатоцитів</w:t>
      </w:r>
      <w:proofErr w:type="spellEnd"/>
      <w:r w:rsidR="00B67729" w:rsidRPr="00AE23E6">
        <w:rPr>
          <w:rFonts w:ascii="Times New Roman" w:hAnsi="Times New Roman" w:cs="Times New Roman"/>
          <w:sz w:val="28"/>
          <w:szCs w:val="28"/>
          <w:lang w:val="uk-UA"/>
        </w:rPr>
        <w:t>, запалення та фіброзу</w:t>
      </w:r>
      <w:r w:rsidR="00D753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22AC">
        <w:rPr>
          <w:rFonts w:ascii="Times New Roman" w:hAnsi="Times New Roman" w:cs="Times New Roman"/>
          <w:sz w:val="28"/>
          <w:szCs w:val="28"/>
        </w:rPr>
        <w:t>[</w:t>
      </w:r>
      <w:r w:rsidR="009E22A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67729" w:rsidRPr="004D29D7">
        <w:rPr>
          <w:rFonts w:ascii="Times New Roman" w:hAnsi="Times New Roman" w:cs="Times New Roman"/>
          <w:sz w:val="28"/>
          <w:szCs w:val="28"/>
        </w:rPr>
        <w:t>3]</w:t>
      </w:r>
      <w:r w:rsidR="00B67729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231DF" w:rsidRPr="00AE23E6">
        <w:rPr>
          <w:rFonts w:ascii="Times New Roman" w:hAnsi="Times New Roman" w:cs="Times New Roman"/>
          <w:sz w:val="28"/>
          <w:szCs w:val="28"/>
          <w:lang w:val="uk-UA"/>
        </w:rPr>
        <w:t>Мітохондріальні зміни можуть спостерігатися при НАСГ, та рідко при простому стеатозі, підтверджуючи роль мітохондріальних дефектів при ураженні печінки, пов</w:t>
      </w:r>
      <w:r w:rsidR="00F231DF" w:rsidRPr="004D29D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231DF" w:rsidRPr="00AE23E6">
        <w:rPr>
          <w:rFonts w:ascii="Times New Roman" w:hAnsi="Times New Roman" w:cs="Times New Roman"/>
          <w:sz w:val="28"/>
          <w:szCs w:val="28"/>
          <w:lang w:val="uk-UA"/>
        </w:rPr>
        <w:t>язаному з НАЖХП</w:t>
      </w:r>
      <w:r w:rsidR="00D753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31DF" w:rsidRPr="004D29D7">
        <w:rPr>
          <w:rFonts w:ascii="Times New Roman" w:hAnsi="Times New Roman" w:cs="Times New Roman"/>
          <w:sz w:val="28"/>
          <w:szCs w:val="28"/>
          <w:lang w:val="uk-UA"/>
        </w:rPr>
        <w:t>[4</w:t>
      </w:r>
      <w:r w:rsidR="009E22AC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F231DF" w:rsidRPr="004D29D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231DF" w:rsidRPr="00AE23E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2796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Типові гістологічні зміни</w:t>
      </w:r>
      <w:r w:rsidR="00A7710D" w:rsidRPr="00AE23E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B2796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притаманні стеатозу</w:t>
      </w:r>
      <w:r w:rsidR="00A7710D" w:rsidRPr="00AE23E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B2796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та запалення можуть зникати </w:t>
      </w:r>
      <w:r w:rsidR="00A7710D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при наявності більш складної патології, що вказує на етіологічну роль НАЖХП при розвитку </w:t>
      </w:r>
      <w:proofErr w:type="spellStart"/>
      <w:r w:rsidR="00A7710D" w:rsidRPr="00AE23E6">
        <w:rPr>
          <w:rFonts w:ascii="Times New Roman" w:hAnsi="Times New Roman" w:cs="Times New Roman"/>
          <w:sz w:val="28"/>
          <w:szCs w:val="28"/>
          <w:lang w:val="uk-UA"/>
        </w:rPr>
        <w:t>криптогенного</w:t>
      </w:r>
      <w:proofErr w:type="spellEnd"/>
      <w:r w:rsidR="00A7710D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цирозу</w:t>
      </w:r>
      <w:r w:rsidR="00D753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710D" w:rsidRPr="00AE23E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E22AC">
        <w:rPr>
          <w:rFonts w:ascii="Times New Roman" w:hAnsi="Times New Roman" w:cs="Times New Roman"/>
          <w:sz w:val="28"/>
          <w:szCs w:val="28"/>
          <w:lang w:val="uk-UA"/>
        </w:rPr>
        <w:t>46</w:t>
      </w:r>
      <w:r w:rsidR="00A7710D" w:rsidRPr="00AE23E6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B003CA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Гепатоцелюлярна карцинома є відомим ускладненням цирозу, що асоціюється з НАСГ, але може також бути пов</w:t>
      </w:r>
      <w:r w:rsidR="00B003CA" w:rsidRPr="004D29D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003CA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язана з </w:t>
      </w:r>
      <w:proofErr w:type="spellStart"/>
      <w:r w:rsidR="00B003CA" w:rsidRPr="00AE23E6">
        <w:rPr>
          <w:rFonts w:ascii="Times New Roman" w:hAnsi="Times New Roman" w:cs="Times New Roman"/>
          <w:sz w:val="28"/>
          <w:szCs w:val="28"/>
          <w:lang w:val="uk-UA"/>
        </w:rPr>
        <w:t>прециротичною</w:t>
      </w:r>
      <w:proofErr w:type="spellEnd"/>
      <w:r w:rsidR="00B003CA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НАЖХП</w:t>
      </w:r>
      <w:r w:rsidR="00D753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03CA" w:rsidRPr="004D29D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E22AC">
        <w:rPr>
          <w:rFonts w:ascii="Times New Roman" w:hAnsi="Times New Roman" w:cs="Times New Roman"/>
          <w:sz w:val="28"/>
          <w:szCs w:val="28"/>
          <w:lang w:val="uk-UA"/>
        </w:rPr>
        <w:t>47</w:t>
      </w:r>
      <w:r w:rsidR="00B003CA" w:rsidRPr="004D29D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003CA" w:rsidRPr="00AE23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A0582" w:rsidRPr="00AE23E6" w:rsidRDefault="00D753B5" w:rsidP="001A5B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003CA" w:rsidRPr="00AE23E6">
        <w:rPr>
          <w:rFonts w:ascii="Times New Roman" w:hAnsi="Times New Roman" w:cs="Times New Roman"/>
          <w:sz w:val="28"/>
          <w:szCs w:val="28"/>
          <w:lang w:val="uk-UA"/>
        </w:rPr>
        <w:t>Золотим</w:t>
      </w:r>
      <w:r w:rsidR="00155EE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стандартом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55EE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у ді</w:t>
      </w:r>
      <w:r w:rsidR="00B003CA" w:rsidRPr="00AE23E6">
        <w:rPr>
          <w:rFonts w:ascii="Times New Roman" w:hAnsi="Times New Roman" w:cs="Times New Roman"/>
          <w:sz w:val="28"/>
          <w:szCs w:val="28"/>
          <w:lang w:val="uk-UA"/>
        </w:rPr>
        <w:t>агностиці Н</w:t>
      </w:r>
      <w:r w:rsidR="00763689">
        <w:rPr>
          <w:rFonts w:ascii="Times New Roman" w:hAnsi="Times New Roman" w:cs="Times New Roman"/>
          <w:sz w:val="28"/>
          <w:szCs w:val="28"/>
          <w:lang w:val="uk-UA"/>
        </w:rPr>
        <w:t>АСГ залишається біопсія печінки. А</w:t>
      </w:r>
      <w:r w:rsidR="00B003CA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ле </w:t>
      </w:r>
      <w:r w:rsidR="00763689">
        <w:rPr>
          <w:rFonts w:ascii="Times New Roman" w:hAnsi="Times New Roman" w:cs="Times New Roman"/>
          <w:sz w:val="28"/>
          <w:szCs w:val="28"/>
          <w:lang w:val="uk-UA"/>
        </w:rPr>
        <w:t>результат багато в чому залежить від місця</w:t>
      </w:r>
      <w:r w:rsidR="00BA584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взяття б</w:t>
      </w:r>
      <w:r w:rsidR="002A03A3">
        <w:rPr>
          <w:rFonts w:ascii="Times New Roman" w:hAnsi="Times New Roman" w:cs="Times New Roman"/>
          <w:sz w:val="28"/>
          <w:szCs w:val="28"/>
          <w:lang w:val="uk-UA"/>
        </w:rPr>
        <w:t>іоптату</w:t>
      </w:r>
      <w:r w:rsidR="00BA584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2A03A3" w:rsidRPr="00AE23E6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2A03A3" w:rsidRPr="004D29D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A03A3" w:rsidRPr="00AE23E6">
        <w:rPr>
          <w:rFonts w:ascii="Times New Roman" w:hAnsi="Times New Roman" w:cs="Times New Roman"/>
          <w:sz w:val="28"/>
          <w:szCs w:val="28"/>
          <w:lang w:val="uk-UA"/>
        </w:rPr>
        <w:t>язку</w:t>
      </w:r>
      <w:r w:rsidR="00BA584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2A03A3" w:rsidRPr="00AE23E6">
        <w:rPr>
          <w:rFonts w:ascii="Times New Roman" w:hAnsi="Times New Roman" w:cs="Times New Roman"/>
          <w:sz w:val="28"/>
          <w:szCs w:val="28"/>
          <w:lang w:val="uk-UA"/>
        </w:rPr>
        <w:t>нерівномірним</w:t>
      </w:r>
      <w:r w:rsidR="00BA5842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розповсюдженням фіброзу.</w:t>
      </w:r>
      <w:r w:rsidR="00763689">
        <w:rPr>
          <w:rFonts w:ascii="Times New Roman" w:hAnsi="Times New Roman" w:cs="Times New Roman"/>
          <w:sz w:val="28"/>
          <w:szCs w:val="28"/>
          <w:lang w:val="uk-UA"/>
        </w:rPr>
        <w:t xml:space="preserve"> Стосовно </w:t>
      </w:r>
      <w:r w:rsidR="00081973" w:rsidRPr="00AE23E6">
        <w:rPr>
          <w:rFonts w:ascii="Times New Roman" w:hAnsi="Times New Roman" w:cs="Times New Roman"/>
          <w:sz w:val="28"/>
          <w:szCs w:val="28"/>
          <w:lang w:val="uk-UA"/>
        </w:rPr>
        <w:t>неінвазивних методів дослідження, то вони можуть вказати об</w:t>
      </w:r>
      <w:r w:rsidR="00081973" w:rsidRPr="004D29D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81973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єм ураженою фіброзом тканини печінки і/або наявність НАСГ, що зазвичай знаходять разом. </w:t>
      </w:r>
      <w:r w:rsidR="0016772A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Фокусування на фіброзі базується на результатах багатьох досліджень, які демонструють, що саме фіброз, а не </w:t>
      </w:r>
      <w:r w:rsidR="00763689">
        <w:rPr>
          <w:rFonts w:ascii="Times New Roman" w:hAnsi="Times New Roman" w:cs="Times New Roman"/>
          <w:sz w:val="28"/>
          <w:szCs w:val="28"/>
          <w:lang w:val="uk-UA"/>
        </w:rPr>
        <w:t>запалення, є більш прогностично значущим</w:t>
      </w:r>
      <w:r w:rsidR="0016772A" w:rsidRPr="00AE23E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F772D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та моніторинг фіброзу печінки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ФП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772D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є одним з найважливіших аспектів у курації пацієнтів з НАЖХП на тлі МС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772D" w:rsidRPr="00AE23E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B44D9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9E22AC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7F772D" w:rsidRPr="00AE23E6">
        <w:rPr>
          <w:rFonts w:ascii="Times New Roman" w:hAnsi="Times New Roman" w:cs="Times New Roman"/>
          <w:sz w:val="28"/>
          <w:szCs w:val="28"/>
          <w:lang w:val="uk-UA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772D" w:rsidRPr="00AE23E6">
        <w:rPr>
          <w:rFonts w:ascii="Times New Roman" w:hAnsi="Times New Roman" w:cs="Times New Roman"/>
          <w:sz w:val="28"/>
          <w:szCs w:val="28"/>
          <w:lang w:val="uk-UA"/>
        </w:rPr>
        <w:t>Згідно із сучасними уявленнями серологічні маркери ФП поділяють на прямі, що відображують метаболізм позаклітинного матриксу, і непрямі, які свідчать про порушення ф</w:t>
      </w:r>
      <w:r w:rsidR="00A846F0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ункції печінки при вираженому </w:t>
      </w:r>
      <w:r w:rsidR="00145C19">
        <w:rPr>
          <w:rFonts w:ascii="Times New Roman" w:hAnsi="Times New Roman" w:cs="Times New Roman"/>
          <w:sz w:val="28"/>
          <w:szCs w:val="28"/>
          <w:lang w:val="uk-UA"/>
        </w:rPr>
        <w:t xml:space="preserve">ФП </w:t>
      </w:r>
      <w:r w:rsidR="007F772D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або ЦП. </w:t>
      </w:r>
      <w:r w:rsidR="0016772A" w:rsidRPr="00AE23E6">
        <w:rPr>
          <w:rFonts w:ascii="Times New Roman" w:hAnsi="Times New Roman" w:cs="Times New Roman"/>
          <w:sz w:val="28"/>
          <w:szCs w:val="28"/>
          <w:lang w:val="uk-UA"/>
        </w:rPr>
        <w:t>Було розроблен</w:t>
      </w:r>
      <w:r w:rsidR="002A03A3">
        <w:rPr>
          <w:rFonts w:ascii="Times New Roman" w:hAnsi="Times New Roman" w:cs="Times New Roman"/>
          <w:sz w:val="28"/>
          <w:szCs w:val="28"/>
          <w:lang w:val="uk-UA"/>
        </w:rPr>
        <w:t>о декілька діагностичних панелей</w:t>
      </w:r>
      <w:r w:rsidR="0016772A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та систем підрахунку балів. У зв</w:t>
      </w:r>
      <w:r w:rsidR="0016772A" w:rsidRPr="004D29D7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16772A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язку з </w:t>
      </w:r>
      <w:r w:rsidR="002A03A3" w:rsidRPr="00AE23E6">
        <w:rPr>
          <w:rFonts w:ascii="Times New Roman" w:hAnsi="Times New Roman" w:cs="Times New Roman"/>
          <w:sz w:val="28"/>
          <w:szCs w:val="28"/>
          <w:lang w:val="uk-UA"/>
        </w:rPr>
        <w:t>нерівномірним</w:t>
      </w:r>
      <w:r w:rsidR="0016772A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розповсюдженням фіброзу у тканині печінки, такі системи можуть потенційно більш реально відображати поширеність фіброзу в ус</w:t>
      </w:r>
      <w:r w:rsidR="00155EE2" w:rsidRPr="00AE23E6">
        <w:rPr>
          <w:rFonts w:ascii="Times New Roman" w:hAnsi="Times New Roman" w:cs="Times New Roman"/>
          <w:sz w:val="28"/>
          <w:szCs w:val="28"/>
          <w:lang w:val="uk-UA"/>
        </w:rPr>
        <w:t>ьому органі навідміну від біопсії, яка аналізує лише 1/50000 частинку печінки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44D9">
        <w:rPr>
          <w:rFonts w:ascii="Times New Roman" w:hAnsi="Times New Roman" w:cs="Times New Roman"/>
          <w:sz w:val="28"/>
          <w:szCs w:val="28"/>
          <w:lang w:val="uk-UA"/>
        </w:rPr>
        <w:t>[4</w:t>
      </w:r>
      <w:r w:rsidR="009E22AC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31046B" w:rsidRPr="004D29D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55EE2" w:rsidRPr="00AE23E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F772D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Згідно із сучасними уявленнями серологічні маркери ФП поділяють на прямі, що відображують метаболізм позаклітинного матриксу, і непрямі, які свідчать про порушення ф</w:t>
      </w:r>
      <w:r w:rsidR="00A846F0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ункції печінки при вираженому </w:t>
      </w:r>
      <w:r w:rsidR="00145C19">
        <w:rPr>
          <w:rFonts w:ascii="Times New Roman" w:hAnsi="Times New Roman" w:cs="Times New Roman"/>
          <w:sz w:val="28"/>
          <w:szCs w:val="28"/>
          <w:lang w:val="uk-UA"/>
        </w:rPr>
        <w:t xml:space="preserve">ФП </w:t>
      </w:r>
      <w:r w:rsidR="009E22AC">
        <w:rPr>
          <w:rFonts w:ascii="Times New Roman" w:hAnsi="Times New Roman" w:cs="Times New Roman"/>
          <w:sz w:val="28"/>
          <w:szCs w:val="28"/>
          <w:lang w:val="uk-UA"/>
        </w:rPr>
        <w:t>або ЦП [50,1</w:t>
      </w:r>
      <w:r w:rsidR="007F772D" w:rsidRPr="00AE23E6">
        <w:rPr>
          <w:rFonts w:ascii="Times New Roman" w:hAnsi="Times New Roman" w:cs="Times New Roman"/>
          <w:sz w:val="28"/>
          <w:szCs w:val="28"/>
          <w:lang w:val="uk-UA"/>
        </w:rPr>
        <w:t>1].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772D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При цьому серед прямих маркерів перевагу надають оцінці співвідношення АСТ/АЛТ, визначенню кількості тромбоцитів та </w:t>
      </w:r>
      <w:proofErr w:type="spellStart"/>
      <w:r w:rsidR="007F772D" w:rsidRPr="00AE23E6">
        <w:rPr>
          <w:rFonts w:ascii="Times New Roman" w:hAnsi="Times New Roman" w:cs="Times New Roman"/>
          <w:sz w:val="28"/>
          <w:szCs w:val="28"/>
          <w:lang w:val="uk-UA"/>
        </w:rPr>
        <w:t>протромбінового</w:t>
      </w:r>
      <w:proofErr w:type="spellEnd"/>
      <w:r w:rsidR="007F772D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часу</w:t>
      </w:r>
      <w:r w:rsidR="009E22AC">
        <w:rPr>
          <w:rFonts w:ascii="Times New Roman" w:hAnsi="Times New Roman" w:cs="Times New Roman"/>
          <w:sz w:val="28"/>
          <w:szCs w:val="28"/>
          <w:lang w:val="uk-UA"/>
        </w:rPr>
        <w:t xml:space="preserve"> [5</w:t>
      </w:r>
      <w:r w:rsidR="00A846F0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2]. Серед великої кількості прямих маркерів </w:t>
      </w:r>
      <w:r w:rsidR="00763689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A846F0" w:rsidRPr="00AE23E6">
        <w:rPr>
          <w:rFonts w:ascii="Times New Roman" w:hAnsi="Times New Roman" w:cs="Times New Roman"/>
          <w:sz w:val="28"/>
          <w:szCs w:val="28"/>
          <w:lang w:val="uk-UA"/>
        </w:rPr>
        <w:t>добре досліджені гіалуронова кислота та тканинний інгібітор металопротеїназ-1 (ТІМП-1) [</w:t>
      </w:r>
      <w:r w:rsidR="009E22AC">
        <w:rPr>
          <w:rFonts w:ascii="Times New Roman" w:hAnsi="Times New Roman" w:cs="Times New Roman"/>
          <w:sz w:val="28"/>
          <w:szCs w:val="28"/>
          <w:lang w:val="uk-UA"/>
        </w:rPr>
        <w:t>53,5</w:t>
      </w:r>
      <w:r w:rsidR="006B44D9">
        <w:rPr>
          <w:rFonts w:ascii="Times New Roman" w:hAnsi="Times New Roman" w:cs="Times New Roman"/>
          <w:sz w:val="28"/>
          <w:szCs w:val="28"/>
          <w:lang w:val="uk-UA"/>
        </w:rPr>
        <w:t>4,</w:t>
      </w:r>
      <w:r w:rsidR="009E22AC">
        <w:rPr>
          <w:rFonts w:ascii="Times New Roman" w:hAnsi="Times New Roman" w:cs="Times New Roman"/>
          <w:sz w:val="28"/>
          <w:szCs w:val="28"/>
          <w:lang w:val="uk-UA"/>
        </w:rPr>
        <w:t>55</w:t>
      </w:r>
      <w:r w:rsidR="00A846F0" w:rsidRPr="00AE23E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830977" w:rsidRPr="00AE23E6" w:rsidRDefault="00610A13" w:rsidP="001A5B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Одним з визнаних методів кількісної оцінки фіброзу </w:t>
      </w:r>
      <w:r w:rsidR="00E9406D" w:rsidRPr="00AE23E6">
        <w:rPr>
          <w:rFonts w:ascii="Times New Roman" w:hAnsi="Times New Roman" w:cs="Times New Roman"/>
          <w:sz w:val="28"/>
          <w:szCs w:val="28"/>
          <w:lang w:val="uk-UA"/>
        </w:rPr>
        <w:t>печінки при НАЖХП, алкогольній х</w:t>
      </w:r>
      <w:r w:rsidRPr="00AE23E6">
        <w:rPr>
          <w:rFonts w:ascii="Times New Roman" w:hAnsi="Times New Roman" w:cs="Times New Roman"/>
          <w:sz w:val="28"/>
          <w:szCs w:val="28"/>
          <w:lang w:val="uk-UA"/>
        </w:rPr>
        <w:t>воробі печінки та хронічних вірус</w:t>
      </w:r>
      <w:r w:rsidR="001B190D">
        <w:rPr>
          <w:rFonts w:ascii="Times New Roman" w:hAnsi="Times New Roman" w:cs="Times New Roman"/>
          <w:sz w:val="28"/>
          <w:szCs w:val="28"/>
          <w:lang w:val="uk-UA"/>
        </w:rPr>
        <w:t>них гепатитах є Фібротест</w:t>
      </w:r>
      <w:r w:rsidR="00E9406D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, що аналізує 5 біохімічних маркерів: гаптоглобін, </w:t>
      </w:r>
      <w:r w:rsidR="00161BDF" w:rsidRPr="00AE23E6">
        <w:rPr>
          <w:rFonts w:ascii="Times New Roman" w:hAnsi="Times New Roman" w:cs="Times New Roman"/>
          <w:sz w:val="28"/>
          <w:szCs w:val="28"/>
          <w:lang w:val="uk-UA"/>
        </w:rPr>
        <w:t>α2-макроглобулін, аполіпопротеїн А1, загальний білірубін та ГГТП. Його діагностична цінність була визнана при діагностиці як середньої</w:t>
      </w:r>
      <w:r w:rsidR="0076368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61BDF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так і тяжкої стадії фіброзу. Фібротест можна також </w:t>
      </w:r>
      <w:r w:rsidR="00D93542">
        <w:rPr>
          <w:rFonts w:ascii="Times New Roman" w:hAnsi="Times New Roman" w:cs="Times New Roman"/>
          <w:sz w:val="28"/>
          <w:szCs w:val="28"/>
          <w:lang w:val="uk-UA"/>
        </w:rPr>
        <w:t>компанувати з двома і</w:t>
      </w:r>
      <w:r w:rsidR="00AE23E6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ншими діагностичними панелями – Стеатотест та НАСГтест – для формування панелі Фібромакс, яка забезпечує надання одночасної та повної оцінки ураження печінки при НАЖХП. </w:t>
      </w:r>
      <w:proofErr w:type="spellStart"/>
      <w:r w:rsidR="00AE23E6" w:rsidRPr="00AE23E6">
        <w:rPr>
          <w:rFonts w:ascii="Times New Roman" w:hAnsi="Times New Roman" w:cs="Times New Roman"/>
          <w:sz w:val="28"/>
          <w:szCs w:val="28"/>
          <w:lang w:val="uk-UA"/>
        </w:rPr>
        <w:t>Фібротест</w:t>
      </w:r>
      <w:proofErr w:type="spellEnd"/>
      <w:r w:rsidR="00AE23E6" w:rsidRPr="00AE23E6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AE23E6" w:rsidRPr="00AE23E6">
        <w:rPr>
          <w:rFonts w:ascii="Times New Roman" w:hAnsi="Times New Roman" w:cs="Times New Roman"/>
          <w:sz w:val="28"/>
          <w:szCs w:val="28"/>
          <w:lang w:val="uk-UA"/>
        </w:rPr>
        <w:t>Фібромакс</w:t>
      </w:r>
      <w:proofErr w:type="spellEnd"/>
      <w:r w:rsidR="00AE23E6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зараз широко популярні як </w:t>
      </w:r>
      <w:proofErr w:type="spellStart"/>
      <w:r w:rsidR="00AE23E6" w:rsidRPr="00AE23E6">
        <w:rPr>
          <w:rFonts w:ascii="Times New Roman" w:hAnsi="Times New Roman" w:cs="Times New Roman"/>
          <w:sz w:val="28"/>
          <w:szCs w:val="28"/>
          <w:lang w:val="uk-UA"/>
        </w:rPr>
        <w:t>неінвазивна</w:t>
      </w:r>
      <w:proofErr w:type="spellEnd"/>
      <w:r w:rsidR="00AE23E6" w:rsidRPr="00AE23E6">
        <w:rPr>
          <w:rFonts w:ascii="Times New Roman" w:hAnsi="Times New Roman" w:cs="Times New Roman"/>
          <w:sz w:val="28"/>
          <w:szCs w:val="28"/>
          <w:lang w:val="uk-UA"/>
        </w:rPr>
        <w:t xml:space="preserve"> альтернатива біопсії печінки</w:t>
      </w:r>
      <w:r w:rsidR="00D753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5CE4">
        <w:rPr>
          <w:rFonts w:ascii="Times New Roman" w:hAnsi="Times New Roman" w:cs="Times New Roman"/>
          <w:sz w:val="28"/>
          <w:szCs w:val="28"/>
        </w:rPr>
        <w:t>[</w:t>
      </w:r>
      <w:r w:rsidR="009E22AC">
        <w:rPr>
          <w:rFonts w:ascii="Times New Roman" w:hAnsi="Times New Roman" w:cs="Times New Roman"/>
          <w:sz w:val="28"/>
          <w:szCs w:val="28"/>
          <w:lang w:val="uk-UA"/>
        </w:rPr>
        <w:t>56,57,5</w:t>
      </w:r>
      <w:r w:rsidR="00AC5CE4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AE23E6" w:rsidRPr="004D29D7">
        <w:rPr>
          <w:rFonts w:ascii="Times New Roman" w:hAnsi="Times New Roman" w:cs="Times New Roman"/>
          <w:sz w:val="28"/>
          <w:szCs w:val="28"/>
        </w:rPr>
        <w:t>]</w:t>
      </w:r>
      <w:r w:rsidR="00AE23E6" w:rsidRPr="00AE23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01718" w:rsidRPr="00763689" w:rsidRDefault="00901718" w:rsidP="00145C1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93542">
        <w:rPr>
          <w:rFonts w:ascii="Times New Roman" w:hAnsi="Times New Roman" w:cs="Times New Roman"/>
          <w:b/>
          <w:sz w:val="28"/>
          <w:szCs w:val="28"/>
          <w:lang w:val="uk-UA"/>
        </w:rPr>
        <w:t>Лікування</w:t>
      </w:r>
      <w:r w:rsidR="00145C19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763689">
        <w:rPr>
          <w:rFonts w:ascii="Times New Roman" w:hAnsi="Times New Roman" w:cs="Times New Roman"/>
          <w:sz w:val="28"/>
          <w:szCs w:val="28"/>
          <w:lang w:val="uk-UA"/>
        </w:rPr>
        <w:t>На теперішній час специфічної терапії НАЖХП не існує. Між тим, враховуючи тісний зв´язок цього захворювання з метаболічним синдромом, були зроблені кроки у напрямку формування рекомендацій щодо корекції жирового та вуглеводного обмінів в цілому</w:t>
      </w:r>
      <w:r w:rsidR="00011152" w:rsidRPr="0076368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11152" w:rsidRPr="00763689" w:rsidRDefault="00011152" w:rsidP="00AE615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689">
        <w:rPr>
          <w:rFonts w:ascii="Times New Roman" w:hAnsi="Times New Roman" w:cs="Times New Roman"/>
          <w:sz w:val="28"/>
          <w:szCs w:val="28"/>
          <w:lang w:val="uk-UA"/>
        </w:rPr>
        <w:t>Напрямки лшкування, що мають позитивний вплив на пацієнтів з НАЖХП є такими:</w:t>
      </w:r>
    </w:p>
    <w:p w:rsidR="00011152" w:rsidRPr="00763689" w:rsidRDefault="00011152" w:rsidP="00AE6151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689">
        <w:rPr>
          <w:rFonts w:ascii="Times New Roman" w:hAnsi="Times New Roman" w:cs="Times New Roman"/>
          <w:sz w:val="28"/>
          <w:szCs w:val="28"/>
          <w:lang w:val="uk-UA"/>
        </w:rPr>
        <w:t>Корекція харчування, що здійснються під наглядом дієтолога та психолога, з урахуванням фізичної активності</w:t>
      </w:r>
      <w:r w:rsidR="00C07AF3" w:rsidRPr="00763689">
        <w:rPr>
          <w:rFonts w:ascii="Times New Roman" w:hAnsi="Times New Roman" w:cs="Times New Roman"/>
          <w:sz w:val="28"/>
          <w:szCs w:val="28"/>
          <w:lang w:val="uk-UA"/>
        </w:rPr>
        <w:t xml:space="preserve"> пацієнта</w:t>
      </w:r>
    </w:p>
    <w:p w:rsidR="00C07AF3" w:rsidRPr="00763689" w:rsidRDefault="00C07AF3" w:rsidP="00AE6151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689">
        <w:rPr>
          <w:rFonts w:ascii="Times New Roman" w:hAnsi="Times New Roman" w:cs="Times New Roman"/>
          <w:sz w:val="28"/>
          <w:szCs w:val="28"/>
          <w:lang w:val="uk-UA"/>
        </w:rPr>
        <w:t>Аеробні фізичні навантаження (ходьба по 30 хвилин щодня, або по 5 км на день 3 рази на тиждень)</w:t>
      </w:r>
    </w:p>
    <w:p w:rsidR="00C07AF3" w:rsidRPr="00763689" w:rsidRDefault="00763689" w:rsidP="00AE6151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Зменшення </w:t>
      </w:r>
      <w:r w:rsidR="00C07AF3" w:rsidRPr="00763689">
        <w:rPr>
          <w:rFonts w:ascii="Times New Roman" w:hAnsi="Times New Roman" w:cs="Times New Roman"/>
          <w:sz w:val="28"/>
          <w:szCs w:val="28"/>
          <w:lang w:val="uk-UA"/>
        </w:rPr>
        <w:t xml:space="preserve"> кількості </w:t>
      </w:r>
      <w:proofErr w:type="spellStart"/>
      <w:r w:rsidR="00C07AF3" w:rsidRPr="00763689">
        <w:rPr>
          <w:rFonts w:ascii="Times New Roman" w:hAnsi="Times New Roman" w:cs="Times New Roman"/>
          <w:sz w:val="28"/>
          <w:szCs w:val="28"/>
          <w:lang w:val="uk-UA"/>
        </w:rPr>
        <w:t>споживаємих</w:t>
      </w:r>
      <w:proofErr w:type="spellEnd"/>
      <w:r w:rsidR="00C07AF3" w:rsidRPr="00763689">
        <w:rPr>
          <w:rFonts w:ascii="Times New Roman" w:hAnsi="Times New Roman" w:cs="Times New Roman"/>
          <w:sz w:val="28"/>
          <w:szCs w:val="28"/>
          <w:lang w:val="uk-UA"/>
        </w:rPr>
        <w:t xml:space="preserve"> калорій до </w:t>
      </w:r>
      <w:r w:rsidR="00C07AF3" w:rsidRPr="00BB180E">
        <w:rPr>
          <w:rFonts w:ascii="Times New Roman" w:hAnsi="Times New Roman" w:cs="Times New Roman"/>
          <w:sz w:val="28"/>
          <w:szCs w:val="28"/>
          <w:lang w:val="uk-UA"/>
        </w:rPr>
        <w:t>&lt;</w:t>
      </w:r>
      <w:r w:rsidR="00C07AF3" w:rsidRPr="00763689">
        <w:rPr>
          <w:rFonts w:ascii="Times New Roman" w:hAnsi="Times New Roman" w:cs="Times New Roman"/>
          <w:sz w:val="28"/>
          <w:szCs w:val="28"/>
          <w:lang w:val="uk-UA"/>
        </w:rPr>
        <w:t>30 ккал/кг в день, та дотримання дієти з низькими рівнями насичених та транс жирів</w:t>
      </w:r>
      <w:r w:rsidR="000844B0" w:rsidRPr="00763689">
        <w:rPr>
          <w:rFonts w:ascii="Times New Roman" w:hAnsi="Times New Roman" w:cs="Times New Roman"/>
          <w:sz w:val="28"/>
          <w:szCs w:val="28"/>
          <w:lang w:val="uk-UA"/>
        </w:rPr>
        <w:t>, і простих вуглеводів</w:t>
      </w:r>
    </w:p>
    <w:p w:rsidR="000844B0" w:rsidRPr="00812370" w:rsidRDefault="000844B0" w:rsidP="00AE6151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689">
        <w:rPr>
          <w:rFonts w:ascii="Times New Roman" w:hAnsi="Times New Roman" w:cs="Times New Roman"/>
          <w:sz w:val="28"/>
          <w:szCs w:val="28"/>
          <w:lang w:val="uk-UA"/>
        </w:rPr>
        <w:t>Поступове втрачання ваги (10% маси тіла за 6 місяців)</w:t>
      </w:r>
      <w:r w:rsidR="00812370">
        <w:rPr>
          <w:rFonts w:ascii="Times New Roman" w:hAnsi="Times New Roman" w:cs="Times New Roman"/>
          <w:sz w:val="28"/>
          <w:szCs w:val="28"/>
          <w:lang w:val="uk-UA"/>
        </w:rPr>
        <w:t>, бо швидка втрата</w:t>
      </w:r>
      <w:r w:rsidRPr="00812370">
        <w:rPr>
          <w:rFonts w:ascii="Times New Roman" w:hAnsi="Times New Roman" w:cs="Times New Roman"/>
          <w:sz w:val="28"/>
          <w:szCs w:val="28"/>
          <w:lang w:val="uk-UA"/>
        </w:rPr>
        <w:t xml:space="preserve"> ваги (</w:t>
      </w:r>
      <w:r w:rsidRPr="00BB180E">
        <w:rPr>
          <w:rFonts w:ascii="Times New Roman" w:hAnsi="Times New Roman" w:cs="Times New Roman"/>
          <w:sz w:val="28"/>
          <w:szCs w:val="28"/>
        </w:rPr>
        <w:t>&gt;</w:t>
      </w:r>
      <w:r w:rsidRPr="00812370">
        <w:rPr>
          <w:rFonts w:ascii="Times New Roman" w:hAnsi="Times New Roman" w:cs="Times New Roman"/>
          <w:sz w:val="28"/>
          <w:szCs w:val="28"/>
          <w:lang w:val="uk-UA"/>
        </w:rPr>
        <w:t>1,6 кг/тиждень) може сприяти прогресуванню НАЖХП</w:t>
      </w:r>
    </w:p>
    <w:p w:rsidR="000844B0" w:rsidRPr="00763689" w:rsidRDefault="000844B0" w:rsidP="00AE6151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689">
        <w:rPr>
          <w:rFonts w:ascii="Times New Roman" w:hAnsi="Times New Roman" w:cs="Times New Roman"/>
          <w:sz w:val="28"/>
          <w:szCs w:val="28"/>
          <w:lang w:val="uk-UA"/>
        </w:rPr>
        <w:t>Корекція таких супутніх захворювань як діабет, ожиріння та метаболічний синдром</w:t>
      </w:r>
    </w:p>
    <w:p w:rsidR="009C2609" w:rsidRPr="00763689" w:rsidRDefault="009C2609" w:rsidP="00AE6151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689">
        <w:rPr>
          <w:rFonts w:ascii="Times New Roman" w:hAnsi="Times New Roman" w:cs="Times New Roman"/>
          <w:sz w:val="28"/>
          <w:szCs w:val="28"/>
          <w:lang w:val="uk-UA"/>
        </w:rPr>
        <w:t>Пацієнтам з патологіч</w:t>
      </w:r>
      <w:r w:rsidR="00D2469E">
        <w:rPr>
          <w:rFonts w:ascii="Times New Roman" w:hAnsi="Times New Roman" w:cs="Times New Roman"/>
          <w:sz w:val="28"/>
          <w:szCs w:val="28"/>
          <w:lang w:val="uk-UA"/>
        </w:rPr>
        <w:t>ним ожирінням (індекс маси тіла</w:t>
      </w:r>
      <w:r w:rsidR="00D2469E">
        <w:rPr>
          <w:rFonts w:ascii="Times New Roman" w:hAnsi="Times New Roman" w:cs="Times New Roman"/>
          <w:sz w:val="28"/>
          <w:szCs w:val="28"/>
        </w:rPr>
        <w:t>&gt;40</w:t>
      </w:r>
      <w:r w:rsidRPr="00BB180E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="00D2469E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="00D2469E">
        <w:rPr>
          <w:rFonts w:ascii="Times New Roman" w:hAnsi="Times New Roman" w:cs="Times New Roman"/>
          <w:sz w:val="28"/>
          <w:szCs w:val="28"/>
        </w:rPr>
        <w:t xml:space="preserve"> бути рекомендована </w:t>
      </w:r>
      <w:proofErr w:type="spellStart"/>
      <w:r w:rsidR="00D2469E">
        <w:rPr>
          <w:rFonts w:ascii="Times New Roman" w:hAnsi="Times New Roman" w:cs="Times New Roman"/>
          <w:sz w:val="28"/>
          <w:szCs w:val="28"/>
        </w:rPr>
        <w:t>баріатр</w:t>
      </w:r>
      <w:proofErr w:type="spellEnd"/>
      <w:r w:rsidR="00D2469E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 w:rsidRPr="00BB180E">
        <w:rPr>
          <w:rFonts w:ascii="Times New Roman" w:hAnsi="Times New Roman" w:cs="Times New Roman"/>
          <w:sz w:val="28"/>
          <w:szCs w:val="28"/>
        </w:rPr>
        <w:t>чна</w:t>
      </w:r>
      <w:proofErr w:type="spellEnd"/>
      <w:r w:rsidRPr="00BB18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180E">
        <w:rPr>
          <w:rFonts w:ascii="Times New Roman" w:hAnsi="Times New Roman" w:cs="Times New Roman"/>
          <w:sz w:val="28"/>
          <w:szCs w:val="28"/>
        </w:rPr>
        <w:t>операція</w:t>
      </w:r>
      <w:proofErr w:type="spellEnd"/>
    </w:p>
    <w:p w:rsidR="003A06BB" w:rsidRPr="00812370" w:rsidRDefault="00812370" w:rsidP="00AE6151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A06BB" w:rsidRPr="00763689">
        <w:rPr>
          <w:rFonts w:ascii="Times New Roman" w:hAnsi="Times New Roman" w:cs="Times New Roman"/>
          <w:sz w:val="28"/>
          <w:szCs w:val="28"/>
          <w:lang w:val="uk-UA"/>
        </w:rPr>
        <w:t xml:space="preserve">ризначення вітаміну Е (400-800 мг/д), вітаміну </w:t>
      </w:r>
      <w:r w:rsidR="003A06BB" w:rsidRPr="0076368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3A06BB" w:rsidRPr="00763689">
        <w:rPr>
          <w:rFonts w:ascii="Times New Roman" w:hAnsi="Times New Roman" w:cs="Times New Roman"/>
          <w:sz w:val="28"/>
          <w:szCs w:val="28"/>
          <w:lang w:val="uk-UA"/>
        </w:rPr>
        <w:t xml:space="preserve"> (1000 мг/д), в</w:t>
      </w:r>
      <w:r w:rsidR="00D753B5">
        <w:rPr>
          <w:rFonts w:ascii="Times New Roman" w:hAnsi="Times New Roman" w:cs="Times New Roman"/>
          <w:sz w:val="28"/>
          <w:szCs w:val="28"/>
          <w:lang w:val="uk-UA"/>
        </w:rPr>
        <w:t>живання жирних кислот омега-3 (</w:t>
      </w:r>
      <w:r w:rsidR="003A06BB" w:rsidRPr="00763689">
        <w:rPr>
          <w:rFonts w:ascii="Times New Roman" w:hAnsi="Times New Roman" w:cs="Times New Roman"/>
          <w:sz w:val="28"/>
          <w:szCs w:val="28"/>
          <w:lang w:val="uk-UA"/>
        </w:rPr>
        <w:t>риб</w:t>
      </w:r>
      <w:r>
        <w:rPr>
          <w:rFonts w:ascii="Times New Roman" w:hAnsi="Times New Roman" w:cs="Times New Roman"/>
          <w:sz w:val="28"/>
          <w:szCs w:val="28"/>
          <w:lang w:val="uk-UA"/>
        </w:rPr>
        <w:t>на олія) та омега-9 (оли</w:t>
      </w:r>
      <w:r w:rsidR="003A06BB" w:rsidRPr="00763689">
        <w:rPr>
          <w:rFonts w:ascii="Times New Roman" w:hAnsi="Times New Roman" w:cs="Times New Roman"/>
          <w:sz w:val="28"/>
          <w:szCs w:val="28"/>
          <w:lang w:val="uk-UA"/>
        </w:rPr>
        <w:t>вкова олія)</w:t>
      </w:r>
    </w:p>
    <w:p w:rsidR="003A06BB" w:rsidRPr="00763689" w:rsidRDefault="003A06BB" w:rsidP="00AE6151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3689">
        <w:rPr>
          <w:rFonts w:ascii="Times New Roman" w:hAnsi="Times New Roman" w:cs="Times New Roman"/>
          <w:sz w:val="28"/>
          <w:szCs w:val="28"/>
          <w:lang w:val="uk-UA"/>
        </w:rPr>
        <w:t>Вико</w:t>
      </w:r>
      <w:r w:rsidR="00812370">
        <w:rPr>
          <w:rFonts w:ascii="Times New Roman" w:hAnsi="Times New Roman" w:cs="Times New Roman"/>
          <w:sz w:val="28"/>
          <w:szCs w:val="28"/>
          <w:lang w:val="uk-UA"/>
        </w:rPr>
        <w:t xml:space="preserve">ристання </w:t>
      </w:r>
      <w:proofErr w:type="spellStart"/>
      <w:r w:rsidR="00812370">
        <w:rPr>
          <w:rFonts w:ascii="Times New Roman" w:hAnsi="Times New Roman" w:cs="Times New Roman"/>
          <w:sz w:val="28"/>
          <w:szCs w:val="28"/>
          <w:lang w:val="uk-UA"/>
        </w:rPr>
        <w:t>метформіну</w:t>
      </w:r>
      <w:proofErr w:type="spellEnd"/>
      <w:r w:rsidR="00812370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812370">
        <w:rPr>
          <w:rFonts w:ascii="Times New Roman" w:hAnsi="Times New Roman" w:cs="Times New Roman"/>
          <w:sz w:val="28"/>
          <w:szCs w:val="28"/>
          <w:lang w:val="uk-UA"/>
        </w:rPr>
        <w:t>піоглітазону</w:t>
      </w:r>
      <w:proofErr w:type="spellEnd"/>
      <w:r w:rsidR="00812370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="00812370" w:rsidRPr="00763689">
        <w:rPr>
          <w:rFonts w:ascii="Times New Roman" w:hAnsi="Times New Roman" w:cs="Times New Roman"/>
          <w:sz w:val="28"/>
          <w:szCs w:val="28"/>
          <w:lang w:val="uk-UA"/>
        </w:rPr>
        <w:t>урсодезоксіхолієвою</w:t>
      </w:r>
      <w:proofErr w:type="spellEnd"/>
      <w:r w:rsidR="00812370" w:rsidRPr="00763689">
        <w:rPr>
          <w:rFonts w:ascii="Times New Roman" w:hAnsi="Times New Roman" w:cs="Times New Roman"/>
          <w:sz w:val="28"/>
          <w:szCs w:val="28"/>
          <w:lang w:val="uk-UA"/>
        </w:rPr>
        <w:t xml:space="preserve"> кислотою  (15 мг/кг на день)</w:t>
      </w:r>
      <w:r w:rsidR="005600F8" w:rsidRPr="00763689">
        <w:rPr>
          <w:rFonts w:ascii="Times New Roman" w:hAnsi="Times New Roman" w:cs="Times New Roman"/>
          <w:sz w:val="28"/>
          <w:szCs w:val="28"/>
          <w:lang w:val="uk-UA"/>
        </w:rPr>
        <w:t xml:space="preserve">, якщо індекс </w:t>
      </w:r>
      <w:proofErr w:type="spellStart"/>
      <w:r w:rsidR="005600F8" w:rsidRPr="00763689">
        <w:rPr>
          <w:rFonts w:ascii="Times New Roman" w:hAnsi="Times New Roman" w:cs="Times New Roman"/>
          <w:sz w:val="28"/>
          <w:szCs w:val="28"/>
          <w:lang w:val="uk-UA"/>
        </w:rPr>
        <w:t>інсулінрезистентності</w:t>
      </w:r>
      <w:proofErr w:type="spellEnd"/>
      <w:r w:rsidR="00AC5CE4">
        <w:rPr>
          <w:rFonts w:ascii="Times New Roman" w:hAnsi="Times New Roman" w:cs="Times New Roman"/>
          <w:sz w:val="28"/>
          <w:szCs w:val="28"/>
          <w:lang w:val="uk-UA"/>
        </w:rPr>
        <w:t xml:space="preserve"> (НОМА) </w:t>
      </w:r>
      <w:r w:rsidR="005600F8" w:rsidRPr="00763689">
        <w:rPr>
          <w:rFonts w:ascii="Times New Roman" w:hAnsi="Times New Roman" w:cs="Times New Roman"/>
          <w:sz w:val="28"/>
          <w:szCs w:val="28"/>
          <w:lang w:val="en-US"/>
        </w:rPr>
        <w:t>&gt;2</w:t>
      </w:r>
      <w:r w:rsidR="00D753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5CE4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AC5CE4">
        <w:rPr>
          <w:rFonts w:ascii="Times New Roman" w:hAnsi="Times New Roman" w:cs="Times New Roman"/>
          <w:sz w:val="28"/>
          <w:szCs w:val="28"/>
          <w:lang w:val="uk-UA"/>
        </w:rPr>
        <w:t>59,</w:t>
      </w:r>
      <w:r w:rsidR="00AC5CE4"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AC5CE4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812370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D753B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F3380" w:rsidRPr="00763689" w:rsidRDefault="00D753B5" w:rsidP="003F3380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Однак</w:t>
      </w:r>
      <w:r w:rsidR="00812370">
        <w:rPr>
          <w:sz w:val="28"/>
          <w:szCs w:val="28"/>
          <w:lang w:val="uk-UA"/>
        </w:rPr>
        <w:t xml:space="preserve"> не можна стверджувати, що</w:t>
      </w:r>
      <w:r w:rsidR="003F3380" w:rsidRPr="00763689">
        <w:rPr>
          <w:sz w:val="28"/>
          <w:szCs w:val="28"/>
          <w:lang w:val="uk-UA"/>
        </w:rPr>
        <w:t xml:space="preserve"> різноманітні дієти, вкл</w:t>
      </w:r>
      <w:r w:rsidR="00812370">
        <w:rPr>
          <w:sz w:val="28"/>
          <w:szCs w:val="28"/>
          <w:lang w:val="uk-UA"/>
        </w:rPr>
        <w:t>ючаючи дієти для втрати ваги,</w:t>
      </w:r>
      <w:r w:rsidR="003F3380" w:rsidRPr="00763689">
        <w:rPr>
          <w:sz w:val="28"/>
          <w:szCs w:val="28"/>
          <w:lang w:val="uk-UA"/>
        </w:rPr>
        <w:t xml:space="preserve"> обов</w:t>
      </w:r>
      <w:r w:rsidR="003F3380" w:rsidRPr="00BB180E">
        <w:rPr>
          <w:sz w:val="28"/>
          <w:szCs w:val="28"/>
          <w:lang w:val="uk-UA"/>
        </w:rPr>
        <w:t>’</w:t>
      </w:r>
      <w:r w:rsidR="003F3380" w:rsidRPr="00763689">
        <w:rPr>
          <w:sz w:val="28"/>
          <w:szCs w:val="28"/>
          <w:lang w:val="uk-UA"/>
        </w:rPr>
        <w:t xml:space="preserve">язково попереджують появу </w:t>
      </w:r>
      <w:proofErr w:type="spellStart"/>
      <w:r w:rsidR="003F3380" w:rsidRPr="00763689">
        <w:rPr>
          <w:sz w:val="28"/>
          <w:szCs w:val="28"/>
          <w:lang w:val="uk-UA"/>
        </w:rPr>
        <w:t>стеатогепатиту</w:t>
      </w:r>
      <w:proofErr w:type="spellEnd"/>
      <w:r w:rsidR="003F3380" w:rsidRPr="00763689">
        <w:rPr>
          <w:sz w:val="28"/>
          <w:szCs w:val="28"/>
          <w:lang w:val="uk-UA"/>
        </w:rPr>
        <w:t xml:space="preserve"> та фіброзу, тому що немає гістологічних даних щодо стану печінки до та після дієти. Таким чином, оцінка ефективності традиційних і впровадження нових засобів лікування НАЖХП знаходяться на етапі інтенсивного дослідження. </w:t>
      </w:r>
    </w:p>
    <w:p w:rsidR="003F3380" w:rsidRPr="005C4B60" w:rsidRDefault="003F3380" w:rsidP="003F3380">
      <w:pPr>
        <w:tabs>
          <w:tab w:val="left" w:pos="2415"/>
        </w:tabs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C4B60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</w:p>
    <w:p w:rsidR="003F3380" w:rsidRDefault="003F3380" w:rsidP="003F338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4B60">
        <w:rPr>
          <w:rFonts w:ascii="Times New Roman" w:hAnsi="Times New Roman" w:cs="Times New Roman"/>
          <w:sz w:val="28"/>
          <w:szCs w:val="28"/>
          <w:lang w:val="uk-UA"/>
        </w:rPr>
        <w:t>Уявлення про НАЖХП протягом останніх років збагатилися науковими відомостями, які підкреслюють її важливу роль у спектрі захво</w:t>
      </w:r>
      <w:r w:rsidR="00D753B5">
        <w:rPr>
          <w:rFonts w:ascii="Times New Roman" w:hAnsi="Times New Roman" w:cs="Times New Roman"/>
          <w:sz w:val="28"/>
          <w:szCs w:val="28"/>
          <w:lang w:val="uk-UA"/>
        </w:rPr>
        <w:t>рювань сучасної людини. Зокрема</w:t>
      </w:r>
      <w:r w:rsidRPr="005C4B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C4B60">
        <w:rPr>
          <w:rFonts w:ascii="Times New Roman" w:hAnsi="Times New Roman" w:cs="Times New Roman"/>
          <w:sz w:val="28"/>
          <w:szCs w:val="28"/>
          <w:lang w:val="uk-UA"/>
        </w:rPr>
        <w:t>з´ясовано</w:t>
      </w:r>
      <w:proofErr w:type="spellEnd"/>
      <w:r w:rsidRPr="005C4B60">
        <w:rPr>
          <w:rFonts w:ascii="Times New Roman" w:hAnsi="Times New Roman" w:cs="Times New Roman"/>
          <w:sz w:val="28"/>
          <w:szCs w:val="28"/>
          <w:lang w:val="uk-UA"/>
        </w:rPr>
        <w:t>, що НАЖХП є найчастішим варіантом ураження печінки і відповідальна за розвиток значної частки фатальних ускладнень. Не менш принциповим є зв´язок НАЖХП з низкою метаболічних порушень, які характерні для ожиріння, цукрового діабету і кардіоваскулярної патології. Схожі етіологія і патогенетичні механізми даної групи захворювань зумовлюють і підходи до лікування. Не зважаючи на відсутність специфічних методів корекції НАЖХП, рекомендації щодо модифікації стилю життя і деякі медикаментозні засоби, що призначені для лікування цукрового діабету, ожиріння і дисліпідемії, виявляються корисними для нормалізації морфологічних і функціональних властивостей печінки.</w:t>
      </w:r>
    </w:p>
    <w:p w:rsidR="00385A88" w:rsidRDefault="00385A88" w:rsidP="000458D8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87901">
        <w:rPr>
          <w:rFonts w:ascii="Times New Roman" w:hAnsi="Times New Roman" w:cs="Times New Roman"/>
          <w:b/>
          <w:sz w:val="28"/>
          <w:szCs w:val="28"/>
          <w:lang w:val="uk-UA"/>
        </w:rPr>
        <w:t>Резюме</w:t>
      </w:r>
    </w:p>
    <w:p w:rsidR="00DC00C4" w:rsidRDefault="00385A88" w:rsidP="00D246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0C4">
        <w:rPr>
          <w:rFonts w:ascii="Times New Roman" w:hAnsi="Times New Roman" w:cs="Times New Roman"/>
          <w:sz w:val="28"/>
          <w:szCs w:val="28"/>
          <w:lang w:val="uk-UA"/>
        </w:rPr>
        <w:t xml:space="preserve">Неалкогольна жирова хвороба печінки у зворих на </w:t>
      </w:r>
    </w:p>
    <w:p w:rsidR="00DC00C4" w:rsidRPr="00DC00C4" w:rsidRDefault="00DC00C4" w:rsidP="00D246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цукровий діабет 2 типу і ожиріння</w:t>
      </w:r>
    </w:p>
    <w:p w:rsidR="00DC00C4" w:rsidRDefault="00DC00C4" w:rsidP="00D2469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Журавльова А.К.</w:t>
      </w:r>
    </w:p>
    <w:p w:rsidR="00087901" w:rsidRDefault="009B3F0E" w:rsidP="006B44D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статті п</w:t>
      </w:r>
      <w:r w:rsidR="00087901">
        <w:rPr>
          <w:rFonts w:ascii="Times New Roman" w:hAnsi="Times New Roman" w:cs="Times New Roman"/>
          <w:sz w:val="28"/>
          <w:szCs w:val="28"/>
          <w:lang w:val="uk-UA"/>
        </w:rPr>
        <w:t>ідтверджено актуальність та широку розповсюдженість НАЖХП, як одного з основних чинників, відповідальних за розвиток фатальних ускладнень, таких як цироз печінки та гепетоц</w:t>
      </w:r>
      <w:r w:rsidR="0000455B">
        <w:rPr>
          <w:rFonts w:ascii="Times New Roman" w:hAnsi="Times New Roman" w:cs="Times New Roman"/>
          <w:sz w:val="28"/>
          <w:szCs w:val="28"/>
          <w:lang w:val="uk-UA"/>
        </w:rPr>
        <w:t>елюлярна карцинома. Був зазначен</w:t>
      </w:r>
      <w:r w:rsidR="00D753B5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087901"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="00087901" w:rsidRPr="00BB180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87901">
        <w:rPr>
          <w:rFonts w:ascii="Times New Roman" w:hAnsi="Times New Roman" w:cs="Times New Roman"/>
          <w:sz w:val="28"/>
          <w:szCs w:val="28"/>
          <w:lang w:val="uk-UA"/>
        </w:rPr>
        <w:t xml:space="preserve">язок НАЖХП з багатьма метаболічними порушеннями притаманними ожирінню, цукровому діабету, та кардіоваскулярній патології. </w:t>
      </w:r>
      <w:r w:rsidR="0000455B">
        <w:rPr>
          <w:rFonts w:ascii="Times New Roman" w:hAnsi="Times New Roman" w:cs="Times New Roman"/>
          <w:sz w:val="28"/>
          <w:szCs w:val="28"/>
          <w:lang w:val="uk-UA"/>
        </w:rPr>
        <w:t xml:space="preserve">Підкреслена роль впровадження до діагностики біомаркерних панелій та ультразвукового дослідження, які дозволяють значно покращити рівень діагностики НАЖХП без ризику інвазивного втручання.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теперішній час </w:t>
      </w:r>
      <w:r w:rsidR="003D585C" w:rsidRPr="005C4B60">
        <w:rPr>
          <w:rFonts w:ascii="Times New Roman" w:hAnsi="Times New Roman" w:cs="Times New Roman"/>
          <w:sz w:val="28"/>
          <w:szCs w:val="28"/>
          <w:lang w:val="uk-UA"/>
        </w:rPr>
        <w:t>відсутні специфічн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D585C" w:rsidRPr="005C4B60">
        <w:rPr>
          <w:rFonts w:ascii="Times New Roman" w:hAnsi="Times New Roman" w:cs="Times New Roman"/>
          <w:sz w:val="28"/>
          <w:szCs w:val="28"/>
          <w:lang w:val="uk-UA"/>
        </w:rPr>
        <w:t xml:space="preserve"> метод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D585C" w:rsidRPr="005C4B60">
        <w:rPr>
          <w:rFonts w:ascii="Times New Roman" w:hAnsi="Times New Roman" w:cs="Times New Roman"/>
          <w:sz w:val="28"/>
          <w:szCs w:val="28"/>
          <w:lang w:val="uk-UA"/>
        </w:rPr>
        <w:t xml:space="preserve"> корекції НАЖХП, </w:t>
      </w:r>
      <w:r w:rsidR="0000455B">
        <w:rPr>
          <w:rFonts w:ascii="Times New Roman" w:hAnsi="Times New Roman" w:cs="Times New Roman"/>
          <w:sz w:val="28"/>
          <w:szCs w:val="28"/>
          <w:lang w:val="uk-UA"/>
        </w:rPr>
        <w:t xml:space="preserve">але </w:t>
      </w:r>
      <w:r>
        <w:rPr>
          <w:rFonts w:ascii="Times New Roman" w:hAnsi="Times New Roman" w:cs="Times New Roman"/>
          <w:sz w:val="28"/>
          <w:szCs w:val="28"/>
          <w:lang w:val="uk-UA"/>
        </w:rPr>
        <w:t>модифікація</w:t>
      </w:r>
      <w:r w:rsidR="003D585C" w:rsidRPr="005C4B60">
        <w:rPr>
          <w:rFonts w:ascii="Times New Roman" w:hAnsi="Times New Roman" w:cs="Times New Roman"/>
          <w:sz w:val="28"/>
          <w:szCs w:val="28"/>
          <w:lang w:val="uk-UA"/>
        </w:rPr>
        <w:t xml:space="preserve"> стилю життя і деякі медикаментозні засоби,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="003D585C" w:rsidRPr="005C4B60">
        <w:rPr>
          <w:rFonts w:ascii="Times New Roman" w:hAnsi="Times New Roman" w:cs="Times New Roman"/>
          <w:sz w:val="28"/>
          <w:szCs w:val="28"/>
          <w:lang w:val="uk-UA"/>
        </w:rPr>
        <w:t>призначені для лікування цукрового діабету, ожиріння і дисліпідемії, виявляються корисними для нормалізації морфологічних і функціональних властивостей печінки.</w:t>
      </w:r>
    </w:p>
    <w:p w:rsidR="009B3F0E" w:rsidRPr="00BB180E" w:rsidRDefault="009B3F0E" w:rsidP="006B44D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Ключові слова: неалкогольна жирова хвороба печінки,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неінвазивні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методи дослідження,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біомаркери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фібротест</w:t>
      </w:r>
      <w:proofErr w:type="spellEnd"/>
    </w:p>
    <w:p w:rsidR="00DC00C4" w:rsidRDefault="00DC00C4" w:rsidP="00D072F9">
      <w:pPr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85A88" w:rsidRDefault="00385A88" w:rsidP="006B44D9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Резюме</w:t>
      </w:r>
    </w:p>
    <w:p w:rsidR="00DC00C4" w:rsidRDefault="00DC00C4" w:rsidP="006B44D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Неалкогольная жировая болезнь печени у больных </w:t>
      </w:r>
    </w:p>
    <w:p w:rsidR="00DC00C4" w:rsidRDefault="00DC00C4" w:rsidP="006B44D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сахарным диабетом 2 типа и ожирением</w:t>
      </w:r>
    </w:p>
    <w:p w:rsidR="00DC00C4" w:rsidRPr="00DC00C4" w:rsidRDefault="00DC00C4" w:rsidP="006B44D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Журавлева А. К.</w:t>
      </w:r>
    </w:p>
    <w:p w:rsidR="00AE6151" w:rsidRDefault="00DC00C4" w:rsidP="006B44D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стать</w:t>
      </w:r>
      <w:r w:rsidR="009B3F0E"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подтверждена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актуальность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широкая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распространенность</w:t>
      </w:r>
      <w:proofErr w:type="spellEnd"/>
      <w:r w:rsidR="00D649E8">
        <w:rPr>
          <w:rFonts w:ascii="Times New Roman" w:hAnsi="Times New Roman" w:cs="Times New Roman"/>
          <w:sz w:val="28"/>
          <w:szCs w:val="28"/>
          <w:lang w:val="uk-UA"/>
        </w:rPr>
        <w:t xml:space="preserve"> НАЖБП,</w:t>
      </w:r>
      <w:r w:rsidR="00D649E8">
        <w:rPr>
          <w:rFonts w:ascii="Times New Roman" w:hAnsi="Times New Roman" w:cs="Times New Roman"/>
          <w:sz w:val="28"/>
          <w:szCs w:val="28"/>
        </w:rPr>
        <w:t xml:space="preserve"> как одной из основных причин</w:t>
      </w:r>
      <w:r w:rsidR="00D649E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649E8">
        <w:rPr>
          <w:rFonts w:ascii="Times New Roman" w:hAnsi="Times New Roman" w:cs="Times New Roman"/>
          <w:sz w:val="28"/>
          <w:szCs w:val="28"/>
        </w:rPr>
        <w:t xml:space="preserve"> ответственных за развитие фатальных осложнений</w:t>
      </w:r>
      <w:r w:rsidR="00D649E8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r w:rsidR="009B3F0E">
        <w:rPr>
          <w:rFonts w:ascii="Times New Roman" w:hAnsi="Times New Roman" w:cs="Times New Roman"/>
          <w:sz w:val="28"/>
          <w:szCs w:val="28"/>
          <w:lang w:val="uk-UA"/>
        </w:rPr>
        <w:t xml:space="preserve">в том </w:t>
      </w:r>
      <w:proofErr w:type="spellStart"/>
      <w:r w:rsidR="009B3F0E">
        <w:rPr>
          <w:rFonts w:ascii="Times New Roman" w:hAnsi="Times New Roman" w:cs="Times New Roman"/>
          <w:sz w:val="28"/>
          <w:szCs w:val="28"/>
          <w:lang w:val="uk-UA"/>
        </w:rPr>
        <w:t>числе</w:t>
      </w:r>
      <w:proofErr w:type="spellEnd"/>
      <w:r w:rsidR="009B3F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49E8">
        <w:rPr>
          <w:rFonts w:ascii="Times New Roman" w:hAnsi="Times New Roman" w:cs="Times New Roman"/>
          <w:sz w:val="28"/>
          <w:szCs w:val="28"/>
        </w:rPr>
        <w:t>цирроз</w:t>
      </w:r>
      <w:r w:rsidR="009B3F0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649E8">
        <w:rPr>
          <w:rFonts w:ascii="Times New Roman" w:hAnsi="Times New Roman" w:cs="Times New Roman"/>
          <w:sz w:val="28"/>
          <w:szCs w:val="28"/>
        </w:rPr>
        <w:t xml:space="preserve"> печени и </w:t>
      </w:r>
      <w:proofErr w:type="spellStart"/>
      <w:r w:rsidR="00D649E8">
        <w:rPr>
          <w:rFonts w:ascii="Times New Roman" w:hAnsi="Times New Roman" w:cs="Times New Roman"/>
          <w:sz w:val="28"/>
          <w:szCs w:val="28"/>
        </w:rPr>
        <w:t>гепатоцеллюлярн</w:t>
      </w:r>
      <w:proofErr w:type="spellEnd"/>
      <w:r w:rsidR="009B3F0E">
        <w:rPr>
          <w:rFonts w:ascii="Times New Roman" w:hAnsi="Times New Roman" w:cs="Times New Roman"/>
          <w:sz w:val="28"/>
          <w:szCs w:val="28"/>
          <w:lang w:val="uk-UA"/>
        </w:rPr>
        <w:t>ой</w:t>
      </w:r>
      <w:r w:rsidR="00D649E8">
        <w:rPr>
          <w:rFonts w:ascii="Times New Roman" w:hAnsi="Times New Roman" w:cs="Times New Roman"/>
          <w:sz w:val="28"/>
          <w:szCs w:val="28"/>
        </w:rPr>
        <w:t xml:space="preserve"> карцином</w:t>
      </w:r>
      <w:r w:rsidR="009B3F0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649E8">
        <w:rPr>
          <w:rFonts w:ascii="Times New Roman" w:hAnsi="Times New Roman" w:cs="Times New Roman"/>
          <w:sz w:val="28"/>
          <w:szCs w:val="28"/>
        </w:rPr>
        <w:t>. Была обозначена связь НАЖБП со многими метаболическими нарушениями</w:t>
      </w:r>
      <w:r w:rsidR="00D649E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649E8">
        <w:rPr>
          <w:rFonts w:ascii="Times New Roman" w:hAnsi="Times New Roman" w:cs="Times New Roman"/>
          <w:sz w:val="28"/>
          <w:szCs w:val="28"/>
        </w:rPr>
        <w:t xml:space="preserve"> присущими ожирению</w:t>
      </w:r>
      <w:r w:rsidR="00D649E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649E8">
        <w:rPr>
          <w:rFonts w:ascii="Times New Roman" w:hAnsi="Times New Roman" w:cs="Times New Roman"/>
          <w:sz w:val="28"/>
          <w:szCs w:val="28"/>
        </w:rPr>
        <w:t>сахарному диабету и кардиоваскулярной патологии. Подчеркнута роль внедрения в диагностику биомаркерных панелей и ультразвукового исследования</w:t>
      </w:r>
      <w:r w:rsidR="00D649E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649E8">
        <w:rPr>
          <w:rFonts w:ascii="Times New Roman" w:hAnsi="Times New Roman" w:cs="Times New Roman"/>
          <w:sz w:val="28"/>
          <w:szCs w:val="28"/>
        </w:rPr>
        <w:t xml:space="preserve"> которые позволяют значительно повысить уровень диагностики НАЖБП без </w:t>
      </w:r>
      <w:proofErr w:type="spellStart"/>
      <w:r w:rsidR="00D649E8">
        <w:rPr>
          <w:rFonts w:ascii="Times New Roman" w:hAnsi="Times New Roman" w:cs="Times New Roman"/>
          <w:sz w:val="28"/>
          <w:szCs w:val="28"/>
        </w:rPr>
        <w:t>инвазивного</w:t>
      </w:r>
      <w:proofErr w:type="spellEnd"/>
      <w:r w:rsidR="00D649E8">
        <w:rPr>
          <w:rFonts w:ascii="Times New Roman" w:hAnsi="Times New Roman" w:cs="Times New Roman"/>
          <w:sz w:val="28"/>
          <w:szCs w:val="28"/>
        </w:rPr>
        <w:t xml:space="preserve"> вмешательства.</w:t>
      </w:r>
      <w:r w:rsidR="009B3F0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9B3F0E">
        <w:rPr>
          <w:rFonts w:ascii="Times New Roman" w:hAnsi="Times New Roman" w:cs="Times New Roman"/>
          <w:sz w:val="28"/>
          <w:szCs w:val="28"/>
          <w:lang w:val="uk-UA"/>
        </w:rPr>
        <w:t>настоящее</w:t>
      </w:r>
      <w:proofErr w:type="spellEnd"/>
      <w:r w:rsidR="009B3F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B3F0E">
        <w:rPr>
          <w:rFonts w:ascii="Times New Roman" w:hAnsi="Times New Roman" w:cs="Times New Roman"/>
          <w:sz w:val="28"/>
          <w:szCs w:val="28"/>
          <w:lang w:val="uk-UA"/>
        </w:rPr>
        <w:t>время</w:t>
      </w:r>
      <w:proofErr w:type="spellEnd"/>
      <w:r w:rsidR="009B3F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6151">
        <w:rPr>
          <w:rFonts w:ascii="Times New Roman" w:hAnsi="Times New Roman" w:cs="Times New Roman"/>
          <w:sz w:val="28"/>
          <w:szCs w:val="28"/>
          <w:lang w:val="uk-UA"/>
        </w:rPr>
        <w:t>отсутств</w:t>
      </w:r>
      <w:r w:rsidR="009B3F0E">
        <w:rPr>
          <w:rFonts w:ascii="Times New Roman" w:hAnsi="Times New Roman" w:cs="Times New Roman"/>
          <w:sz w:val="28"/>
          <w:szCs w:val="28"/>
          <w:lang w:val="uk-UA"/>
        </w:rPr>
        <w:t>уют</w:t>
      </w:r>
      <w:proofErr w:type="spellEnd"/>
      <w:r w:rsidR="00AE6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6151">
        <w:rPr>
          <w:rFonts w:ascii="Times New Roman" w:hAnsi="Times New Roman" w:cs="Times New Roman"/>
          <w:sz w:val="28"/>
          <w:szCs w:val="28"/>
          <w:lang w:val="uk-UA"/>
        </w:rPr>
        <w:t>специфически</w:t>
      </w:r>
      <w:r w:rsidR="009B3F0E"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End"/>
      <w:r w:rsidR="00AE6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6151">
        <w:rPr>
          <w:rFonts w:ascii="Times New Roman" w:hAnsi="Times New Roman" w:cs="Times New Roman"/>
          <w:sz w:val="28"/>
          <w:szCs w:val="28"/>
          <w:lang w:val="uk-UA"/>
        </w:rPr>
        <w:t>метод</w:t>
      </w:r>
      <w:r w:rsidR="009B3F0E">
        <w:rPr>
          <w:rFonts w:ascii="Times New Roman" w:hAnsi="Times New Roman" w:cs="Times New Roman"/>
          <w:sz w:val="28"/>
          <w:szCs w:val="28"/>
          <w:lang w:val="uk-UA"/>
        </w:rPr>
        <w:t>ы</w:t>
      </w:r>
      <w:proofErr w:type="spellEnd"/>
      <w:r w:rsidR="00AE6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6151">
        <w:rPr>
          <w:rFonts w:ascii="Times New Roman" w:hAnsi="Times New Roman" w:cs="Times New Roman"/>
          <w:sz w:val="28"/>
          <w:szCs w:val="28"/>
          <w:lang w:val="uk-UA"/>
        </w:rPr>
        <w:t>коррекции</w:t>
      </w:r>
      <w:proofErr w:type="spellEnd"/>
      <w:r w:rsidR="00AE6151">
        <w:rPr>
          <w:rFonts w:ascii="Times New Roman" w:hAnsi="Times New Roman" w:cs="Times New Roman"/>
          <w:sz w:val="28"/>
          <w:szCs w:val="28"/>
          <w:lang w:val="uk-UA"/>
        </w:rPr>
        <w:t xml:space="preserve"> НАЖБП, </w:t>
      </w:r>
      <w:r w:rsidR="00AE6151">
        <w:rPr>
          <w:rFonts w:ascii="Times New Roman" w:hAnsi="Times New Roman" w:cs="Times New Roman"/>
          <w:sz w:val="28"/>
          <w:szCs w:val="28"/>
        </w:rPr>
        <w:t>но модификаци</w:t>
      </w:r>
      <w:r w:rsidR="009B3F0E">
        <w:rPr>
          <w:rFonts w:ascii="Times New Roman" w:hAnsi="Times New Roman" w:cs="Times New Roman"/>
          <w:sz w:val="28"/>
          <w:szCs w:val="28"/>
        </w:rPr>
        <w:t>я</w:t>
      </w:r>
      <w:r w:rsidR="00AE6151">
        <w:rPr>
          <w:rFonts w:ascii="Times New Roman" w:hAnsi="Times New Roman" w:cs="Times New Roman"/>
          <w:sz w:val="28"/>
          <w:szCs w:val="28"/>
        </w:rPr>
        <w:t xml:space="preserve"> образа жизни и некоторые медикаментозные препараты</w:t>
      </w:r>
      <w:r w:rsidR="00AE615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E6151">
        <w:rPr>
          <w:rFonts w:ascii="Times New Roman" w:hAnsi="Times New Roman" w:cs="Times New Roman"/>
          <w:sz w:val="28"/>
          <w:szCs w:val="28"/>
        </w:rPr>
        <w:t xml:space="preserve"> предназначенные для лечения сахарного диабета</w:t>
      </w:r>
      <w:r w:rsidR="00AE615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E6151">
        <w:rPr>
          <w:rFonts w:ascii="Times New Roman" w:hAnsi="Times New Roman" w:cs="Times New Roman"/>
          <w:sz w:val="28"/>
          <w:szCs w:val="28"/>
        </w:rPr>
        <w:t xml:space="preserve"> ожирения и дислипидемии</w:t>
      </w:r>
      <w:r w:rsidR="00AE6151">
        <w:rPr>
          <w:rFonts w:ascii="Times New Roman" w:hAnsi="Times New Roman" w:cs="Times New Roman"/>
          <w:sz w:val="28"/>
          <w:szCs w:val="28"/>
          <w:lang w:val="uk-UA"/>
        </w:rPr>
        <w:t xml:space="preserve">, благоприятно влияют на </w:t>
      </w:r>
      <w:proofErr w:type="spellStart"/>
      <w:r w:rsidR="00AE6151">
        <w:rPr>
          <w:rFonts w:ascii="Times New Roman" w:hAnsi="Times New Roman" w:cs="Times New Roman"/>
          <w:sz w:val="28"/>
          <w:szCs w:val="28"/>
          <w:lang w:val="uk-UA"/>
        </w:rPr>
        <w:t>состояние</w:t>
      </w:r>
      <w:proofErr w:type="spellEnd"/>
      <w:r w:rsidR="00AE6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6151">
        <w:rPr>
          <w:rFonts w:ascii="Times New Roman" w:hAnsi="Times New Roman" w:cs="Times New Roman"/>
          <w:sz w:val="28"/>
          <w:szCs w:val="28"/>
          <w:lang w:val="uk-UA"/>
        </w:rPr>
        <w:t>морфологических</w:t>
      </w:r>
      <w:proofErr w:type="spellEnd"/>
      <w:r w:rsidR="00AE6151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AE6151">
        <w:rPr>
          <w:rFonts w:ascii="Times New Roman" w:hAnsi="Times New Roman" w:cs="Times New Roman"/>
          <w:sz w:val="28"/>
          <w:szCs w:val="28"/>
          <w:lang w:val="uk-UA"/>
        </w:rPr>
        <w:t>функциональных</w:t>
      </w:r>
      <w:proofErr w:type="spellEnd"/>
      <w:r w:rsidR="00AE6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6151">
        <w:rPr>
          <w:rFonts w:ascii="Times New Roman" w:hAnsi="Times New Roman" w:cs="Times New Roman"/>
          <w:sz w:val="28"/>
          <w:szCs w:val="28"/>
          <w:lang w:val="uk-UA"/>
        </w:rPr>
        <w:t>свойств</w:t>
      </w:r>
      <w:proofErr w:type="spellEnd"/>
      <w:r w:rsidR="00AE6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6151">
        <w:rPr>
          <w:rFonts w:ascii="Times New Roman" w:hAnsi="Times New Roman" w:cs="Times New Roman"/>
          <w:sz w:val="28"/>
          <w:szCs w:val="28"/>
          <w:lang w:val="uk-UA"/>
        </w:rPr>
        <w:t>печени</w:t>
      </w:r>
      <w:proofErr w:type="spellEnd"/>
      <w:r w:rsidR="00AE615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3F0E" w:rsidRPr="00BB180E" w:rsidRDefault="009B3F0E" w:rsidP="009B3F0E">
      <w:pPr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Ключевые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слова: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неалкогольная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жировая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болезнь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печени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неинвазивные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методы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биомаркеры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фибротест</w:t>
      </w:r>
      <w:proofErr w:type="spellEnd"/>
    </w:p>
    <w:p w:rsidR="009B3F0E" w:rsidRPr="009B3F0E" w:rsidRDefault="009B3F0E" w:rsidP="00AE6151">
      <w:pPr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5A88" w:rsidRDefault="00385A88" w:rsidP="006B44D9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87779E">
        <w:rPr>
          <w:rFonts w:ascii="Times New Roman" w:hAnsi="Times New Roman" w:cs="Times New Roman"/>
          <w:b/>
          <w:sz w:val="28"/>
          <w:szCs w:val="28"/>
          <w:lang w:val="uk-UA"/>
        </w:rPr>
        <w:t>Summer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y</w:t>
      </w:r>
      <w:proofErr w:type="spellEnd"/>
    </w:p>
    <w:p w:rsidR="00AE6151" w:rsidRDefault="00AE6151" w:rsidP="006B44D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Non-alcoholic Fatty Liver Disease in Patients with </w:t>
      </w:r>
    </w:p>
    <w:p w:rsidR="00AE6151" w:rsidRDefault="009B3F0E" w:rsidP="006B44D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Diabetes Type 2 and Obe</w:t>
      </w:r>
      <w:r w:rsidR="00AE6151">
        <w:rPr>
          <w:rFonts w:ascii="Times New Roman" w:hAnsi="Times New Roman" w:cs="Times New Roman"/>
          <w:sz w:val="28"/>
          <w:szCs w:val="28"/>
          <w:lang w:val="en-US"/>
        </w:rPr>
        <w:t>sity</w:t>
      </w:r>
    </w:p>
    <w:p w:rsidR="00DC00C4" w:rsidRPr="00AE6151" w:rsidRDefault="00AE6151" w:rsidP="006B44D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A.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Zhuravlyova</w:t>
      </w:r>
      <w:proofErr w:type="spellEnd"/>
    </w:p>
    <w:p w:rsidR="003D585C" w:rsidRPr="00AE6151" w:rsidRDefault="001D69BD" w:rsidP="009B3F0E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 the article the topicality</w:t>
      </w:r>
      <w:r w:rsidR="004F48AD">
        <w:rPr>
          <w:rFonts w:ascii="Times New Roman" w:hAnsi="Times New Roman" w:cs="Times New Roman"/>
          <w:sz w:val="28"/>
          <w:szCs w:val="28"/>
          <w:lang w:val="en-US"/>
        </w:rPr>
        <w:t xml:space="preserve"> and wide prevalence of </w:t>
      </w:r>
      <w:r w:rsidR="004F48AD" w:rsidRPr="004F48AD">
        <w:rPr>
          <w:rFonts w:ascii="Times New Roman" w:hAnsi="Times New Roman" w:cs="Times New Roman"/>
          <w:bCs/>
          <w:sz w:val="28"/>
          <w:szCs w:val="28"/>
          <w:lang w:val="en-US"/>
        </w:rPr>
        <w:t>non-alcoholic fatty liver disease</w:t>
      </w:r>
      <w:r w:rsidR="004F48AD">
        <w:rPr>
          <w:rFonts w:ascii="Times New Roman" w:hAnsi="Times New Roman" w:cs="Times New Roman"/>
          <w:sz w:val="28"/>
          <w:szCs w:val="28"/>
          <w:lang w:val="en-US"/>
        </w:rPr>
        <w:t xml:space="preserve"> as predictor of such fatal complications as liver cirrhosis and hepatocellular carcinomais confirmed. The connection among </w:t>
      </w:r>
      <w:r w:rsidR="004F48AD" w:rsidRPr="004F48AD">
        <w:rPr>
          <w:rFonts w:ascii="Times New Roman" w:hAnsi="Times New Roman" w:cs="Times New Roman"/>
          <w:bCs/>
          <w:sz w:val="28"/>
          <w:szCs w:val="28"/>
          <w:lang w:val="en-US"/>
        </w:rPr>
        <w:t>non-alcoholic fatty liver disease</w:t>
      </w:r>
      <w:r w:rsidR="004F48A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and metabolic </w:t>
      </w:r>
      <w:r w:rsidR="00A63A68">
        <w:rPr>
          <w:rFonts w:ascii="Times New Roman" w:hAnsi="Times New Roman" w:cs="Times New Roman"/>
          <w:bCs/>
          <w:sz w:val="28"/>
          <w:szCs w:val="28"/>
          <w:lang w:val="en-US"/>
        </w:rPr>
        <w:t>disturbances that associate obesity, diabetes</w:t>
      </w:r>
      <w:r w:rsidR="00895C7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and car</w:t>
      </w:r>
      <w:r w:rsidR="00445830">
        <w:rPr>
          <w:rFonts w:ascii="Times New Roman" w:hAnsi="Times New Roman" w:cs="Times New Roman"/>
          <w:bCs/>
          <w:sz w:val="28"/>
          <w:szCs w:val="28"/>
          <w:lang w:val="en-US"/>
        </w:rPr>
        <w:t>diovascular diseases is highlighted</w:t>
      </w:r>
      <w:r w:rsidR="00895C7D">
        <w:rPr>
          <w:rFonts w:ascii="Times New Roman" w:hAnsi="Times New Roman" w:cs="Times New Roman"/>
          <w:bCs/>
          <w:sz w:val="28"/>
          <w:szCs w:val="28"/>
          <w:lang w:val="en-US"/>
        </w:rPr>
        <w:t>. It is emphasized that usage of biomarker panels and ultrasound diagnostic while examining patie</w:t>
      </w:r>
      <w:r w:rsidR="00BB2237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nts with </w:t>
      </w:r>
      <w:r w:rsidR="00BB2237" w:rsidRPr="004F48AD">
        <w:rPr>
          <w:rFonts w:ascii="Times New Roman" w:hAnsi="Times New Roman" w:cs="Times New Roman"/>
          <w:bCs/>
          <w:sz w:val="28"/>
          <w:szCs w:val="28"/>
          <w:lang w:val="en-US"/>
        </w:rPr>
        <w:t>non-alcoholic fatty liver disease</w:t>
      </w:r>
      <w:r w:rsidR="00BB2237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is significant </w:t>
      </w:r>
      <w:r w:rsidR="00445830">
        <w:rPr>
          <w:rFonts w:ascii="Times New Roman" w:hAnsi="Times New Roman" w:cs="Times New Roman"/>
          <w:bCs/>
          <w:sz w:val="28"/>
          <w:szCs w:val="28"/>
          <w:lang w:val="en-US"/>
        </w:rPr>
        <w:t>and safe. The absence of specific</w:t>
      </w:r>
      <w:r w:rsidR="00BB2237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treatment of </w:t>
      </w:r>
      <w:r w:rsidR="00BB2237" w:rsidRPr="004F48AD">
        <w:rPr>
          <w:rFonts w:ascii="Times New Roman" w:hAnsi="Times New Roman" w:cs="Times New Roman"/>
          <w:bCs/>
          <w:sz w:val="28"/>
          <w:szCs w:val="28"/>
          <w:lang w:val="en-US"/>
        </w:rPr>
        <w:t>non-alcoholic fatty liver disease</w:t>
      </w:r>
      <w:r w:rsidR="00BB2237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is determined but it is well-grounded that lifestyle modifications and </w:t>
      </w:r>
      <w:r w:rsidR="00A63A68">
        <w:rPr>
          <w:rFonts w:ascii="Times New Roman" w:hAnsi="Times New Roman" w:cs="Times New Roman"/>
          <w:bCs/>
          <w:sz w:val="28"/>
          <w:szCs w:val="28"/>
          <w:lang w:val="en-US"/>
        </w:rPr>
        <w:t>medicines that are used in treatment of diabetes, obesity and dyslipidemia</w:t>
      </w:r>
      <w:r w:rsidR="00BB2237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are useful</w:t>
      </w:r>
      <w:r w:rsidR="00A63A68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for normalization of morphological and functional liver characteristics. </w:t>
      </w:r>
    </w:p>
    <w:p w:rsidR="00AE6151" w:rsidRDefault="008215E1" w:rsidP="008215E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Key words: </w:t>
      </w:r>
      <w:r w:rsidRPr="004F48AD">
        <w:rPr>
          <w:rFonts w:ascii="Times New Roman" w:hAnsi="Times New Roman" w:cs="Times New Roman"/>
          <w:bCs/>
          <w:sz w:val="28"/>
          <w:szCs w:val="28"/>
          <w:lang w:val="en-US"/>
        </w:rPr>
        <w:t>non-alcoholic fatty liver disease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noninvasive methods, biomarkers,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en-US"/>
        </w:rPr>
        <w:t>fibrotest</w:t>
      </w:r>
      <w:proofErr w:type="spellEnd"/>
    </w:p>
    <w:p w:rsidR="0037713D" w:rsidRPr="00927C83" w:rsidRDefault="00830977" w:rsidP="002700DB">
      <w:pPr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27C83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</w:p>
    <w:p w:rsidR="00830977" w:rsidRPr="00AE23E6" w:rsidRDefault="00830977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7C83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Ludwig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927C8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E22AC">
        <w:rPr>
          <w:rFonts w:ascii="Times New Roman" w:hAnsi="Times New Roman" w:cs="Times New Roman"/>
          <w:sz w:val="28"/>
          <w:szCs w:val="28"/>
          <w:lang w:val="en-US"/>
        </w:rPr>
        <w:t xml:space="preserve">Nonalcoholic </w:t>
      </w:r>
      <w:proofErr w:type="spellStart"/>
      <w:r w:rsidR="009E22AC">
        <w:rPr>
          <w:rFonts w:ascii="Times New Roman" w:hAnsi="Times New Roman" w:cs="Times New Roman"/>
          <w:sz w:val="28"/>
          <w:szCs w:val="28"/>
          <w:lang w:val="en-US"/>
        </w:rPr>
        <w:t>steatohepatitis</w:t>
      </w:r>
      <w:proofErr w:type="spellEnd"/>
      <w:r w:rsidR="009E22AC">
        <w:rPr>
          <w:rFonts w:ascii="Times New Roman" w:hAnsi="Times New Roman" w:cs="Times New Roman"/>
          <w:sz w:val="28"/>
          <w:szCs w:val="28"/>
          <w:lang w:val="en-US"/>
        </w:rPr>
        <w:t>: M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ayo Clinic experiences 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with a hitherto unnamed disease/</w:t>
      </w:r>
      <w:r w:rsidR="008215E1" w:rsidRPr="008215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Ludwig</w:t>
      </w:r>
      <w:r w:rsidR="0007450E" w:rsidRPr="00927C8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Viggiano</w:t>
      </w:r>
      <w:proofErr w:type="spellEnd"/>
      <w:r w:rsidR="0007450E" w:rsidRPr="00927C8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McGill</w:t>
      </w:r>
      <w:r w:rsidR="0007450E" w:rsidRPr="00927C8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Oh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Mayo</w:t>
      </w:r>
      <w:r w:rsidR="00385A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Clin</w:t>
      </w:r>
      <w:proofErr w:type="spellEnd"/>
      <w:r w:rsidR="00385A8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Proc. 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-1980</w:t>
      </w:r>
      <w:proofErr w:type="gramStart"/>
      <w:r w:rsidR="00E42FA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gramEnd"/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Vol.55.-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434–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>438</w:t>
      </w:r>
    </w:p>
    <w:p w:rsidR="0004322C" w:rsidRPr="00AE23E6" w:rsidRDefault="00830977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Vuppalanchi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R. Nonalcoholic fatty liver disease and nonalcoholic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steatohepatitis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: selected practical issues in 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their evaluation and management/</w:t>
      </w:r>
      <w:r w:rsidR="008215E1" w:rsidRPr="008215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Vuppalanchi</w:t>
      </w:r>
      <w:proofErr w:type="spellEnd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N.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Chalasani</w:t>
      </w:r>
      <w:proofErr w:type="spellEnd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gramStart"/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/  </w:t>
      </w:r>
      <w:proofErr w:type="spellStart"/>
      <w:r w:rsidR="0007450E">
        <w:rPr>
          <w:rFonts w:ascii="Times New Roman" w:hAnsi="Times New Roman" w:cs="Times New Roman"/>
          <w:sz w:val="28"/>
          <w:szCs w:val="28"/>
          <w:lang w:val="en-US"/>
        </w:rPr>
        <w:t>Hepatology</w:t>
      </w:r>
      <w:proofErr w:type="spellEnd"/>
      <w:proofErr w:type="gramEnd"/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2009</w:t>
      </w:r>
      <w:proofErr w:type="gramStart"/>
      <w:r w:rsidR="00E42FA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gramEnd"/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Vol.49.-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306–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>317</w:t>
      </w:r>
    </w:p>
    <w:p w:rsidR="0004322C" w:rsidRPr="00AE23E6" w:rsidRDefault="0004322C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proofErr w:type="gramStart"/>
      <w:r w:rsidRPr="00AE23E6">
        <w:rPr>
          <w:rFonts w:ascii="Times New Roman" w:hAnsi="Times New Roman" w:cs="Times New Roman"/>
          <w:sz w:val="28"/>
          <w:szCs w:val="28"/>
          <w:lang w:val="en-US"/>
        </w:rPr>
        <w:t>deAlwis</w:t>
      </w:r>
      <w:proofErr w:type="spellEnd"/>
      <w:proofErr w:type="gram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N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M. Non-alcoholic fatty liver dis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ease: the mist gradually clears/</w:t>
      </w:r>
      <w:r w:rsidR="008215E1" w:rsidRPr="008215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N.M. 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de </w:t>
      </w:r>
      <w:proofErr w:type="spellStart"/>
      <w:r w:rsidR="0007450E">
        <w:rPr>
          <w:rFonts w:ascii="Times New Roman" w:hAnsi="Times New Roman" w:cs="Times New Roman"/>
          <w:sz w:val="28"/>
          <w:szCs w:val="28"/>
          <w:lang w:val="en-US"/>
        </w:rPr>
        <w:t>Alwis</w:t>
      </w:r>
      <w:proofErr w:type="spellEnd"/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C.P. 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Day //  J </w:t>
      </w:r>
      <w:proofErr w:type="spellStart"/>
      <w:r w:rsidR="0007450E">
        <w:rPr>
          <w:rFonts w:ascii="Times New Roman" w:hAnsi="Times New Roman" w:cs="Times New Roman"/>
          <w:sz w:val="28"/>
          <w:szCs w:val="28"/>
          <w:lang w:val="en-US"/>
        </w:rPr>
        <w:t>Hepatol</w:t>
      </w:r>
      <w:proofErr w:type="spellEnd"/>
      <w:r w:rsidR="0007450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 2008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 Vol.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>48(Suppl. 1).-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104–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12</w:t>
      </w:r>
    </w:p>
    <w:p w:rsidR="0004322C" w:rsidRPr="00AE23E6" w:rsidRDefault="0004322C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Petta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S. Non-alcoholic fatty liver disease pathogene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sis: the present and the future/</w:t>
      </w:r>
      <w:r w:rsidR="008215E1" w:rsidRPr="008215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S. </w:t>
      </w:r>
      <w:proofErr w:type="spellStart"/>
      <w:r w:rsidR="0007450E">
        <w:rPr>
          <w:rFonts w:ascii="Times New Roman" w:hAnsi="Times New Roman" w:cs="Times New Roman"/>
          <w:sz w:val="28"/>
          <w:szCs w:val="28"/>
          <w:lang w:val="en-US"/>
        </w:rPr>
        <w:t>Petta</w:t>
      </w:r>
      <w:proofErr w:type="spellEnd"/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C. </w:t>
      </w:r>
      <w:proofErr w:type="spellStart"/>
      <w:r w:rsidR="0007450E">
        <w:rPr>
          <w:rFonts w:ascii="Times New Roman" w:hAnsi="Times New Roman" w:cs="Times New Roman"/>
          <w:sz w:val="28"/>
          <w:szCs w:val="28"/>
          <w:lang w:val="en-US"/>
        </w:rPr>
        <w:t>Muratore</w:t>
      </w:r>
      <w:proofErr w:type="spellEnd"/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A. </w:t>
      </w:r>
      <w:proofErr w:type="spellStart"/>
      <w:r w:rsidR="0007450E">
        <w:rPr>
          <w:rFonts w:ascii="Times New Roman" w:hAnsi="Times New Roman" w:cs="Times New Roman"/>
          <w:sz w:val="28"/>
          <w:szCs w:val="28"/>
          <w:lang w:val="en-US"/>
        </w:rPr>
        <w:t>Craxi</w:t>
      </w:r>
      <w:proofErr w:type="spellEnd"/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 /</w:t>
      </w:r>
      <w:proofErr w:type="gramStart"/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Dig</w:t>
      </w:r>
      <w:proofErr w:type="gramEnd"/>
      <w:r w:rsidR="0068343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Liver Dis.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2009.- Vol.41.-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615–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25</w:t>
      </w:r>
    </w:p>
    <w:p w:rsidR="0004322C" w:rsidRPr="00AE23E6" w:rsidRDefault="0004322C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Dowman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J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K. Pathogenesis of no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n-alcoholic fatty liver disease/</w:t>
      </w:r>
      <w:r w:rsidR="008215E1" w:rsidRPr="008215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Dowman</w:t>
      </w:r>
      <w:proofErr w:type="spellEnd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Tomlinson, 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N.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Newsome 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gramStart"/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QJM</w:t>
      </w:r>
      <w:proofErr w:type="gramEnd"/>
      <w:r w:rsidR="00E42FA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2010.- Vol.103.-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71–83</w:t>
      </w:r>
    </w:p>
    <w:p w:rsidR="008B15D9" w:rsidRPr="00AE23E6" w:rsidRDefault="008B15D9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>6. Day C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P. Natural history of NAFLD: remarkably ben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ign in the absence of cirrhosis/</w:t>
      </w:r>
      <w:r w:rsidR="008215E1" w:rsidRPr="008215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Day 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gramStart"/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Gastroenterology</w:t>
      </w:r>
      <w:proofErr w:type="gramEnd"/>
      <w:r w:rsidR="00E42FA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2005.- Vol.129.-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375–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>37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8</w:t>
      </w:r>
    </w:p>
    <w:p w:rsidR="008B15D9" w:rsidRPr="00AE23E6" w:rsidRDefault="008B15D9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>7. D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ay C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P. From fat to inflammation/ 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Day 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Gastroenterology</w:t>
      </w:r>
      <w:proofErr w:type="gramStart"/>
      <w:r w:rsidR="00E42FA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gramEnd"/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2006.- Vol.130.-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207–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10</w:t>
      </w:r>
    </w:p>
    <w:p w:rsidR="00D23516" w:rsidRPr="00AE23E6" w:rsidRDefault="00D23516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>8. Lewis G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F. Disordered fat storage and mobilization in the pathogenesis of insulin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 resistance and type 2 diabetes/ 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Lewis, 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Carpentier</w:t>
      </w:r>
      <w:proofErr w:type="spellEnd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Adeli</w:t>
      </w:r>
      <w:proofErr w:type="spellEnd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8215E1" w:rsidRPr="00AE23E6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="008215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Giacca</w:t>
      </w:r>
      <w:proofErr w:type="spellEnd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//</w:t>
      </w:r>
      <w:proofErr w:type="spellStart"/>
      <w:r w:rsidR="00E42FAB">
        <w:rPr>
          <w:rFonts w:ascii="Times New Roman" w:hAnsi="Times New Roman" w:cs="Times New Roman"/>
          <w:sz w:val="28"/>
          <w:szCs w:val="28"/>
          <w:lang w:val="en-US"/>
        </w:rPr>
        <w:t>Endocr</w:t>
      </w:r>
      <w:proofErr w:type="spellEnd"/>
      <w:r w:rsidR="001A508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Rev</w:t>
      </w:r>
      <w:proofErr w:type="gramStart"/>
      <w:r w:rsidR="00E42FA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gramEnd"/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2002.- Vol.23.-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201–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29</w:t>
      </w:r>
    </w:p>
    <w:p w:rsidR="005F7532" w:rsidRPr="00AE23E6" w:rsidRDefault="005F7532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>9. Donnelly K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L. Sources of fatty acids stored in liver and secreted via lipoproteins in patients with n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onalcoholic fatty liver disease/</w:t>
      </w:r>
      <w:r w:rsidR="00576254" w:rsidRP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Donnelly,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Smith,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Schwarzenberg</w:t>
      </w:r>
      <w:proofErr w:type="spellEnd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Jessurun</w:t>
      </w:r>
      <w:proofErr w:type="spellEnd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Boldt</w:t>
      </w:r>
      <w:proofErr w:type="spellEnd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576254" w:rsidRP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Parks 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E42FA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>Clin</w:t>
      </w:r>
      <w:proofErr w:type="spellEnd"/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Invest</w:t>
      </w:r>
      <w:proofErr w:type="gramStart"/>
      <w:r w:rsidR="00E42FA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gramEnd"/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2005.- Vol.115.-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1343–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>13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51</w:t>
      </w:r>
    </w:p>
    <w:p w:rsidR="008F6E15" w:rsidRPr="00AE23E6" w:rsidRDefault="008F6E15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>10. Feldstein A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Free fatty acids promote hepatic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lipotoxicity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by stimulating TNF-alpha exp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ression via a </w:t>
      </w:r>
      <w:proofErr w:type="spellStart"/>
      <w:r w:rsidR="0007450E">
        <w:rPr>
          <w:rFonts w:ascii="Times New Roman" w:hAnsi="Times New Roman" w:cs="Times New Roman"/>
          <w:sz w:val="28"/>
          <w:szCs w:val="28"/>
          <w:lang w:val="en-US"/>
        </w:rPr>
        <w:t>lysosomal</w:t>
      </w:r>
      <w:proofErr w:type="spellEnd"/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 pathway/</w:t>
      </w:r>
      <w:r w:rsidR="00576254" w:rsidRP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Feldstein,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Werneburg</w:t>
      </w:r>
      <w:proofErr w:type="spellEnd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Canbay</w:t>
      </w:r>
      <w:proofErr w:type="spellEnd"/>
      <w:r w:rsidR="00780C62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et al.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proofErr w:type="spellStart"/>
      <w:r w:rsidR="00E42FAB">
        <w:rPr>
          <w:rFonts w:ascii="Times New Roman" w:hAnsi="Times New Roman" w:cs="Times New Roman"/>
          <w:sz w:val="28"/>
          <w:szCs w:val="28"/>
          <w:lang w:val="en-US"/>
        </w:rPr>
        <w:t>Hepatology</w:t>
      </w:r>
      <w:proofErr w:type="spellEnd"/>
      <w:r w:rsidR="00E42FA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 xml:space="preserve"> 2004.- Vol.40.-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185–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94</w:t>
      </w:r>
    </w:p>
    <w:p w:rsidR="008F6E15" w:rsidRPr="00AE23E6" w:rsidRDefault="008F6E15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11.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Sanyal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J. Nonalcoholic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steatohepatitis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: association of insulin resistance 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and mitochondrial abnormalities/</w:t>
      </w:r>
      <w:r w:rsidR="00576254" w:rsidRP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Sanyal</w:t>
      </w:r>
      <w:proofErr w:type="spellEnd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Campbell-</w:t>
      </w:r>
      <w:proofErr w:type="spellStart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Sargent</w:t>
      </w:r>
      <w:proofErr w:type="spellEnd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Mirshahi</w:t>
      </w:r>
      <w:proofErr w:type="spellEnd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, et al</w:t>
      </w:r>
      <w:proofErr w:type="gramStart"/>
      <w:r w:rsidR="0007450E" w:rsidRPr="00AE23E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7450E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gramEnd"/>
      <w:r w:rsidR="0007450E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>Gastroenterology.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2001.- Vol.120.-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1183–</w:t>
      </w:r>
      <w:r w:rsidR="00E42FAB">
        <w:rPr>
          <w:rFonts w:ascii="Times New Roman" w:hAnsi="Times New Roman" w:cs="Times New Roman"/>
          <w:sz w:val="28"/>
          <w:szCs w:val="28"/>
          <w:lang w:val="en-US"/>
        </w:rPr>
        <w:t>11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92</w:t>
      </w:r>
    </w:p>
    <w:p w:rsidR="008F6E15" w:rsidRPr="00AE23E6" w:rsidRDefault="008F6E15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12. Yamaguchi K. Inhibiting triglyceride synthesis improves hepatic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steatosis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but exacerbates liver damage and fibrosis in obese mice wi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 xml:space="preserve">th nonalcoholic </w:t>
      </w:r>
      <w:proofErr w:type="spellStart"/>
      <w:r w:rsidR="001217CD">
        <w:rPr>
          <w:rFonts w:ascii="Times New Roman" w:hAnsi="Times New Roman" w:cs="Times New Roman"/>
          <w:sz w:val="28"/>
          <w:szCs w:val="28"/>
          <w:lang w:val="en-US"/>
        </w:rPr>
        <w:t>steatohepatitis</w:t>
      </w:r>
      <w:proofErr w:type="spellEnd"/>
      <w:r w:rsidR="001217CD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576254" w:rsidRP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Yamaguchi,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Yang,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McCall, et al.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proofErr w:type="spellStart"/>
      <w:r w:rsidR="00250399">
        <w:rPr>
          <w:rFonts w:ascii="Times New Roman" w:hAnsi="Times New Roman" w:cs="Times New Roman"/>
          <w:sz w:val="28"/>
          <w:szCs w:val="28"/>
          <w:lang w:val="en-US"/>
        </w:rPr>
        <w:t>Hepatology</w:t>
      </w:r>
      <w:proofErr w:type="spellEnd"/>
      <w:r w:rsidR="0025039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2007.- Vol.45.-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1366–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>13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74</w:t>
      </w:r>
    </w:p>
    <w:p w:rsidR="00DC6CA0" w:rsidRPr="00AE23E6" w:rsidRDefault="00DC6CA0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>13. Browning J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D. Prevalence of hepatic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steatosis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in an urban population in the Uni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>ted States: impact of ethnicity/</w:t>
      </w:r>
      <w:r w:rsidR="00576254" w:rsidRP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Browning,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Szczepaniak</w:t>
      </w:r>
      <w:proofErr w:type="spellEnd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Dobbins, et al</w:t>
      </w:r>
      <w:proofErr w:type="gram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gramEnd"/>
      <w:r w:rsidR="001217CD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proofErr w:type="spellStart"/>
      <w:r w:rsidR="00250399">
        <w:rPr>
          <w:rFonts w:ascii="Times New Roman" w:hAnsi="Times New Roman" w:cs="Times New Roman"/>
          <w:sz w:val="28"/>
          <w:szCs w:val="28"/>
          <w:lang w:val="en-US"/>
        </w:rPr>
        <w:t>Hepatology</w:t>
      </w:r>
      <w:proofErr w:type="spellEnd"/>
      <w:r w:rsidR="0025039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2004.- Vol.40.-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1387–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>13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95</w:t>
      </w:r>
    </w:p>
    <w:p w:rsidR="00DC6CA0" w:rsidRPr="00AE23E6" w:rsidRDefault="00DC6CA0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14.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Bedogni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G. Prevalence of and risk factors for nonalcoholic fatty liver disease: the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Dionysos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nutrit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>ion and liver study/</w:t>
      </w:r>
      <w:r w:rsidR="00576254" w:rsidRP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Bedogni</w:t>
      </w:r>
      <w:proofErr w:type="spellEnd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Miglioli</w:t>
      </w:r>
      <w:proofErr w:type="spellEnd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Masutti</w:t>
      </w:r>
      <w:proofErr w:type="spellEnd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Tiribelli</w:t>
      </w:r>
      <w:proofErr w:type="spellEnd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et al</w:t>
      </w:r>
      <w:proofErr w:type="gramStart"/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gramEnd"/>
      <w:r w:rsidR="001217CD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proofErr w:type="spellStart"/>
      <w:r w:rsidR="00250399">
        <w:rPr>
          <w:rFonts w:ascii="Times New Roman" w:hAnsi="Times New Roman" w:cs="Times New Roman"/>
          <w:sz w:val="28"/>
          <w:szCs w:val="28"/>
          <w:lang w:val="en-US"/>
        </w:rPr>
        <w:t>Hepatology</w:t>
      </w:r>
      <w:proofErr w:type="spellEnd"/>
      <w:r w:rsidR="0025039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2005.- Vol.42.-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44–52</w:t>
      </w:r>
    </w:p>
    <w:p w:rsidR="00DC6CA0" w:rsidRPr="00AE23E6" w:rsidRDefault="00DC6CA0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>15. Machado M. Hepatic histology in obese patien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>ts undergoing bariatric surgery/</w:t>
      </w:r>
      <w:r w:rsidR="00576254" w:rsidRP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Machado,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Marques-Vidal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gramStart"/>
      <w:r w:rsidR="001217CD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50399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>Hepatol</w:t>
      </w:r>
      <w:proofErr w:type="spellEnd"/>
      <w:proofErr w:type="gramEnd"/>
      <w:r w:rsidR="0025039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2006.- Vol.45.-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600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>60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6</w:t>
      </w:r>
    </w:p>
    <w:p w:rsidR="001310E7" w:rsidRPr="00AE23E6" w:rsidRDefault="001310E7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16.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Neuschwander-Tetri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B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A. Nonalcoholic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steatohepatitis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>: summary of a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 xml:space="preserve">n AASLD Single Topic Conference/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Neuschwander-Tetri</w:t>
      </w:r>
      <w:proofErr w:type="spellEnd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H.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Caldwell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proofErr w:type="spellStart"/>
      <w:r w:rsidR="00250399">
        <w:rPr>
          <w:rFonts w:ascii="Times New Roman" w:hAnsi="Times New Roman" w:cs="Times New Roman"/>
          <w:sz w:val="28"/>
          <w:szCs w:val="28"/>
          <w:lang w:val="en-US"/>
        </w:rPr>
        <w:t>Hepatology</w:t>
      </w:r>
      <w:proofErr w:type="spellEnd"/>
      <w:proofErr w:type="gramStart"/>
      <w:r w:rsidR="0025039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gramEnd"/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2003.- Vol.37.-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1202–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>12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19</w:t>
      </w:r>
    </w:p>
    <w:p w:rsidR="00192AF5" w:rsidRPr="00AE23E6" w:rsidRDefault="00192AF5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17.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Tominaga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K. Prevalence of fatty liver in Japanese children and relationship to obesity. An epidemio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 xml:space="preserve">logical </w:t>
      </w:r>
      <w:proofErr w:type="spellStart"/>
      <w:r w:rsidR="001217CD">
        <w:rPr>
          <w:rFonts w:ascii="Times New Roman" w:hAnsi="Times New Roman" w:cs="Times New Roman"/>
          <w:sz w:val="28"/>
          <w:szCs w:val="28"/>
          <w:lang w:val="en-US"/>
        </w:rPr>
        <w:t>ultrasonographic</w:t>
      </w:r>
      <w:proofErr w:type="spellEnd"/>
      <w:r w:rsidR="001217CD">
        <w:rPr>
          <w:rFonts w:ascii="Times New Roman" w:hAnsi="Times New Roman" w:cs="Times New Roman"/>
          <w:sz w:val="28"/>
          <w:szCs w:val="28"/>
          <w:lang w:val="en-US"/>
        </w:rPr>
        <w:t xml:space="preserve"> survey/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Tominaga</w:t>
      </w:r>
      <w:proofErr w:type="spellEnd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Kurata</w:t>
      </w:r>
      <w:proofErr w:type="spellEnd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Chen, et al</w:t>
      </w:r>
      <w:proofErr w:type="gram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gramEnd"/>
      <w:r w:rsidR="001217CD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Dig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Dis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Sci. 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-200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>5</w:t>
      </w:r>
      <w:proofErr w:type="gramStart"/>
      <w:r w:rsidR="00250399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Vol.40.-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2002–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>200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9</w:t>
      </w:r>
    </w:p>
    <w:p w:rsidR="00192AF5" w:rsidRPr="00AE23E6" w:rsidRDefault="00192AF5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18.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Franzese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A. Liver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 xml:space="preserve"> involvement in obese children. 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Ultrasonography and liver enzyme levels at diagnosis and during fol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>low-up in an Italian population/</w:t>
      </w:r>
      <w:r w:rsidR="00576254" w:rsidRP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Franzese</w:t>
      </w:r>
      <w:proofErr w:type="spellEnd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Vajro</w:t>
      </w:r>
      <w:proofErr w:type="spellEnd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Argenziano</w:t>
      </w:r>
      <w:proofErr w:type="spellEnd"/>
      <w:r w:rsidR="001217CD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Dig </w:t>
      </w:r>
      <w:proofErr w:type="spellStart"/>
      <w:r w:rsidR="00250399">
        <w:rPr>
          <w:rFonts w:ascii="Times New Roman" w:hAnsi="Times New Roman" w:cs="Times New Roman"/>
          <w:sz w:val="28"/>
          <w:szCs w:val="28"/>
          <w:lang w:val="en-US"/>
        </w:rPr>
        <w:t>Dis</w:t>
      </w:r>
      <w:proofErr w:type="spellEnd"/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Sci.</w:t>
      </w:r>
      <w:r w:rsidR="00780C6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200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>7.- Vol.42.-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1428–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>14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32</w:t>
      </w:r>
    </w:p>
    <w:p w:rsidR="00192AF5" w:rsidRPr="00AE23E6" w:rsidRDefault="00192AF5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19.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Targher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G. Prevalence of nonalcoholic fatty liver disease and its association with cardiovascular disease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 xml:space="preserve"> among type 2 diabetic patients/</w:t>
      </w:r>
      <w:r w:rsidR="00576254" w:rsidRP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Targher</w:t>
      </w:r>
      <w:proofErr w:type="spellEnd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Bertolini</w:t>
      </w:r>
      <w:proofErr w:type="spellEnd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Padovani</w:t>
      </w:r>
      <w:proofErr w:type="spellEnd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et al.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Diabetes Care.</w:t>
      </w:r>
      <w:r w:rsidR="006B68E0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2007.- Vol.30.-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1212–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>121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8</w:t>
      </w:r>
    </w:p>
    <w:p w:rsidR="00192AF5" w:rsidRPr="00AE23E6" w:rsidRDefault="00192AF5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20.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Ruhl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C</w:t>
      </w:r>
      <w:r w:rsidR="006B68E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E. Determinants of the association of overweight with elevated serum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alanine</w:t>
      </w:r>
      <w:proofErr w:type="spellEnd"/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E23E6">
        <w:rPr>
          <w:rFonts w:ascii="Times New Roman" w:hAnsi="Times New Roman" w:cs="Times New Roman"/>
          <w:sz w:val="28"/>
          <w:szCs w:val="28"/>
          <w:lang w:val="en-US"/>
        </w:rPr>
        <w:t>aminotransferas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End"/>
      <w:r w:rsidR="001217CD">
        <w:rPr>
          <w:rFonts w:ascii="Times New Roman" w:hAnsi="Times New Roman" w:cs="Times New Roman"/>
          <w:sz w:val="28"/>
          <w:szCs w:val="28"/>
          <w:lang w:val="en-US"/>
        </w:rPr>
        <w:t xml:space="preserve"> activity in the United States/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Ruhl</w:t>
      </w:r>
      <w:proofErr w:type="spellEnd"/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E.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217CD" w:rsidRPr="00AE23E6">
        <w:rPr>
          <w:rFonts w:ascii="Times New Roman" w:hAnsi="Times New Roman" w:cs="Times New Roman"/>
          <w:sz w:val="28"/>
          <w:szCs w:val="28"/>
          <w:lang w:val="en-US"/>
        </w:rPr>
        <w:t>Everhart</w:t>
      </w:r>
      <w:r w:rsidR="001217CD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Gastroenterology.</w:t>
      </w:r>
      <w:r w:rsidR="006B68E0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2003.- Vol.124.-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71–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>7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9</w:t>
      </w:r>
    </w:p>
    <w:p w:rsidR="00192AF5" w:rsidRPr="00AE23E6" w:rsidRDefault="00192AF5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>21. Romeo S. Genetic variation in PNPLA3 confers susceptibility to n</w:t>
      </w:r>
      <w:r w:rsidR="002A176A">
        <w:rPr>
          <w:rFonts w:ascii="Times New Roman" w:hAnsi="Times New Roman" w:cs="Times New Roman"/>
          <w:sz w:val="28"/>
          <w:szCs w:val="28"/>
          <w:lang w:val="en-US"/>
        </w:rPr>
        <w:t xml:space="preserve">onalcoholic fatty liver disease/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2A176A" w:rsidRPr="00AE23E6">
        <w:rPr>
          <w:rFonts w:ascii="Times New Roman" w:hAnsi="Times New Roman" w:cs="Times New Roman"/>
          <w:sz w:val="28"/>
          <w:szCs w:val="28"/>
          <w:lang w:val="en-US"/>
        </w:rPr>
        <w:t>Romeo,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A176A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A176A" w:rsidRPr="00AE23E6">
        <w:rPr>
          <w:rFonts w:ascii="Times New Roman" w:hAnsi="Times New Roman" w:cs="Times New Roman"/>
          <w:sz w:val="28"/>
          <w:szCs w:val="28"/>
          <w:lang w:val="en-US"/>
        </w:rPr>
        <w:t>Kozlitina</w:t>
      </w:r>
      <w:proofErr w:type="spellEnd"/>
      <w:r w:rsidR="002A176A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76254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A176A" w:rsidRPr="00AE23E6">
        <w:rPr>
          <w:rFonts w:ascii="Times New Roman" w:hAnsi="Times New Roman" w:cs="Times New Roman"/>
          <w:sz w:val="28"/>
          <w:szCs w:val="28"/>
          <w:lang w:val="en-US"/>
        </w:rPr>
        <w:t>Xing et al.</w:t>
      </w:r>
      <w:r w:rsidR="002A176A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Nat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Genet.</w:t>
      </w:r>
      <w:r w:rsidR="00A32F88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 xml:space="preserve"> 2008.- Vol.40.- P.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1461–</w:t>
      </w:r>
      <w:r w:rsidR="00250399">
        <w:rPr>
          <w:rFonts w:ascii="Times New Roman" w:hAnsi="Times New Roman" w:cs="Times New Roman"/>
          <w:sz w:val="28"/>
          <w:szCs w:val="28"/>
          <w:lang w:val="en-US"/>
        </w:rPr>
        <w:t>146</w:t>
      </w:r>
      <w:r w:rsidRPr="00AE23E6">
        <w:rPr>
          <w:rFonts w:ascii="Times New Roman" w:hAnsi="Times New Roman" w:cs="Times New Roman"/>
          <w:sz w:val="28"/>
          <w:szCs w:val="28"/>
          <w:lang w:val="en-US"/>
        </w:rPr>
        <w:t>5</w:t>
      </w:r>
    </w:p>
    <w:p w:rsidR="0004322C" w:rsidRPr="002700DB" w:rsidRDefault="00505BE1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>22.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Cariou</w:t>
      </w:r>
      <w:proofErr w:type="spellEnd"/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Farnezoid</w:t>
      </w:r>
      <w:proofErr w:type="spellEnd"/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X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Receptor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new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player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glucose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metabolism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Cariou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Duran-Sandoval, F.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Kuipers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// Endocrinology</w:t>
      </w:r>
      <w:proofErr w:type="gramStart"/>
      <w:r w:rsidRPr="002700DB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2005.- Vol.146 (3).- P.981-983</w:t>
      </w:r>
    </w:p>
    <w:p w:rsidR="00830977" w:rsidRPr="002700DB" w:rsidRDefault="00505BE1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23. Hageman J. A role of the bile salt receptor FXR in atherosclerosis/ J. Hageman, </w:t>
      </w:r>
      <w:r w:rsidR="006B44D9">
        <w:rPr>
          <w:rFonts w:ascii="Times New Roman" w:hAnsi="Times New Roman" w:cs="Times New Roman"/>
          <w:sz w:val="28"/>
          <w:szCs w:val="28"/>
          <w:lang w:val="en-US"/>
        </w:rPr>
        <w:t xml:space="preserve">H. </w:t>
      </w:r>
      <w:proofErr w:type="spellStart"/>
      <w:r w:rsidR="006B44D9">
        <w:rPr>
          <w:rFonts w:ascii="Times New Roman" w:hAnsi="Times New Roman" w:cs="Times New Roman"/>
          <w:sz w:val="28"/>
          <w:szCs w:val="28"/>
          <w:lang w:val="en-US"/>
        </w:rPr>
        <w:t>Yarrema</w:t>
      </w:r>
      <w:proofErr w:type="spellEnd"/>
      <w:r w:rsidR="006B44D9">
        <w:rPr>
          <w:rFonts w:ascii="Times New Roman" w:hAnsi="Times New Roman" w:cs="Times New Roman"/>
          <w:sz w:val="28"/>
          <w:szCs w:val="28"/>
          <w:lang w:val="en-US"/>
        </w:rPr>
        <w:t xml:space="preserve">, K. </w:t>
      </w:r>
      <w:proofErr w:type="spellStart"/>
      <w:r w:rsidR="006B44D9">
        <w:rPr>
          <w:rFonts w:ascii="Times New Roman" w:hAnsi="Times New Roman" w:cs="Times New Roman"/>
          <w:sz w:val="28"/>
          <w:szCs w:val="28"/>
          <w:lang w:val="en-US"/>
        </w:rPr>
        <w:t>Goen</w:t>
      </w:r>
      <w:proofErr w:type="spellEnd"/>
      <w:r w:rsidR="006B44D9">
        <w:rPr>
          <w:rFonts w:ascii="Times New Roman" w:hAnsi="Times New Roman" w:cs="Times New Roman"/>
          <w:sz w:val="28"/>
          <w:szCs w:val="28"/>
          <w:lang w:val="en-US"/>
        </w:rPr>
        <w:t xml:space="preserve">, F. </w:t>
      </w:r>
      <w:proofErr w:type="spellStart"/>
      <w:r w:rsidR="006B44D9">
        <w:rPr>
          <w:rFonts w:ascii="Times New Roman" w:hAnsi="Times New Roman" w:cs="Times New Roman"/>
          <w:sz w:val="28"/>
          <w:szCs w:val="28"/>
          <w:lang w:val="en-US"/>
        </w:rPr>
        <w:t>Kuipers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>// Atherosclerosis, Thrombosis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and vascular Biology.- 2010.- Vol.1.- P.5-20</w:t>
      </w:r>
    </w:p>
    <w:p w:rsidR="00505BE1" w:rsidRPr="002700DB" w:rsidRDefault="00505BE1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00DB">
        <w:rPr>
          <w:rFonts w:ascii="Times New Roman" w:hAnsi="Times New Roman" w:cs="Times New Roman"/>
          <w:sz w:val="28"/>
          <w:szCs w:val="28"/>
          <w:lang w:val="en-US"/>
        </w:rPr>
        <w:t>24.</w:t>
      </w:r>
      <w:r w:rsidR="006B4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Ratziu</w:t>
      </w:r>
      <w:proofErr w:type="spellEnd"/>
      <w:r w:rsidR="001A50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57625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7625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randomized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controlled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trial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high</w:t>
      </w:r>
      <w:r w:rsidR="008D526A" w:rsidRPr="002700D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dose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sodesoxycholic</w:t>
      </w:r>
      <w:proofErr w:type="spellEnd"/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acid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nonalcoholic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steatohepatitis</w:t>
      </w:r>
      <w:proofErr w:type="spellEnd"/>
      <w:r w:rsidR="008D526A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8D526A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Ratziu</w:t>
      </w:r>
      <w:proofErr w:type="spellEnd"/>
      <w:r w:rsidR="008D526A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8D526A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deLedingen</w:t>
      </w:r>
      <w:proofErr w:type="spellEnd"/>
      <w:r w:rsidR="008D526A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8D526A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Obertyetal</w:t>
      </w:r>
      <w:proofErr w:type="spellEnd"/>
      <w:r w:rsidR="008D526A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.// 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8D526A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Hepatol</w:t>
      </w:r>
      <w:proofErr w:type="spellEnd"/>
      <w:proofErr w:type="gramStart"/>
      <w:r w:rsidR="008D526A" w:rsidRPr="002700DB">
        <w:rPr>
          <w:rFonts w:ascii="Times New Roman" w:hAnsi="Times New Roman" w:cs="Times New Roman"/>
          <w:sz w:val="28"/>
          <w:szCs w:val="28"/>
          <w:lang w:val="uk-UA"/>
        </w:rPr>
        <w:t>.-</w:t>
      </w:r>
      <w:proofErr w:type="gramEnd"/>
      <w:r w:rsidR="008D526A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 2011.- </w:t>
      </w:r>
      <w:proofErr w:type="spellStart"/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="008D526A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.10.- </w:t>
      </w:r>
      <w:r w:rsidR="008D526A"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8D526A" w:rsidRPr="002700DB">
        <w:rPr>
          <w:rFonts w:ascii="Times New Roman" w:hAnsi="Times New Roman" w:cs="Times New Roman"/>
          <w:sz w:val="28"/>
          <w:szCs w:val="28"/>
          <w:lang w:val="uk-UA"/>
        </w:rPr>
        <w:t>.1010-1016</w:t>
      </w:r>
    </w:p>
    <w:p w:rsidR="008D526A" w:rsidRPr="002700DB" w:rsidRDefault="008D526A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00DB">
        <w:rPr>
          <w:rFonts w:ascii="Times New Roman" w:hAnsi="Times New Roman" w:cs="Times New Roman"/>
          <w:sz w:val="28"/>
          <w:szCs w:val="28"/>
          <w:lang w:val="uk-UA"/>
        </w:rPr>
        <w:t>25.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Thomas</w:t>
      </w:r>
      <w:r w:rsidR="006B4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bile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acid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activated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protein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coupled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receptor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TGR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-5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improves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pancreatic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hepatic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function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 xml:space="preserve">d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impairs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development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obesity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Thomas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Gioiello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Noriegaetal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.//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Cell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Metabol</w:t>
      </w:r>
      <w:proofErr w:type="spellEnd"/>
      <w:proofErr w:type="gramStart"/>
      <w:r w:rsidRPr="002700DB">
        <w:rPr>
          <w:rFonts w:ascii="Times New Roman" w:hAnsi="Times New Roman" w:cs="Times New Roman"/>
          <w:sz w:val="28"/>
          <w:szCs w:val="28"/>
          <w:lang w:val="uk-UA"/>
        </w:rPr>
        <w:t>.-</w:t>
      </w:r>
      <w:proofErr w:type="gram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 2009.-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.10.-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.167-177</w:t>
      </w:r>
    </w:p>
    <w:p w:rsidR="008D526A" w:rsidRPr="002700DB" w:rsidRDefault="008D526A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00DB">
        <w:rPr>
          <w:rFonts w:ascii="Times New Roman" w:hAnsi="Times New Roman" w:cs="Times New Roman"/>
          <w:sz w:val="28"/>
          <w:szCs w:val="28"/>
          <w:lang w:val="uk-UA"/>
        </w:rPr>
        <w:t>26.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Labruna</w:t>
      </w:r>
      <w:proofErr w:type="spellEnd"/>
      <w:r w:rsidR="001A50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igh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leptin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adiponectin</w:t>
      </w:r>
      <w:proofErr w:type="spellEnd"/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ratio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serum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triglycerides</w:t>
      </w:r>
      <w:r w:rsidR="00D06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associated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at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risk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”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phenotype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young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severely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obese</w:t>
      </w:r>
      <w:r w:rsidR="00B26A1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patients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Labruna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Pasanisi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Nardellietal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.//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Obesity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.- 2010.-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.23(6).-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.43-46</w:t>
      </w:r>
    </w:p>
    <w:p w:rsidR="008D526A" w:rsidRPr="002700DB" w:rsidRDefault="008D526A" w:rsidP="00927C83">
      <w:pPr>
        <w:spacing w:line="360" w:lineRule="auto"/>
        <w:jc w:val="both"/>
        <w:rPr>
          <w:rStyle w:val="cit-last-page2"/>
          <w:rFonts w:ascii="Times New Roman" w:hAnsi="Times New Roman" w:cs="Times New Roman"/>
          <w:sz w:val="28"/>
          <w:szCs w:val="28"/>
          <w:lang w:val="uk-UA"/>
        </w:rPr>
      </w:pPr>
      <w:r w:rsidRPr="002700DB">
        <w:rPr>
          <w:rFonts w:ascii="Times New Roman" w:hAnsi="Times New Roman" w:cs="Times New Roman"/>
          <w:sz w:val="28"/>
          <w:szCs w:val="28"/>
          <w:lang w:val="uk-UA"/>
        </w:rPr>
        <w:t>27.</w:t>
      </w:r>
      <w:r w:rsidR="001A50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Larssen</w:t>
      </w:r>
      <w:proofErr w:type="spellEnd"/>
      <w:r w:rsidR="001A50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>Plasma</w:t>
      </w:r>
      <w:r w:rsidR="00B26A18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 xml:space="preserve"> </w:t>
      </w:r>
      <w:proofErr w:type="spellStart"/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>Leptin</w:t>
      </w:r>
      <w:proofErr w:type="spellEnd"/>
      <w:r w:rsidR="00B26A18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 xml:space="preserve"> </w:t>
      </w:r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>Concentration</w:t>
      </w:r>
      <w:r w:rsidR="00B26A18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 xml:space="preserve"> </w:t>
      </w:r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>are</w:t>
      </w:r>
      <w:r w:rsidR="001A508C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 xml:space="preserve"> </w:t>
      </w:r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>Independently</w:t>
      </w:r>
      <w:r w:rsidR="001A508C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 xml:space="preserve"> </w:t>
      </w:r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>Associated</w:t>
      </w:r>
      <w:r w:rsidR="001A508C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 xml:space="preserve"> </w:t>
      </w:r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>with</w:t>
      </w:r>
      <w:r w:rsidR="001A508C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 xml:space="preserve"> </w:t>
      </w:r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>Insulin</w:t>
      </w:r>
      <w:r w:rsidR="001A508C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 xml:space="preserve"> </w:t>
      </w:r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>Sensitivity</w:t>
      </w:r>
      <w:r w:rsidR="001A508C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 xml:space="preserve"> </w:t>
      </w:r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>in</w:t>
      </w:r>
      <w:r w:rsidR="001A508C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 xml:space="preserve"> </w:t>
      </w:r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>Lean</w:t>
      </w:r>
      <w:r w:rsidR="001A508C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 xml:space="preserve"> </w:t>
      </w:r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>and</w:t>
      </w:r>
      <w:r w:rsidR="001A508C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 xml:space="preserve"> </w:t>
      </w:r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>Overweight</w:t>
      </w:r>
      <w:r w:rsidR="001A508C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 xml:space="preserve"> </w:t>
      </w:r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>Cats</w:t>
      </w:r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 xml:space="preserve">/ </w:t>
      </w:r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en-US"/>
        </w:rPr>
        <w:t>H</w:t>
      </w:r>
      <w:r w:rsidRPr="002700DB">
        <w:rPr>
          <w:rStyle w:val="cit-title5"/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.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Larssen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ofFelineMedicineandSurgery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.-</w:t>
      </w:r>
      <w:r w:rsidRPr="002700DB">
        <w:rPr>
          <w:rStyle w:val="cit-print-date"/>
          <w:rFonts w:ascii="Times New Roman" w:hAnsi="Times New Roman" w:cs="Times New Roman"/>
          <w:sz w:val="28"/>
          <w:szCs w:val="28"/>
          <w:lang w:val="uk-UA"/>
        </w:rPr>
        <w:t xml:space="preserve">2002.- </w:t>
      </w:r>
      <w:r w:rsidRPr="002700DB">
        <w:rPr>
          <w:rStyle w:val="cit-print-date"/>
          <w:rFonts w:ascii="Times New Roman" w:hAnsi="Times New Roman" w:cs="Times New Roman"/>
          <w:sz w:val="28"/>
          <w:szCs w:val="28"/>
          <w:lang w:val="en-US"/>
        </w:rPr>
        <w:t>Vol.</w:t>
      </w:r>
      <w:r w:rsidRPr="002700DB">
        <w:rPr>
          <w:rStyle w:val="cit-vol"/>
          <w:rFonts w:ascii="Times New Roman" w:hAnsi="Times New Roman" w:cs="Times New Roman"/>
          <w:sz w:val="28"/>
          <w:szCs w:val="28"/>
          <w:lang w:val="uk-UA"/>
        </w:rPr>
        <w:t>4</w:t>
      </w:r>
      <w:r w:rsidRPr="002700DB">
        <w:rPr>
          <w:rStyle w:val="cit-vol"/>
          <w:rFonts w:ascii="Times New Roman" w:hAnsi="Times New Roman" w:cs="Times New Roman"/>
          <w:sz w:val="28"/>
          <w:szCs w:val="28"/>
          <w:lang w:val="en-US"/>
        </w:rPr>
        <w:t>.-</w:t>
      </w:r>
      <w:r w:rsidRPr="002700DB">
        <w:rPr>
          <w:rStyle w:val="cit-sep2"/>
          <w:rFonts w:ascii="Times New Roman" w:hAnsi="Times New Roman" w:cs="Times New Roman"/>
          <w:sz w:val="28"/>
          <w:szCs w:val="28"/>
          <w:lang w:val="en-US"/>
        </w:rPr>
        <w:t>P.</w:t>
      </w:r>
      <w:r w:rsidRPr="002700DB">
        <w:rPr>
          <w:rStyle w:val="cit-first-page"/>
          <w:rFonts w:ascii="Times New Roman" w:hAnsi="Times New Roman" w:cs="Times New Roman"/>
          <w:sz w:val="28"/>
          <w:szCs w:val="28"/>
          <w:lang w:val="uk-UA"/>
        </w:rPr>
        <w:t>83</w:t>
      </w:r>
      <w:r w:rsidRPr="002700DB">
        <w:rPr>
          <w:rStyle w:val="cit-sep2"/>
          <w:rFonts w:ascii="Times New Roman" w:hAnsi="Times New Roman" w:cs="Times New Roman"/>
          <w:sz w:val="28"/>
          <w:szCs w:val="28"/>
          <w:lang w:val="uk-UA"/>
        </w:rPr>
        <w:t>-</w:t>
      </w:r>
      <w:r w:rsidRPr="002700DB">
        <w:rPr>
          <w:rStyle w:val="cit-last-page2"/>
          <w:rFonts w:ascii="Times New Roman" w:hAnsi="Times New Roman" w:cs="Times New Roman"/>
          <w:sz w:val="28"/>
          <w:szCs w:val="28"/>
          <w:lang w:val="uk-UA"/>
        </w:rPr>
        <w:t>93</w:t>
      </w:r>
    </w:p>
    <w:p w:rsidR="008D526A" w:rsidRPr="002700DB" w:rsidRDefault="008D526A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00DB">
        <w:rPr>
          <w:rStyle w:val="cit-last-page2"/>
          <w:rFonts w:ascii="Times New Roman" w:hAnsi="Times New Roman" w:cs="Times New Roman"/>
          <w:sz w:val="28"/>
          <w:szCs w:val="28"/>
          <w:lang w:val="uk-UA"/>
        </w:rPr>
        <w:t>28.</w:t>
      </w:r>
      <w:r w:rsidR="00D067C6">
        <w:rPr>
          <w:rStyle w:val="cit-last-page2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Aleffi</w:t>
      </w:r>
      <w:proofErr w:type="spellEnd"/>
      <w:r w:rsidR="00D06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Upregulation</w:t>
      </w:r>
      <w:proofErr w:type="spellEnd"/>
      <w:r w:rsidR="00D06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D06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proinflammarory</w:t>
      </w:r>
      <w:proofErr w:type="spellEnd"/>
      <w:r w:rsidR="00D06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D06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proangiogenic</w:t>
      </w:r>
      <w:proofErr w:type="spellEnd"/>
      <w:r w:rsidR="00D06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cytokines</w:t>
      </w:r>
      <w:r w:rsidR="00D06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="00D06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6967C9" w:rsidRPr="002700DB">
        <w:rPr>
          <w:rFonts w:ascii="Times New Roman" w:hAnsi="Times New Roman" w:cs="Times New Roman"/>
          <w:sz w:val="28"/>
          <w:szCs w:val="28"/>
          <w:lang w:val="en-US"/>
        </w:rPr>
        <w:t>le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ptin</w:t>
      </w:r>
      <w:proofErr w:type="spellEnd"/>
      <w:r w:rsidR="00D06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D06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humun</w:t>
      </w:r>
      <w:proofErr w:type="spellEnd"/>
      <w:r w:rsidR="00D06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hepatic</w:t>
      </w:r>
      <w:r w:rsidR="00D06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stellatecells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Aleffi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Pettrai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Bertolani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Hepatology</w:t>
      </w:r>
      <w:proofErr w:type="spellEnd"/>
      <w:proofErr w:type="gramStart"/>
      <w:r w:rsidRPr="002700DB">
        <w:rPr>
          <w:rFonts w:ascii="Times New Roman" w:hAnsi="Times New Roman" w:cs="Times New Roman"/>
          <w:sz w:val="28"/>
          <w:szCs w:val="28"/>
          <w:lang w:val="uk-UA"/>
        </w:rPr>
        <w:t>.-</w:t>
      </w:r>
      <w:proofErr w:type="gram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 2005.-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.42.-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.1339-1348</w:t>
      </w:r>
      <w:r w:rsidR="00D304C4" w:rsidRPr="002700D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8D526A" w:rsidRPr="002700DB" w:rsidRDefault="008D526A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00DB">
        <w:rPr>
          <w:rFonts w:ascii="Times New Roman" w:hAnsi="Times New Roman" w:cs="Times New Roman"/>
          <w:sz w:val="28"/>
          <w:szCs w:val="28"/>
          <w:lang w:val="uk-UA"/>
        </w:rPr>
        <w:t>29.</w:t>
      </w:r>
      <w:r w:rsidR="00D06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Fantunassi</w:t>
      </w:r>
      <w:proofErr w:type="spellEnd"/>
      <w:r w:rsidR="00D06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Adipose tissue,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adipokines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and inflammation/ G.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Fantunassi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>// J</w:t>
      </w:r>
      <w:r w:rsidR="00D067C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Allergy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Clin</w:t>
      </w:r>
      <w:r w:rsidR="00D067C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Immunol</w:t>
      </w:r>
      <w:proofErr w:type="spellEnd"/>
      <w:proofErr w:type="gramStart"/>
      <w:r w:rsidRPr="002700DB">
        <w:rPr>
          <w:rFonts w:ascii="Times New Roman" w:hAnsi="Times New Roman" w:cs="Times New Roman"/>
          <w:sz w:val="28"/>
          <w:szCs w:val="28"/>
          <w:lang w:val="uk-UA"/>
        </w:rPr>
        <w:t>.-</w:t>
      </w:r>
      <w:proofErr w:type="gram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2005.- Vol.115.- P.911-919</w:t>
      </w:r>
    </w:p>
    <w:p w:rsidR="008D526A" w:rsidRPr="002700DB" w:rsidRDefault="008D526A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30.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Mojiminiyi</w:t>
      </w:r>
      <w:proofErr w:type="spellEnd"/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Wich</w:t>
      </w:r>
      <w:proofErr w:type="spellEnd"/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obesity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index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best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explains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link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between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adipokines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coronary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heart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disease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risk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metabolic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abnormalities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type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 2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diabetes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mellitus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?/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Mojiminiyi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D304C4" w:rsidRPr="002700DB">
        <w:rPr>
          <w:rFonts w:ascii="Times New Roman" w:hAnsi="Times New Roman" w:cs="Times New Roman"/>
          <w:sz w:val="28"/>
          <w:szCs w:val="28"/>
          <w:lang w:val="en-US"/>
        </w:rPr>
        <w:t>.L.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Mulla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, N.A.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Abdella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Med.Princ.Pract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>.- 2009.- Vol.18 (2).- P.123-129</w:t>
      </w:r>
    </w:p>
    <w:p w:rsidR="008D526A" w:rsidRPr="002700DB" w:rsidRDefault="008D526A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31.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Hui</w:t>
      </w:r>
      <w:proofErr w:type="spellEnd"/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Beyond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insulin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resistance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NASH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TNF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alpha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adiponectin</w:t>
      </w:r>
      <w:proofErr w:type="spellEnd"/>
      <w:proofErr w:type="gramStart"/>
      <w:r w:rsidR="00A32F88">
        <w:rPr>
          <w:rFonts w:ascii="Times New Roman" w:hAnsi="Times New Roman" w:cs="Times New Roman"/>
          <w:sz w:val="28"/>
          <w:szCs w:val="28"/>
          <w:lang w:val="uk-UA"/>
        </w:rPr>
        <w:t>?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gramEnd"/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Hui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Hodge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Farrell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Hepatology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.- 2007.-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.40.-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.46-54</w:t>
      </w:r>
    </w:p>
    <w:p w:rsidR="008D526A" w:rsidRPr="002700DB" w:rsidRDefault="008D526A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00DB">
        <w:rPr>
          <w:rFonts w:ascii="Times New Roman" w:hAnsi="Times New Roman" w:cs="Times New Roman"/>
          <w:sz w:val="28"/>
          <w:szCs w:val="28"/>
          <w:lang w:val="uk-UA"/>
        </w:rPr>
        <w:t>32.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Lago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F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The emerging role of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adipokines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as mediator of inflammation and immune responses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F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Lago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Dieguez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J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Gomez-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Reino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Cytokine Growth Factor Rev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.- 2007.-</w:t>
      </w:r>
      <w:proofErr w:type="spellStart"/>
      <w:r w:rsidRPr="00BB180E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.18.- </w:t>
      </w:r>
      <w:r w:rsidRPr="002700DB">
        <w:rPr>
          <w:rFonts w:ascii="Times New Roman" w:hAnsi="Times New Roman" w:cs="Times New Roman"/>
          <w:sz w:val="28"/>
          <w:szCs w:val="28"/>
        </w:rPr>
        <w:t>P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.313 -325</w:t>
      </w:r>
    </w:p>
    <w:p w:rsidR="008D526A" w:rsidRPr="002700DB" w:rsidRDefault="008D526A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00DB">
        <w:rPr>
          <w:rFonts w:ascii="Times New Roman" w:hAnsi="Times New Roman" w:cs="Times New Roman"/>
          <w:sz w:val="28"/>
          <w:szCs w:val="28"/>
          <w:lang w:val="uk-UA"/>
        </w:rPr>
        <w:t>33. Бабак О.Я. Роль адипокинов в развитии фиброза печени при неалкогольной жировой болезни/ О.Я. Бабак, О.В. Колеснікова// Сучасна гастроентерологія.- 2009.- №5 (49).- С.5-12</w:t>
      </w:r>
    </w:p>
    <w:p w:rsidR="00E1683A" w:rsidRPr="002700DB" w:rsidRDefault="00E1683A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00DB">
        <w:rPr>
          <w:rFonts w:ascii="Times New Roman" w:hAnsi="Times New Roman" w:cs="Times New Roman"/>
          <w:sz w:val="28"/>
          <w:szCs w:val="28"/>
          <w:lang w:val="uk-UA"/>
        </w:rPr>
        <w:t>34.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Thorand</w:t>
      </w:r>
      <w:proofErr w:type="spellEnd"/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Associations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between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leptin</w:t>
      </w:r>
      <w:proofErr w:type="spellEnd"/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leptin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adiponectin</w:t>
      </w:r>
      <w:proofErr w:type="spellEnd"/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ratio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incident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type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 2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diabetes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middle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age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men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women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results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from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MONICA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KORA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Augsburg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 1984-2002/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Thorand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Zeirer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Baumertetal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Diabetic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Medicine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.- 2010.-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.27.-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.1004-1011</w:t>
      </w:r>
    </w:p>
    <w:p w:rsidR="00E1683A" w:rsidRPr="002700DB" w:rsidRDefault="00E1683A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00DB">
        <w:rPr>
          <w:rFonts w:ascii="Times New Roman" w:hAnsi="Times New Roman" w:cs="Times New Roman"/>
          <w:sz w:val="28"/>
          <w:szCs w:val="28"/>
          <w:lang w:val="uk-UA"/>
        </w:rPr>
        <w:t>35.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Finucane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F.M. Correlation of the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leptin:adiponectin</w:t>
      </w:r>
      <w:proofErr w:type="spellEnd"/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ratio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with measures of insulin resistance in non-diabetic individua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s/ F.M.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Finucane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, J. Luan, N.J. Wareham et al.//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Diabetologia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>.- 2009.- Vol.51(11).- P.2345-2349</w:t>
      </w:r>
    </w:p>
    <w:p w:rsidR="00E1683A" w:rsidRPr="002700DB" w:rsidRDefault="00E1683A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36.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Zhuo</w:t>
      </w:r>
      <w:proofErr w:type="spellEnd"/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Q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Comparison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adiponectin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leptin</w:t>
      </w:r>
      <w:proofErr w:type="spellEnd"/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leptin</w:t>
      </w:r>
      <w:proofErr w:type="spellEnd"/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adiponectin</w:t>
      </w:r>
      <w:proofErr w:type="spellEnd"/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ratio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as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diagnostic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marker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metabolic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syndrome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older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adults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Chinese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major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cites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Q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Zhuo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Z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Wang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Fuetal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.// </w:t>
      </w:r>
      <w:r w:rsidRPr="00BB180E">
        <w:rPr>
          <w:rFonts w:ascii="Times New Roman" w:hAnsi="Times New Roman" w:cs="Times New Roman"/>
          <w:sz w:val="28"/>
          <w:szCs w:val="28"/>
          <w:lang w:val="en-US"/>
        </w:rPr>
        <w:t>Diabetes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180E">
        <w:rPr>
          <w:rFonts w:ascii="Times New Roman" w:hAnsi="Times New Roman" w:cs="Times New Roman"/>
          <w:sz w:val="28"/>
          <w:szCs w:val="28"/>
          <w:lang w:val="en-US"/>
        </w:rPr>
        <w:t>Res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BB180E">
        <w:rPr>
          <w:rFonts w:ascii="Times New Roman" w:hAnsi="Times New Roman" w:cs="Times New Roman"/>
          <w:sz w:val="28"/>
          <w:szCs w:val="28"/>
          <w:lang w:val="en-US"/>
        </w:rPr>
        <w:t>Clin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BB180E">
        <w:rPr>
          <w:rFonts w:ascii="Times New Roman" w:hAnsi="Times New Roman" w:cs="Times New Roman"/>
          <w:sz w:val="28"/>
          <w:szCs w:val="28"/>
          <w:lang w:val="en-US"/>
        </w:rPr>
        <w:t>Pract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.- 2009.- </w:t>
      </w:r>
      <w:proofErr w:type="spellStart"/>
      <w:r w:rsidRPr="002700DB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.84(1).- </w:t>
      </w:r>
      <w:r w:rsidRPr="002700DB">
        <w:rPr>
          <w:rFonts w:ascii="Times New Roman" w:hAnsi="Times New Roman" w:cs="Times New Roman"/>
          <w:sz w:val="28"/>
          <w:szCs w:val="28"/>
        </w:rPr>
        <w:t>P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.27-33</w:t>
      </w:r>
    </w:p>
    <w:p w:rsidR="00E1683A" w:rsidRPr="002700DB" w:rsidRDefault="00E1683A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00DB">
        <w:rPr>
          <w:rFonts w:ascii="Times New Roman" w:hAnsi="Times New Roman" w:cs="Times New Roman"/>
          <w:sz w:val="28"/>
          <w:szCs w:val="28"/>
          <w:lang w:val="uk-UA"/>
        </w:rPr>
        <w:t>37. Мітченко О.І. Адипокіни та їх співвідношення у  хворих з метаболічним синдромом/ О.І. Мітченко, В.Ю. Романов, К.О. Яновська та ін.// УКЖ.- 2011.- №12.- С.12-19</w:t>
      </w:r>
    </w:p>
    <w:p w:rsidR="00E1683A" w:rsidRPr="002700DB" w:rsidRDefault="00E1683A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00DB">
        <w:rPr>
          <w:rFonts w:ascii="Times New Roman" w:hAnsi="Times New Roman" w:cs="Times New Roman"/>
          <w:sz w:val="28"/>
          <w:szCs w:val="28"/>
          <w:lang w:val="uk-UA"/>
        </w:rPr>
        <w:t>38.</w:t>
      </w:r>
      <w:r w:rsidRPr="008124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Bahr</w:t>
      </w:r>
      <w:r w:rsidR="00812409" w:rsidRPr="008124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Elevated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resistin</w:t>
      </w:r>
      <w:proofErr w:type="spellEnd"/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levels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cirrhosis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associated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proimflammatory</w:t>
      </w:r>
      <w:proofErr w:type="spellEnd"/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state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altered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hepatic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glucose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metabolism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but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not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insulin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resistance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Barh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Ockenga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BokerK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etal</w:t>
      </w:r>
      <w:proofErr w:type="gramStart"/>
      <w:r w:rsidRPr="002700DB">
        <w:rPr>
          <w:rFonts w:ascii="Times New Roman" w:hAnsi="Times New Roman" w:cs="Times New Roman"/>
          <w:sz w:val="28"/>
          <w:szCs w:val="28"/>
          <w:lang w:val="uk-UA"/>
        </w:rPr>
        <w:t>./</w:t>
      </w:r>
      <w:proofErr w:type="gram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Am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Physiol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Endocrinol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Metab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.- 2006.-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.291.-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.199-206</w:t>
      </w:r>
    </w:p>
    <w:p w:rsidR="00E1683A" w:rsidRPr="002700DB" w:rsidRDefault="00E1683A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00DB">
        <w:rPr>
          <w:rFonts w:ascii="Times New Roman" w:hAnsi="Times New Roman" w:cs="Times New Roman"/>
          <w:sz w:val="28"/>
          <w:szCs w:val="28"/>
          <w:lang w:val="uk-UA"/>
        </w:rPr>
        <w:t>39.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Pagano</w:t>
      </w:r>
      <w:proofErr w:type="spellEnd"/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Increased serum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resistin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 in NAFLD is related to liver disease severity and not</w:t>
      </w:r>
      <w:r w:rsidR="006B4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6B4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insulin</w:t>
      </w:r>
      <w:r w:rsidR="006B4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resistance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C. Pagano, G.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Soardo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, C.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Pilon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et al.// J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Clin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Endocrinol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Metab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.- 2006.-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.91.-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.1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081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108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586743" w:rsidRDefault="00E1683A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00DB">
        <w:rPr>
          <w:rFonts w:ascii="Times New Roman" w:hAnsi="Times New Roman" w:cs="Times New Roman"/>
          <w:sz w:val="28"/>
          <w:szCs w:val="28"/>
          <w:lang w:val="uk-UA"/>
        </w:rPr>
        <w:t>40.</w:t>
      </w:r>
      <w:r w:rsidR="008124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Mofrad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P. Clinical and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histologic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spectrum of nonalcoholic fatty liver disease as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sociated with normal ALT values/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Mofrad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P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Contos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M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Haque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M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, et al.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proofErr w:type="spellStart"/>
      <w:r w:rsidR="00586743">
        <w:rPr>
          <w:rFonts w:ascii="Times New Roman" w:hAnsi="Times New Roman" w:cs="Times New Roman"/>
          <w:sz w:val="28"/>
          <w:szCs w:val="28"/>
          <w:lang w:val="en-US"/>
        </w:rPr>
        <w:t>Hepatology</w:t>
      </w:r>
      <w:proofErr w:type="spellEnd"/>
      <w:r w:rsidR="00586743">
        <w:rPr>
          <w:rFonts w:ascii="Times New Roman" w:hAnsi="Times New Roman" w:cs="Times New Roman"/>
          <w:sz w:val="28"/>
          <w:szCs w:val="28"/>
          <w:lang w:val="en-US"/>
        </w:rPr>
        <w:t>.- 2003.- Vol.37.- P.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1286–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12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92</w:t>
      </w:r>
    </w:p>
    <w:p w:rsidR="00586743" w:rsidRPr="00AE23E6" w:rsidRDefault="00E1683A" w:rsidP="0058674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00DB">
        <w:rPr>
          <w:rFonts w:ascii="Times New Roman" w:hAnsi="Times New Roman" w:cs="Times New Roman"/>
          <w:sz w:val="28"/>
          <w:szCs w:val="28"/>
          <w:lang w:val="uk-UA"/>
        </w:rPr>
        <w:t>41.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Fracanzani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L. Risk of severe liver disease in nonalcoholic fatty liver disease with normal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aminotransferase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levels: a role for 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insulin resistance and diabetes/ 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Fracanzani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, L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Valenti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, E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Bugianesi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et al</w:t>
      </w:r>
      <w:proofErr w:type="gram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gram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proofErr w:type="spellStart"/>
      <w:r w:rsidR="00586743">
        <w:rPr>
          <w:rFonts w:ascii="Times New Roman" w:hAnsi="Times New Roman" w:cs="Times New Roman"/>
          <w:sz w:val="28"/>
          <w:szCs w:val="28"/>
          <w:lang w:val="en-US"/>
        </w:rPr>
        <w:t>Hepatology</w:t>
      </w:r>
      <w:proofErr w:type="spellEnd"/>
      <w:r w:rsidR="00586743">
        <w:rPr>
          <w:rFonts w:ascii="Times New Roman" w:hAnsi="Times New Roman" w:cs="Times New Roman"/>
          <w:sz w:val="28"/>
          <w:szCs w:val="28"/>
          <w:lang w:val="en-US"/>
        </w:rPr>
        <w:t>.- 2008.- Vol.48.- P.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792–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79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8</w:t>
      </w:r>
    </w:p>
    <w:p w:rsidR="00586743" w:rsidRDefault="00E1683A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42.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Angulo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P. Independent predictors of liver fibrosis in patients wi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th nonalcoholic </w:t>
      </w:r>
      <w:proofErr w:type="spellStart"/>
      <w:r w:rsidR="00586743">
        <w:rPr>
          <w:rFonts w:ascii="Times New Roman" w:hAnsi="Times New Roman" w:cs="Times New Roman"/>
          <w:sz w:val="28"/>
          <w:szCs w:val="28"/>
          <w:lang w:val="en-US"/>
        </w:rPr>
        <w:t>steatohepatitis</w:t>
      </w:r>
      <w:proofErr w:type="spell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Angulo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, J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Keach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, K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Batts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Lindor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K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D.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//</w:t>
      </w:r>
      <w:proofErr w:type="spellStart"/>
      <w:r w:rsidR="00586743">
        <w:rPr>
          <w:rFonts w:ascii="Times New Roman" w:hAnsi="Times New Roman" w:cs="Times New Roman"/>
          <w:sz w:val="28"/>
          <w:szCs w:val="28"/>
          <w:lang w:val="en-US"/>
        </w:rPr>
        <w:t>Hepatology</w:t>
      </w:r>
      <w:proofErr w:type="spellEnd"/>
      <w:r w:rsidR="00586743">
        <w:rPr>
          <w:rFonts w:ascii="Times New Roman" w:hAnsi="Times New Roman" w:cs="Times New Roman"/>
          <w:sz w:val="28"/>
          <w:szCs w:val="28"/>
          <w:lang w:val="en-US"/>
        </w:rPr>
        <w:t>.- 1999</w:t>
      </w:r>
      <w:proofErr w:type="gramStart"/>
      <w:r w:rsidR="00586743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Vol.30.- P.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1356–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13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62</w:t>
      </w:r>
    </w:p>
    <w:p w:rsidR="00586743" w:rsidRPr="00AE23E6" w:rsidRDefault="00E1683A" w:rsidP="0058674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43. 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Oh M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K. Review article: diagnosis and treatment of no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n-alcoholic fatty liver disease/</w:t>
      </w:r>
      <w:r w:rsidR="00586743" w:rsidRPr="009624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Oh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gramStart"/>
      <w:r w:rsidR="00586743">
        <w:rPr>
          <w:rFonts w:ascii="Times New Roman" w:hAnsi="Times New Roman" w:cs="Times New Roman"/>
          <w:sz w:val="28"/>
          <w:szCs w:val="28"/>
          <w:lang w:val="en-US"/>
        </w:rPr>
        <w:t>/  Aliment</w:t>
      </w:r>
      <w:proofErr w:type="gram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86743">
        <w:rPr>
          <w:rFonts w:ascii="Times New Roman" w:hAnsi="Times New Roman" w:cs="Times New Roman"/>
          <w:sz w:val="28"/>
          <w:szCs w:val="28"/>
          <w:lang w:val="en-US"/>
        </w:rPr>
        <w:t>PharmacolTher</w:t>
      </w:r>
      <w:proofErr w:type="spell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.- 2008.- Vol.28.-P. 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503–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22</w:t>
      </w:r>
    </w:p>
    <w:p w:rsidR="00586743" w:rsidRPr="00AE23E6" w:rsidRDefault="00E1683A" w:rsidP="0058674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00DB">
        <w:rPr>
          <w:rFonts w:ascii="Times New Roman" w:hAnsi="Times New Roman" w:cs="Times New Roman"/>
          <w:sz w:val="28"/>
          <w:szCs w:val="28"/>
          <w:lang w:val="uk-UA"/>
        </w:rPr>
        <w:t>44.</w:t>
      </w:r>
      <w:r w:rsidR="009624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Hubscher S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G. Histological assessment of no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n-alcoholic fatty liver disease/ 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G.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Hubscher 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gramStart"/>
      <w:r w:rsidR="00586743">
        <w:rPr>
          <w:rFonts w:ascii="Times New Roman" w:hAnsi="Times New Roman" w:cs="Times New Roman"/>
          <w:sz w:val="28"/>
          <w:szCs w:val="28"/>
          <w:lang w:val="en-US"/>
        </w:rPr>
        <w:t>/  Histopathology</w:t>
      </w:r>
      <w:proofErr w:type="gram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.- 2006.- Vol.49.- P. 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450–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65</w:t>
      </w:r>
    </w:p>
    <w:p w:rsidR="00586743" w:rsidRDefault="00586743" w:rsidP="00927C8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586743" w:rsidRPr="00AE23E6" w:rsidRDefault="00E1683A" w:rsidP="0058674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45.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Pessayre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D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 NASH: a mitochondrial disease/ 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Pessayre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, B.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86743">
        <w:rPr>
          <w:rFonts w:ascii="Times New Roman" w:hAnsi="Times New Roman" w:cs="Times New Roman"/>
          <w:sz w:val="28"/>
          <w:szCs w:val="28"/>
          <w:lang w:val="en-US"/>
        </w:rPr>
        <w:t>Fromenty</w:t>
      </w:r>
      <w:proofErr w:type="spell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// J. </w:t>
      </w:r>
      <w:proofErr w:type="spellStart"/>
      <w:r w:rsidR="00586743">
        <w:rPr>
          <w:rFonts w:ascii="Times New Roman" w:hAnsi="Times New Roman" w:cs="Times New Roman"/>
          <w:sz w:val="28"/>
          <w:szCs w:val="28"/>
          <w:lang w:val="en-US"/>
        </w:rPr>
        <w:t>Hepatol</w:t>
      </w:r>
      <w:proofErr w:type="spellEnd"/>
      <w:proofErr w:type="gramStart"/>
      <w:r w:rsidR="00586743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2005. Vol. 42</w:t>
      </w:r>
      <w:proofErr w:type="gramStart"/>
      <w:r w:rsidR="00586743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P. 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928–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40</w:t>
      </w:r>
    </w:p>
    <w:p w:rsidR="00586743" w:rsidRPr="007108E5" w:rsidRDefault="00A121A1" w:rsidP="0058674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46. 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J.K. </w:t>
      </w:r>
      <w:proofErr w:type="spellStart"/>
      <w:r w:rsidR="00586743">
        <w:rPr>
          <w:rFonts w:ascii="Times New Roman" w:hAnsi="Times New Roman" w:cs="Times New Roman"/>
          <w:sz w:val="28"/>
          <w:szCs w:val="28"/>
          <w:lang w:val="en-US"/>
        </w:rPr>
        <w:t>Dowman</w:t>
      </w:r>
      <w:proofErr w:type="spellEnd"/>
      <w:r w:rsidR="00586743">
        <w:rPr>
          <w:rFonts w:ascii="Times New Roman" w:hAnsi="Times New Roman" w:cs="Times New Roman"/>
          <w:sz w:val="28"/>
          <w:szCs w:val="28"/>
          <w:lang w:val="en-US"/>
        </w:rPr>
        <w:t>. Systematic review</w:t>
      </w:r>
      <w:r w:rsidR="00586743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the diagnosis and staging of non-alcoholic fatty liver disease and non-alcoholic </w:t>
      </w:r>
      <w:proofErr w:type="spellStart"/>
      <w:r w:rsidR="00586743">
        <w:rPr>
          <w:rFonts w:ascii="Times New Roman" w:hAnsi="Times New Roman" w:cs="Times New Roman"/>
          <w:sz w:val="28"/>
          <w:szCs w:val="28"/>
          <w:lang w:val="en-US"/>
        </w:rPr>
        <w:t>steatohepatitis</w:t>
      </w:r>
      <w:proofErr w:type="spell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/ J.K. </w:t>
      </w:r>
      <w:proofErr w:type="spellStart"/>
      <w:r w:rsidR="00586743">
        <w:rPr>
          <w:rFonts w:ascii="Times New Roman" w:hAnsi="Times New Roman" w:cs="Times New Roman"/>
          <w:sz w:val="28"/>
          <w:szCs w:val="28"/>
          <w:lang w:val="en-US"/>
        </w:rPr>
        <w:t>Dowman</w:t>
      </w:r>
      <w:proofErr w:type="spell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, J.W. Tomlinson, P.N. Newsome// Aliment. </w:t>
      </w:r>
      <w:proofErr w:type="spellStart"/>
      <w:proofErr w:type="gramStart"/>
      <w:r w:rsidR="00586743">
        <w:rPr>
          <w:rFonts w:ascii="Times New Roman" w:hAnsi="Times New Roman" w:cs="Times New Roman"/>
          <w:sz w:val="28"/>
          <w:szCs w:val="28"/>
          <w:lang w:val="en-US"/>
        </w:rPr>
        <w:t>Pharmacol</w:t>
      </w:r>
      <w:proofErr w:type="spellEnd"/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86743">
        <w:rPr>
          <w:rFonts w:ascii="Times New Roman" w:hAnsi="Times New Roman" w:cs="Times New Roman"/>
          <w:sz w:val="28"/>
          <w:szCs w:val="28"/>
          <w:lang w:val="en-US"/>
        </w:rPr>
        <w:t>Ther</w:t>
      </w:r>
      <w:proofErr w:type="spellEnd"/>
      <w:proofErr w:type="gramStart"/>
      <w:r w:rsidR="00586743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2011- Vol. 33(5)- P. 525-540</w:t>
      </w:r>
    </w:p>
    <w:p w:rsidR="00586743" w:rsidRPr="00AE23E6" w:rsidRDefault="0006361A" w:rsidP="0058674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47.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Paradis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V.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Hepatocellular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carcinomas in patients with metabolic syndrome often develop without significant liver fi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brosis: a pathological analysis/ 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Paradis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, S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Zalinski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, E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Chelbi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, et al.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//  </w:t>
      </w:r>
      <w:proofErr w:type="spellStart"/>
      <w:r w:rsidR="00586743">
        <w:rPr>
          <w:rFonts w:ascii="Times New Roman" w:hAnsi="Times New Roman" w:cs="Times New Roman"/>
          <w:sz w:val="28"/>
          <w:szCs w:val="28"/>
          <w:lang w:val="en-US"/>
        </w:rPr>
        <w:t>Hepatology</w:t>
      </w:r>
      <w:proofErr w:type="spell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.- 2009.- Vol.49.- P. 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851–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85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9</w:t>
      </w:r>
    </w:p>
    <w:p w:rsidR="00586743" w:rsidRDefault="00FF5E09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48.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Janiec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D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J.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Histologic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variation of grade and stage of non-alcoholic fatty 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liver disease in liver biopsies/</w:t>
      </w:r>
      <w:r w:rsidR="00586743" w:rsidRPr="0096247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Janiec</w:t>
      </w:r>
      <w:proofErr w:type="spellEnd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, E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Jacobson, </w:t>
      </w:r>
      <w:proofErr w:type="spellStart"/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86743" w:rsidRPr="00AE23E6">
        <w:rPr>
          <w:rFonts w:ascii="Times New Roman" w:hAnsi="Times New Roman" w:cs="Times New Roman"/>
          <w:sz w:val="28"/>
          <w:szCs w:val="28"/>
          <w:lang w:val="en-US"/>
        </w:rPr>
        <w:t>Freeth</w:t>
      </w:r>
      <w:proofErr w:type="spell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et al.//  </w:t>
      </w:r>
      <w:proofErr w:type="spellStart"/>
      <w:r w:rsidR="00586743">
        <w:rPr>
          <w:rFonts w:ascii="Times New Roman" w:hAnsi="Times New Roman" w:cs="Times New Roman"/>
          <w:sz w:val="28"/>
          <w:szCs w:val="28"/>
          <w:lang w:val="en-US"/>
        </w:rPr>
        <w:t>Obes</w:t>
      </w:r>
      <w:proofErr w:type="spell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Surg.- 2005. – Vol.15</w:t>
      </w:r>
      <w:proofErr w:type="gramStart"/>
      <w:r w:rsidR="00586743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P. 497–501</w:t>
      </w:r>
    </w:p>
    <w:p w:rsidR="00586743" w:rsidRPr="002700DB" w:rsidRDefault="005625CF" w:rsidP="005867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49. </w:t>
      </w:r>
      <w:proofErr w:type="spellStart"/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Angulo</w:t>
      </w:r>
      <w:proofErr w:type="spellEnd"/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586743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NAFLD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fibrosis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score</w:t>
      </w:r>
      <w:r w:rsidR="00586743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noninvasive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system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identifies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liver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fibrosis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patients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="005867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NAFLD</w:t>
      </w:r>
      <w:r w:rsidR="00586743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586743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Angulo</w:t>
      </w:r>
      <w:proofErr w:type="spellEnd"/>
      <w:r w:rsidR="00586743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586743"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586743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Hui</w:t>
      </w:r>
      <w:proofErr w:type="spellEnd"/>
      <w:r w:rsidR="00586743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586743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Marchesinsetal</w:t>
      </w:r>
      <w:proofErr w:type="spellEnd"/>
      <w:r w:rsidR="00586743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.//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J. </w:t>
      </w:r>
      <w:proofErr w:type="spellStart"/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Hepatol</w:t>
      </w:r>
      <w:proofErr w:type="spellEnd"/>
      <w:proofErr w:type="gramStart"/>
      <w:r w:rsidR="00586743" w:rsidRPr="002700DB">
        <w:rPr>
          <w:rFonts w:ascii="Times New Roman" w:hAnsi="Times New Roman" w:cs="Times New Roman"/>
          <w:sz w:val="28"/>
          <w:szCs w:val="28"/>
          <w:lang w:val="uk-UA"/>
        </w:rPr>
        <w:t>.-</w:t>
      </w:r>
      <w:proofErr w:type="gramEnd"/>
      <w:r w:rsidR="00586743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 2007.- </w:t>
      </w:r>
      <w:proofErr w:type="spellStart"/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="00586743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.45.- </w:t>
      </w:r>
      <w:r w:rsidR="00586743"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586743" w:rsidRPr="002700DB">
        <w:rPr>
          <w:rFonts w:ascii="Times New Roman" w:hAnsi="Times New Roman" w:cs="Times New Roman"/>
          <w:sz w:val="28"/>
          <w:szCs w:val="28"/>
          <w:lang w:val="uk-UA"/>
        </w:rPr>
        <w:t>.846-854</w:t>
      </w:r>
    </w:p>
    <w:p w:rsidR="002F2636" w:rsidRPr="002700DB" w:rsidRDefault="002F2636" w:rsidP="002F263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625CF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50.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CharltonM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Noninvasive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indices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fibrosis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NAFLD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starting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think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about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three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hit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list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phenomenon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Charlton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Am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Gastroenterol</w:t>
      </w:r>
      <w:proofErr w:type="spellEnd"/>
      <w:proofErr w:type="gramStart"/>
      <w:r w:rsidRPr="002700DB">
        <w:rPr>
          <w:rFonts w:ascii="Times New Roman" w:hAnsi="Times New Roman" w:cs="Times New Roman"/>
          <w:sz w:val="28"/>
          <w:szCs w:val="28"/>
          <w:lang w:val="uk-UA"/>
        </w:rPr>
        <w:t>.-</w:t>
      </w:r>
      <w:proofErr w:type="gramEnd"/>
      <w:r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 2008.-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Vol.102, is.2.- P.402-411</w:t>
      </w:r>
    </w:p>
    <w:p w:rsidR="002F2636" w:rsidRPr="002700DB" w:rsidRDefault="00416E7B" w:rsidP="002F263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51.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Guha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I.N. Noninvasive markers of fibrosis in NAFLD: Validating the European Liver Fibrosis Panel and exploring simple markers/ I.N.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Guha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, J.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Parkes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, P. Roderick et al.// J.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Hepatol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.- 2008.-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>.47,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N2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.-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455-460</w:t>
      </w:r>
    </w:p>
    <w:p w:rsidR="002F2636" w:rsidRPr="002700DB" w:rsidRDefault="00640296" w:rsidP="002F263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52.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Cales</w:t>
      </w:r>
      <w:proofErr w:type="spellEnd"/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Comparison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blood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tests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liver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fibrosis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not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NAFLD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Cales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Laines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Boursieretal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>./</w:t>
      </w:r>
      <w:proofErr w:type="gramStart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 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J</w:t>
      </w:r>
      <w:proofErr w:type="gram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Hepatol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.- 2007.-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.50.-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>.165-173</w:t>
      </w:r>
    </w:p>
    <w:p w:rsidR="002F2636" w:rsidRPr="002700DB" w:rsidRDefault="00D366BD" w:rsidP="002F263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>53.</w:t>
      </w:r>
      <w:r w:rsidR="002F2636" w:rsidRP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Geramizadeh</w:t>
      </w:r>
      <w:proofErr w:type="spellEnd"/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Serum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hyaluronic</w:t>
      </w:r>
      <w:proofErr w:type="spellEnd"/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acid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as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noninvasive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marker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hepatic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fibrosis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chronic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hepatitis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Geramizadeh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Janfeshan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Saberfiroozi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// 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Saudi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en-US"/>
        </w:rPr>
        <w:t>Gastroenterol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.- 2008.-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.14.- </w:t>
      </w:r>
      <w:r w:rsidR="002F2636" w:rsidRPr="002700DB">
        <w:rPr>
          <w:rFonts w:ascii="Times New Roman" w:hAnsi="Times New Roman" w:cs="Times New Roman"/>
          <w:sz w:val="28"/>
          <w:szCs w:val="28"/>
        </w:rPr>
        <w:t>P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>.174-177</w:t>
      </w:r>
    </w:p>
    <w:p w:rsidR="002F2636" w:rsidRPr="002700DB" w:rsidRDefault="00D366BD" w:rsidP="002F263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26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31DF" w:rsidRPr="002F2636">
        <w:rPr>
          <w:rFonts w:ascii="Times New Roman" w:hAnsi="Times New Roman" w:cs="Times New Roman"/>
          <w:sz w:val="28"/>
          <w:szCs w:val="28"/>
          <w:lang w:val="uk-UA"/>
        </w:rPr>
        <w:t xml:space="preserve">54. 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Бабак О.Я. Особливості метаболічних порушень та зміни маркерів фіброзу печінки у хворих на неалкогольну жирову хворобу на тлі метаболічного синдрому/ О.Я. Бабак, О.В. Колеснікова, К.О.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>Просоленко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, І.В.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>Шуть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// Сучасна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>гастроентерологія.-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 2009.- №5 (49).- С.18-22</w:t>
      </w:r>
    </w:p>
    <w:p w:rsidR="002F2636" w:rsidRPr="002F2636" w:rsidRDefault="00A7710D" w:rsidP="002F263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F2636">
        <w:rPr>
          <w:rFonts w:ascii="Times New Roman" w:hAnsi="Times New Roman" w:cs="Times New Roman"/>
          <w:sz w:val="28"/>
          <w:szCs w:val="28"/>
        </w:rPr>
        <w:t>55.</w:t>
      </w:r>
      <w:r w:rsidR="007108E5" w:rsidRPr="002F2636">
        <w:rPr>
          <w:rFonts w:ascii="Times New Roman" w:hAnsi="Times New Roman" w:cs="Times New Roman"/>
          <w:sz w:val="28"/>
          <w:szCs w:val="28"/>
        </w:rPr>
        <w:t xml:space="preserve"> </w:t>
      </w:r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Лавриненко О.В. Стан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>металопротеїназ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 при жировій дистрофії печінки у хворих на цукровий діабет 2 типу/ О.В. Лавриненко// Сучасна </w:t>
      </w:r>
      <w:proofErr w:type="spellStart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>гастроентерологія.-</w:t>
      </w:r>
      <w:proofErr w:type="spellEnd"/>
      <w:r w:rsidR="002F2636" w:rsidRPr="002700DB">
        <w:rPr>
          <w:rFonts w:ascii="Times New Roman" w:hAnsi="Times New Roman" w:cs="Times New Roman"/>
          <w:sz w:val="28"/>
          <w:szCs w:val="28"/>
          <w:lang w:val="uk-UA"/>
        </w:rPr>
        <w:t xml:space="preserve"> 2009.- №5 (49).- С.23-28</w:t>
      </w:r>
    </w:p>
    <w:p w:rsidR="002F2636" w:rsidRPr="00AE23E6" w:rsidRDefault="00B003CA" w:rsidP="002F263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56. </w:t>
      </w:r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Cheung O. The impact of fat distribution on the severity of nonalcoholic fatty liver disease 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and metabolic syndrome/ </w:t>
      </w:r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>Cheung O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>Kapoor</w:t>
      </w:r>
      <w:proofErr w:type="spellEnd"/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>Puri</w:t>
      </w:r>
      <w:proofErr w:type="spellEnd"/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P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>, et al.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>//</w:t>
      </w:r>
      <w:proofErr w:type="spellStart"/>
      <w:r w:rsidR="002F2636">
        <w:rPr>
          <w:rFonts w:ascii="Times New Roman" w:hAnsi="Times New Roman" w:cs="Times New Roman"/>
          <w:sz w:val="28"/>
          <w:szCs w:val="28"/>
          <w:lang w:val="en-US"/>
        </w:rPr>
        <w:t>Hepatology</w:t>
      </w:r>
      <w:proofErr w:type="spellEnd"/>
      <w:r w:rsidR="002F2636">
        <w:rPr>
          <w:rFonts w:ascii="Times New Roman" w:hAnsi="Times New Roman" w:cs="Times New Roman"/>
          <w:sz w:val="28"/>
          <w:szCs w:val="28"/>
          <w:lang w:val="en-US"/>
        </w:rPr>
        <w:t>. -2007</w:t>
      </w:r>
      <w:proofErr w:type="gramStart"/>
      <w:r w:rsidR="002F2636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Vol.46.- P.</w:t>
      </w:r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>1091–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>100</w:t>
      </w:r>
    </w:p>
    <w:p w:rsidR="002F2636" w:rsidRPr="00AE23E6" w:rsidRDefault="0031046B" w:rsidP="002F263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57. </w:t>
      </w:r>
      <w:proofErr w:type="spellStart"/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>Wieckowska</w:t>
      </w:r>
      <w:proofErr w:type="spellEnd"/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A. Diagnosis of nonalcoholic fatty liver disea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>se: invasive versus noninvasive/</w:t>
      </w:r>
      <w:proofErr w:type="spellStart"/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>Wieckowska</w:t>
      </w:r>
      <w:proofErr w:type="spellEnd"/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>, Feldstein A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gramStart"/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gramEnd"/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proofErr w:type="spellStart"/>
      <w:r w:rsidR="002F2636">
        <w:rPr>
          <w:rFonts w:ascii="Times New Roman" w:hAnsi="Times New Roman" w:cs="Times New Roman"/>
          <w:sz w:val="28"/>
          <w:szCs w:val="28"/>
          <w:lang w:val="en-US"/>
        </w:rPr>
        <w:t>Semin</w:t>
      </w:r>
      <w:proofErr w:type="spellEnd"/>
      <w:r w:rsidR="002F2636">
        <w:rPr>
          <w:rFonts w:ascii="Times New Roman" w:hAnsi="Times New Roman" w:cs="Times New Roman"/>
          <w:sz w:val="28"/>
          <w:szCs w:val="28"/>
          <w:lang w:val="en-US"/>
        </w:rPr>
        <w:t xml:space="preserve"> Liver Dis.- 2008.- Vol.28.- P.</w:t>
      </w:r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>386–</w:t>
      </w:r>
      <w:r w:rsidR="002F2636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2F2636" w:rsidRPr="00AE23E6">
        <w:rPr>
          <w:rFonts w:ascii="Times New Roman" w:hAnsi="Times New Roman" w:cs="Times New Roman"/>
          <w:sz w:val="28"/>
          <w:szCs w:val="28"/>
          <w:lang w:val="en-US"/>
        </w:rPr>
        <w:t>95</w:t>
      </w:r>
    </w:p>
    <w:p w:rsidR="00610A13" w:rsidRPr="002700DB" w:rsidRDefault="00036E97" w:rsidP="00927C8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00DB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145C19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610A13"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610A13" w:rsidRPr="002700DB">
        <w:rPr>
          <w:rFonts w:ascii="Times New Roman" w:hAnsi="Times New Roman" w:cs="Times New Roman"/>
          <w:sz w:val="28"/>
          <w:szCs w:val="28"/>
          <w:lang w:val="en-US"/>
        </w:rPr>
        <w:t>Poynard</w:t>
      </w:r>
      <w:proofErr w:type="spellEnd"/>
      <w:r w:rsidR="00610A13"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T. Meta-analyses of </w:t>
      </w:r>
      <w:proofErr w:type="spellStart"/>
      <w:r w:rsidR="00610A13" w:rsidRPr="002700DB">
        <w:rPr>
          <w:rFonts w:ascii="Times New Roman" w:hAnsi="Times New Roman" w:cs="Times New Roman"/>
          <w:sz w:val="28"/>
          <w:szCs w:val="28"/>
          <w:lang w:val="en-US"/>
        </w:rPr>
        <w:t>FibroTest</w:t>
      </w:r>
      <w:proofErr w:type="spellEnd"/>
      <w:r w:rsidR="00610A13"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diagnostic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value in chronic liver disease/ </w:t>
      </w:r>
      <w:r w:rsidR="00385A88" w:rsidRPr="002700DB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385A8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Poynard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85A88" w:rsidRPr="002700DB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385A8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Morra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85A88" w:rsidRPr="002700D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385A8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Halfon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et al</w:t>
      </w:r>
      <w:proofErr w:type="gramStart"/>
      <w:r w:rsidRPr="002700DB">
        <w:rPr>
          <w:rFonts w:ascii="Times New Roman" w:hAnsi="Times New Roman" w:cs="Times New Roman"/>
          <w:sz w:val="28"/>
          <w:szCs w:val="28"/>
          <w:lang w:val="en-US"/>
        </w:rPr>
        <w:t>./</w:t>
      </w:r>
      <w:proofErr w:type="gramEnd"/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/ BMC </w:t>
      </w:r>
      <w:proofErr w:type="spellStart"/>
      <w:r w:rsidRPr="002700DB">
        <w:rPr>
          <w:rFonts w:ascii="Times New Roman" w:hAnsi="Times New Roman" w:cs="Times New Roman"/>
          <w:sz w:val="28"/>
          <w:szCs w:val="28"/>
          <w:lang w:val="en-US"/>
        </w:rPr>
        <w:t>Gastroenterol</w:t>
      </w:r>
      <w:proofErr w:type="spellEnd"/>
      <w:r w:rsidRPr="002700D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E0568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2007</w:t>
      </w:r>
      <w:r w:rsidRPr="00BF1E0B">
        <w:rPr>
          <w:rStyle w:val="citation-publication-date"/>
          <w:sz w:val="28"/>
          <w:szCs w:val="28"/>
          <w:lang w:val="en-US"/>
        </w:rPr>
        <w:t>- Vol.</w:t>
      </w:r>
      <w:r w:rsidRPr="002700DB">
        <w:rPr>
          <w:rFonts w:ascii="Times New Roman" w:hAnsi="Times New Roman" w:cs="Times New Roman"/>
          <w:sz w:val="28"/>
          <w:szCs w:val="28"/>
          <w:lang w:val="en-US"/>
        </w:rPr>
        <w:t>7. – P.</w:t>
      </w:r>
      <w:r w:rsidR="00610A13"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40. </w:t>
      </w:r>
    </w:p>
    <w:p w:rsidR="00385A88" w:rsidRDefault="00145C19" w:rsidP="00385A88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AdvAGaramond-R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59</w:t>
      </w:r>
      <w:r w:rsidR="00036E97"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39625A" w:rsidRPr="002700DB">
        <w:rPr>
          <w:rFonts w:ascii="Times New Roman" w:hAnsi="Times New Roman" w:cs="Times New Roman"/>
          <w:sz w:val="28"/>
          <w:szCs w:val="28"/>
          <w:lang w:val="en-US"/>
        </w:rPr>
        <w:t>Chalasani</w:t>
      </w:r>
      <w:proofErr w:type="spellEnd"/>
      <w:r w:rsidR="00552019"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N.</w:t>
      </w:r>
      <w:r w:rsidR="00385A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311DA" w:rsidRPr="002700DB">
        <w:rPr>
          <w:rFonts w:ascii="Times New Roman" w:hAnsi="Times New Roman" w:cs="Times New Roman"/>
          <w:sz w:val="28"/>
          <w:szCs w:val="28"/>
          <w:lang w:val="en-US"/>
        </w:rPr>
        <w:t>The Diagnosis and Management of Non-Alcoholic Fatty Liver Disease: Practice Guideline by the American Association for the Study of Liver Diseases, American College of Gastroenterology, and the AmericanGastroenterological Association</w:t>
      </w:r>
      <w:r w:rsidR="00552019" w:rsidRPr="002700DB">
        <w:rPr>
          <w:rFonts w:ascii="Times New Roman" w:hAnsi="Times New Roman" w:cs="Times New Roman"/>
          <w:b/>
          <w:bCs/>
          <w:sz w:val="28"/>
          <w:szCs w:val="28"/>
          <w:lang w:val="en-US"/>
        </w:rPr>
        <w:t>/</w:t>
      </w:r>
      <w:r w:rsidR="00552019"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 N. </w:t>
      </w:r>
      <w:proofErr w:type="spellStart"/>
      <w:r w:rsidR="00552019" w:rsidRPr="002700DB">
        <w:rPr>
          <w:rFonts w:ascii="Times New Roman" w:hAnsi="Times New Roman" w:cs="Times New Roman"/>
          <w:sz w:val="28"/>
          <w:szCs w:val="28"/>
          <w:lang w:val="en-US"/>
        </w:rPr>
        <w:t>Chalasani</w:t>
      </w:r>
      <w:proofErr w:type="spellEnd"/>
      <w:r w:rsidR="00552019"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, Z. </w:t>
      </w:r>
      <w:proofErr w:type="spellStart"/>
      <w:r w:rsidR="00552019" w:rsidRPr="002700DB">
        <w:rPr>
          <w:rFonts w:ascii="Times New Roman" w:hAnsi="Times New Roman" w:cs="Times New Roman"/>
          <w:sz w:val="28"/>
          <w:szCs w:val="28"/>
          <w:lang w:val="en-US"/>
        </w:rPr>
        <w:t>Younossi</w:t>
      </w:r>
      <w:proofErr w:type="spellEnd"/>
      <w:r w:rsidR="00552019" w:rsidRPr="002700DB">
        <w:rPr>
          <w:rFonts w:ascii="Times New Roman" w:hAnsi="Times New Roman" w:cs="Times New Roman"/>
          <w:sz w:val="28"/>
          <w:szCs w:val="28"/>
          <w:lang w:val="en-US"/>
        </w:rPr>
        <w:t xml:space="preserve">, J. E. </w:t>
      </w:r>
      <w:proofErr w:type="spellStart"/>
      <w:r w:rsidR="00552019" w:rsidRPr="002700DB">
        <w:rPr>
          <w:rFonts w:ascii="Times New Roman" w:hAnsi="Times New Roman" w:cs="Times New Roman"/>
          <w:sz w:val="28"/>
          <w:szCs w:val="28"/>
          <w:lang w:val="en-US"/>
        </w:rPr>
        <w:t>Lavine</w:t>
      </w:r>
      <w:proofErr w:type="spellEnd"/>
      <w:r w:rsidR="00552019" w:rsidRPr="002700DB">
        <w:rPr>
          <w:rFonts w:ascii="Times New Roman" w:hAnsi="Times New Roman" w:cs="Times New Roman"/>
          <w:sz w:val="28"/>
          <w:szCs w:val="28"/>
          <w:lang w:val="en-US"/>
        </w:rPr>
        <w:t>, A. M. Diehl et al. /</w:t>
      </w:r>
      <w:r w:rsidR="00552019" w:rsidRPr="002700DB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/ </w:t>
      </w:r>
      <w:proofErr w:type="spellStart"/>
      <w:r w:rsidR="0039625A" w:rsidRPr="002700DB">
        <w:rPr>
          <w:rFonts w:ascii="Times New Roman" w:eastAsia="AdvAGaramond-R" w:hAnsi="Times New Roman" w:cs="Times New Roman"/>
          <w:sz w:val="28"/>
          <w:szCs w:val="28"/>
          <w:lang w:val="en-US"/>
        </w:rPr>
        <w:t>H</w:t>
      </w:r>
      <w:r w:rsidR="00385A88">
        <w:rPr>
          <w:rFonts w:ascii="Times New Roman" w:eastAsia="AdvAGaramond-R" w:hAnsi="Times New Roman" w:cs="Times New Roman"/>
          <w:sz w:val="28"/>
          <w:szCs w:val="28"/>
          <w:lang w:val="en-US"/>
        </w:rPr>
        <w:t>epatology</w:t>
      </w:r>
      <w:proofErr w:type="spellEnd"/>
      <w:r w:rsidR="00552019" w:rsidRPr="002700DB">
        <w:rPr>
          <w:rFonts w:ascii="Times New Roman" w:eastAsia="AdvAGaramond-R" w:hAnsi="Times New Roman" w:cs="Times New Roman"/>
          <w:sz w:val="28"/>
          <w:szCs w:val="28"/>
          <w:lang w:val="en-US"/>
        </w:rPr>
        <w:t xml:space="preserve">. – 2012. - </w:t>
      </w:r>
      <w:r w:rsidR="0039625A" w:rsidRPr="002700DB">
        <w:rPr>
          <w:rFonts w:ascii="Times New Roman" w:eastAsia="AdvAGaramond-R" w:hAnsi="Times New Roman" w:cs="Times New Roman"/>
          <w:sz w:val="28"/>
          <w:szCs w:val="28"/>
          <w:lang w:val="en-US"/>
        </w:rPr>
        <w:t>Vol. 55, No. 6</w:t>
      </w:r>
      <w:r w:rsidR="00552019" w:rsidRPr="002700DB">
        <w:rPr>
          <w:rFonts w:ascii="Times New Roman" w:eastAsia="AdvAGaramond-R" w:hAnsi="Times New Roman" w:cs="Times New Roman"/>
          <w:sz w:val="28"/>
          <w:szCs w:val="28"/>
          <w:lang w:val="en-US"/>
        </w:rPr>
        <w:t xml:space="preserve">. - </w:t>
      </w:r>
      <w:r w:rsidR="0039625A" w:rsidRPr="002700DB">
        <w:rPr>
          <w:rFonts w:ascii="Times New Roman" w:eastAsia="AdvAGaramond-R" w:hAnsi="Times New Roman" w:cs="Times New Roman"/>
          <w:sz w:val="28"/>
          <w:szCs w:val="28"/>
          <w:lang w:val="en-US"/>
        </w:rPr>
        <w:t>P. 2005-2023.</w:t>
      </w:r>
      <w:bookmarkStart w:id="0" w:name="_GoBack"/>
    </w:p>
    <w:p w:rsidR="008D7FEF" w:rsidRPr="00145C19" w:rsidRDefault="00145C19" w:rsidP="00385A88">
      <w:pPr>
        <w:autoSpaceDE w:val="0"/>
        <w:autoSpaceDN w:val="0"/>
        <w:adjustRightInd w:val="0"/>
        <w:spacing w:line="360" w:lineRule="auto"/>
        <w:jc w:val="both"/>
        <w:rPr>
          <w:rStyle w:val="citation-flpages"/>
          <w:rFonts w:ascii="Times New Roman" w:hAnsi="Times New Roman"/>
          <w:b/>
          <w:sz w:val="28"/>
          <w:szCs w:val="28"/>
          <w:lang w:val="en-US"/>
        </w:rPr>
      </w:pPr>
      <w:r w:rsidRPr="00145C19">
        <w:rPr>
          <w:rFonts w:ascii="Times New Roman" w:hAnsi="Times New Roman"/>
          <w:sz w:val="28"/>
          <w:szCs w:val="28"/>
          <w:lang w:val="en-US"/>
        </w:rPr>
        <w:t>6</w:t>
      </w:r>
      <w:r w:rsidRPr="00145C19">
        <w:rPr>
          <w:rFonts w:ascii="Times New Roman" w:hAnsi="Times New Roman"/>
          <w:sz w:val="28"/>
          <w:szCs w:val="28"/>
          <w:lang w:val="uk-UA"/>
        </w:rPr>
        <w:t>0</w:t>
      </w:r>
      <w:r w:rsidR="008D7FEF" w:rsidRPr="00145C19">
        <w:rPr>
          <w:rFonts w:ascii="Times New Roman" w:hAnsi="Times New Roman"/>
          <w:sz w:val="28"/>
          <w:szCs w:val="28"/>
          <w:lang w:val="en-US"/>
        </w:rPr>
        <w:t xml:space="preserve">. </w:t>
      </w:r>
      <w:hyperlink r:id="rId6" w:history="1">
        <w:proofErr w:type="spellStart"/>
        <w:r w:rsidR="008D7FEF" w:rsidRPr="00145C19">
          <w:rPr>
            <w:rFonts w:ascii="Times New Roman" w:hAnsi="Times New Roman"/>
            <w:sz w:val="28"/>
            <w:szCs w:val="28"/>
            <w:bdr w:val="none" w:sz="0" w:space="0" w:color="auto" w:frame="1"/>
            <w:lang w:val="en-US"/>
          </w:rPr>
          <w:t>Assy</w:t>
        </w:r>
        <w:proofErr w:type="spellEnd"/>
      </w:hyperlink>
      <w:r w:rsidR="008D7FEF" w:rsidRPr="00145C19">
        <w:rPr>
          <w:rFonts w:ascii="Times New Roman" w:hAnsi="Times New Roman"/>
          <w:sz w:val="28"/>
          <w:szCs w:val="28"/>
          <w:lang w:val="en-US"/>
        </w:rPr>
        <w:t xml:space="preserve"> N. Nutritional recommendations for patients with non-alcoholic fatty </w:t>
      </w:r>
      <w:bookmarkEnd w:id="0"/>
      <w:r w:rsidR="008D7FEF" w:rsidRPr="00145C19">
        <w:rPr>
          <w:rFonts w:ascii="Times New Roman" w:hAnsi="Times New Roman"/>
          <w:sz w:val="28"/>
          <w:szCs w:val="28"/>
          <w:lang w:val="en-US"/>
        </w:rPr>
        <w:t>liver diseases</w:t>
      </w:r>
      <w:r w:rsidRPr="00145C19">
        <w:rPr>
          <w:rFonts w:ascii="Times New Roman" w:hAnsi="Times New Roman"/>
          <w:sz w:val="28"/>
          <w:szCs w:val="28"/>
          <w:lang w:val="en-US"/>
        </w:rPr>
        <w:t xml:space="preserve"> / N. </w:t>
      </w:r>
      <w:proofErr w:type="spellStart"/>
      <w:r w:rsidRPr="00145C19">
        <w:rPr>
          <w:rFonts w:ascii="Times New Roman" w:hAnsi="Times New Roman"/>
          <w:sz w:val="28"/>
          <w:szCs w:val="28"/>
          <w:lang w:val="en-US"/>
        </w:rPr>
        <w:t>Assy</w:t>
      </w:r>
      <w:proofErr w:type="spellEnd"/>
      <w:r w:rsidR="008D7FEF" w:rsidRPr="00145C19">
        <w:rPr>
          <w:rFonts w:ascii="Times New Roman" w:hAnsi="Times New Roman"/>
          <w:sz w:val="28"/>
          <w:szCs w:val="28"/>
          <w:lang w:val="en-US"/>
        </w:rPr>
        <w:t xml:space="preserve">// </w:t>
      </w:r>
      <w:r w:rsidR="008D7FEF" w:rsidRPr="00145C19">
        <w:rPr>
          <w:rStyle w:val="citation-abbreviation"/>
          <w:rFonts w:ascii="Times New Roman" w:hAnsi="Times New Roman"/>
          <w:sz w:val="28"/>
          <w:szCs w:val="28"/>
          <w:lang w:val="en-US"/>
        </w:rPr>
        <w:t xml:space="preserve">World J </w:t>
      </w:r>
      <w:proofErr w:type="spellStart"/>
      <w:r w:rsidR="008D7FEF" w:rsidRPr="00145C19">
        <w:rPr>
          <w:rStyle w:val="citation-abbreviation"/>
          <w:rFonts w:ascii="Times New Roman" w:hAnsi="Times New Roman"/>
          <w:sz w:val="28"/>
          <w:szCs w:val="28"/>
          <w:lang w:val="en-US"/>
        </w:rPr>
        <w:t>Gastroenterol</w:t>
      </w:r>
      <w:proofErr w:type="spellEnd"/>
      <w:r w:rsidR="008D7FEF" w:rsidRPr="00145C19">
        <w:rPr>
          <w:rStyle w:val="citation-abbreviation"/>
          <w:rFonts w:ascii="Times New Roman" w:hAnsi="Times New Roman"/>
          <w:sz w:val="28"/>
          <w:szCs w:val="28"/>
          <w:lang w:val="en-US"/>
        </w:rPr>
        <w:t xml:space="preserve">. – </w:t>
      </w:r>
      <w:r w:rsidR="008D7FEF" w:rsidRPr="00145C19">
        <w:rPr>
          <w:rStyle w:val="citation-publication-date"/>
          <w:rFonts w:ascii="Times New Roman" w:hAnsi="Times New Roman"/>
          <w:sz w:val="28"/>
          <w:szCs w:val="28"/>
          <w:lang w:val="en-US"/>
        </w:rPr>
        <w:t xml:space="preserve">2011. – Vol. </w:t>
      </w:r>
      <w:r w:rsidR="008D7FEF" w:rsidRPr="00145C19">
        <w:rPr>
          <w:rStyle w:val="citation-volume"/>
          <w:rFonts w:ascii="Times New Roman" w:hAnsi="Times New Roman"/>
          <w:sz w:val="28"/>
          <w:szCs w:val="28"/>
          <w:lang w:val="en-US"/>
        </w:rPr>
        <w:t>17</w:t>
      </w:r>
      <w:r w:rsidR="008D7FEF" w:rsidRPr="00145C19">
        <w:rPr>
          <w:rStyle w:val="citation-issue"/>
          <w:rFonts w:ascii="Times New Roman" w:hAnsi="Times New Roman"/>
          <w:sz w:val="28"/>
          <w:szCs w:val="28"/>
          <w:lang w:val="en-US"/>
        </w:rPr>
        <w:t>(29). – P.</w:t>
      </w:r>
      <w:r w:rsidR="008D7FEF" w:rsidRPr="00145C19">
        <w:rPr>
          <w:rStyle w:val="citation-flpages"/>
          <w:rFonts w:ascii="Times New Roman" w:hAnsi="Times New Roman"/>
          <w:sz w:val="28"/>
          <w:szCs w:val="28"/>
          <w:lang w:val="en-US"/>
        </w:rPr>
        <w:t xml:space="preserve"> 3375–3376.</w:t>
      </w:r>
    </w:p>
    <w:p w:rsidR="008D7FEF" w:rsidRPr="002700DB" w:rsidRDefault="008D7FEF" w:rsidP="005E48E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6A5DC5" w:rsidRPr="005033B9" w:rsidRDefault="006A5DC5" w:rsidP="006A5DC5">
      <w:pPr>
        <w:pStyle w:val="1"/>
        <w:shd w:val="clear" w:color="auto" w:fill="FFFFFF"/>
        <w:rPr>
          <w:sz w:val="28"/>
          <w:szCs w:val="28"/>
          <w:lang w:val="en-US"/>
        </w:rPr>
      </w:pPr>
    </w:p>
    <w:sectPr w:rsidR="006A5DC5" w:rsidRPr="005033B9" w:rsidSect="00683433"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dvAGaramond-R">
    <w:altName w:val="Arial Unicode MS"/>
    <w:panose1 w:val="00000000000000000000"/>
    <w:charset w:val="81"/>
    <w:family w:val="auto"/>
    <w:notTrueType/>
    <w:pitch w:val="default"/>
    <w:sig w:usb0="00000000" w:usb1="09060000" w:usb2="00000010" w:usb3="00000000" w:csb0="0008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8734EE"/>
    <w:multiLevelType w:val="hybridMultilevel"/>
    <w:tmpl w:val="4FE44F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0"/>
  <w:proofState w:spelling="clean" w:grammar="clean"/>
  <w:defaultTabStop w:val="708"/>
  <w:drawingGridHorizontalSpacing w:val="120"/>
  <w:displayHorizontalDrawingGridEvery w:val="2"/>
  <w:characterSpacingControl w:val="doNotCompress"/>
  <w:savePreviewPicture/>
  <w:compat>
    <w:useFELayout/>
  </w:compat>
  <w:rsids>
    <w:rsidRoot w:val="0000025A"/>
    <w:rsid w:val="0000025A"/>
    <w:rsid w:val="0000455B"/>
    <w:rsid w:val="00011152"/>
    <w:rsid w:val="00036E97"/>
    <w:rsid w:val="000418C3"/>
    <w:rsid w:val="0004322C"/>
    <w:rsid w:val="000458D8"/>
    <w:rsid w:val="00052C38"/>
    <w:rsid w:val="000558C7"/>
    <w:rsid w:val="0006361A"/>
    <w:rsid w:val="0007450E"/>
    <w:rsid w:val="00081973"/>
    <w:rsid w:val="000844B0"/>
    <w:rsid w:val="00084B7E"/>
    <w:rsid w:val="00087901"/>
    <w:rsid w:val="001217CD"/>
    <w:rsid w:val="00125E27"/>
    <w:rsid w:val="001310E7"/>
    <w:rsid w:val="00145C19"/>
    <w:rsid w:val="00155EE2"/>
    <w:rsid w:val="00161BDF"/>
    <w:rsid w:val="0016772A"/>
    <w:rsid w:val="00182BF1"/>
    <w:rsid w:val="00192AF5"/>
    <w:rsid w:val="001947FA"/>
    <w:rsid w:val="00195C7B"/>
    <w:rsid w:val="001A508C"/>
    <w:rsid w:val="001A5B5A"/>
    <w:rsid w:val="001B190D"/>
    <w:rsid w:val="001D69BD"/>
    <w:rsid w:val="002240F6"/>
    <w:rsid w:val="00250399"/>
    <w:rsid w:val="00265A24"/>
    <w:rsid w:val="002700DB"/>
    <w:rsid w:val="00290458"/>
    <w:rsid w:val="002A03A3"/>
    <w:rsid w:val="002A176A"/>
    <w:rsid w:val="002A1821"/>
    <w:rsid w:val="002D4C6C"/>
    <w:rsid w:val="002F2636"/>
    <w:rsid w:val="0031046B"/>
    <w:rsid w:val="00343B4F"/>
    <w:rsid w:val="0037713D"/>
    <w:rsid w:val="00385A88"/>
    <w:rsid w:val="0039625A"/>
    <w:rsid w:val="003A06BB"/>
    <w:rsid w:val="003C61BF"/>
    <w:rsid w:val="003D585C"/>
    <w:rsid w:val="003E2921"/>
    <w:rsid w:val="003F3380"/>
    <w:rsid w:val="003F4DB4"/>
    <w:rsid w:val="00416E7B"/>
    <w:rsid w:val="00445830"/>
    <w:rsid w:val="00473096"/>
    <w:rsid w:val="004A0582"/>
    <w:rsid w:val="004B2796"/>
    <w:rsid w:val="004D29D7"/>
    <w:rsid w:val="004D6451"/>
    <w:rsid w:val="004F48AD"/>
    <w:rsid w:val="005033B9"/>
    <w:rsid w:val="00505BE1"/>
    <w:rsid w:val="00521EBF"/>
    <w:rsid w:val="00552019"/>
    <w:rsid w:val="005600F8"/>
    <w:rsid w:val="005625CF"/>
    <w:rsid w:val="005632C0"/>
    <w:rsid w:val="00573309"/>
    <w:rsid w:val="00576254"/>
    <w:rsid w:val="00586743"/>
    <w:rsid w:val="005C79D6"/>
    <w:rsid w:val="005E48EF"/>
    <w:rsid w:val="005F7532"/>
    <w:rsid w:val="00610A13"/>
    <w:rsid w:val="0061772B"/>
    <w:rsid w:val="00640296"/>
    <w:rsid w:val="00683433"/>
    <w:rsid w:val="006967C9"/>
    <w:rsid w:val="006A5DC5"/>
    <w:rsid w:val="006B44D9"/>
    <w:rsid w:val="006B68E0"/>
    <w:rsid w:val="007108E5"/>
    <w:rsid w:val="0072283F"/>
    <w:rsid w:val="0072632C"/>
    <w:rsid w:val="007614EF"/>
    <w:rsid w:val="00763689"/>
    <w:rsid w:val="00780C62"/>
    <w:rsid w:val="007A25EC"/>
    <w:rsid w:val="007F0C69"/>
    <w:rsid w:val="007F0F09"/>
    <w:rsid w:val="007F11E3"/>
    <w:rsid w:val="007F312A"/>
    <w:rsid w:val="007F772D"/>
    <w:rsid w:val="00812370"/>
    <w:rsid w:val="00812409"/>
    <w:rsid w:val="008215E1"/>
    <w:rsid w:val="00830977"/>
    <w:rsid w:val="00853ED6"/>
    <w:rsid w:val="00870155"/>
    <w:rsid w:val="0087779E"/>
    <w:rsid w:val="00895C7D"/>
    <w:rsid w:val="008B15D9"/>
    <w:rsid w:val="008D526A"/>
    <w:rsid w:val="008D7FEF"/>
    <w:rsid w:val="008E6D7F"/>
    <w:rsid w:val="008F2A9D"/>
    <w:rsid w:val="008F6E15"/>
    <w:rsid w:val="00901718"/>
    <w:rsid w:val="00910267"/>
    <w:rsid w:val="00925521"/>
    <w:rsid w:val="00927C83"/>
    <w:rsid w:val="009329A2"/>
    <w:rsid w:val="0093702E"/>
    <w:rsid w:val="0096247E"/>
    <w:rsid w:val="00971B27"/>
    <w:rsid w:val="009A53DE"/>
    <w:rsid w:val="009B3F0E"/>
    <w:rsid w:val="009C2609"/>
    <w:rsid w:val="009E22AC"/>
    <w:rsid w:val="00A1190F"/>
    <w:rsid w:val="00A121A1"/>
    <w:rsid w:val="00A32F88"/>
    <w:rsid w:val="00A33C66"/>
    <w:rsid w:val="00A63A68"/>
    <w:rsid w:val="00A64654"/>
    <w:rsid w:val="00A7710D"/>
    <w:rsid w:val="00A846F0"/>
    <w:rsid w:val="00A93144"/>
    <w:rsid w:val="00AA6676"/>
    <w:rsid w:val="00AC5CE4"/>
    <w:rsid w:val="00AD48C5"/>
    <w:rsid w:val="00AE23E6"/>
    <w:rsid w:val="00AE5F0F"/>
    <w:rsid w:val="00AE6151"/>
    <w:rsid w:val="00AF110D"/>
    <w:rsid w:val="00B003CA"/>
    <w:rsid w:val="00B26A18"/>
    <w:rsid w:val="00B67729"/>
    <w:rsid w:val="00B87446"/>
    <w:rsid w:val="00BA5842"/>
    <w:rsid w:val="00BB180E"/>
    <w:rsid w:val="00BB2237"/>
    <w:rsid w:val="00BF1E0B"/>
    <w:rsid w:val="00C07AF3"/>
    <w:rsid w:val="00CB58E1"/>
    <w:rsid w:val="00CD3F2B"/>
    <w:rsid w:val="00CD4D06"/>
    <w:rsid w:val="00D067C6"/>
    <w:rsid w:val="00D072F9"/>
    <w:rsid w:val="00D115F9"/>
    <w:rsid w:val="00D23516"/>
    <w:rsid w:val="00D2469E"/>
    <w:rsid w:val="00D304C4"/>
    <w:rsid w:val="00D311DA"/>
    <w:rsid w:val="00D366BD"/>
    <w:rsid w:val="00D37CAD"/>
    <w:rsid w:val="00D5083E"/>
    <w:rsid w:val="00D649E8"/>
    <w:rsid w:val="00D753B5"/>
    <w:rsid w:val="00D8027D"/>
    <w:rsid w:val="00D9103B"/>
    <w:rsid w:val="00D93542"/>
    <w:rsid w:val="00DC00C4"/>
    <w:rsid w:val="00DC6CA0"/>
    <w:rsid w:val="00E01EF1"/>
    <w:rsid w:val="00E1683A"/>
    <w:rsid w:val="00E42FAB"/>
    <w:rsid w:val="00E6210E"/>
    <w:rsid w:val="00E74C03"/>
    <w:rsid w:val="00E83D0C"/>
    <w:rsid w:val="00E9406D"/>
    <w:rsid w:val="00EB66BF"/>
    <w:rsid w:val="00EC3FB9"/>
    <w:rsid w:val="00EE0568"/>
    <w:rsid w:val="00F137D8"/>
    <w:rsid w:val="00F231DF"/>
    <w:rsid w:val="00F441C2"/>
    <w:rsid w:val="00F617CC"/>
    <w:rsid w:val="00F744CD"/>
    <w:rsid w:val="00FB73DD"/>
    <w:rsid w:val="00FF5E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4654"/>
  </w:style>
  <w:style w:type="paragraph" w:styleId="1">
    <w:name w:val="heading 1"/>
    <w:basedOn w:val="a"/>
    <w:link w:val="10"/>
    <w:uiPriority w:val="9"/>
    <w:qFormat/>
    <w:rsid w:val="006A5DC5"/>
    <w:pPr>
      <w:spacing w:before="240" w:after="120"/>
      <w:textAlignment w:val="baseline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33"/>
      <w:szCs w:val="3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it-title5">
    <w:name w:val="cit-title5"/>
    <w:basedOn w:val="a0"/>
    <w:rsid w:val="00505BE1"/>
    <w:rPr>
      <w:b/>
      <w:bCs/>
      <w:vanish w:val="0"/>
      <w:webHidden w:val="0"/>
      <w:color w:val="111111"/>
      <w:sz w:val="24"/>
      <w:szCs w:val="24"/>
      <w:specVanish w:val="0"/>
    </w:rPr>
  </w:style>
  <w:style w:type="character" w:customStyle="1" w:styleId="cit-print-date">
    <w:name w:val="cit-print-date"/>
    <w:basedOn w:val="a0"/>
    <w:rsid w:val="00505BE1"/>
  </w:style>
  <w:style w:type="character" w:customStyle="1" w:styleId="cit-vol">
    <w:name w:val="cit-vol"/>
    <w:basedOn w:val="a0"/>
    <w:rsid w:val="00505BE1"/>
  </w:style>
  <w:style w:type="character" w:customStyle="1" w:styleId="cit-sep2">
    <w:name w:val="cit-sep2"/>
    <w:basedOn w:val="a0"/>
    <w:rsid w:val="00505BE1"/>
  </w:style>
  <w:style w:type="character" w:customStyle="1" w:styleId="cit-first-page">
    <w:name w:val="cit-first-page"/>
    <w:basedOn w:val="a0"/>
    <w:rsid w:val="00505BE1"/>
  </w:style>
  <w:style w:type="character" w:customStyle="1" w:styleId="cit-last-page2">
    <w:name w:val="cit-last-page2"/>
    <w:basedOn w:val="a0"/>
    <w:rsid w:val="00505BE1"/>
  </w:style>
  <w:style w:type="character" w:customStyle="1" w:styleId="citation-abbreviation">
    <w:name w:val="citation-abbreviation"/>
    <w:basedOn w:val="a0"/>
    <w:rsid w:val="006A5DC5"/>
    <w:rPr>
      <w:sz w:val="24"/>
      <w:szCs w:val="24"/>
      <w:bdr w:val="none" w:sz="0" w:space="0" w:color="auto" w:frame="1"/>
      <w:vertAlign w:val="baseline"/>
    </w:rPr>
  </w:style>
  <w:style w:type="character" w:customStyle="1" w:styleId="citation-publication-date">
    <w:name w:val="citation-publication-date"/>
    <w:basedOn w:val="a0"/>
    <w:rsid w:val="006A5DC5"/>
    <w:rPr>
      <w:sz w:val="24"/>
      <w:szCs w:val="24"/>
      <w:bdr w:val="none" w:sz="0" w:space="0" w:color="auto" w:frame="1"/>
      <w:vertAlign w:val="baseline"/>
    </w:rPr>
  </w:style>
  <w:style w:type="character" w:customStyle="1" w:styleId="citation-volume">
    <w:name w:val="citation-volume"/>
    <w:basedOn w:val="a0"/>
    <w:rsid w:val="006A5DC5"/>
    <w:rPr>
      <w:sz w:val="24"/>
      <w:szCs w:val="24"/>
      <w:bdr w:val="none" w:sz="0" w:space="0" w:color="auto" w:frame="1"/>
      <w:vertAlign w:val="baseline"/>
    </w:rPr>
  </w:style>
  <w:style w:type="character" w:customStyle="1" w:styleId="citation-issue">
    <w:name w:val="citation-issue"/>
    <w:basedOn w:val="a0"/>
    <w:rsid w:val="006A5DC5"/>
    <w:rPr>
      <w:sz w:val="24"/>
      <w:szCs w:val="24"/>
      <w:bdr w:val="none" w:sz="0" w:space="0" w:color="auto" w:frame="1"/>
      <w:vertAlign w:val="baseline"/>
    </w:rPr>
  </w:style>
  <w:style w:type="character" w:customStyle="1" w:styleId="citation-flpages">
    <w:name w:val="citation-flpages"/>
    <w:basedOn w:val="a0"/>
    <w:rsid w:val="006A5DC5"/>
    <w:rPr>
      <w:sz w:val="24"/>
      <w:szCs w:val="24"/>
      <w:bdr w:val="none" w:sz="0" w:space="0" w:color="auto" w:frame="1"/>
      <w:vertAlign w:val="baseline"/>
    </w:rPr>
  </w:style>
  <w:style w:type="character" w:styleId="a3">
    <w:name w:val="Hyperlink"/>
    <w:basedOn w:val="a0"/>
    <w:uiPriority w:val="99"/>
    <w:semiHidden/>
    <w:unhideWhenUsed/>
    <w:rsid w:val="006A5DC5"/>
    <w:rPr>
      <w:color w:val="0000FF"/>
      <w:sz w:val="24"/>
      <w:szCs w:val="24"/>
      <w:u w:val="single"/>
      <w:bdr w:val="none" w:sz="0" w:space="0" w:color="auto" w:frame="1"/>
      <w:vertAlign w:val="baseline"/>
    </w:rPr>
  </w:style>
  <w:style w:type="character" w:customStyle="1" w:styleId="10">
    <w:name w:val="Заголовок 1 Знак"/>
    <w:basedOn w:val="a0"/>
    <w:link w:val="1"/>
    <w:uiPriority w:val="9"/>
    <w:rsid w:val="006A5DC5"/>
    <w:rPr>
      <w:rFonts w:ascii="Times New Roman" w:eastAsia="Times New Roman" w:hAnsi="Times New Roman" w:cs="Times New Roman"/>
      <w:b/>
      <w:bCs/>
      <w:color w:val="000000"/>
      <w:kern w:val="36"/>
      <w:sz w:val="33"/>
      <w:szCs w:val="33"/>
    </w:rPr>
  </w:style>
  <w:style w:type="paragraph" w:styleId="a4">
    <w:name w:val="List Paragraph"/>
    <w:basedOn w:val="a"/>
    <w:uiPriority w:val="34"/>
    <w:qFormat/>
    <w:rsid w:val="00011152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3F338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A5DC5"/>
    <w:pPr>
      <w:spacing w:before="240" w:after="120"/>
      <w:textAlignment w:val="baseline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33"/>
      <w:szCs w:val="3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it-title5">
    <w:name w:val="cit-title5"/>
    <w:basedOn w:val="a0"/>
    <w:rsid w:val="00505BE1"/>
    <w:rPr>
      <w:b/>
      <w:bCs/>
      <w:vanish w:val="0"/>
      <w:webHidden w:val="0"/>
      <w:color w:val="111111"/>
      <w:sz w:val="24"/>
      <w:szCs w:val="24"/>
      <w:specVanish w:val="0"/>
    </w:rPr>
  </w:style>
  <w:style w:type="character" w:customStyle="1" w:styleId="cit-print-date">
    <w:name w:val="cit-print-date"/>
    <w:basedOn w:val="a0"/>
    <w:rsid w:val="00505BE1"/>
  </w:style>
  <w:style w:type="character" w:customStyle="1" w:styleId="cit-vol">
    <w:name w:val="cit-vol"/>
    <w:basedOn w:val="a0"/>
    <w:rsid w:val="00505BE1"/>
  </w:style>
  <w:style w:type="character" w:customStyle="1" w:styleId="cit-sep2">
    <w:name w:val="cit-sep2"/>
    <w:basedOn w:val="a0"/>
    <w:rsid w:val="00505BE1"/>
  </w:style>
  <w:style w:type="character" w:customStyle="1" w:styleId="cit-first-page">
    <w:name w:val="cit-first-page"/>
    <w:basedOn w:val="a0"/>
    <w:rsid w:val="00505BE1"/>
  </w:style>
  <w:style w:type="character" w:customStyle="1" w:styleId="cit-last-page2">
    <w:name w:val="cit-last-page2"/>
    <w:basedOn w:val="a0"/>
    <w:rsid w:val="00505BE1"/>
  </w:style>
  <w:style w:type="character" w:customStyle="1" w:styleId="citation-abbreviation">
    <w:name w:val="citation-abbreviation"/>
    <w:basedOn w:val="a0"/>
    <w:rsid w:val="006A5DC5"/>
    <w:rPr>
      <w:sz w:val="24"/>
      <w:szCs w:val="24"/>
      <w:bdr w:val="none" w:sz="0" w:space="0" w:color="auto" w:frame="1"/>
      <w:vertAlign w:val="baseline"/>
    </w:rPr>
  </w:style>
  <w:style w:type="character" w:customStyle="1" w:styleId="citation-publication-date">
    <w:name w:val="citation-publication-date"/>
    <w:basedOn w:val="a0"/>
    <w:rsid w:val="006A5DC5"/>
    <w:rPr>
      <w:sz w:val="24"/>
      <w:szCs w:val="24"/>
      <w:bdr w:val="none" w:sz="0" w:space="0" w:color="auto" w:frame="1"/>
      <w:vertAlign w:val="baseline"/>
    </w:rPr>
  </w:style>
  <w:style w:type="character" w:customStyle="1" w:styleId="citation-volume">
    <w:name w:val="citation-volume"/>
    <w:basedOn w:val="a0"/>
    <w:rsid w:val="006A5DC5"/>
    <w:rPr>
      <w:sz w:val="24"/>
      <w:szCs w:val="24"/>
      <w:bdr w:val="none" w:sz="0" w:space="0" w:color="auto" w:frame="1"/>
      <w:vertAlign w:val="baseline"/>
    </w:rPr>
  </w:style>
  <w:style w:type="character" w:customStyle="1" w:styleId="citation-issue">
    <w:name w:val="citation-issue"/>
    <w:basedOn w:val="a0"/>
    <w:rsid w:val="006A5DC5"/>
    <w:rPr>
      <w:sz w:val="24"/>
      <w:szCs w:val="24"/>
      <w:bdr w:val="none" w:sz="0" w:space="0" w:color="auto" w:frame="1"/>
      <w:vertAlign w:val="baseline"/>
    </w:rPr>
  </w:style>
  <w:style w:type="character" w:customStyle="1" w:styleId="citation-flpages">
    <w:name w:val="citation-flpages"/>
    <w:basedOn w:val="a0"/>
    <w:rsid w:val="006A5DC5"/>
    <w:rPr>
      <w:sz w:val="24"/>
      <w:szCs w:val="24"/>
      <w:bdr w:val="none" w:sz="0" w:space="0" w:color="auto" w:frame="1"/>
      <w:vertAlign w:val="baseline"/>
    </w:rPr>
  </w:style>
  <w:style w:type="character" w:styleId="a3">
    <w:name w:val="Hyperlink"/>
    <w:basedOn w:val="a0"/>
    <w:uiPriority w:val="99"/>
    <w:semiHidden/>
    <w:unhideWhenUsed/>
    <w:rsid w:val="006A5DC5"/>
    <w:rPr>
      <w:color w:val="0000FF"/>
      <w:sz w:val="24"/>
      <w:szCs w:val="24"/>
      <w:u w:val="single"/>
      <w:bdr w:val="none" w:sz="0" w:space="0" w:color="auto" w:frame="1"/>
      <w:vertAlign w:val="baseline"/>
    </w:rPr>
  </w:style>
  <w:style w:type="character" w:customStyle="1" w:styleId="10">
    <w:name w:val="Заголовок 1 Знак"/>
    <w:basedOn w:val="a0"/>
    <w:link w:val="1"/>
    <w:uiPriority w:val="9"/>
    <w:rsid w:val="006A5DC5"/>
    <w:rPr>
      <w:rFonts w:ascii="Times New Roman" w:eastAsia="Times New Roman" w:hAnsi="Times New Roman" w:cs="Times New Roman"/>
      <w:b/>
      <w:bCs/>
      <w:color w:val="000000"/>
      <w:kern w:val="36"/>
      <w:sz w:val="33"/>
      <w:szCs w:val="33"/>
    </w:rPr>
  </w:style>
  <w:style w:type="paragraph" w:styleId="a4">
    <w:name w:val="List Paragraph"/>
    <w:basedOn w:val="a"/>
    <w:uiPriority w:val="34"/>
    <w:qFormat/>
    <w:rsid w:val="00011152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3F338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36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248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68743">
              <w:marLeft w:val="0"/>
              <w:marRight w:val="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604652">
                  <w:marLeft w:val="384"/>
                  <w:marRight w:val="3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4426812">
                      <w:marLeft w:val="0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7948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01982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46707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317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11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483865">
              <w:marLeft w:val="0"/>
              <w:marRight w:val="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35672">
                  <w:marLeft w:val="384"/>
                  <w:marRight w:val="38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428615">
                      <w:marLeft w:val="0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6136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73569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9683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4014293">
                                      <w:marLeft w:val="0"/>
                                      <w:marRight w:val="0"/>
                                      <w:marTop w:val="166"/>
                                      <w:marBottom w:val="166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78079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ncbi.nlm.nih.gov/sites/entrez?cmd=search&amp;db=PubMed&amp;term=%20Assy%2BN%5bauth%5d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92F3289-3AA9-4A48-B086-A48A0C65A6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15504</TotalTime>
  <Pages>17</Pages>
  <Words>4952</Words>
  <Characters>28232</Characters>
  <Application>Microsoft Office Word</Application>
  <DocSecurity>0</DocSecurity>
  <Lines>235</Lines>
  <Paragraphs>66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 k</dc:creator>
  <cp:keywords/>
  <dc:description/>
  <cp:lastModifiedBy>Терапия</cp:lastModifiedBy>
  <cp:revision>75</cp:revision>
  <cp:lastPrinted>2012-09-07T07:46:00Z</cp:lastPrinted>
  <dcterms:created xsi:type="dcterms:W3CDTF">2012-06-04T15:19:00Z</dcterms:created>
  <dcterms:modified xsi:type="dcterms:W3CDTF">2012-09-07T08:46:00Z</dcterms:modified>
</cp:coreProperties>
</file>