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BD9" w:rsidRPr="00F11B5D" w:rsidRDefault="001D5BD9" w:rsidP="001D5BD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В.А. Сіренко, М.В.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Ковальцова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Д.М. Остапенко</w:t>
      </w:r>
    </w:p>
    <w:p w:rsidR="001D5BD9" w:rsidRPr="00F11B5D" w:rsidRDefault="001D5BD9" w:rsidP="001D5BD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МОРФОЛОГІЯ І ФУНКЦІОНАЛЬНИЙ СТАН ЕКЗОКРИННОЇ ЧАСТИНИ ПІДШЛУНКОВОЇ ЗАЛОЗИ У ЩУРІВ ПРИ НЕЗБАЛАНСОВАНОМУ ХАРЧУВАННІ</w:t>
      </w:r>
    </w:p>
    <w:p w:rsidR="001D5BD9" w:rsidRPr="00F11B5D" w:rsidRDefault="001D5BD9" w:rsidP="001D5BD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Харківський національний медичний університет,</w:t>
      </w:r>
    </w:p>
    <w:p w:rsidR="001D5BD9" w:rsidRPr="00F11B5D" w:rsidRDefault="001D5BD9" w:rsidP="001D5BD9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</w:pPr>
      <w:r w:rsidRPr="00F11B5D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Кафедра патологічної фізіології імені Д.О. </w:t>
      </w:r>
      <w:proofErr w:type="spellStart"/>
      <w:r w:rsidRPr="00F11B5D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Альперна</w:t>
      </w:r>
      <w:proofErr w:type="spellEnd"/>
      <w:r w:rsidRPr="00F11B5D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, Харків, </w:t>
      </w: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Україна</w:t>
      </w:r>
    </w:p>
    <w:p w:rsidR="001D5BD9" w:rsidRPr="00F11B5D" w:rsidRDefault="001D5BD9" w:rsidP="001D5BD9">
      <w:pPr>
        <w:tabs>
          <w:tab w:val="left" w:pos="3218"/>
          <w:tab w:val="center" w:pos="5173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Наукові керівники О.О. Павлова, О.В. Ніколаєва</w:t>
      </w:r>
    </w:p>
    <w:p w:rsidR="001D5BD9" w:rsidRPr="00F11B5D" w:rsidRDefault="001D5BD9" w:rsidP="001D5BD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Останнім часом відмічається ріст захворюваності підшлункової залози (ПЗ), які викликані різними негативними факторами, особливо порушенням   харчування. Тому, патологія ПЗ є однією з актуальних проблем медицини.</w:t>
      </w:r>
    </w:p>
    <w:p w:rsidR="001D5BD9" w:rsidRPr="00F11B5D" w:rsidRDefault="001D5BD9" w:rsidP="001D5BD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11B5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Метою дослідження </w:t>
      </w: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було з’ясування змін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морфофункціонального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стану екзокринної частини ПЗ щурів внаслідок надлишку або дефіциту поживних речовин у їх харчуванні протягом вагітності. </w:t>
      </w:r>
    </w:p>
    <w:p w:rsidR="001D5BD9" w:rsidRPr="00F11B5D" w:rsidRDefault="001D5BD9" w:rsidP="001D5BD9">
      <w:pPr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</w:pPr>
      <w:r w:rsidRPr="00F11B5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Матеріали та методи.</w:t>
      </w: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допомогою морфологічних і біохімічних методів вивчено стан</w:t>
      </w:r>
      <w:r w:rsidRPr="00F11B5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екзокринної частини ПЗ у нелінійних білих вагітних щурів на </w:t>
      </w:r>
      <w:proofErr w:type="spellStart"/>
      <w:r w:rsidRPr="00F11B5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гіпер-</w:t>
      </w:r>
      <w:proofErr w:type="spellEnd"/>
      <w:r w:rsidRPr="00F11B5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гіпокалорійній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дієті, які склали відповідно 1-шу і 2-гу групи. </w:t>
      </w:r>
      <w:r w:rsidRPr="00F11B5D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Тварини на </w:t>
      </w:r>
      <w:proofErr w:type="spellStart"/>
      <w:r w:rsidRPr="00F11B5D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гіперкалорійній</w:t>
      </w:r>
      <w:proofErr w:type="spellEnd"/>
      <w:r w:rsidRPr="00F11B5D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 дієті щодня отримували харчування з надлишковим вмістом вуглеводів і жирів. Калорійність добового раціону склала 300,4 ккал (білків - 9,1г; жирів - 8,6г; вуглеводів - 50,6г). Щури 2-ї групи отримували </w:t>
      </w:r>
      <w:proofErr w:type="spellStart"/>
      <w:r w:rsidRPr="00F11B5D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гіпокалорійну</w:t>
      </w:r>
      <w:proofErr w:type="spellEnd"/>
      <w:r w:rsidRPr="00F11B5D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 дієту зі зменшеним вмістом білків (</w:t>
      </w:r>
      <w:proofErr w:type="spellStart"/>
      <w:r w:rsidRPr="00F11B5D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білків</w:t>
      </w:r>
      <w:proofErr w:type="spellEnd"/>
      <w:r w:rsidRPr="00F11B5D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 xml:space="preserve"> - 1,38г; жирів - 0,11г; вуглеводів - 7,37г; ккал - 57,38). Щури групи порівняння отримали збалансоване харчування (</w:t>
      </w: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білків </w:t>
      </w:r>
      <w:smartTag w:uri="urn:schemas-microsoft-com:office:smarttags" w:element="metricconverter">
        <w:smartTagPr>
          <w:attr w:name="ProductID" w:val="4,13 г"/>
        </w:smartTagPr>
        <w:r w:rsidRPr="00F11B5D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4,13 г</w:t>
        </w:r>
      </w:smartTag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жирів </w:t>
      </w:r>
      <w:smartTag w:uri="urn:schemas-microsoft-com:office:smarttags" w:element="metricconverter">
        <w:smartTagPr>
          <w:attr w:name="ProductID" w:val="2,4 г"/>
        </w:smartTagPr>
        <w:r w:rsidRPr="00F11B5D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2,4 г</w:t>
        </w:r>
      </w:smartTag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вуглеводів </w:t>
      </w:r>
      <w:smartTag w:uri="urn:schemas-microsoft-com:office:smarttags" w:element="metricconverter">
        <w:smartTagPr>
          <w:attr w:name="ProductID" w:val="17,6 г"/>
        </w:smartTagPr>
        <w:r w:rsidRPr="00F11B5D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17,6 г</w:t>
        </w:r>
      </w:smartTag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.; </w:t>
      </w:r>
      <w:r w:rsidRPr="00F11B5D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ккал - 57,38).</w:t>
      </w:r>
    </w:p>
    <w:p w:rsidR="001D5BD9" w:rsidRPr="00F11B5D" w:rsidRDefault="001D5BD9" w:rsidP="001D5BD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11B5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 результаті</w:t>
      </w: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проведеного дослідження встановлено, що у 100% щурів 1-ї гр. має місце гіперплазія паренхіми, дистрофічні зміни в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екзокриноцитах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набряк сполучної тканини,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внутрішньо-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міжчасточковий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склероз і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ліпоматоз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(у 40%), помірне повнокров'я капілярів, дистрофічні зміни частини вивідних протоків. У тварин 2-ї гр. ступінь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морфофункціональних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змін ПЗ більший, ніж у тварин 1-ї гр. Поряд із зрушеннями, аналогічними таким у останніх, в них спостерігаються атрофія паренхіми та збільшення обсягу строми ПЗ, запальна інфільтрація (у 40%). В порівнянні з тваринами групи контролю, у щурів 1-ї та </w:t>
      </w: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2-ї гр. рівень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зовнішньосекреторної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активності ПЗ підвищений: α-амілази в 3,1 і в 2,6 рази (р&lt;0,001), ліпази в 11,2 і в 14,3 рази (р&lt;0,001), α</w:t>
      </w:r>
      <w:r w:rsidRPr="00F11B5D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1</w:t>
      </w: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-антитрипсину знижений в 2 і в 3 рази (р&lt;0,001) відповідно.  </w:t>
      </w:r>
    </w:p>
    <w:p w:rsidR="001D5BD9" w:rsidRPr="00F11B5D" w:rsidRDefault="001D5BD9" w:rsidP="001D5BD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11B5D">
        <w:rPr>
          <w:rFonts w:ascii="Times New Roman" w:eastAsia="TimesNewRomanPSMT" w:hAnsi="Times New Roman" w:cs="Times New Roman"/>
          <w:b/>
          <w:sz w:val="28"/>
          <w:szCs w:val="28"/>
          <w:lang w:val="uk-UA" w:eastAsia="ru-RU"/>
        </w:rPr>
        <w:t>Висновок</w:t>
      </w:r>
      <w:r w:rsidRPr="00F11B5D">
        <w:rPr>
          <w:rFonts w:ascii="Times New Roman" w:eastAsia="TimesNewRomanPSMT" w:hAnsi="Times New Roman" w:cs="Times New Roman"/>
          <w:sz w:val="28"/>
          <w:szCs w:val="28"/>
          <w:lang w:val="uk-UA" w:eastAsia="ru-RU"/>
        </w:rPr>
        <w:t>. Н</w:t>
      </w:r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езбалансоване харчування протягом вагітності у всіх щурів обох груп спричинило порушення секреторної активності їх ПЗ у вигляді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гіперпанкреатизму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ступінь якого суттєво вищий у тварин 1-ї гр., бо вони отримували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гіперкалорійну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дієту з надлишком вуглеводів і жирів.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Гіперферментемія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умовах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гіпокалорійної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дієти (у щурів 2-ї гр.) може бути обумовлена підвищеним впливом на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ациноцити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стимулюючих нейрогуморальних впливів (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ваготонії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), або «ухиленням» ферментів в кров при ушкодженні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панкреацитів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(в т.ч. і внаслідок панкреатиту, який в нашому дослідженні встановлений у 40% тварин). Отримані дані свідчать про значні компенсаторні можливості ПЗ за рахунок гіперфункції неушкоджених </w:t>
      </w:r>
      <w:proofErr w:type="spellStart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ациноцитів</w:t>
      </w:r>
      <w:proofErr w:type="spellEnd"/>
      <w:r w:rsidRPr="00F11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 спроможні виробляти велику кількість ферментів та забезпечувати адекватне травлення навіть в умовах значної втрати функціонально активної маси її паренхіми при тривалому дефіциті енергетичних субстратів.</w:t>
      </w:r>
    </w:p>
    <w:p w:rsidR="00F145AC" w:rsidRPr="001D5BD9" w:rsidRDefault="00F145AC">
      <w:pPr>
        <w:rPr>
          <w:lang w:val="uk-UA"/>
        </w:rPr>
      </w:pPr>
      <w:bookmarkStart w:id="0" w:name="_GoBack"/>
      <w:bookmarkEnd w:id="0"/>
    </w:p>
    <w:sectPr w:rsidR="00F145AC" w:rsidRPr="001D5BD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077"/>
    <w:rsid w:val="00133077"/>
    <w:rsid w:val="001D5BD9"/>
    <w:rsid w:val="00F14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BD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BD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1979</Words>
  <Characters>1129</Characters>
  <Application>Microsoft Office Word</Application>
  <DocSecurity>0</DocSecurity>
  <Lines>9</Lines>
  <Paragraphs>6</Paragraphs>
  <ScaleCrop>false</ScaleCrop>
  <Company>Krokoz™</Company>
  <LinksUpToDate>false</LinksUpToDate>
  <CharactersWithSpaces>3102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2017-02-02T08:19:00Z</dcterms:created>
  <dcterms:modified xsi:type="dcterms:W3CDTF">2017-02-02T08:20:00Z</dcterms:modified>
</cp:coreProperties>
</file>