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810" w:rsidRDefault="004467B7">
      <w:pPr>
        <w:spacing w:line="19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page">
                  <wp:posOffset>3601085</wp:posOffset>
                </wp:positionH>
                <wp:positionV relativeFrom="page">
                  <wp:posOffset>648335</wp:posOffset>
                </wp:positionV>
                <wp:extent cx="71755" cy="9396095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55" cy="9396095"/>
                        </a:xfrm>
                        <a:prstGeom prst="rect">
                          <a:avLst/>
                        </a:prstGeom>
                        <a:solidFill>
                          <a:srgbClr val="C9C9C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5A618F" id="Shape 1" o:spid="_x0000_s1026" style="position:absolute;margin-left:283.55pt;margin-top:51.05pt;width:5.65pt;height:739.85pt;z-index:-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" o:allowincell="f" fillcolor="#c9c9c9" stroked="f">
                <v:path arrowok="t"/>
                <w10:wrap anchorx="page" anchory="page"/>
              </v:rect>
            </w:pict>
          </mc:Fallback>
        </mc:AlternateContent>
      </w:r>
    </w:p>
    <w:p w:rsidR="00423810" w:rsidRDefault="004467B7">
      <w:pPr>
        <w:ind w:left="10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ISSN 2415-3060 (Print)</w:t>
      </w:r>
    </w:p>
    <w:p w:rsidR="00423810" w:rsidRDefault="00423810">
      <w:pPr>
        <w:spacing w:line="7" w:lineRule="exact"/>
        <w:rPr>
          <w:sz w:val="24"/>
          <w:szCs w:val="24"/>
        </w:rPr>
      </w:pPr>
    </w:p>
    <w:p w:rsidR="00423810" w:rsidRDefault="004467B7">
      <w:pPr>
        <w:ind w:left="10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ISSN 2522-4972 (Online)</w:t>
      </w:r>
    </w:p>
    <w:p w:rsidR="00423810" w:rsidRDefault="004467B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72390</wp:posOffset>
                </wp:positionV>
                <wp:extent cx="2645410" cy="1080135"/>
                <wp:effectExtent l="0" t="0" r="2540" b="5715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5410" cy="1080135"/>
                        </a:xfrm>
                        <a:prstGeom prst="rect">
                          <a:avLst/>
                        </a:prstGeom>
                        <a:solidFill>
                          <a:srgbClr val="E9E8E7"/>
                        </a:solidFill>
                      </wps:spPr>
                      <wps:txbx>
                        <w:txbxContent>
                          <w:p w:rsidR="004467B7" w:rsidRDefault="004467B7" w:rsidP="004467B7">
                            <w:pPr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6" style="position:absolute;margin-left:-2.8pt;margin-top:5.7pt;width:208.3pt;height:85.05pt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" o:allowincell="f" fillcolor="#e9e8e7" stroked="f">
                <v:path arrowok="t"/>
                <v:textbox>
                  <w:txbxContent>
                    <w:p w:rsidR="004467B7" w:rsidRDefault="004467B7" w:rsidP="004467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423810" w:rsidRDefault="00423810">
      <w:pPr>
        <w:spacing w:line="233" w:lineRule="exact"/>
        <w:rPr>
          <w:sz w:val="24"/>
          <w:szCs w:val="24"/>
        </w:rPr>
      </w:pPr>
    </w:p>
    <w:p w:rsidR="004467B7" w:rsidRPr="004467B7" w:rsidRDefault="004467B7" w:rsidP="004467B7">
      <w:pPr>
        <w:ind w:right="-39"/>
        <w:jc w:val="center"/>
        <w:rPr>
          <w:sz w:val="36"/>
          <w:szCs w:val="36"/>
        </w:rPr>
      </w:pPr>
      <w:proofErr w:type="spellStart"/>
      <w:r w:rsidRPr="004467B7">
        <w:rPr>
          <w:rFonts w:eastAsia="Arial"/>
          <w:b/>
          <w:bCs/>
          <w:sz w:val="36"/>
          <w:szCs w:val="36"/>
        </w:rPr>
        <w:t>Український</w:t>
      </w:r>
      <w:proofErr w:type="spellEnd"/>
      <w:r w:rsidRPr="004467B7">
        <w:rPr>
          <w:rFonts w:eastAsia="Arial"/>
          <w:b/>
          <w:bCs/>
          <w:sz w:val="36"/>
          <w:szCs w:val="36"/>
        </w:rPr>
        <w:t xml:space="preserve"> журнал </w:t>
      </w:r>
      <w:proofErr w:type="spellStart"/>
      <w:r w:rsidRPr="004467B7">
        <w:rPr>
          <w:rFonts w:eastAsia="Arial"/>
          <w:b/>
          <w:bCs/>
          <w:sz w:val="36"/>
          <w:szCs w:val="36"/>
        </w:rPr>
        <w:t>медицини</w:t>
      </w:r>
      <w:proofErr w:type="spellEnd"/>
      <w:r w:rsidRPr="004467B7">
        <w:rPr>
          <w:rFonts w:eastAsia="Arial"/>
          <w:b/>
          <w:bCs/>
          <w:sz w:val="36"/>
          <w:szCs w:val="36"/>
        </w:rPr>
        <w:t>,</w:t>
      </w:r>
    </w:p>
    <w:p w:rsidR="004467B7" w:rsidRPr="004467B7" w:rsidRDefault="004467B7" w:rsidP="004467B7">
      <w:pPr>
        <w:spacing w:line="10" w:lineRule="exact"/>
        <w:rPr>
          <w:sz w:val="36"/>
          <w:szCs w:val="36"/>
        </w:rPr>
      </w:pPr>
    </w:p>
    <w:p w:rsidR="004467B7" w:rsidRPr="004467B7" w:rsidRDefault="004467B7" w:rsidP="004467B7">
      <w:pPr>
        <w:ind w:right="-39"/>
        <w:jc w:val="center"/>
        <w:rPr>
          <w:rFonts w:eastAsia="Arial"/>
          <w:b/>
          <w:bCs/>
          <w:sz w:val="36"/>
          <w:szCs w:val="36"/>
        </w:rPr>
      </w:pPr>
      <w:proofErr w:type="spellStart"/>
      <w:r w:rsidRPr="004467B7">
        <w:rPr>
          <w:rFonts w:eastAsia="Arial"/>
          <w:b/>
          <w:bCs/>
          <w:sz w:val="36"/>
          <w:szCs w:val="36"/>
        </w:rPr>
        <w:t>біології</w:t>
      </w:r>
      <w:proofErr w:type="spellEnd"/>
      <w:r w:rsidRPr="004467B7">
        <w:rPr>
          <w:rFonts w:eastAsia="Arial"/>
          <w:b/>
          <w:bCs/>
          <w:sz w:val="36"/>
          <w:szCs w:val="36"/>
        </w:rPr>
        <w:t xml:space="preserve"> та спорту</w:t>
      </w:r>
    </w:p>
    <w:p w:rsidR="004467B7" w:rsidRDefault="004467B7" w:rsidP="004467B7">
      <w:pPr>
        <w:ind w:right="-39"/>
        <w:rPr>
          <w:sz w:val="20"/>
          <w:szCs w:val="20"/>
        </w:rPr>
      </w:pPr>
      <w:bookmarkStart w:id="1" w:name="_GoBack"/>
      <w:bookmarkEnd w:id="1"/>
    </w:p>
    <w:p w:rsidR="00423810" w:rsidRDefault="00423810">
      <w:pPr>
        <w:spacing w:line="39" w:lineRule="exact"/>
        <w:rPr>
          <w:sz w:val="24"/>
          <w:szCs w:val="24"/>
        </w:rPr>
      </w:pPr>
    </w:p>
    <w:p w:rsidR="00423810" w:rsidRDefault="004467B7">
      <w:pPr>
        <w:ind w:right="30"/>
        <w:jc w:val="center"/>
        <w:rPr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sz w:val="21"/>
          <w:szCs w:val="21"/>
        </w:rPr>
        <w:t>Український</w:t>
      </w:r>
      <w:proofErr w:type="spellEnd"/>
    </w:p>
    <w:p w:rsidR="00423810" w:rsidRDefault="00423810">
      <w:pPr>
        <w:spacing w:line="30" w:lineRule="exact"/>
        <w:rPr>
          <w:sz w:val="24"/>
          <w:szCs w:val="24"/>
        </w:rPr>
      </w:pPr>
    </w:p>
    <w:p w:rsidR="00423810" w:rsidRDefault="004467B7">
      <w:pPr>
        <w:spacing w:line="284" w:lineRule="auto"/>
        <w:ind w:left="630" w:right="580" w:hanging="81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науково-практичний журнал заснований у липні 2016 р.</w:t>
      </w:r>
    </w:p>
    <w:p w:rsidR="00423810" w:rsidRDefault="00423810">
      <w:pPr>
        <w:spacing w:line="1" w:lineRule="exact"/>
        <w:rPr>
          <w:sz w:val="24"/>
          <w:szCs w:val="24"/>
        </w:rPr>
      </w:pPr>
    </w:p>
    <w:p w:rsidR="00423810" w:rsidRDefault="004467B7">
      <w:pPr>
        <w:ind w:right="3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1"/>
          <w:szCs w:val="21"/>
        </w:rPr>
        <w:t>Засновники:</w:t>
      </w:r>
    </w:p>
    <w:p w:rsidR="00423810" w:rsidRDefault="00423810">
      <w:pPr>
        <w:spacing w:line="57" w:lineRule="exact"/>
        <w:rPr>
          <w:sz w:val="24"/>
          <w:szCs w:val="24"/>
        </w:rPr>
      </w:pPr>
    </w:p>
    <w:p w:rsidR="00423810" w:rsidRDefault="004467B7">
      <w:pPr>
        <w:spacing w:line="254" w:lineRule="auto"/>
        <w:ind w:left="10" w:right="4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1"/>
          <w:szCs w:val="21"/>
        </w:rPr>
        <w:t>Чорноморський національний університет ім. Петра Могили (м. Миколаїв)</w:t>
      </w:r>
    </w:p>
    <w:p w:rsidR="00423810" w:rsidRDefault="00423810">
      <w:pPr>
        <w:spacing w:line="3" w:lineRule="exact"/>
        <w:rPr>
          <w:sz w:val="24"/>
          <w:szCs w:val="24"/>
        </w:rPr>
      </w:pPr>
    </w:p>
    <w:p w:rsidR="00423810" w:rsidRDefault="004467B7">
      <w:pPr>
        <w:ind w:right="3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1"/>
          <w:szCs w:val="21"/>
        </w:rPr>
        <w:t>Харківська медична академія</w:t>
      </w:r>
    </w:p>
    <w:p w:rsidR="00423810" w:rsidRDefault="00423810">
      <w:pPr>
        <w:spacing w:line="28" w:lineRule="exact"/>
        <w:rPr>
          <w:sz w:val="24"/>
          <w:szCs w:val="24"/>
        </w:rPr>
      </w:pPr>
    </w:p>
    <w:p w:rsidR="00423810" w:rsidRDefault="004467B7">
      <w:pPr>
        <w:ind w:right="3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1"/>
          <w:szCs w:val="21"/>
        </w:rPr>
        <w:t>післядипломної освіти</w:t>
      </w:r>
    </w:p>
    <w:p w:rsidR="00423810" w:rsidRDefault="00423810">
      <w:pPr>
        <w:spacing w:line="32" w:lineRule="exact"/>
        <w:rPr>
          <w:sz w:val="24"/>
          <w:szCs w:val="24"/>
        </w:rPr>
      </w:pPr>
    </w:p>
    <w:p w:rsidR="00423810" w:rsidRDefault="004467B7">
      <w:pPr>
        <w:ind w:left="230"/>
        <w:rPr>
          <w:sz w:val="20"/>
          <w:szCs w:val="20"/>
        </w:rPr>
      </w:pPr>
      <w:r>
        <w:rPr>
          <w:rFonts w:ascii="Arial" w:eastAsia="Arial" w:hAnsi="Arial" w:cs="Arial"/>
          <w:sz w:val="21"/>
          <w:szCs w:val="21"/>
        </w:rPr>
        <w:t>Херсонський державний університет</w:t>
      </w:r>
    </w:p>
    <w:p w:rsidR="00423810" w:rsidRDefault="00423810">
      <w:pPr>
        <w:spacing w:line="60" w:lineRule="exact"/>
        <w:rPr>
          <w:sz w:val="24"/>
          <w:szCs w:val="24"/>
        </w:rPr>
      </w:pPr>
    </w:p>
    <w:p w:rsidR="00423810" w:rsidRDefault="004467B7">
      <w:pPr>
        <w:ind w:left="330"/>
        <w:rPr>
          <w:sz w:val="20"/>
          <w:szCs w:val="20"/>
        </w:rPr>
      </w:pPr>
      <w:r>
        <w:rPr>
          <w:rFonts w:ascii="Arial" w:eastAsia="Arial" w:hAnsi="Arial" w:cs="Arial"/>
          <w:sz w:val="21"/>
          <w:szCs w:val="21"/>
        </w:rPr>
        <w:t>Львівський державний університет</w:t>
      </w:r>
    </w:p>
    <w:p w:rsidR="00423810" w:rsidRDefault="00423810">
      <w:pPr>
        <w:spacing w:line="28" w:lineRule="exact"/>
        <w:rPr>
          <w:sz w:val="24"/>
          <w:szCs w:val="24"/>
        </w:rPr>
      </w:pPr>
    </w:p>
    <w:p w:rsidR="00423810" w:rsidRDefault="004467B7">
      <w:pPr>
        <w:ind w:right="3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1"/>
          <w:szCs w:val="21"/>
        </w:rPr>
        <w:t>фізичної культури</w:t>
      </w:r>
    </w:p>
    <w:p w:rsidR="00423810" w:rsidRDefault="00423810">
      <w:pPr>
        <w:spacing w:line="135" w:lineRule="exact"/>
        <w:rPr>
          <w:sz w:val="24"/>
          <w:szCs w:val="24"/>
        </w:rPr>
      </w:pPr>
    </w:p>
    <w:p w:rsidR="00423810" w:rsidRDefault="004467B7">
      <w:pPr>
        <w:ind w:left="27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48"/>
          <w:szCs w:val="48"/>
        </w:rPr>
        <w:t>Том 3, № 4 (13)</w:t>
      </w:r>
    </w:p>
    <w:p w:rsidR="00423810" w:rsidRDefault="00423810">
      <w:pPr>
        <w:spacing w:line="231" w:lineRule="exact"/>
        <w:rPr>
          <w:sz w:val="24"/>
          <w:szCs w:val="24"/>
        </w:rPr>
      </w:pPr>
    </w:p>
    <w:p w:rsidR="00423810" w:rsidRDefault="004467B7">
      <w:pPr>
        <w:ind w:left="190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Журнал виходить 1 раз у квартал</w:t>
      </w:r>
    </w:p>
    <w:p w:rsidR="00423810" w:rsidRDefault="00423810">
      <w:pPr>
        <w:spacing w:line="176" w:lineRule="exact"/>
        <w:rPr>
          <w:sz w:val="24"/>
          <w:szCs w:val="24"/>
        </w:rPr>
      </w:pPr>
    </w:p>
    <w:p w:rsidR="00423810" w:rsidRDefault="004467B7">
      <w:pPr>
        <w:spacing w:line="317" w:lineRule="auto"/>
        <w:ind w:left="170" w:right="200" w:firstLine="53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7"/>
          <w:szCs w:val="27"/>
        </w:rPr>
        <w:t>Медичні, біологічні науки, фізичне виховання і спорт</w:t>
      </w:r>
    </w:p>
    <w:p w:rsidR="00423810" w:rsidRDefault="00423810">
      <w:pPr>
        <w:spacing w:line="17" w:lineRule="exact"/>
        <w:rPr>
          <w:sz w:val="24"/>
          <w:szCs w:val="24"/>
        </w:rPr>
      </w:pPr>
    </w:p>
    <w:p w:rsidR="00423810" w:rsidRDefault="004467B7">
      <w:pPr>
        <w:ind w:left="71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1"/>
          <w:szCs w:val="21"/>
        </w:rPr>
        <w:t>Рекомендовано до друку</w:t>
      </w:r>
    </w:p>
    <w:p w:rsidR="00423810" w:rsidRDefault="004467B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РЕДАКЦІЙНА КОЛЕГІЯ:</w:t>
      </w:r>
    </w:p>
    <w:p w:rsidR="00423810" w:rsidRDefault="004467B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-181610</wp:posOffset>
                </wp:positionH>
                <wp:positionV relativeFrom="paragraph">
                  <wp:posOffset>-167640</wp:posOffset>
                </wp:positionV>
                <wp:extent cx="0" cy="939546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3954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033">
                          <a:solidFill>
                            <a:srgbClr val="C9C9C9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627C2E" id="Shape 3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3pt,-13.2pt" to="-14.3pt,7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" o:allowincell="f" filled="t" strokecolor="#c9c9c9" strokeweight=".50092mm">
                <v:stroke joinstyle="miter"/>
                <o:lock v:ext="edit" shapetype="f"/>
              </v:line>
            </w:pict>
          </mc:Fallback>
        </mc:AlternateContent>
      </w:r>
    </w:p>
    <w:p w:rsidR="00423810" w:rsidRDefault="00423810">
      <w:pPr>
        <w:spacing w:line="19" w:lineRule="exact"/>
        <w:rPr>
          <w:sz w:val="24"/>
          <w:szCs w:val="24"/>
        </w:rPr>
      </w:pP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8"/>
          <w:szCs w:val="18"/>
        </w:rPr>
        <w:t xml:space="preserve">Головний редактор: </w:t>
      </w:r>
      <w:r>
        <w:rPr>
          <w:rFonts w:ascii="Arial" w:eastAsia="Arial" w:hAnsi="Arial" w:cs="Arial"/>
          <w:sz w:val="18"/>
          <w:szCs w:val="18"/>
        </w:rPr>
        <w:t>Чернозуб А.</w:t>
      </w:r>
      <w:r>
        <w:rPr>
          <w:rFonts w:ascii="Arial" w:eastAsia="Arial" w:hAnsi="Arial" w:cs="Arial"/>
          <w:i/>
          <w:iCs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А. (Миколаїв)</w:t>
      </w:r>
    </w:p>
    <w:p w:rsidR="00423810" w:rsidRDefault="00423810">
      <w:pPr>
        <w:spacing w:line="8" w:lineRule="exact"/>
        <w:rPr>
          <w:sz w:val="24"/>
          <w:szCs w:val="24"/>
        </w:rPr>
      </w:pP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8"/>
          <w:szCs w:val="18"/>
        </w:rPr>
        <w:t>Заступники головного редактора:</w:t>
      </w:r>
    </w:p>
    <w:p w:rsidR="00423810" w:rsidRDefault="00423810">
      <w:pPr>
        <w:spacing w:line="8" w:lineRule="exact"/>
        <w:rPr>
          <w:sz w:val="24"/>
          <w:szCs w:val="24"/>
        </w:rPr>
      </w:pPr>
    </w:p>
    <w:p w:rsidR="00423810" w:rsidRDefault="004467B7">
      <w:pPr>
        <w:ind w:left="280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Хвисюк О. М. (Харків)</w:t>
      </w:r>
    </w:p>
    <w:p w:rsidR="00423810" w:rsidRDefault="00423810">
      <w:pPr>
        <w:spacing w:line="8" w:lineRule="exact"/>
        <w:rPr>
          <w:sz w:val="24"/>
          <w:szCs w:val="24"/>
        </w:rPr>
      </w:pPr>
    </w:p>
    <w:p w:rsidR="00423810" w:rsidRDefault="004467B7">
      <w:pPr>
        <w:ind w:left="280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Приступа Є. Н. (Львів)</w:t>
      </w:r>
    </w:p>
    <w:p w:rsidR="00423810" w:rsidRDefault="00423810">
      <w:pPr>
        <w:spacing w:line="9" w:lineRule="exact"/>
        <w:rPr>
          <w:sz w:val="24"/>
          <w:szCs w:val="24"/>
        </w:rPr>
      </w:pP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8"/>
          <w:szCs w:val="18"/>
        </w:rPr>
        <w:t xml:space="preserve">Науковий редактор: </w:t>
      </w:r>
      <w:r>
        <w:rPr>
          <w:rFonts w:ascii="Arial" w:eastAsia="Arial" w:hAnsi="Arial" w:cs="Arial"/>
          <w:sz w:val="18"/>
          <w:szCs w:val="18"/>
        </w:rPr>
        <w:t>Клименко М.</w:t>
      </w:r>
      <w:r>
        <w:rPr>
          <w:rFonts w:ascii="Arial" w:eastAsia="Arial" w:hAnsi="Arial" w:cs="Arial"/>
          <w:i/>
          <w:iCs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О. (Миколаїв)</w:t>
      </w:r>
    </w:p>
    <w:p w:rsidR="00423810" w:rsidRDefault="00423810">
      <w:pPr>
        <w:spacing w:line="8" w:lineRule="exact"/>
        <w:rPr>
          <w:sz w:val="24"/>
          <w:szCs w:val="24"/>
        </w:rPr>
      </w:pP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8"/>
          <w:szCs w:val="18"/>
        </w:rPr>
        <w:t xml:space="preserve">Голова редакційної ради: </w:t>
      </w:r>
      <w:r>
        <w:rPr>
          <w:rFonts w:ascii="Arial" w:eastAsia="Arial" w:hAnsi="Arial" w:cs="Arial"/>
          <w:sz w:val="18"/>
          <w:szCs w:val="18"/>
        </w:rPr>
        <w:t>Кочина М.</w:t>
      </w:r>
      <w:r>
        <w:rPr>
          <w:rFonts w:ascii="Arial" w:eastAsia="Arial" w:hAnsi="Arial" w:cs="Arial"/>
          <w:i/>
          <w:iCs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Л. (Миколаїв)</w:t>
      </w:r>
    </w:p>
    <w:p w:rsidR="00423810" w:rsidRDefault="00423810">
      <w:pPr>
        <w:spacing w:line="8" w:lineRule="exact"/>
        <w:rPr>
          <w:sz w:val="24"/>
          <w:szCs w:val="24"/>
        </w:rPr>
      </w:pP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8"/>
          <w:szCs w:val="18"/>
        </w:rPr>
        <w:t>Відповідальний секретар:</w:t>
      </w:r>
    </w:p>
    <w:p w:rsidR="00423810" w:rsidRDefault="00423810">
      <w:pPr>
        <w:spacing w:line="8" w:lineRule="exact"/>
        <w:rPr>
          <w:sz w:val="24"/>
          <w:szCs w:val="24"/>
        </w:rPr>
      </w:pPr>
    </w:p>
    <w:p w:rsidR="00423810" w:rsidRDefault="004467B7">
      <w:pPr>
        <w:ind w:left="280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Данильченко С. І. (Миколаїв)</w:t>
      </w:r>
    </w:p>
    <w:p w:rsidR="00423810" w:rsidRDefault="00423810">
      <w:pPr>
        <w:spacing w:line="79" w:lineRule="exact"/>
        <w:rPr>
          <w:sz w:val="24"/>
          <w:szCs w:val="24"/>
        </w:rPr>
      </w:pP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ЧЛЕНИ РЕДАКЦІЙНОЇ КОЛЕГІЇ:</w:t>
      </w:r>
    </w:p>
    <w:p w:rsidR="00423810" w:rsidRDefault="00423810">
      <w:pPr>
        <w:spacing w:line="73" w:lineRule="exact"/>
        <w:rPr>
          <w:sz w:val="24"/>
          <w:szCs w:val="24"/>
        </w:rPr>
      </w:pPr>
    </w:p>
    <w:p w:rsidR="00423810" w:rsidRDefault="004467B7">
      <w:pPr>
        <w:spacing w:line="265" w:lineRule="auto"/>
        <w:ind w:righ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Медичні науки: </w:t>
      </w:r>
      <w:r>
        <w:rPr>
          <w:rFonts w:ascii="Arial" w:eastAsia="Arial" w:hAnsi="Arial" w:cs="Arial"/>
          <w:sz w:val="18"/>
          <w:szCs w:val="18"/>
        </w:rPr>
        <w:t>Більченко О.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В. (Харків),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Біляєв С. Г. (Харків), Борисенко В. Б. (Харків), Лихман В. М. (Харків), Недзвецька О. В. (Харків), Россіхін В. В. (Х</w:t>
      </w:r>
      <w:r>
        <w:rPr>
          <w:rFonts w:ascii="Arial" w:eastAsia="Arial" w:hAnsi="Arial" w:cs="Arial"/>
          <w:sz w:val="18"/>
          <w:szCs w:val="18"/>
        </w:rPr>
        <w:t>арків)</w:t>
      </w:r>
    </w:p>
    <w:p w:rsidR="00423810" w:rsidRDefault="00423810">
      <w:pPr>
        <w:spacing w:line="7" w:lineRule="exact"/>
        <w:rPr>
          <w:sz w:val="24"/>
          <w:szCs w:val="24"/>
        </w:rPr>
      </w:pPr>
    </w:p>
    <w:p w:rsidR="00423810" w:rsidRDefault="004467B7">
      <w:pPr>
        <w:spacing w:line="264" w:lineRule="auto"/>
        <w:ind w:right="7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Біологічні науки: </w:t>
      </w:r>
      <w:r>
        <w:rPr>
          <w:rFonts w:ascii="Arial" w:eastAsia="Arial" w:hAnsi="Arial" w:cs="Arial"/>
          <w:sz w:val="18"/>
          <w:szCs w:val="18"/>
        </w:rPr>
        <w:t>Вовканич Л.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С. (Львів),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Гуніна Л. М. (Суми), Козій М. С. (Миколаїв), Павлов С. Б. (Харків), Редька І. В. (Харків), Федота О. М. (Харків)</w:t>
      </w:r>
    </w:p>
    <w:p w:rsidR="00423810" w:rsidRDefault="00423810">
      <w:pPr>
        <w:spacing w:line="10" w:lineRule="exact"/>
        <w:rPr>
          <w:sz w:val="24"/>
          <w:szCs w:val="24"/>
        </w:rPr>
      </w:pPr>
    </w:p>
    <w:p w:rsidR="00423810" w:rsidRDefault="004467B7">
      <w:pPr>
        <w:spacing w:line="265" w:lineRule="auto"/>
        <w:ind w:right="1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Фізичне виховання і спорт: </w:t>
      </w:r>
      <w:r>
        <w:rPr>
          <w:rFonts w:ascii="Arial" w:eastAsia="Arial" w:hAnsi="Arial" w:cs="Arial"/>
          <w:sz w:val="18"/>
          <w:szCs w:val="18"/>
        </w:rPr>
        <w:t>Бріскін Ю.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А. (Львів),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Задорожна О. Р. (Львів), Передерій А. В. </w:t>
      </w:r>
      <w:r>
        <w:rPr>
          <w:rFonts w:ascii="Arial" w:eastAsia="Arial" w:hAnsi="Arial" w:cs="Arial"/>
          <w:sz w:val="18"/>
          <w:szCs w:val="18"/>
        </w:rPr>
        <w:t>(Львів), Пітин М. П. (Львів), Семеряк З. С. (Львів), Хіменес Х. Р. (Львів)</w:t>
      </w:r>
    </w:p>
    <w:p w:rsidR="00423810" w:rsidRDefault="00423810">
      <w:pPr>
        <w:spacing w:line="4" w:lineRule="exact"/>
        <w:rPr>
          <w:sz w:val="24"/>
          <w:szCs w:val="24"/>
        </w:rPr>
      </w:pPr>
    </w:p>
    <w:p w:rsidR="00423810" w:rsidRPr="004467B7" w:rsidRDefault="004467B7">
      <w:pPr>
        <w:rPr>
          <w:sz w:val="20"/>
          <w:szCs w:val="20"/>
          <w:lang w:val="en-US"/>
        </w:rPr>
      </w:pPr>
      <w:r>
        <w:rPr>
          <w:rFonts w:ascii="Arial" w:eastAsia="Arial" w:hAnsi="Arial" w:cs="Arial"/>
          <w:b/>
          <w:bCs/>
          <w:sz w:val="20"/>
          <w:szCs w:val="20"/>
        </w:rPr>
        <w:t>РЕДАКЦІЙНА</w:t>
      </w:r>
      <w:r w:rsidRPr="004467B7">
        <w:rPr>
          <w:rFonts w:ascii="Arial" w:eastAsia="Arial" w:hAnsi="Arial" w:cs="Arial"/>
          <w:b/>
          <w:bCs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РАДА</w:t>
      </w:r>
      <w:r w:rsidRPr="004467B7">
        <w:rPr>
          <w:rFonts w:ascii="Arial" w:eastAsia="Arial" w:hAnsi="Arial" w:cs="Arial"/>
          <w:b/>
          <w:bCs/>
          <w:sz w:val="20"/>
          <w:szCs w:val="20"/>
          <w:lang w:val="en-US"/>
        </w:rPr>
        <w:t>:</w:t>
      </w:r>
    </w:p>
    <w:p w:rsidR="00423810" w:rsidRPr="004467B7" w:rsidRDefault="00423810">
      <w:pPr>
        <w:spacing w:line="34" w:lineRule="exact"/>
        <w:rPr>
          <w:sz w:val="24"/>
          <w:szCs w:val="24"/>
          <w:lang w:val="en-US"/>
        </w:rPr>
      </w:pPr>
    </w:p>
    <w:p w:rsidR="00423810" w:rsidRPr="004467B7" w:rsidRDefault="004467B7">
      <w:pPr>
        <w:rPr>
          <w:sz w:val="20"/>
          <w:szCs w:val="20"/>
          <w:lang w:val="en-US"/>
        </w:rPr>
      </w:pPr>
      <w:proofErr w:type="spellStart"/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>Astvatsatryan</w:t>
      </w:r>
      <w:proofErr w:type="spellEnd"/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 Armen V. </w:t>
      </w:r>
      <w:r w:rsidRPr="004467B7">
        <w:rPr>
          <w:rFonts w:ascii="Arial" w:eastAsia="Arial" w:hAnsi="Arial" w:cs="Arial"/>
          <w:sz w:val="18"/>
          <w:szCs w:val="18"/>
          <w:lang w:val="en-US"/>
        </w:rPr>
        <w:t>(Yerevan, Armenia)</w:t>
      </w:r>
    </w:p>
    <w:p w:rsidR="00423810" w:rsidRPr="004467B7" w:rsidRDefault="00423810">
      <w:pPr>
        <w:spacing w:line="10" w:lineRule="exact"/>
        <w:rPr>
          <w:sz w:val="24"/>
          <w:szCs w:val="24"/>
          <w:lang w:val="en-US"/>
        </w:rPr>
      </w:pPr>
    </w:p>
    <w:p w:rsidR="00423810" w:rsidRPr="004467B7" w:rsidRDefault="004467B7">
      <w:pPr>
        <w:rPr>
          <w:sz w:val="20"/>
          <w:szCs w:val="20"/>
          <w:lang w:val="en-US"/>
        </w:rPr>
      </w:pPr>
      <w:proofErr w:type="spellStart"/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>Bejga</w:t>
      </w:r>
      <w:proofErr w:type="spellEnd"/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>Przemysław</w:t>
      </w:r>
      <w:proofErr w:type="spellEnd"/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 </w:t>
      </w:r>
      <w:r w:rsidRPr="004467B7">
        <w:rPr>
          <w:rFonts w:ascii="Arial" w:eastAsia="Arial" w:hAnsi="Arial" w:cs="Arial"/>
          <w:sz w:val="18"/>
          <w:szCs w:val="18"/>
          <w:lang w:val="en-US"/>
        </w:rPr>
        <w:t>(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Poznań</w:t>
      </w:r>
      <w:proofErr w:type="spellEnd"/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 </w:t>
      </w:r>
      <w:r w:rsidRPr="004467B7">
        <w:rPr>
          <w:rFonts w:ascii="Arial" w:eastAsia="Arial" w:hAnsi="Arial" w:cs="Arial"/>
          <w:sz w:val="18"/>
          <w:szCs w:val="18"/>
          <w:lang w:val="en-US"/>
        </w:rPr>
        <w:t>Poland)</w:t>
      </w:r>
    </w:p>
    <w:p w:rsidR="00423810" w:rsidRPr="004467B7" w:rsidRDefault="00423810">
      <w:pPr>
        <w:spacing w:line="15" w:lineRule="exact"/>
        <w:rPr>
          <w:sz w:val="24"/>
          <w:szCs w:val="24"/>
          <w:lang w:val="en-US"/>
        </w:rPr>
      </w:pPr>
    </w:p>
    <w:p w:rsidR="00423810" w:rsidRPr="004467B7" w:rsidRDefault="004467B7">
      <w:pPr>
        <w:rPr>
          <w:sz w:val="20"/>
          <w:szCs w:val="20"/>
          <w:lang w:val="en-US"/>
        </w:rPr>
      </w:pPr>
      <w:r>
        <w:rPr>
          <w:rFonts w:ascii="Arial" w:eastAsia="Arial" w:hAnsi="Arial" w:cs="Arial"/>
          <w:i/>
          <w:iCs/>
          <w:sz w:val="18"/>
          <w:szCs w:val="18"/>
        </w:rPr>
        <w:t>Керимов</w:t>
      </w:r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18"/>
          <w:szCs w:val="18"/>
        </w:rPr>
        <w:t>Фикрат</w:t>
      </w:r>
      <w:proofErr w:type="spellEnd"/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18"/>
          <w:szCs w:val="18"/>
        </w:rPr>
        <w:t>Азизович</w:t>
      </w:r>
      <w:proofErr w:type="spellEnd"/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 </w:t>
      </w:r>
      <w:r w:rsidRPr="004467B7">
        <w:rPr>
          <w:rFonts w:ascii="Arial" w:eastAsia="Arial" w:hAnsi="Arial" w:cs="Arial"/>
          <w:sz w:val="18"/>
          <w:szCs w:val="18"/>
          <w:lang w:val="en-US"/>
        </w:rPr>
        <w:t>(</w:t>
      </w:r>
      <w:r>
        <w:rPr>
          <w:rFonts w:ascii="Arial" w:eastAsia="Arial" w:hAnsi="Arial" w:cs="Arial"/>
          <w:sz w:val="18"/>
          <w:szCs w:val="18"/>
        </w:rPr>
        <w:t>Ташкент</w:t>
      </w:r>
      <w:r w:rsidRPr="004467B7">
        <w:rPr>
          <w:rFonts w:ascii="Arial" w:eastAsia="Arial" w:hAnsi="Arial" w:cs="Arial"/>
          <w:sz w:val="18"/>
          <w:szCs w:val="18"/>
          <w:lang w:val="en-US"/>
        </w:rPr>
        <w:t>,</w:t>
      </w:r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Узбекистан</w:t>
      </w:r>
      <w:r w:rsidRPr="004467B7">
        <w:rPr>
          <w:rFonts w:ascii="Arial" w:eastAsia="Arial" w:hAnsi="Arial" w:cs="Arial"/>
          <w:sz w:val="18"/>
          <w:szCs w:val="18"/>
          <w:lang w:val="en-US"/>
        </w:rPr>
        <w:t>)</w:t>
      </w:r>
    </w:p>
    <w:p w:rsidR="00423810" w:rsidRPr="004467B7" w:rsidRDefault="00423810">
      <w:pPr>
        <w:spacing w:line="7" w:lineRule="exact"/>
        <w:rPr>
          <w:sz w:val="24"/>
          <w:szCs w:val="24"/>
          <w:lang w:val="en-US"/>
        </w:rPr>
      </w:pPr>
    </w:p>
    <w:p w:rsidR="00423810" w:rsidRPr="004467B7" w:rsidRDefault="004467B7">
      <w:pPr>
        <w:rPr>
          <w:sz w:val="20"/>
          <w:szCs w:val="20"/>
          <w:lang w:val="en-US"/>
        </w:rPr>
      </w:pPr>
      <w:proofErr w:type="spellStart"/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>Curby</w:t>
      </w:r>
      <w:proofErr w:type="spellEnd"/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 David G. </w:t>
      </w:r>
      <w:r w:rsidRPr="004467B7">
        <w:rPr>
          <w:rFonts w:ascii="Arial" w:eastAsia="Arial" w:hAnsi="Arial" w:cs="Arial"/>
          <w:sz w:val="18"/>
          <w:szCs w:val="18"/>
          <w:lang w:val="en-US"/>
        </w:rPr>
        <w:t>(Chicago, USA)</w:t>
      </w:r>
    </w:p>
    <w:p w:rsidR="00423810" w:rsidRPr="004467B7" w:rsidRDefault="004467B7">
      <w:pPr>
        <w:rPr>
          <w:sz w:val="20"/>
          <w:szCs w:val="20"/>
          <w:lang w:val="en-US"/>
        </w:rPr>
      </w:pPr>
      <w:proofErr w:type="spellStart"/>
      <w:r>
        <w:rPr>
          <w:rFonts w:ascii="Arial" w:eastAsia="Arial" w:hAnsi="Arial" w:cs="Arial"/>
          <w:i/>
          <w:iCs/>
          <w:sz w:val="18"/>
          <w:szCs w:val="18"/>
        </w:rPr>
        <w:t>Милашюс</w:t>
      </w:r>
      <w:proofErr w:type="spellEnd"/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18"/>
          <w:szCs w:val="18"/>
        </w:rPr>
        <w:t>Казис</w:t>
      </w:r>
      <w:proofErr w:type="spellEnd"/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 </w:t>
      </w:r>
      <w:r w:rsidRPr="004467B7">
        <w:rPr>
          <w:rFonts w:ascii="Arial" w:eastAsia="Arial" w:hAnsi="Arial" w:cs="Arial"/>
          <w:sz w:val="18"/>
          <w:szCs w:val="18"/>
          <w:lang w:val="en-US"/>
        </w:rPr>
        <w:t>(</w:t>
      </w:r>
      <w:r>
        <w:rPr>
          <w:rFonts w:ascii="Arial" w:eastAsia="Arial" w:hAnsi="Arial" w:cs="Arial"/>
          <w:sz w:val="18"/>
          <w:szCs w:val="18"/>
        </w:rPr>
        <w:t>Вильнюс</w:t>
      </w:r>
      <w:r w:rsidRPr="004467B7">
        <w:rPr>
          <w:rFonts w:ascii="Arial" w:eastAsia="Arial" w:hAnsi="Arial" w:cs="Arial"/>
          <w:sz w:val="18"/>
          <w:szCs w:val="18"/>
          <w:lang w:val="en-US"/>
        </w:rPr>
        <w:t>,</w:t>
      </w:r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Литва</w:t>
      </w:r>
      <w:r w:rsidRPr="004467B7">
        <w:rPr>
          <w:rFonts w:ascii="Arial" w:eastAsia="Arial" w:hAnsi="Arial" w:cs="Arial"/>
          <w:sz w:val="18"/>
          <w:szCs w:val="18"/>
          <w:lang w:val="en-US"/>
        </w:rPr>
        <w:t>)</w:t>
      </w:r>
    </w:p>
    <w:p w:rsidR="00423810" w:rsidRPr="004467B7" w:rsidRDefault="00423810">
      <w:pPr>
        <w:spacing w:line="20" w:lineRule="exact"/>
        <w:rPr>
          <w:sz w:val="24"/>
          <w:szCs w:val="24"/>
          <w:lang w:val="en-US"/>
        </w:rPr>
      </w:pPr>
    </w:p>
    <w:p w:rsidR="00423810" w:rsidRPr="004467B7" w:rsidRDefault="004467B7">
      <w:pPr>
        <w:rPr>
          <w:sz w:val="20"/>
          <w:szCs w:val="20"/>
          <w:lang w:val="en-US"/>
        </w:rPr>
      </w:pPr>
      <w:proofErr w:type="spellStart"/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>Oliinyk</w:t>
      </w:r>
      <w:proofErr w:type="spellEnd"/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>Serhii</w:t>
      </w:r>
      <w:proofErr w:type="spellEnd"/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 A. </w:t>
      </w:r>
      <w:r w:rsidRPr="004467B7">
        <w:rPr>
          <w:rFonts w:ascii="Arial" w:eastAsia="Arial" w:hAnsi="Arial" w:cs="Arial"/>
          <w:sz w:val="18"/>
          <w:szCs w:val="18"/>
          <w:lang w:val="en-US"/>
        </w:rPr>
        <w:t>(Seoul, South Korea)</w:t>
      </w:r>
    </w:p>
    <w:p w:rsidR="00423810" w:rsidRPr="004467B7" w:rsidRDefault="00423810">
      <w:pPr>
        <w:spacing w:line="10" w:lineRule="exact"/>
        <w:rPr>
          <w:sz w:val="24"/>
          <w:szCs w:val="24"/>
          <w:lang w:val="en-US"/>
        </w:rPr>
      </w:pPr>
    </w:p>
    <w:p w:rsidR="00423810" w:rsidRPr="004467B7" w:rsidRDefault="004467B7">
      <w:pPr>
        <w:rPr>
          <w:sz w:val="20"/>
          <w:szCs w:val="20"/>
          <w:lang w:val="en-US"/>
        </w:rPr>
      </w:pPr>
      <w:proofErr w:type="spellStart"/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>Poskus</w:t>
      </w:r>
      <w:proofErr w:type="spellEnd"/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 Tomas </w:t>
      </w:r>
      <w:r w:rsidRPr="004467B7">
        <w:rPr>
          <w:rFonts w:ascii="Arial" w:eastAsia="Arial" w:hAnsi="Arial" w:cs="Arial"/>
          <w:sz w:val="18"/>
          <w:szCs w:val="18"/>
          <w:lang w:val="en-US"/>
        </w:rPr>
        <w:t>(Vilnius, Lithuania)</w:t>
      </w:r>
    </w:p>
    <w:p w:rsidR="00423810" w:rsidRPr="004467B7" w:rsidRDefault="00423810">
      <w:pPr>
        <w:spacing w:line="10" w:lineRule="exact"/>
        <w:rPr>
          <w:sz w:val="24"/>
          <w:szCs w:val="24"/>
          <w:lang w:val="en-US"/>
        </w:rPr>
      </w:pPr>
    </w:p>
    <w:p w:rsidR="00423810" w:rsidRPr="004467B7" w:rsidRDefault="004467B7">
      <w:pPr>
        <w:spacing w:line="255" w:lineRule="auto"/>
        <w:ind w:right="1080"/>
        <w:rPr>
          <w:sz w:val="20"/>
          <w:szCs w:val="20"/>
          <w:lang w:val="en-US"/>
        </w:rPr>
      </w:pPr>
      <w:proofErr w:type="spellStart"/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>Potop</w:t>
      </w:r>
      <w:proofErr w:type="spellEnd"/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 Vladimir </w:t>
      </w:r>
      <w:r w:rsidRPr="004467B7">
        <w:rPr>
          <w:rFonts w:ascii="Arial" w:eastAsia="Arial" w:hAnsi="Arial" w:cs="Arial"/>
          <w:sz w:val="18"/>
          <w:szCs w:val="18"/>
          <w:lang w:val="en-US"/>
        </w:rPr>
        <w:t>(Bucharest, Romania)</w:t>
      </w:r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18"/>
          <w:szCs w:val="18"/>
        </w:rPr>
        <w:t>Походенько</w:t>
      </w:r>
      <w:proofErr w:type="spellEnd"/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>-</w:t>
      </w:r>
      <w:proofErr w:type="spellStart"/>
      <w:r>
        <w:rPr>
          <w:rFonts w:ascii="Arial" w:eastAsia="Arial" w:hAnsi="Arial" w:cs="Arial"/>
          <w:i/>
          <w:iCs/>
          <w:sz w:val="18"/>
          <w:szCs w:val="18"/>
        </w:rPr>
        <w:t>Чудакова</w:t>
      </w:r>
      <w:proofErr w:type="spellEnd"/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 </w:t>
      </w:r>
      <w:r>
        <w:rPr>
          <w:rFonts w:ascii="Arial" w:eastAsia="Arial" w:hAnsi="Arial" w:cs="Arial"/>
          <w:i/>
          <w:iCs/>
          <w:sz w:val="18"/>
          <w:szCs w:val="18"/>
        </w:rPr>
        <w:t>Ирина</w:t>
      </w:r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 </w:t>
      </w:r>
      <w:r>
        <w:rPr>
          <w:rFonts w:ascii="Arial" w:eastAsia="Arial" w:hAnsi="Arial" w:cs="Arial"/>
          <w:i/>
          <w:iCs/>
          <w:sz w:val="18"/>
          <w:szCs w:val="18"/>
        </w:rPr>
        <w:t>Олеговна</w:t>
      </w:r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 </w:t>
      </w:r>
      <w:r w:rsidRPr="004467B7">
        <w:rPr>
          <w:rFonts w:ascii="Arial" w:eastAsia="Arial" w:hAnsi="Arial" w:cs="Arial"/>
          <w:sz w:val="18"/>
          <w:szCs w:val="18"/>
          <w:lang w:val="en-US"/>
        </w:rPr>
        <w:t>(</w:t>
      </w:r>
      <w:r>
        <w:rPr>
          <w:rFonts w:ascii="Arial" w:eastAsia="Arial" w:hAnsi="Arial" w:cs="Arial"/>
          <w:sz w:val="18"/>
          <w:szCs w:val="18"/>
        </w:rPr>
        <w:t>Минск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, </w:t>
      </w:r>
      <w:r>
        <w:rPr>
          <w:rFonts w:ascii="Arial" w:eastAsia="Arial" w:hAnsi="Arial" w:cs="Arial"/>
          <w:sz w:val="18"/>
          <w:szCs w:val="18"/>
        </w:rPr>
        <w:t>Беларусь</w:t>
      </w:r>
      <w:r w:rsidRPr="004467B7">
        <w:rPr>
          <w:rFonts w:ascii="Arial" w:eastAsia="Arial" w:hAnsi="Arial" w:cs="Arial"/>
          <w:sz w:val="18"/>
          <w:szCs w:val="18"/>
          <w:lang w:val="en-US"/>
        </w:rPr>
        <w:t>)</w:t>
      </w:r>
    </w:p>
    <w:p w:rsidR="00423810" w:rsidRPr="004467B7" w:rsidRDefault="004467B7">
      <w:pPr>
        <w:spacing w:line="231" w:lineRule="auto"/>
        <w:rPr>
          <w:sz w:val="20"/>
          <w:szCs w:val="20"/>
          <w:lang w:val="en-US"/>
        </w:rPr>
      </w:pPr>
      <w:proofErr w:type="spellStart"/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>Shalimova</w:t>
      </w:r>
      <w:proofErr w:type="spellEnd"/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 Anna </w:t>
      </w:r>
      <w:r w:rsidRPr="004467B7">
        <w:rPr>
          <w:rFonts w:ascii="Arial" w:eastAsia="Arial" w:hAnsi="Arial" w:cs="Arial"/>
          <w:sz w:val="18"/>
          <w:szCs w:val="18"/>
          <w:lang w:val="en-US"/>
        </w:rPr>
        <w:t>(Gdansk, Poland)</w:t>
      </w:r>
    </w:p>
    <w:p w:rsidR="00423810" w:rsidRPr="004467B7" w:rsidRDefault="00423810">
      <w:pPr>
        <w:spacing w:line="10" w:lineRule="exact"/>
        <w:rPr>
          <w:sz w:val="24"/>
          <w:szCs w:val="24"/>
          <w:lang w:val="en-US"/>
        </w:rPr>
      </w:pPr>
    </w:p>
    <w:p w:rsidR="00423810" w:rsidRPr="004467B7" w:rsidRDefault="004467B7">
      <w:pPr>
        <w:rPr>
          <w:sz w:val="20"/>
          <w:szCs w:val="20"/>
          <w:lang w:val="en-US"/>
        </w:rPr>
      </w:pPr>
      <w:proofErr w:type="spellStart"/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>Zaviyalov</w:t>
      </w:r>
      <w:proofErr w:type="spellEnd"/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 Vladimir P. 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(Turku, </w:t>
      </w:r>
      <w:r w:rsidRPr="004467B7">
        <w:rPr>
          <w:rFonts w:ascii="Arial" w:eastAsia="Arial" w:hAnsi="Arial" w:cs="Arial"/>
          <w:sz w:val="18"/>
          <w:szCs w:val="18"/>
          <w:lang w:val="en-US"/>
        </w:rPr>
        <w:t>Finland)</w:t>
      </w:r>
    </w:p>
    <w:p w:rsidR="00423810" w:rsidRPr="004467B7" w:rsidRDefault="00423810">
      <w:pPr>
        <w:spacing w:line="75" w:lineRule="exact"/>
        <w:rPr>
          <w:sz w:val="24"/>
          <w:szCs w:val="24"/>
          <w:lang w:val="en-US"/>
        </w:rPr>
      </w:pPr>
    </w:p>
    <w:p w:rsidR="00423810" w:rsidRPr="004467B7" w:rsidRDefault="00423810">
      <w:pPr>
        <w:rPr>
          <w:lang w:val="en-US"/>
        </w:rPr>
        <w:sectPr w:rsidR="00423810" w:rsidRPr="004467B7">
          <w:pgSz w:w="11900" w:h="16840"/>
          <w:pgMar w:top="1055" w:right="1380" w:bottom="409" w:left="1330" w:header="0" w:footer="0" w:gutter="0"/>
          <w:cols w:num="2" w:space="720" w:equalWidth="0">
            <w:col w:w="4090" w:space="720"/>
            <w:col w:w="4380"/>
          </w:cols>
        </w:sectPr>
      </w:pPr>
    </w:p>
    <w:p w:rsidR="00423810" w:rsidRDefault="004467B7">
      <w:pPr>
        <w:spacing w:line="253" w:lineRule="auto"/>
        <w:ind w:right="30"/>
        <w:jc w:val="center"/>
        <w:rPr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sz w:val="21"/>
          <w:szCs w:val="21"/>
        </w:rPr>
        <w:t>Вченою</w:t>
      </w:r>
      <w:proofErr w:type="spellEnd"/>
      <w:r>
        <w:rPr>
          <w:rFonts w:ascii="Arial" w:eastAsia="Arial" w:hAnsi="Arial" w:cs="Arial"/>
          <w:b/>
          <w:bCs/>
          <w:sz w:val="21"/>
          <w:szCs w:val="21"/>
        </w:rPr>
        <w:t xml:space="preserve"> радою </w:t>
      </w:r>
      <w:proofErr w:type="spellStart"/>
      <w:r>
        <w:rPr>
          <w:rFonts w:ascii="Arial" w:eastAsia="Arial" w:hAnsi="Arial" w:cs="Arial"/>
          <w:b/>
          <w:bCs/>
          <w:sz w:val="21"/>
          <w:szCs w:val="21"/>
        </w:rPr>
        <w:t>Чорноморського</w:t>
      </w:r>
      <w:proofErr w:type="spellEnd"/>
      <w:r>
        <w:rPr>
          <w:rFonts w:ascii="Arial" w:eastAsia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1"/>
          <w:szCs w:val="21"/>
        </w:rPr>
        <w:t>національного</w:t>
      </w:r>
      <w:proofErr w:type="spellEnd"/>
      <w:r>
        <w:rPr>
          <w:rFonts w:ascii="Arial" w:eastAsia="Arial" w:hAnsi="Arial" w:cs="Arial"/>
          <w:b/>
          <w:bCs/>
          <w:sz w:val="21"/>
          <w:szCs w:val="21"/>
        </w:rPr>
        <w:t xml:space="preserve"> університету ім. Петра Могили</w:t>
      </w:r>
    </w:p>
    <w:p w:rsidR="00423810" w:rsidRDefault="00423810">
      <w:pPr>
        <w:spacing w:line="90" w:lineRule="exact"/>
        <w:rPr>
          <w:sz w:val="24"/>
          <w:szCs w:val="24"/>
        </w:rPr>
      </w:pPr>
    </w:p>
    <w:p w:rsidR="00423810" w:rsidRDefault="004467B7">
      <w:pPr>
        <w:ind w:left="1190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Протокол № 10</w:t>
      </w:r>
    </w:p>
    <w:p w:rsidR="00423810" w:rsidRDefault="00423810">
      <w:pPr>
        <w:spacing w:line="32" w:lineRule="exact"/>
        <w:rPr>
          <w:sz w:val="24"/>
          <w:szCs w:val="24"/>
        </w:rPr>
      </w:pPr>
    </w:p>
    <w:p w:rsidR="00423810" w:rsidRDefault="004467B7">
      <w:pPr>
        <w:ind w:left="1150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від 17.05.2018 р.</w:t>
      </w:r>
    </w:p>
    <w:p w:rsidR="00423810" w:rsidRDefault="00423810">
      <w:pPr>
        <w:spacing w:line="116" w:lineRule="exact"/>
        <w:rPr>
          <w:sz w:val="24"/>
          <w:szCs w:val="24"/>
        </w:rPr>
      </w:pPr>
    </w:p>
    <w:p w:rsidR="00423810" w:rsidRDefault="004467B7">
      <w:pPr>
        <w:spacing w:line="273" w:lineRule="auto"/>
        <w:ind w:left="10" w:right="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Журнал включений до Переліку наукових фахових видань України (біологічні науки; медичні науки – Додаток 9 до н</w:t>
      </w:r>
      <w:r>
        <w:rPr>
          <w:rFonts w:ascii="Arial" w:eastAsia="Arial" w:hAnsi="Arial" w:cs="Arial"/>
          <w:sz w:val="16"/>
          <w:szCs w:val="16"/>
        </w:rPr>
        <w:t>аказу Міністерства освіти і науки України від 22.12.2016 № 1604; Додаток 6 до наказу Міністерства освіти і науки України від 11.07.2017</w:t>
      </w:r>
    </w:p>
    <w:p w:rsidR="00423810" w:rsidRDefault="00423810">
      <w:pPr>
        <w:spacing w:line="2" w:lineRule="exact"/>
        <w:rPr>
          <w:sz w:val="24"/>
          <w:szCs w:val="24"/>
        </w:rPr>
      </w:pPr>
    </w:p>
    <w:p w:rsidR="00423810" w:rsidRDefault="004467B7">
      <w:pPr>
        <w:numPr>
          <w:ilvl w:val="0"/>
          <w:numId w:val="1"/>
        </w:numPr>
        <w:tabs>
          <w:tab w:val="left" w:pos="256"/>
        </w:tabs>
        <w:spacing w:line="270" w:lineRule="auto"/>
        <w:ind w:left="10" w:right="40" w:hanging="1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996; фізичне виховання та спорт – Додаток 9 до наказу Міністерства освіти і науки України від</w:t>
      </w:r>
    </w:p>
    <w:p w:rsidR="00423810" w:rsidRDefault="004467B7">
      <w:pPr>
        <w:ind w:left="1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04.04.2018 № 326).</w:t>
      </w:r>
    </w:p>
    <w:p w:rsidR="00423810" w:rsidRDefault="00423810">
      <w:pPr>
        <w:spacing w:line="26" w:lineRule="exact"/>
        <w:rPr>
          <w:sz w:val="24"/>
          <w:szCs w:val="24"/>
        </w:rPr>
      </w:pPr>
    </w:p>
    <w:p w:rsidR="00423810" w:rsidRDefault="004467B7">
      <w:pPr>
        <w:spacing w:line="267" w:lineRule="auto"/>
        <w:ind w:left="10" w:right="4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Журна</w:t>
      </w:r>
      <w:r>
        <w:rPr>
          <w:rFonts w:ascii="Arial" w:eastAsia="Arial" w:hAnsi="Arial" w:cs="Arial"/>
          <w:sz w:val="16"/>
          <w:szCs w:val="16"/>
        </w:rPr>
        <w:t>л включений до Міжнародних наукометричних баз даних CrossRef, UlrichsWeb, ResearchBib, Google</w:t>
      </w:r>
    </w:p>
    <w:p w:rsidR="00423810" w:rsidRDefault="004467B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423810" w:rsidRDefault="00423810">
      <w:pPr>
        <w:spacing w:line="76" w:lineRule="exact"/>
        <w:rPr>
          <w:sz w:val="24"/>
          <w:szCs w:val="24"/>
        </w:rPr>
      </w:pP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Авраменко А. О.</w:t>
      </w:r>
    </w:p>
    <w:p w:rsidR="00423810" w:rsidRDefault="00423810">
      <w:pPr>
        <w:spacing w:line="22" w:lineRule="exact"/>
        <w:rPr>
          <w:sz w:val="24"/>
          <w:szCs w:val="24"/>
        </w:rPr>
      </w:pP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(Миколаїв)</w:t>
      </w: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Антоненко М. Ю. (Київ)</w:t>
      </w: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Багмут І. Ю. (Харків)</w:t>
      </w: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Велігоцький О. М. (Харків)</w:t>
      </w: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Вовканич А. С. (Львів)</w:t>
      </w: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Гасюк О. М. (Херсон)</w:t>
      </w: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Коваленко С. О.</w:t>
      </w:r>
      <w:r>
        <w:rPr>
          <w:rFonts w:ascii="Arial" w:eastAsia="Arial" w:hAnsi="Arial" w:cs="Arial"/>
          <w:sz w:val="17"/>
          <w:szCs w:val="17"/>
        </w:rPr>
        <w:t xml:space="preserve"> (Черкаси)</w:t>
      </w: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Коритко З. І. (Львів)</w:t>
      </w: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Латишев С. В. (Миколаїв)</w:t>
      </w: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Литвинова О. М. (Харків)</w:t>
      </w: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Мельник В. О. (Львів)</w:t>
      </w: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Мішина М. М. (Харків)</w:t>
      </w: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Морозенко Д. В. (Харків)</w:t>
      </w: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Одинець Т. Є. (Львів)</w:t>
      </w: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Ольховий О. М. (Харків)</w:t>
      </w: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Пилипенко С. В. (Полтава)</w:t>
      </w:r>
    </w:p>
    <w:p w:rsidR="00423810" w:rsidRDefault="004467B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423810" w:rsidRDefault="00423810">
      <w:pPr>
        <w:spacing w:line="76" w:lineRule="exact"/>
        <w:rPr>
          <w:sz w:val="24"/>
          <w:szCs w:val="24"/>
        </w:rPr>
      </w:pP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Плетенецька А. О. (Київ)</w:t>
      </w:r>
    </w:p>
    <w:p w:rsidR="00423810" w:rsidRDefault="00423810">
      <w:pPr>
        <w:spacing w:line="22" w:lineRule="exact"/>
        <w:rPr>
          <w:sz w:val="24"/>
          <w:szCs w:val="24"/>
        </w:rPr>
      </w:pP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П’я</w:t>
      </w:r>
      <w:r>
        <w:rPr>
          <w:rFonts w:ascii="Arial" w:eastAsia="Arial" w:hAnsi="Arial" w:cs="Arial"/>
          <w:sz w:val="17"/>
          <w:szCs w:val="17"/>
        </w:rPr>
        <w:t>тикоп В. О. (Харків)</w:t>
      </w: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Регеда М. С. (Львів)</w:t>
      </w: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Ріга О. О. (Харків)</w:t>
      </w: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Романчук С. В. (Львів)</w:t>
      </w: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Смоляр Н. І. (Львів)</w:t>
      </w: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Сорокіна І. В. (Харків)</w:t>
      </w: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Степаненко О. Ю. (Харків)</w:t>
      </w: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Сулаєва О. М. (Київ)</w:t>
      </w: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Тіткова А. В. (Харків)</w:t>
      </w: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Фалалеєва Т. М. (Київ)</w:t>
      </w: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Цодікова О. А. (Харків)</w:t>
      </w: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 xml:space="preserve">Шаторна </w:t>
      </w:r>
      <w:r>
        <w:rPr>
          <w:rFonts w:ascii="Arial" w:eastAsia="Arial" w:hAnsi="Arial" w:cs="Arial"/>
          <w:sz w:val="17"/>
          <w:szCs w:val="17"/>
        </w:rPr>
        <w:t>В. Ф. (Дніпро)</w:t>
      </w: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Шиян О. І. (Львів)</w:t>
      </w: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Шкляр С. П. (Харків)</w:t>
      </w: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Янішен І. В. (Харків)</w:t>
      </w:r>
    </w:p>
    <w:p w:rsidR="00423810" w:rsidRDefault="00423810">
      <w:pPr>
        <w:spacing w:line="345" w:lineRule="exact"/>
        <w:rPr>
          <w:sz w:val="24"/>
          <w:szCs w:val="24"/>
        </w:rPr>
      </w:pPr>
    </w:p>
    <w:p w:rsidR="00423810" w:rsidRDefault="00423810">
      <w:pPr>
        <w:sectPr w:rsidR="00423810">
          <w:type w:val="continuous"/>
          <w:pgSz w:w="11900" w:h="16840"/>
          <w:pgMar w:top="1055" w:right="1380" w:bottom="409" w:left="1330" w:header="0" w:footer="0" w:gutter="0"/>
          <w:cols w:num="3" w:space="720" w:equalWidth="0">
            <w:col w:w="4090" w:space="720"/>
            <w:col w:w="2120" w:space="160"/>
            <w:col w:w="2100"/>
          </w:cols>
        </w:sectPr>
      </w:pPr>
    </w:p>
    <w:p w:rsidR="00423810" w:rsidRDefault="00423810">
      <w:pPr>
        <w:spacing w:line="12" w:lineRule="exact"/>
        <w:rPr>
          <w:sz w:val="24"/>
          <w:szCs w:val="24"/>
        </w:rPr>
      </w:pPr>
    </w:p>
    <w:p w:rsidR="00423810" w:rsidRPr="004467B7" w:rsidRDefault="004467B7">
      <w:pPr>
        <w:spacing w:line="272" w:lineRule="auto"/>
        <w:ind w:left="10" w:right="40"/>
        <w:rPr>
          <w:sz w:val="20"/>
          <w:szCs w:val="20"/>
          <w:lang w:val="en-US"/>
        </w:rPr>
      </w:pPr>
      <w:r w:rsidRPr="004467B7">
        <w:rPr>
          <w:rFonts w:ascii="Arial" w:eastAsia="Arial" w:hAnsi="Arial" w:cs="Arial"/>
          <w:sz w:val="16"/>
          <w:szCs w:val="16"/>
          <w:lang w:val="en-US"/>
        </w:rPr>
        <w:t xml:space="preserve">Scholar, </w:t>
      </w:r>
      <w:proofErr w:type="spellStart"/>
      <w:r w:rsidRPr="004467B7">
        <w:rPr>
          <w:rFonts w:ascii="Arial" w:eastAsia="Arial" w:hAnsi="Arial" w:cs="Arial"/>
          <w:sz w:val="16"/>
          <w:szCs w:val="16"/>
          <w:lang w:val="en-US"/>
        </w:rPr>
        <w:t>WorldCat</w:t>
      </w:r>
      <w:proofErr w:type="spellEnd"/>
      <w:r w:rsidRPr="004467B7">
        <w:rPr>
          <w:rFonts w:ascii="Arial" w:eastAsia="Arial" w:hAnsi="Arial" w:cs="Arial"/>
          <w:sz w:val="16"/>
          <w:szCs w:val="16"/>
          <w:lang w:val="en-US"/>
        </w:rPr>
        <w:t>, Scientific Indexing Services (SIS), International Innovative Journal Impact Factor (IIJIF).</w:t>
      </w:r>
    </w:p>
    <w:p w:rsidR="00423810" w:rsidRPr="004467B7" w:rsidRDefault="00423810">
      <w:pPr>
        <w:spacing w:line="39" w:lineRule="exact"/>
        <w:rPr>
          <w:sz w:val="24"/>
          <w:szCs w:val="24"/>
          <w:lang w:val="en-US"/>
        </w:rPr>
      </w:pPr>
    </w:p>
    <w:p w:rsidR="00423810" w:rsidRDefault="004467B7">
      <w:pPr>
        <w:ind w:right="3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 xml:space="preserve">Адреса </w:t>
      </w:r>
      <w:proofErr w:type="spellStart"/>
      <w:r>
        <w:rPr>
          <w:rFonts w:ascii="Arial" w:eastAsia="Arial" w:hAnsi="Arial" w:cs="Arial"/>
          <w:b/>
          <w:bCs/>
          <w:sz w:val="17"/>
          <w:szCs w:val="17"/>
        </w:rPr>
        <w:t>редакції</w:t>
      </w:r>
      <w:proofErr w:type="spellEnd"/>
      <w:r>
        <w:rPr>
          <w:rFonts w:ascii="Arial" w:eastAsia="Arial" w:hAnsi="Arial" w:cs="Arial"/>
          <w:b/>
          <w:bCs/>
          <w:sz w:val="17"/>
          <w:szCs w:val="17"/>
        </w:rPr>
        <w:t>:</w:t>
      </w:r>
    </w:p>
    <w:p w:rsidR="00423810" w:rsidRDefault="00423810">
      <w:pPr>
        <w:spacing w:line="24" w:lineRule="exact"/>
        <w:rPr>
          <w:sz w:val="24"/>
          <w:szCs w:val="24"/>
        </w:rPr>
      </w:pPr>
    </w:p>
    <w:p w:rsidR="00423810" w:rsidRDefault="004467B7">
      <w:pPr>
        <w:ind w:left="10" w:right="6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 xml:space="preserve">кафедра </w:t>
      </w:r>
      <w:r>
        <w:rPr>
          <w:rFonts w:ascii="Arial" w:eastAsia="Arial" w:hAnsi="Arial" w:cs="Arial"/>
          <w:sz w:val="17"/>
          <w:szCs w:val="17"/>
        </w:rPr>
        <w:t>медико-биологічних основ спорту і фізичної реабілітації Чорноморського національного університету ім. Петра Могили,</w:t>
      </w:r>
    </w:p>
    <w:p w:rsidR="00423810" w:rsidRDefault="004467B7">
      <w:pPr>
        <w:ind w:right="3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вул. 68 Десантників, 10, м. Миколаїв,</w:t>
      </w:r>
    </w:p>
    <w:p w:rsidR="00423810" w:rsidRDefault="004467B7">
      <w:pPr>
        <w:ind w:right="3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54003, Україна</w:t>
      </w:r>
    </w:p>
    <w:p w:rsidR="00423810" w:rsidRDefault="004467B7">
      <w:pPr>
        <w:spacing w:line="235" w:lineRule="auto"/>
        <w:ind w:right="3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med.biol.sport@gmail.com</w:t>
      </w:r>
    </w:p>
    <w:p w:rsidR="00423810" w:rsidRDefault="00423810">
      <w:pPr>
        <w:spacing w:line="164" w:lineRule="exact"/>
        <w:rPr>
          <w:sz w:val="24"/>
          <w:szCs w:val="24"/>
        </w:rPr>
      </w:pPr>
    </w:p>
    <w:p w:rsidR="00423810" w:rsidRDefault="004467B7">
      <w:pPr>
        <w:ind w:right="3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© Чорноморський національний університет</w:t>
      </w:r>
    </w:p>
    <w:p w:rsidR="00423810" w:rsidRDefault="00423810">
      <w:pPr>
        <w:spacing w:line="24" w:lineRule="exact"/>
        <w:rPr>
          <w:sz w:val="24"/>
          <w:szCs w:val="24"/>
        </w:rPr>
      </w:pPr>
    </w:p>
    <w:p w:rsidR="00423810" w:rsidRDefault="004467B7">
      <w:pPr>
        <w:ind w:left="10" w:right="4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 xml:space="preserve">ім. Петра Могили (м. Миколаїв) Підписано до друку </w:t>
      </w:r>
      <w:r>
        <w:rPr>
          <w:rFonts w:ascii="Arial" w:eastAsia="Arial" w:hAnsi="Arial" w:cs="Arial"/>
          <w:sz w:val="16"/>
          <w:szCs w:val="16"/>
        </w:rPr>
        <w:t>21.05.2018</w:t>
      </w:r>
      <w:r>
        <w:rPr>
          <w:rFonts w:ascii="Arial" w:eastAsia="Arial" w:hAnsi="Arial" w:cs="Arial"/>
          <w:b/>
          <w:bCs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р.</w:t>
      </w:r>
      <w:r>
        <w:rPr>
          <w:rFonts w:ascii="Arial" w:eastAsia="Arial" w:hAnsi="Arial" w:cs="Arial"/>
          <w:b/>
          <w:bCs/>
          <w:sz w:val="16"/>
          <w:szCs w:val="16"/>
        </w:rPr>
        <w:t xml:space="preserve"> Замовлення № </w:t>
      </w:r>
      <w:r>
        <w:rPr>
          <w:rFonts w:ascii="Arial" w:eastAsia="Arial" w:hAnsi="Arial" w:cs="Arial"/>
          <w:sz w:val="16"/>
          <w:szCs w:val="16"/>
        </w:rPr>
        <w:t>1505-1.</w:t>
      </w:r>
    </w:p>
    <w:p w:rsidR="00423810" w:rsidRDefault="004467B7">
      <w:pPr>
        <w:ind w:right="3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 xml:space="preserve">Тираж </w:t>
      </w:r>
      <w:r>
        <w:rPr>
          <w:rFonts w:ascii="Arial" w:eastAsia="Arial" w:hAnsi="Arial" w:cs="Arial"/>
          <w:sz w:val="16"/>
          <w:szCs w:val="16"/>
        </w:rPr>
        <w:t>– 150</w:t>
      </w:r>
      <w:r>
        <w:rPr>
          <w:rFonts w:ascii="Arial" w:eastAsia="Arial" w:hAnsi="Arial" w:cs="Arial"/>
          <w:b/>
          <w:bCs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прим.</w:t>
      </w:r>
    </w:p>
    <w:p w:rsidR="00423810" w:rsidRDefault="004467B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423810" w:rsidRDefault="004467B7">
      <w:pPr>
        <w:ind w:right="-3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Український журнал медицини,</w:t>
      </w:r>
    </w:p>
    <w:p w:rsidR="00423810" w:rsidRDefault="00423810">
      <w:pPr>
        <w:spacing w:line="10" w:lineRule="exact"/>
        <w:rPr>
          <w:sz w:val="24"/>
          <w:szCs w:val="24"/>
        </w:rPr>
      </w:pPr>
    </w:p>
    <w:p w:rsidR="00423810" w:rsidRDefault="004467B7">
      <w:pPr>
        <w:ind w:right="-3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біології та спорту</w:t>
      </w:r>
    </w:p>
    <w:p w:rsidR="00423810" w:rsidRDefault="00423810">
      <w:pPr>
        <w:spacing w:line="44" w:lineRule="exact"/>
        <w:rPr>
          <w:sz w:val="24"/>
          <w:szCs w:val="24"/>
        </w:rPr>
      </w:pPr>
    </w:p>
    <w:p w:rsidR="00423810" w:rsidRDefault="004467B7">
      <w:pPr>
        <w:ind w:left="6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Свідоцтво про Державну реєстрацію:</w:t>
      </w:r>
    </w:p>
    <w:p w:rsidR="00423810" w:rsidRDefault="00423810">
      <w:pPr>
        <w:spacing w:line="44" w:lineRule="exact"/>
        <w:rPr>
          <w:sz w:val="24"/>
          <w:szCs w:val="24"/>
        </w:rPr>
      </w:pPr>
    </w:p>
    <w:p w:rsidR="00423810" w:rsidRDefault="004467B7">
      <w:pPr>
        <w:ind w:left="6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KВ № 22699-12599 ПР від 26.04.2017 р.</w:t>
      </w:r>
    </w:p>
    <w:p w:rsidR="00423810" w:rsidRDefault="00423810">
      <w:pPr>
        <w:spacing w:line="13" w:lineRule="exact"/>
        <w:rPr>
          <w:sz w:val="24"/>
          <w:szCs w:val="24"/>
        </w:rPr>
      </w:pPr>
    </w:p>
    <w:p w:rsidR="00423810" w:rsidRDefault="004467B7">
      <w:pPr>
        <w:ind w:left="11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Порядковий номер випуску</w:t>
      </w:r>
    </w:p>
    <w:p w:rsidR="00423810" w:rsidRDefault="00423810">
      <w:pPr>
        <w:spacing w:line="30" w:lineRule="exact"/>
        <w:rPr>
          <w:sz w:val="24"/>
          <w:szCs w:val="24"/>
        </w:rPr>
      </w:pPr>
    </w:p>
    <w:p w:rsidR="00423810" w:rsidRDefault="004467B7">
      <w:pPr>
        <w:ind w:left="120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та дата його виходу в світ</w:t>
      </w:r>
    </w:p>
    <w:p w:rsidR="00423810" w:rsidRDefault="00423810">
      <w:pPr>
        <w:spacing w:line="8" w:lineRule="exact"/>
        <w:rPr>
          <w:sz w:val="24"/>
          <w:szCs w:val="24"/>
        </w:rPr>
      </w:pPr>
    </w:p>
    <w:p w:rsidR="00423810" w:rsidRDefault="004467B7">
      <w:pPr>
        <w:ind w:left="8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Том 3, № 4 (13) від 28.05.2018 р.</w:t>
      </w:r>
    </w:p>
    <w:p w:rsidR="00423810" w:rsidRDefault="00423810">
      <w:pPr>
        <w:spacing w:line="26" w:lineRule="exact"/>
        <w:rPr>
          <w:sz w:val="24"/>
          <w:szCs w:val="24"/>
        </w:rPr>
      </w:pP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7"/>
          <w:szCs w:val="17"/>
        </w:rPr>
        <w:t xml:space="preserve">Мова видання: </w:t>
      </w:r>
      <w:r>
        <w:rPr>
          <w:rFonts w:ascii="Arial" w:eastAsia="Arial" w:hAnsi="Arial" w:cs="Arial"/>
          <w:sz w:val="17"/>
          <w:szCs w:val="17"/>
        </w:rPr>
        <w:t>українська,</w:t>
      </w:r>
      <w:r>
        <w:rPr>
          <w:rFonts w:ascii="Arial" w:eastAsia="Arial" w:hAnsi="Arial" w:cs="Arial"/>
          <w:i/>
          <w:iCs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російська,</w:t>
      </w:r>
      <w:r>
        <w:rPr>
          <w:rFonts w:ascii="Arial" w:eastAsia="Arial" w:hAnsi="Arial" w:cs="Arial"/>
          <w:i/>
          <w:iCs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англійська</w:t>
      </w:r>
    </w:p>
    <w:p w:rsidR="00423810" w:rsidRDefault="00423810">
      <w:pPr>
        <w:spacing w:line="34" w:lineRule="exact"/>
        <w:rPr>
          <w:sz w:val="24"/>
          <w:szCs w:val="24"/>
        </w:rPr>
      </w:pPr>
    </w:p>
    <w:p w:rsidR="00423810" w:rsidRDefault="004467B7">
      <w:pPr>
        <w:spacing w:line="254" w:lineRule="auto"/>
        <w:ind w:right="1100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7"/>
          <w:szCs w:val="17"/>
        </w:rPr>
        <w:t xml:space="preserve">Відповідальний за випуск: </w:t>
      </w:r>
      <w:r>
        <w:rPr>
          <w:rFonts w:ascii="Arial" w:eastAsia="Arial" w:hAnsi="Arial" w:cs="Arial"/>
          <w:sz w:val="17"/>
          <w:szCs w:val="17"/>
        </w:rPr>
        <w:t>Чернозуб А.</w:t>
      </w:r>
      <w:r>
        <w:rPr>
          <w:rFonts w:ascii="Arial" w:eastAsia="Arial" w:hAnsi="Arial" w:cs="Arial"/>
          <w:i/>
          <w:iCs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А.</w:t>
      </w:r>
      <w:r>
        <w:rPr>
          <w:rFonts w:ascii="Arial" w:eastAsia="Arial" w:hAnsi="Arial" w:cs="Arial"/>
          <w:i/>
          <w:iCs/>
          <w:sz w:val="17"/>
          <w:szCs w:val="17"/>
        </w:rPr>
        <w:t xml:space="preserve"> Технічний редактор: </w:t>
      </w:r>
      <w:r>
        <w:rPr>
          <w:rFonts w:ascii="Arial" w:eastAsia="Arial" w:hAnsi="Arial" w:cs="Arial"/>
          <w:sz w:val="17"/>
          <w:szCs w:val="17"/>
        </w:rPr>
        <w:t>Данильченко С.</w:t>
      </w:r>
      <w:r>
        <w:rPr>
          <w:rFonts w:ascii="Arial" w:eastAsia="Arial" w:hAnsi="Arial" w:cs="Arial"/>
          <w:i/>
          <w:iCs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І.</w:t>
      </w:r>
      <w:r>
        <w:rPr>
          <w:rFonts w:ascii="Arial" w:eastAsia="Arial" w:hAnsi="Arial" w:cs="Arial"/>
          <w:i/>
          <w:iCs/>
          <w:sz w:val="17"/>
          <w:szCs w:val="17"/>
        </w:rPr>
        <w:t xml:space="preserve"> Коректор з української, російської, англійської мов: </w:t>
      </w:r>
      <w:r>
        <w:rPr>
          <w:rFonts w:ascii="Arial" w:eastAsia="Arial" w:hAnsi="Arial" w:cs="Arial"/>
          <w:sz w:val="17"/>
          <w:szCs w:val="17"/>
        </w:rPr>
        <w:t>Шерстюк Л.</w:t>
      </w:r>
      <w:r>
        <w:rPr>
          <w:rFonts w:ascii="Arial" w:eastAsia="Arial" w:hAnsi="Arial" w:cs="Arial"/>
          <w:i/>
          <w:iCs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В.</w:t>
      </w:r>
    </w:p>
    <w:p w:rsidR="00423810" w:rsidRDefault="00423810">
      <w:pPr>
        <w:spacing w:line="1" w:lineRule="exact"/>
        <w:rPr>
          <w:sz w:val="24"/>
          <w:szCs w:val="24"/>
        </w:rPr>
      </w:pP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7"/>
          <w:szCs w:val="17"/>
        </w:rPr>
        <w:t xml:space="preserve">Секретар інформаційної служби: </w:t>
      </w:r>
      <w:r>
        <w:rPr>
          <w:rFonts w:ascii="Arial" w:eastAsia="Arial" w:hAnsi="Arial" w:cs="Arial"/>
          <w:sz w:val="17"/>
          <w:szCs w:val="17"/>
        </w:rPr>
        <w:t>Данильченко С.</w:t>
      </w:r>
      <w:r>
        <w:rPr>
          <w:rFonts w:ascii="Arial" w:eastAsia="Arial" w:hAnsi="Arial" w:cs="Arial"/>
          <w:i/>
          <w:iCs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І.</w:t>
      </w:r>
    </w:p>
    <w:p w:rsidR="00423810" w:rsidRDefault="00423810">
      <w:pPr>
        <w:spacing w:line="8" w:lineRule="exact"/>
        <w:rPr>
          <w:sz w:val="24"/>
          <w:szCs w:val="24"/>
        </w:rPr>
      </w:pPr>
    </w:p>
    <w:p w:rsidR="00423810" w:rsidRDefault="004467B7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(+38)095 691 50 32, (+38)098 305 25 77</w:t>
      </w:r>
    </w:p>
    <w:p w:rsidR="00423810" w:rsidRDefault="00423810">
      <w:pPr>
        <w:sectPr w:rsidR="00423810">
          <w:type w:val="continuous"/>
          <w:pgSz w:w="11900" w:h="16840"/>
          <w:pgMar w:top="1055" w:right="1380" w:bottom="409" w:left="1330" w:header="0" w:footer="0" w:gutter="0"/>
          <w:cols w:num="2" w:space="720" w:equalWidth="0">
            <w:col w:w="4090" w:space="720"/>
            <w:col w:w="4380"/>
          </w:cols>
        </w:sectPr>
      </w:pPr>
    </w:p>
    <w:p w:rsidR="00423810" w:rsidRDefault="004467B7">
      <w:pPr>
        <w:ind w:left="20"/>
        <w:rPr>
          <w:sz w:val="20"/>
          <w:szCs w:val="20"/>
        </w:rPr>
      </w:pPr>
      <w:bookmarkStart w:id="2" w:name="page2"/>
      <w:bookmarkEnd w:id="2"/>
      <w:r>
        <w:rPr>
          <w:rFonts w:ascii="Arial" w:eastAsia="Arial" w:hAnsi="Arial" w:cs="Arial"/>
          <w:b/>
          <w:bCs/>
          <w:noProof/>
          <w:sz w:val="18"/>
          <w:szCs w:val="18"/>
        </w:rPr>
        <w:lastRenderedPageBreak/>
        <w:drawing>
          <wp:anchor distT="0" distB="0" distL="114300" distR="114300" simplePos="0" relativeHeight="251648000" behindDoc="1" locked="0" layoutInCell="0" allowOverlap="1">
            <wp:simplePos x="0" y="0"/>
            <wp:positionH relativeFrom="page">
              <wp:posOffset>358140</wp:posOffset>
            </wp:positionH>
            <wp:positionV relativeFrom="page">
              <wp:posOffset>648970</wp:posOffset>
            </wp:positionV>
            <wp:extent cx="7198360" cy="25209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360" cy="25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sz w:val="18"/>
          <w:szCs w:val="18"/>
        </w:rPr>
        <w:t>Зміст</w:t>
      </w:r>
    </w:p>
    <w:p w:rsidR="00423810" w:rsidRDefault="004467B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2893060</wp:posOffset>
                </wp:positionH>
                <wp:positionV relativeFrom="paragraph">
                  <wp:posOffset>252730</wp:posOffset>
                </wp:positionV>
                <wp:extent cx="0" cy="852551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5255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65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7FAC05" id="Shape 5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7.8pt,19.9pt" to="227.8pt,6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" o:allowincell="f" filled="t" strokeweight=".7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3234690</wp:posOffset>
                </wp:positionH>
                <wp:positionV relativeFrom="paragraph">
                  <wp:posOffset>252730</wp:posOffset>
                </wp:positionV>
                <wp:extent cx="0" cy="852551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5255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65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A2E9D9" id="Shape 6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4.7pt,19.9pt" to="254.7pt,6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" o:allowincell="f" filled="t" strokeweight=".7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257810</wp:posOffset>
                </wp:positionV>
                <wp:extent cx="593915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91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65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38F7F0" id="Shape 7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20.3pt" to="467.3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" o:allowincell="f" filled="t" strokeweight=".76pt">
                <v:stroke joinstyle="miter"/>
                <o:lock v:ext="edit" shapetype="f"/>
              </v:line>
            </w:pict>
          </mc:Fallback>
        </mc:AlternateContent>
      </w:r>
    </w:p>
    <w:p w:rsidR="00423810" w:rsidRDefault="00423810">
      <w:pPr>
        <w:sectPr w:rsidR="00423810">
          <w:pgSz w:w="11900" w:h="16840"/>
          <w:pgMar w:top="1096" w:right="1280" w:bottom="580" w:left="1280" w:header="0" w:footer="0" w:gutter="0"/>
          <w:cols w:space="720" w:equalWidth="0">
            <w:col w:w="9340"/>
          </w:cols>
        </w:sectPr>
      </w:pPr>
    </w:p>
    <w:p w:rsidR="00423810" w:rsidRDefault="00423810">
      <w:pPr>
        <w:spacing w:line="39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0"/>
        <w:gridCol w:w="440"/>
        <w:gridCol w:w="4300"/>
        <w:gridCol w:w="20"/>
      </w:tblGrid>
      <w:tr w:rsidR="00423810" w:rsidRPr="004467B7">
        <w:trPr>
          <w:trHeight w:val="248"/>
        </w:trPr>
        <w:tc>
          <w:tcPr>
            <w:tcW w:w="4600" w:type="dxa"/>
            <w:shd w:val="clear" w:color="auto" w:fill="F1EFEE"/>
            <w:vAlign w:val="bottom"/>
          </w:tcPr>
          <w:p w:rsidR="00423810" w:rsidRDefault="004467B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>Губаренко О. В., Крижановський І. Д.,</w:t>
            </w:r>
          </w:p>
        </w:tc>
        <w:tc>
          <w:tcPr>
            <w:tcW w:w="440" w:type="dxa"/>
            <w:shd w:val="clear" w:color="auto" w:fill="F1EFEE"/>
            <w:vAlign w:val="bottom"/>
          </w:tcPr>
          <w:p w:rsidR="00423810" w:rsidRDefault="00423810">
            <w:pPr>
              <w:rPr>
                <w:sz w:val="21"/>
                <w:szCs w:val="21"/>
              </w:rPr>
            </w:pPr>
          </w:p>
        </w:tc>
        <w:tc>
          <w:tcPr>
            <w:tcW w:w="4300" w:type="dxa"/>
            <w:shd w:val="clear" w:color="auto" w:fill="F1EFEE"/>
            <w:vAlign w:val="bottom"/>
          </w:tcPr>
          <w:p w:rsidR="00423810" w:rsidRPr="004467B7" w:rsidRDefault="004467B7">
            <w:pPr>
              <w:ind w:left="100"/>
              <w:rPr>
                <w:sz w:val="20"/>
                <w:szCs w:val="20"/>
                <w:lang w:val="en-US"/>
              </w:rPr>
            </w:pPr>
            <w:proofErr w:type="spellStart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>Gubarenko</w:t>
            </w:r>
            <w:proofErr w:type="spellEnd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 xml:space="preserve"> O. V., </w:t>
            </w:r>
            <w:proofErr w:type="spellStart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>Kryzhanovskyi</w:t>
            </w:r>
            <w:proofErr w:type="spellEnd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 xml:space="preserve"> I. D.,</w:t>
            </w: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>
        <w:trPr>
          <w:trHeight w:val="214"/>
        </w:trPr>
        <w:tc>
          <w:tcPr>
            <w:tcW w:w="4600" w:type="dxa"/>
            <w:shd w:val="clear" w:color="auto" w:fill="F1EFEE"/>
            <w:vAlign w:val="bottom"/>
          </w:tcPr>
          <w:p w:rsidR="00423810" w:rsidRDefault="004467B7">
            <w:pPr>
              <w:spacing w:line="214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>Мостовой В. В.</w:t>
            </w:r>
          </w:p>
        </w:tc>
        <w:tc>
          <w:tcPr>
            <w:tcW w:w="440" w:type="dxa"/>
            <w:vMerge w:val="restart"/>
            <w:shd w:val="clear" w:color="auto" w:fill="F1EFEE"/>
            <w:vAlign w:val="bottom"/>
          </w:tcPr>
          <w:p w:rsidR="00423810" w:rsidRDefault="004467B7">
            <w:pPr>
              <w:ind w:right="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62</w:t>
            </w:r>
          </w:p>
        </w:tc>
        <w:tc>
          <w:tcPr>
            <w:tcW w:w="4300" w:type="dxa"/>
            <w:shd w:val="clear" w:color="auto" w:fill="F1EFEE"/>
            <w:vAlign w:val="bottom"/>
          </w:tcPr>
          <w:p w:rsidR="00423810" w:rsidRDefault="004467B7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>Mostovoi V. V.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 w:rsidRPr="004467B7">
        <w:trPr>
          <w:trHeight w:val="158"/>
        </w:trPr>
        <w:tc>
          <w:tcPr>
            <w:tcW w:w="4600" w:type="dxa"/>
            <w:vMerge w:val="restart"/>
            <w:shd w:val="clear" w:color="auto" w:fill="F1EFEE"/>
            <w:vAlign w:val="bottom"/>
          </w:tcPr>
          <w:p w:rsidR="00423810" w:rsidRDefault="004467B7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Дірофіляріоз м'яких тканин промежини: випадок</w:t>
            </w:r>
          </w:p>
        </w:tc>
        <w:tc>
          <w:tcPr>
            <w:tcW w:w="440" w:type="dxa"/>
            <w:vMerge/>
            <w:shd w:val="clear" w:color="auto" w:fill="F1EFEE"/>
            <w:vAlign w:val="bottom"/>
          </w:tcPr>
          <w:p w:rsidR="00423810" w:rsidRDefault="00423810">
            <w:pPr>
              <w:rPr>
                <w:sz w:val="13"/>
                <w:szCs w:val="13"/>
              </w:rPr>
            </w:pPr>
          </w:p>
        </w:tc>
        <w:tc>
          <w:tcPr>
            <w:tcW w:w="4300" w:type="dxa"/>
            <w:vMerge w:val="restart"/>
            <w:shd w:val="clear" w:color="auto" w:fill="F1EFEE"/>
            <w:vAlign w:val="bottom"/>
          </w:tcPr>
          <w:p w:rsidR="00423810" w:rsidRPr="004467B7" w:rsidRDefault="004467B7">
            <w:pPr>
              <w:ind w:left="380"/>
              <w:rPr>
                <w:sz w:val="20"/>
                <w:szCs w:val="20"/>
                <w:lang w:val="en-US"/>
              </w:rPr>
            </w:pPr>
            <w:r w:rsidRPr="004467B7">
              <w:rPr>
                <w:rFonts w:ascii="Arial" w:eastAsia="Arial" w:hAnsi="Arial" w:cs="Arial"/>
                <w:sz w:val="19"/>
                <w:szCs w:val="19"/>
                <w:lang w:val="en-US"/>
              </w:rPr>
              <w:t>Dirofilariasis of Perineal Soft Tissue: a Clinical</w:t>
            </w: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 w:rsidRPr="004467B7">
        <w:trPr>
          <w:trHeight w:val="67"/>
        </w:trPr>
        <w:tc>
          <w:tcPr>
            <w:tcW w:w="4600" w:type="dxa"/>
            <w:vMerge/>
            <w:shd w:val="clear" w:color="auto" w:fill="F1EFEE"/>
            <w:vAlign w:val="bottom"/>
          </w:tcPr>
          <w:p w:rsidR="00423810" w:rsidRPr="004467B7" w:rsidRDefault="00423810">
            <w:pPr>
              <w:rPr>
                <w:sz w:val="5"/>
                <w:szCs w:val="5"/>
                <w:lang w:val="en-US"/>
              </w:rPr>
            </w:pPr>
          </w:p>
        </w:tc>
        <w:tc>
          <w:tcPr>
            <w:tcW w:w="440" w:type="dxa"/>
            <w:shd w:val="clear" w:color="auto" w:fill="F1EFEE"/>
            <w:vAlign w:val="bottom"/>
          </w:tcPr>
          <w:p w:rsidR="00423810" w:rsidRPr="004467B7" w:rsidRDefault="00423810">
            <w:pPr>
              <w:rPr>
                <w:sz w:val="5"/>
                <w:szCs w:val="5"/>
                <w:lang w:val="en-US"/>
              </w:rPr>
            </w:pPr>
          </w:p>
        </w:tc>
        <w:tc>
          <w:tcPr>
            <w:tcW w:w="4300" w:type="dxa"/>
            <w:vMerge/>
            <w:shd w:val="clear" w:color="auto" w:fill="F1EFEE"/>
            <w:vAlign w:val="bottom"/>
          </w:tcPr>
          <w:p w:rsidR="00423810" w:rsidRPr="004467B7" w:rsidRDefault="00423810">
            <w:pPr>
              <w:rPr>
                <w:sz w:val="5"/>
                <w:szCs w:val="5"/>
                <w:lang w:val="en-US"/>
              </w:rPr>
            </w:pP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>
        <w:trPr>
          <w:trHeight w:val="252"/>
        </w:trPr>
        <w:tc>
          <w:tcPr>
            <w:tcW w:w="4600" w:type="dxa"/>
            <w:shd w:val="clear" w:color="auto" w:fill="F1EFEE"/>
            <w:vAlign w:val="bottom"/>
          </w:tcPr>
          <w:p w:rsidR="00423810" w:rsidRDefault="004467B7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з практики</w:t>
            </w:r>
          </w:p>
        </w:tc>
        <w:tc>
          <w:tcPr>
            <w:tcW w:w="440" w:type="dxa"/>
            <w:shd w:val="clear" w:color="auto" w:fill="F1EFEE"/>
            <w:vAlign w:val="bottom"/>
          </w:tcPr>
          <w:p w:rsidR="00423810" w:rsidRDefault="00423810">
            <w:pPr>
              <w:rPr>
                <w:sz w:val="21"/>
                <w:szCs w:val="21"/>
              </w:rPr>
            </w:pPr>
          </w:p>
        </w:tc>
        <w:tc>
          <w:tcPr>
            <w:tcW w:w="4300" w:type="dxa"/>
            <w:shd w:val="clear" w:color="auto" w:fill="F1EFEE"/>
            <w:vAlign w:val="bottom"/>
          </w:tcPr>
          <w:p w:rsidR="00423810" w:rsidRDefault="004467B7">
            <w:pPr>
              <w:ind w:left="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Case Study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74"/>
        </w:trPr>
        <w:tc>
          <w:tcPr>
            <w:tcW w:w="4600" w:type="dxa"/>
            <w:shd w:val="clear" w:color="auto" w:fill="F1EFEE"/>
            <w:vAlign w:val="bottom"/>
          </w:tcPr>
          <w:p w:rsidR="00423810" w:rsidRDefault="00423810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shd w:val="clear" w:color="auto" w:fill="F1EFEE"/>
            <w:vAlign w:val="bottom"/>
          </w:tcPr>
          <w:p w:rsidR="00423810" w:rsidRDefault="00423810">
            <w:pPr>
              <w:rPr>
                <w:sz w:val="6"/>
                <w:szCs w:val="6"/>
              </w:rPr>
            </w:pPr>
          </w:p>
        </w:tc>
        <w:tc>
          <w:tcPr>
            <w:tcW w:w="4300" w:type="dxa"/>
            <w:shd w:val="clear" w:color="auto" w:fill="F1EFEE"/>
            <w:vAlign w:val="bottom"/>
          </w:tcPr>
          <w:p w:rsidR="00423810" w:rsidRDefault="00423810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</w:tbl>
    <w:p w:rsidR="00423810" w:rsidRDefault="004467B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0</wp:posOffset>
                </wp:positionV>
                <wp:extent cx="593915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91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3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142923" id="Shape 8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0" to="467.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" o:allowincell="f" filled="t" strokeweight=".09169mm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0"/>
        <w:gridCol w:w="460"/>
        <w:gridCol w:w="3880"/>
        <w:gridCol w:w="20"/>
      </w:tblGrid>
      <w:tr w:rsidR="00423810" w:rsidRPr="004467B7">
        <w:trPr>
          <w:trHeight w:val="218"/>
        </w:trPr>
        <w:tc>
          <w:tcPr>
            <w:tcW w:w="4560" w:type="dxa"/>
            <w:vAlign w:val="bottom"/>
          </w:tcPr>
          <w:p w:rsidR="00423810" w:rsidRDefault="004467B7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>Дзісь І. Є., Томашевська О. Я.,</w:t>
            </w:r>
          </w:p>
        </w:tc>
        <w:tc>
          <w:tcPr>
            <w:tcW w:w="460" w:type="dxa"/>
            <w:vAlign w:val="bottom"/>
          </w:tcPr>
          <w:p w:rsidR="00423810" w:rsidRDefault="00423810">
            <w:pPr>
              <w:rPr>
                <w:sz w:val="18"/>
                <w:szCs w:val="18"/>
              </w:rPr>
            </w:pPr>
          </w:p>
        </w:tc>
        <w:tc>
          <w:tcPr>
            <w:tcW w:w="3880" w:type="dxa"/>
            <w:vAlign w:val="bottom"/>
          </w:tcPr>
          <w:p w:rsidR="00423810" w:rsidRPr="004467B7" w:rsidRDefault="004467B7">
            <w:pPr>
              <w:ind w:left="100"/>
              <w:rPr>
                <w:sz w:val="20"/>
                <w:szCs w:val="20"/>
                <w:lang w:val="en-US"/>
              </w:rPr>
            </w:pPr>
            <w:proofErr w:type="spellStart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>Dzis</w:t>
            </w:r>
            <w:proofErr w:type="spellEnd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 xml:space="preserve"> I. </w:t>
            </w:r>
            <w:proofErr w:type="gramStart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>Ye.,</w:t>
            </w:r>
            <w:proofErr w:type="gramEnd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>Tomashevska</w:t>
            </w:r>
            <w:proofErr w:type="spellEnd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 xml:space="preserve"> O. </w:t>
            </w:r>
            <w:proofErr w:type="spellStart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>Ya</w:t>
            </w:r>
            <w:proofErr w:type="spellEnd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>.,</w:t>
            </w: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 w:rsidRPr="004467B7">
        <w:trPr>
          <w:trHeight w:val="214"/>
        </w:trPr>
        <w:tc>
          <w:tcPr>
            <w:tcW w:w="4560" w:type="dxa"/>
            <w:vAlign w:val="bottom"/>
          </w:tcPr>
          <w:p w:rsidR="00423810" w:rsidRDefault="004467B7">
            <w:pPr>
              <w:spacing w:line="214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>Дзісь</w:t>
            </w:r>
            <w:proofErr w:type="spellEnd"/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 xml:space="preserve"> Є. І., Моргун Ю. О.</w:t>
            </w:r>
          </w:p>
        </w:tc>
        <w:tc>
          <w:tcPr>
            <w:tcW w:w="460" w:type="dxa"/>
            <w:vAlign w:val="bottom"/>
          </w:tcPr>
          <w:p w:rsidR="00423810" w:rsidRDefault="00423810">
            <w:pPr>
              <w:rPr>
                <w:sz w:val="18"/>
                <w:szCs w:val="18"/>
              </w:rPr>
            </w:pPr>
          </w:p>
        </w:tc>
        <w:tc>
          <w:tcPr>
            <w:tcW w:w="3880" w:type="dxa"/>
            <w:vAlign w:val="bottom"/>
          </w:tcPr>
          <w:p w:rsidR="00423810" w:rsidRPr="004467B7" w:rsidRDefault="004467B7">
            <w:pPr>
              <w:spacing w:line="214" w:lineRule="exact"/>
              <w:ind w:left="100"/>
              <w:rPr>
                <w:sz w:val="20"/>
                <w:szCs w:val="20"/>
                <w:lang w:val="en-US"/>
              </w:rPr>
            </w:pPr>
            <w:proofErr w:type="spellStart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>Dzis</w:t>
            </w:r>
            <w:proofErr w:type="spellEnd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 xml:space="preserve"> </w:t>
            </w:r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 xml:space="preserve">Ye. I., </w:t>
            </w:r>
            <w:proofErr w:type="spellStart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>Morgun</w:t>
            </w:r>
            <w:proofErr w:type="spellEnd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 xml:space="preserve"> Yu. O.</w:t>
            </w: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 w:rsidRPr="004467B7">
        <w:trPr>
          <w:trHeight w:val="225"/>
        </w:trPr>
        <w:tc>
          <w:tcPr>
            <w:tcW w:w="4560" w:type="dxa"/>
            <w:vAlign w:val="bottom"/>
          </w:tcPr>
          <w:p w:rsidR="00423810" w:rsidRDefault="004467B7">
            <w:pPr>
              <w:ind w:left="28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Якість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життя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пацієнтів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з негоджкінськими</w:t>
            </w:r>
          </w:p>
        </w:tc>
        <w:tc>
          <w:tcPr>
            <w:tcW w:w="460" w:type="dxa"/>
            <w:vMerge w:val="restart"/>
            <w:vAlign w:val="bottom"/>
          </w:tcPr>
          <w:p w:rsidR="00423810" w:rsidRDefault="004467B7">
            <w:pPr>
              <w:ind w:right="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66</w:t>
            </w:r>
          </w:p>
        </w:tc>
        <w:tc>
          <w:tcPr>
            <w:tcW w:w="3880" w:type="dxa"/>
            <w:vAlign w:val="bottom"/>
          </w:tcPr>
          <w:p w:rsidR="00423810" w:rsidRPr="004467B7" w:rsidRDefault="004467B7">
            <w:pPr>
              <w:ind w:left="380"/>
              <w:rPr>
                <w:sz w:val="20"/>
                <w:szCs w:val="20"/>
                <w:lang w:val="en-US"/>
              </w:rPr>
            </w:pPr>
            <w:r w:rsidRPr="004467B7">
              <w:rPr>
                <w:rFonts w:ascii="Arial" w:eastAsia="Arial" w:hAnsi="Arial" w:cs="Arial"/>
                <w:w w:val="97"/>
                <w:sz w:val="19"/>
                <w:szCs w:val="19"/>
                <w:lang w:val="en-US"/>
              </w:rPr>
              <w:t>Life Quality of Patients with Non-Hodgkin's</w:t>
            </w: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>
        <w:trPr>
          <w:trHeight w:val="145"/>
        </w:trPr>
        <w:tc>
          <w:tcPr>
            <w:tcW w:w="4560" w:type="dxa"/>
            <w:vMerge w:val="restart"/>
            <w:vAlign w:val="bottom"/>
          </w:tcPr>
          <w:p w:rsidR="00423810" w:rsidRDefault="004467B7">
            <w:pPr>
              <w:ind w:left="28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лімфомами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й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хронічною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лімфоцитарною</w:t>
            </w:r>
            <w:proofErr w:type="spellEnd"/>
          </w:p>
        </w:tc>
        <w:tc>
          <w:tcPr>
            <w:tcW w:w="460" w:type="dxa"/>
            <w:vMerge/>
            <w:vAlign w:val="bottom"/>
          </w:tcPr>
          <w:p w:rsidR="00423810" w:rsidRDefault="00423810">
            <w:pPr>
              <w:rPr>
                <w:sz w:val="12"/>
                <w:szCs w:val="12"/>
              </w:rPr>
            </w:pPr>
          </w:p>
        </w:tc>
        <w:tc>
          <w:tcPr>
            <w:tcW w:w="3880" w:type="dxa"/>
            <w:vMerge w:val="restart"/>
            <w:vAlign w:val="bottom"/>
          </w:tcPr>
          <w:p w:rsidR="00423810" w:rsidRDefault="004467B7">
            <w:pPr>
              <w:ind w:left="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Lymphomas and Chronic Lymphocytic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79"/>
        </w:trPr>
        <w:tc>
          <w:tcPr>
            <w:tcW w:w="4560" w:type="dxa"/>
            <w:vMerge/>
            <w:vAlign w:val="bottom"/>
          </w:tcPr>
          <w:p w:rsidR="00423810" w:rsidRDefault="00423810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vAlign w:val="bottom"/>
          </w:tcPr>
          <w:p w:rsidR="00423810" w:rsidRDefault="00423810">
            <w:pPr>
              <w:rPr>
                <w:sz w:val="6"/>
                <w:szCs w:val="6"/>
              </w:rPr>
            </w:pPr>
          </w:p>
        </w:tc>
        <w:tc>
          <w:tcPr>
            <w:tcW w:w="3880" w:type="dxa"/>
            <w:vMerge/>
            <w:vAlign w:val="bottom"/>
          </w:tcPr>
          <w:p w:rsidR="00423810" w:rsidRDefault="00423810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 w:rsidRPr="004467B7">
        <w:trPr>
          <w:trHeight w:val="225"/>
        </w:trPr>
        <w:tc>
          <w:tcPr>
            <w:tcW w:w="4560" w:type="dxa"/>
            <w:vAlign w:val="bottom"/>
          </w:tcPr>
          <w:p w:rsidR="00423810" w:rsidRDefault="004467B7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лейкемією, її клініко-лабораторні предиктори та</w:t>
            </w:r>
          </w:p>
        </w:tc>
        <w:tc>
          <w:tcPr>
            <w:tcW w:w="460" w:type="dxa"/>
            <w:vAlign w:val="bottom"/>
          </w:tcPr>
          <w:p w:rsidR="00423810" w:rsidRDefault="00423810">
            <w:pPr>
              <w:rPr>
                <w:sz w:val="19"/>
                <w:szCs w:val="19"/>
              </w:rPr>
            </w:pPr>
          </w:p>
        </w:tc>
        <w:tc>
          <w:tcPr>
            <w:tcW w:w="3880" w:type="dxa"/>
            <w:vAlign w:val="bottom"/>
          </w:tcPr>
          <w:p w:rsidR="00423810" w:rsidRPr="004467B7" w:rsidRDefault="004467B7">
            <w:pPr>
              <w:ind w:left="380"/>
              <w:rPr>
                <w:sz w:val="20"/>
                <w:szCs w:val="20"/>
                <w:lang w:val="en-US"/>
              </w:rPr>
            </w:pPr>
            <w:r w:rsidRPr="004467B7">
              <w:rPr>
                <w:rFonts w:ascii="Arial" w:eastAsia="Arial" w:hAnsi="Arial" w:cs="Arial"/>
                <w:sz w:val="19"/>
                <w:szCs w:val="19"/>
                <w:lang w:val="en-US"/>
              </w:rPr>
              <w:t>Leukemia, their</w:t>
            </w:r>
            <w:r w:rsidRPr="004467B7">
              <w:rPr>
                <w:rFonts w:ascii="Arial" w:eastAsia="Arial" w:hAnsi="Arial" w:cs="Arial"/>
                <w:sz w:val="19"/>
                <w:szCs w:val="19"/>
                <w:lang w:val="en-US"/>
              </w:rPr>
              <w:t xml:space="preserve"> Clinical and Laboratory</w:t>
            </w: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 w:rsidRPr="004467B7">
        <w:trPr>
          <w:trHeight w:val="252"/>
        </w:trPr>
        <w:tc>
          <w:tcPr>
            <w:tcW w:w="4560" w:type="dxa"/>
            <w:vAlign w:val="bottom"/>
          </w:tcPr>
          <w:p w:rsidR="00423810" w:rsidRDefault="004467B7">
            <w:pPr>
              <w:ind w:left="28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зв'язок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з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виживанням</w:t>
            </w:r>
            <w:proofErr w:type="spellEnd"/>
          </w:p>
        </w:tc>
        <w:tc>
          <w:tcPr>
            <w:tcW w:w="460" w:type="dxa"/>
            <w:vAlign w:val="bottom"/>
          </w:tcPr>
          <w:p w:rsidR="00423810" w:rsidRDefault="00423810">
            <w:pPr>
              <w:rPr>
                <w:sz w:val="21"/>
                <w:szCs w:val="21"/>
              </w:rPr>
            </w:pPr>
          </w:p>
        </w:tc>
        <w:tc>
          <w:tcPr>
            <w:tcW w:w="3880" w:type="dxa"/>
            <w:vAlign w:val="bottom"/>
          </w:tcPr>
          <w:p w:rsidR="00423810" w:rsidRPr="004467B7" w:rsidRDefault="004467B7">
            <w:pPr>
              <w:ind w:left="380"/>
              <w:rPr>
                <w:sz w:val="20"/>
                <w:szCs w:val="20"/>
                <w:lang w:val="en-US"/>
              </w:rPr>
            </w:pPr>
            <w:r w:rsidRPr="004467B7">
              <w:rPr>
                <w:rFonts w:ascii="Arial" w:eastAsia="Arial" w:hAnsi="Arial" w:cs="Arial"/>
                <w:sz w:val="19"/>
                <w:szCs w:val="19"/>
                <w:lang w:val="en-US"/>
              </w:rPr>
              <w:t>Predictors and Association with Survival</w:t>
            </w: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</w:tbl>
    <w:p w:rsidR="00423810" w:rsidRPr="004467B7" w:rsidRDefault="004467B7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30480</wp:posOffset>
                </wp:positionV>
                <wp:extent cx="593915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91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30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DA9559" id="Shape 9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2.4pt" to="467.3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" o:allowincell="f" filled="t" strokeweight=".26pt">
                <v:stroke joinstyle="miter"/>
                <o:lock v:ext="edit" shapetype="f"/>
              </v:line>
            </w:pict>
          </mc:Fallback>
        </mc:AlternateContent>
      </w:r>
    </w:p>
    <w:p w:rsidR="00423810" w:rsidRPr="004467B7" w:rsidRDefault="00423810">
      <w:pPr>
        <w:spacing w:line="29" w:lineRule="exact"/>
        <w:rPr>
          <w:sz w:val="20"/>
          <w:szCs w:val="20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0"/>
        <w:gridCol w:w="620"/>
        <w:gridCol w:w="4300"/>
        <w:gridCol w:w="20"/>
      </w:tblGrid>
      <w:tr w:rsidR="00423810">
        <w:trPr>
          <w:trHeight w:val="231"/>
        </w:trPr>
        <w:tc>
          <w:tcPr>
            <w:tcW w:w="4420" w:type="dxa"/>
            <w:shd w:val="clear" w:color="auto" w:fill="F1EFEE"/>
            <w:vAlign w:val="bottom"/>
          </w:tcPr>
          <w:p w:rsidR="00423810" w:rsidRDefault="004467B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>Yeryomenko G.</w:t>
            </w:r>
          </w:p>
        </w:tc>
        <w:tc>
          <w:tcPr>
            <w:tcW w:w="620" w:type="dxa"/>
            <w:shd w:val="clear" w:color="auto" w:fill="F1EFEE"/>
            <w:vAlign w:val="bottom"/>
          </w:tcPr>
          <w:p w:rsidR="00423810" w:rsidRDefault="00423810">
            <w:pPr>
              <w:rPr>
                <w:sz w:val="20"/>
                <w:szCs w:val="20"/>
              </w:rPr>
            </w:pPr>
          </w:p>
        </w:tc>
        <w:tc>
          <w:tcPr>
            <w:tcW w:w="4300" w:type="dxa"/>
            <w:shd w:val="clear" w:color="auto" w:fill="F1EFEE"/>
            <w:vAlign w:val="bottom"/>
          </w:tcPr>
          <w:p w:rsidR="00423810" w:rsidRDefault="004467B7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>Єрьоменко Г. В.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225"/>
        </w:trPr>
        <w:tc>
          <w:tcPr>
            <w:tcW w:w="4420" w:type="dxa"/>
            <w:shd w:val="clear" w:color="auto" w:fill="F1EFEE"/>
            <w:vAlign w:val="bottom"/>
          </w:tcPr>
          <w:p w:rsidR="00423810" w:rsidRPr="004467B7" w:rsidRDefault="004467B7">
            <w:pPr>
              <w:ind w:left="300"/>
              <w:rPr>
                <w:sz w:val="20"/>
                <w:szCs w:val="20"/>
                <w:lang w:val="en-US"/>
              </w:rPr>
            </w:pPr>
            <w:r w:rsidRPr="004467B7">
              <w:rPr>
                <w:rFonts w:ascii="Arial" w:eastAsia="Arial" w:hAnsi="Arial" w:cs="Arial"/>
                <w:sz w:val="19"/>
                <w:szCs w:val="19"/>
                <w:lang w:val="en-US"/>
              </w:rPr>
              <w:t>Peculiarities of Asthma and Insulin Resistance</w:t>
            </w:r>
          </w:p>
        </w:tc>
        <w:tc>
          <w:tcPr>
            <w:tcW w:w="620" w:type="dxa"/>
            <w:vMerge w:val="restart"/>
            <w:shd w:val="clear" w:color="auto" w:fill="F1EFEE"/>
            <w:vAlign w:val="bottom"/>
          </w:tcPr>
          <w:p w:rsidR="00423810" w:rsidRDefault="004467B7">
            <w:pPr>
              <w:ind w:right="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73</w:t>
            </w:r>
          </w:p>
        </w:tc>
        <w:tc>
          <w:tcPr>
            <w:tcW w:w="4300" w:type="dxa"/>
            <w:shd w:val="clear" w:color="auto" w:fill="F1EFEE"/>
            <w:vAlign w:val="bottom"/>
          </w:tcPr>
          <w:p w:rsidR="00423810" w:rsidRDefault="004467B7">
            <w:pPr>
              <w:ind w:left="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Особливості бронхіальної астми та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133"/>
        </w:trPr>
        <w:tc>
          <w:tcPr>
            <w:tcW w:w="4420" w:type="dxa"/>
            <w:vMerge w:val="restart"/>
            <w:shd w:val="clear" w:color="auto" w:fill="F1EFEE"/>
            <w:vAlign w:val="bottom"/>
          </w:tcPr>
          <w:p w:rsidR="00423810" w:rsidRPr="004467B7" w:rsidRDefault="004467B7">
            <w:pPr>
              <w:ind w:left="300"/>
              <w:rPr>
                <w:sz w:val="20"/>
                <w:szCs w:val="20"/>
                <w:lang w:val="en-US"/>
              </w:rPr>
            </w:pPr>
            <w:r w:rsidRPr="004467B7">
              <w:rPr>
                <w:rFonts w:ascii="Arial" w:eastAsia="Arial" w:hAnsi="Arial" w:cs="Arial"/>
                <w:sz w:val="19"/>
                <w:szCs w:val="19"/>
                <w:lang w:val="en-US"/>
              </w:rPr>
              <w:t>Depending on the Types of Obesity</w:t>
            </w:r>
          </w:p>
        </w:tc>
        <w:tc>
          <w:tcPr>
            <w:tcW w:w="620" w:type="dxa"/>
            <w:vMerge/>
            <w:shd w:val="clear" w:color="auto" w:fill="F1EFEE"/>
            <w:vAlign w:val="bottom"/>
          </w:tcPr>
          <w:p w:rsidR="00423810" w:rsidRPr="004467B7" w:rsidRDefault="00423810">
            <w:pPr>
              <w:rPr>
                <w:sz w:val="11"/>
                <w:szCs w:val="11"/>
                <w:lang w:val="en-US"/>
              </w:rPr>
            </w:pPr>
          </w:p>
        </w:tc>
        <w:tc>
          <w:tcPr>
            <w:tcW w:w="4300" w:type="dxa"/>
            <w:vMerge w:val="restart"/>
            <w:shd w:val="clear" w:color="auto" w:fill="F1EFEE"/>
            <w:vAlign w:val="bottom"/>
          </w:tcPr>
          <w:p w:rsidR="00423810" w:rsidRDefault="004467B7">
            <w:pPr>
              <w:ind w:left="38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w w:val="98"/>
                <w:sz w:val="19"/>
                <w:szCs w:val="19"/>
              </w:rPr>
              <w:t>інсулінорезистентності</w:t>
            </w:r>
            <w:proofErr w:type="spellEnd"/>
            <w:r>
              <w:rPr>
                <w:rFonts w:ascii="Arial" w:eastAsia="Arial" w:hAnsi="Arial" w:cs="Arial"/>
                <w:w w:val="98"/>
                <w:sz w:val="19"/>
                <w:szCs w:val="19"/>
              </w:rPr>
              <w:t xml:space="preserve"> в </w:t>
            </w:r>
            <w:proofErr w:type="spellStart"/>
            <w:r>
              <w:rPr>
                <w:rFonts w:ascii="Arial" w:eastAsia="Arial" w:hAnsi="Arial" w:cs="Arial"/>
                <w:w w:val="98"/>
                <w:sz w:val="19"/>
                <w:szCs w:val="19"/>
              </w:rPr>
              <w:t>залежності</w:t>
            </w:r>
            <w:proofErr w:type="spellEnd"/>
            <w:r>
              <w:rPr>
                <w:rFonts w:ascii="Arial" w:eastAsia="Arial" w:hAnsi="Arial" w:cs="Arial"/>
                <w:w w:val="9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8"/>
                <w:sz w:val="19"/>
                <w:szCs w:val="19"/>
              </w:rPr>
              <w:t>від</w:t>
            </w:r>
            <w:proofErr w:type="spellEnd"/>
            <w:r>
              <w:rPr>
                <w:rFonts w:ascii="Arial" w:eastAsia="Arial" w:hAnsi="Arial" w:cs="Arial"/>
                <w:w w:val="98"/>
                <w:sz w:val="19"/>
                <w:szCs w:val="19"/>
              </w:rPr>
              <w:t xml:space="preserve"> типу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91"/>
        </w:trPr>
        <w:tc>
          <w:tcPr>
            <w:tcW w:w="4420" w:type="dxa"/>
            <w:vMerge/>
            <w:shd w:val="clear" w:color="auto" w:fill="F1EFEE"/>
            <w:vAlign w:val="bottom"/>
          </w:tcPr>
          <w:p w:rsidR="00423810" w:rsidRDefault="00423810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shd w:val="clear" w:color="auto" w:fill="F1EFEE"/>
            <w:vAlign w:val="bottom"/>
          </w:tcPr>
          <w:p w:rsidR="00423810" w:rsidRDefault="00423810">
            <w:pPr>
              <w:rPr>
                <w:sz w:val="7"/>
                <w:szCs w:val="7"/>
              </w:rPr>
            </w:pPr>
          </w:p>
        </w:tc>
        <w:tc>
          <w:tcPr>
            <w:tcW w:w="4300" w:type="dxa"/>
            <w:vMerge/>
            <w:shd w:val="clear" w:color="auto" w:fill="F1EFEE"/>
            <w:vAlign w:val="bottom"/>
          </w:tcPr>
          <w:p w:rsidR="00423810" w:rsidRDefault="00423810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252"/>
        </w:trPr>
        <w:tc>
          <w:tcPr>
            <w:tcW w:w="4420" w:type="dxa"/>
            <w:shd w:val="clear" w:color="auto" w:fill="F1EFEE"/>
            <w:vAlign w:val="bottom"/>
          </w:tcPr>
          <w:p w:rsidR="00423810" w:rsidRDefault="00423810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shd w:val="clear" w:color="auto" w:fill="F1EFEE"/>
            <w:vAlign w:val="bottom"/>
          </w:tcPr>
          <w:p w:rsidR="00423810" w:rsidRDefault="00423810">
            <w:pPr>
              <w:rPr>
                <w:sz w:val="21"/>
                <w:szCs w:val="21"/>
              </w:rPr>
            </w:pPr>
          </w:p>
        </w:tc>
        <w:tc>
          <w:tcPr>
            <w:tcW w:w="4300" w:type="dxa"/>
            <w:shd w:val="clear" w:color="auto" w:fill="F1EFEE"/>
            <w:vAlign w:val="bottom"/>
          </w:tcPr>
          <w:p w:rsidR="00423810" w:rsidRDefault="004467B7">
            <w:pPr>
              <w:ind w:left="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ожиріння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31"/>
        </w:trPr>
        <w:tc>
          <w:tcPr>
            <w:tcW w:w="4420" w:type="dxa"/>
            <w:shd w:val="clear" w:color="auto" w:fill="F1EFEE"/>
            <w:vAlign w:val="bottom"/>
          </w:tcPr>
          <w:p w:rsidR="00423810" w:rsidRDefault="00423810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shd w:val="clear" w:color="auto" w:fill="F1EFEE"/>
            <w:vAlign w:val="bottom"/>
          </w:tcPr>
          <w:p w:rsidR="00423810" w:rsidRDefault="00423810">
            <w:pPr>
              <w:rPr>
                <w:sz w:val="2"/>
                <w:szCs w:val="2"/>
              </w:rPr>
            </w:pPr>
          </w:p>
        </w:tc>
        <w:tc>
          <w:tcPr>
            <w:tcW w:w="4300" w:type="dxa"/>
            <w:shd w:val="clear" w:color="auto" w:fill="F1EFEE"/>
            <w:vAlign w:val="bottom"/>
          </w:tcPr>
          <w:p w:rsidR="00423810" w:rsidRDefault="0042381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423810" w:rsidRDefault="00423810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423810" w:rsidRDefault="004467B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0</wp:posOffset>
                </wp:positionV>
                <wp:extent cx="593915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91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30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7A3D6D" id="Shape 10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0" to="467.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" o:allowincell="f" filled="t" strokeweight=".26pt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20"/>
        <w:gridCol w:w="4160"/>
        <w:gridCol w:w="20"/>
      </w:tblGrid>
      <w:tr w:rsidR="00423810">
        <w:trPr>
          <w:trHeight w:val="218"/>
        </w:trPr>
        <w:tc>
          <w:tcPr>
            <w:tcW w:w="4500" w:type="dxa"/>
            <w:vAlign w:val="bottom"/>
          </w:tcPr>
          <w:p w:rsidR="00423810" w:rsidRDefault="004467B7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>Кальбус О. І.</w:t>
            </w:r>
          </w:p>
        </w:tc>
        <w:tc>
          <w:tcPr>
            <w:tcW w:w="520" w:type="dxa"/>
            <w:vAlign w:val="bottom"/>
          </w:tcPr>
          <w:p w:rsidR="00423810" w:rsidRDefault="00423810">
            <w:pPr>
              <w:rPr>
                <w:sz w:val="18"/>
                <w:szCs w:val="18"/>
              </w:rPr>
            </w:pPr>
          </w:p>
        </w:tc>
        <w:tc>
          <w:tcPr>
            <w:tcW w:w="4160" w:type="dxa"/>
            <w:vAlign w:val="bottom"/>
          </w:tcPr>
          <w:p w:rsidR="00423810" w:rsidRDefault="004467B7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>Kalbus O. I.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 w:rsidRPr="004467B7">
        <w:trPr>
          <w:trHeight w:val="225"/>
        </w:trPr>
        <w:tc>
          <w:tcPr>
            <w:tcW w:w="4500" w:type="dxa"/>
            <w:vAlign w:val="bottom"/>
          </w:tcPr>
          <w:p w:rsidR="00423810" w:rsidRDefault="004467B7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Клініко-нейропсихологічні зміни та їх вплив на</w:t>
            </w:r>
          </w:p>
        </w:tc>
        <w:tc>
          <w:tcPr>
            <w:tcW w:w="520" w:type="dxa"/>
            <w:vMerge w:val="restart"/>
            <w:vAlign w:val="bottom"/>
          </w:tcPr>
          <w:p w:rsidR="00423810" w:rsidRDefault="004467B7">
            <w:pPr>
              <w:ind w:right="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78</w:t>
            </w:r>
          </w:p>
        </w:tc>
        <w:tc>
          <w:tcPr>
            <w:tcW w:w="4160" w:type="dxa"/>
            <w:vAlign w:val="bottom"/>
          </w:tcPr>
          <w:p w:rsidR="00423810" w:rsidRPr="004467B7" w:rsidRDefault="004467B7">
            <w:pPr>
              <w:ind w:left="380"/>
              <w:rPr>
                <w:sz w:val="20"/>
                <w:szCs w:val="20"/>
                <w:lang w:val="en-US"/>
              </w:rPr>
            </w:pPr>
            <w:r w:rsidRPr="004467B7">
              <w:rPr>
                <w:rFonts w:ascii="Arial" w:eastAsia="Arial" w:hAnsi="Arial" w:cs="Arial"/>
                <w:w w:val="97"/>
                <w:sz w:val="19"/>
                <w:szCs w:val="19"/>
                <w:lang w:val="en-US"/>
              </w:rPr>
              <w:t>Clinical and Neuropsychological Changes and</w:t>
            </w: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 w:rsidRPr="004467B7">
        <w:trPr>
          <w:trHeight w:val="158"/>
        </w:trPr>
        <w:tc>
          <w:tcPr>
            <w:tcW w:w="4500" w:type="dxa"/>
            <w:vMerge w:val="restart"/>
            <w:vAlign w:val="bottom"/>
          </w:tcPr>
          <w:p w:rsidR="00423810" w:rsidRDefault="004467B7">
            <w:pPr>
              <w:ind w:left="28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якість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життя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у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хворих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на міастенію</w:t>
            </w:r>
          </w:p>
        </w:tc>
        <w:tc>
          <w:tcPr>
            <w:tcW w:w="520" w:type="dxa"/>
            <w:vMerge/>
            <w:vAlign w:val="bottom"/>
          </w:tcPr>
          <w:p w:rsidR="00423810" w:rsidRDefault="00423810">
            <w:pPr>
              <w:rPr>
                <w:sz w:val="13"/>
                <w:szCs w:val="13"/>
              </w:rPr>
            </w:pPr>
          </w:p>
        </w:tc>
        <w:tc>
          <w:tcPr>
            <w:tcW w:w="4160" w:type="dxa"/>
            <w:vMerge w:val="restart"/>
            <w:vAlign w:val="bottom"/>
          </w:tcPr>
          <w:p w:rsidR="00423810" w:rsidRPr="004467B7" w:rsidRDefault="004467B7">
            <w:pPr>
              <w:ind w:left="380"/>
              <w:rPr>
                <w:sz w:val="20"/>
                <w:szCs w:val="20"/>
                <w:lang w:val="en-US"/>
              </w:rPr>
            </w:pPr>
            <w:r w:rsidRPr="004467B7">
              <w:rPr>
                <w:rFonts w:ascii="Arial" w:eastAsia="Arial" w:hAnsi="Arial" w:cs="Arial"/>
                <w:w w:val="98"/>
                <w:sz w:val="19"/>
                <w:szCs w:val="19"/>
                <w:lang w:val="en-US"/>
              </w:rPr>
              <w:t xml:space="preserve">their Impact on </w:t>
            </w:r>
            <w:r w:rsidRPr="004467B7">
              <w:rPr>
                <w:rFonts w:ascii="Arial" w:eastAsia="Arial" w:hAnsi="Arial" w:cs="Arial"/>
                <w:w w:val="98"/>
                <w:sz w:val="19"/>
                <w:szCs w:val="19"/>
                <w:lang w:val="en-US"/>
              </w:rPr>
              <w:t>Quality of Life of Patients with</w:t>
            </w: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 w:rsidRPr="004467B7">
        <w:trPr>
          <w:trHeight w:val="87"/>
        </w:trPr>
        <w:tc>
          <w:tcPr>
            <w:tcW w:w="4500" w:type="dxa"/>
            <w:vMerge/>
            <w:vAlign w:val="bottom"/>
          </w:tcPr>
          <w:p w:rsidR="00423810" w:rsidRPr="004467B7" w:rsidRDefault="00423810">
            <w:pPr>
              <w:rPr>
                <w:sz w:val="7"/>
                <w:szCs w:val="7"/>
                <w:lang w:val="en-US"/>
              </w:rPr>
            </w:pPr>
          </w:p>
        </w:tc>
        <w:tc>
          <w:tcPr>
            <w:tcW w:w="520" w:type="dxa"/>
            <w:vAlign w:val="bottom"/>
          </w:tcPr>
          <w:p w:rsidR="00423810" w:rsidRPr="004467B7" w:rsidRDefault="00423810">
            <w:pPr>
              <w:rPr>
                <w:sz w:val="7"/>
                <w:szCs w:val="7"/>
                <w:lang w:val="en-US"/>
              </w:rPr>
            </w:pPr>
          </w:p>
        </w:tc>
        <w:tc>
          <w:tcPr>
            <w:tcW w:w="4160" w:type="dxa"/>
            <w:vMerge/>
            <w:vAlign w:val="bottom"/>
          </w:tcPr>
          <w:p w:rsidR="00423810" w:rsidRPr="004467B7" w:rsidRDefault="00423810">
            <w:pPr>
              <w:rPr>
                <w:sz w:val="7"/>
                <w:szCs w:val="7"/>
                <w:lang w:val="en-US"/>
              </w:rPr>
            </w:pP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>
        <w:trPr>
          <w:trHeight w:val="212"/>
        </w:trPr>
        <w:tc>
          <w:tcPr>
            <w:tcW w:w="4500" w:type="dxa"/>
            <w:vAlign w:val="bottom"/>
          </w:tcPr>
          <w:p w:rsidR="00423810" w:rsidRPr="004467B7" w:rsidRDefault="0042381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20" w:type="dxa"/>
            <w:vAlign w:val="bottom"/>
          </w:tcPr>
          <w:p w:rsidR="00423810" w:rsidRPr="004467B7" w:rsidRDefault="0042381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160" w:type="dxa"/>
            <w:vAlign w:val="bottom"/>
          </w:tcPr>
          <w:p w:rsidR="00423810" w:rsidRDefault="004467B7">
            <w:pPr>
              <w:spacing w:line="212" w:lineRule="exact"/>
              <w:ind w:left="38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Myasthenia</w:t>
            </w:r>
            <w:proofErr w:type="spellEnd"/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</w:tbl>
    <w:p w:rsidR="00423810" w:rsidRDefault="004467B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63500</wp:posOffset>
                </wp:positionV>
                <wp:extent cx="593915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91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30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41A659" id="Shape 11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5pt" to="467.3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" o:allowincell="f" filled="t" strokeweight=".26pt">
                <v:stroke joinstyle="miter"/>
                <o:lock v:ext="edit" shapetype="f"/>
              </v:line>
            </w:pict>
          </mc:Fallback>
        </mc:AlternateContent>
      </w:r>
    </w:p>
    <w:p w:rsidR="00423810" w:rsidRDefault="00423810">
      <w:pPr>
        <w:spacing w:line="8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420"/>
        <w:gridCol w:w="4300"/>
        <w:gridCol w:w="20"/>
      </w:tblGrid>
      <w:tr w:rsidR="00423810">
        <w:trPr>
          <w:trHeight w:val="231"/>
        </w:trPr>
        <w:tc>
          <w:tcPr>
            <w:tcW w:w="4620" w:type="dxa"/>
            <w:shd w:val="clear" w:color="auto" w:fill="F1EFEE"/>
            <w:vAlign w:val="bottom"/>
          </w:tcPr>
          <w:p w:rsidR="00423810" w:rsidRDefault="004467B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>Коровай С. В.</w:t>
            </w:r>
          </w:p>
        </w:tc>
        <w:tc>
          <w:tcPr>
            <w:tcW w:w="420" w:type="dxa"/>
            <w:shd w:val="clear" w:color="auto" w:fill="F1EFEE"/>
            <w:vAlign w:val="bottom"/>
          </w:tcPr>
          <w:p w:rsidR="00423810" w:rsidRDefault="00423810">
            <w:pPr>
              <w:rPr>
                <w:sz w:val="20"/>
                <w:szCs w:val="20"/>
              </w:rPr>
            </w:pPr>
          </w:p>
        </w:tc>
        <w:tc>
          <w:tcPr>
            <w:tcW w:w="4300" w:type="dxa"/>
            <w:shd w:val="clear" w:color="auto" w:fill="F1EFEE"/>
            <w:vAlign w:val="bottom"/>
          </w:tcPr>
          <w:p w:rsidR="00423810" w:rsidRDefault="004467B7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>Korovay S. V.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 w:rsidRPr="004467B7">
        <w:trPr>
          <w:trHeight w:val="225"/>
        </w:trPr>
        <w:tc>
          <w:tcPr>
            <w:tcW w:w="4620" w:type="dxa"/>
            <w:shd w:val="clear" w:color="auto" w:fill="F1EFEE"/>
            <w:vAlign w:val="bottom"/>
          </w:tcPr>
          <w:p w:rsidR="00423810" w:rsidRDefault="004467B7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9"/>
                <w:szCs w:val="19"/>
              </w:rPr>
              <w:t>Оцінка психічного статусу і поведінкових реакцій</w:t>
            </w:r>
          </w:p>
        </w:tc>
        <w:tc>
          <w:tcPr>
            <w:tcW w:w="420" w:type="dxa"/>
            <w:vMerge w:val="restart"/>
            <w:shd w:val="clear" w:color="auto" w:fill="F1EFEE"/>
            <w:vAlign w:val="bottom"/>
          </w:tcPr>
          <w:p w:rsidR="00423810" w:rsidRDefault="004467B7">
            <w:pPr>
              <w:ind w:right="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83</w:t>
            </w:r>
          </w:p>
        </w:tc>
        <w:tc>
          <w:tcPr>
            <w:tcW w:w="4300" w:type="dxa"/>
            <w:shd w:val="clear" w:color="auto" w:fill="F1EFEE"/>
            <w:vAlign w:val="bottom"/>
          </w:tcPr>
          <w:p w:rsidR="00423810" w:rsidRPr="004467B7" w:rsidRDefault="004467B7">
            <w:pPr>
              <w:ind w:left="380"/>
              <w:rPr>
                <w:sz w:val="20"/>
                <w:szCs w:val="20"/>
                <w:lang w:val="en-US"/>
              </w:rPr>
            </w:pPr>
            <w:r w:rsidRPr="004467B7">
              <w:rPr>
                <w:rFonts w:ascii="Arial" w:eastAsia="Arial" w:hAnsi="Arial" w:cs="Arial"/>
                <w:sz w:val="19"/>
                <w:szCs w:val="19"/>
                <w:lang w:val="en-US"/>
              </w:rPr>
              <w:t>Assessment of Mental Status and Behavioral</w:t>
            </w: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 w:rsidRPr="004467B7">
        <w:trPr>
          <w:trHeight w:val="158"/>
        </w:trPr>
        <w:tc>
          <w:tcPr>
            <w:tcW w:w="4620" w:type="dxa"/>
            <w:vMerge w:val="restart"/>
            <w:shd w:val="clear" w:color="auto" w:fill="F1EFEE"/>
            <w:vAlign w:val="bottom"/>
          </w:tcPr>
          <w:p w:rsidR="00423810" w:rsidRDefault="004467B7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у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жінок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з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передчасними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пологами у різні терміни</w:t>
            </w:r>
          </w:p>
        </w:tc>
        <w:tc>
          <w:tcPr>
            <w:tcW w:w="420" w:type="dxa"/>
            <w:vMerge/>
            <w:shd w:val="clear" w:color="auto" w:fill="F1EFEE"/>
            <w:vAlign w:val="bottom"/>
          </w:tcPr>
          <w:p w:rsidR="00423810" w:rsidRDefault="00423810">
            <w:pPr>
              <w:rPr>
                <w:sz w:val="13"/>
                <w:szCs w:val="13"/>
              </w:rPr>
            </w:pPr>
          </w:p>
        </w:tc>
        <w:tc>
          <w:tcPr>
            <w:tcW w:w="4300" w:type="dxa"/>
            <w:vMerge w:val="restart"/>
            <w:shd w:val="clear" w:color="auto" w:fill="F1EFEE"/>
            <w:vAlign w:val="bottom"/>
          </w:tcPr>
          <w:p w:rsidR="00423810" w:rsidRPr="004467B7" w:rsidRDefault="004467B7">
            <w:pPr>
              <w:ind w:left="380"/>
              <w:rPr>
                <w:sz w:val="20"/>
                <w:szCs w:val="20"/>
                <w:lang w:val="en-US"/>
              </w:rPr>
            </w:pPr>
            <w:r w:rsidRPr="004467B7">
              <w:rPr>
                <w:rFonts w:ascii="Arial" w:eastAsia="Arial" w:hAnsi="Arial" w:cs="Arial"/>
                <w:sz w:val="19"/>
                <w:szCs w:val="19"/>
                <w:lang w:val="en-US"/>
              </w:rPr>
              <w:t xml:space="preserve">Reactions of Women </w:t>
            </w:r>
            <w:r w:rsidRPr="004467B7">
              <w:rPr>
                <w:rFonts w:ascii="Arial" w:eastAsia="Arial" w:hAnsi="Arial" w:cs="Arial"/>
                <w:sz w:val="19"/>
                <w:szCs w:val="19"/>
                <w:lang w:val="en-US"/>
              </w:rPr>
              <w:t>with Premature Births at</w:t>
            </w: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 w:rsidRPr="004467B7">
        <w:trPr>
          <w:trHeight w:val="66"/>
        </w:trPr>
        <w:tc>
          <w:tcPr>
            <w:tcW w:w="4620" w:type="dxa"/>
            <w:vMerge/>
            <w:shd w:val="clear" w:color="auto" w:fill="F1EFEE"/>
            <w:vAlign w:val="bottom"/>
          </w:tcPr>
          <w:p w:rsidR="00423810" w:rsidRPr="004467B7" w:rsidRDefault="00423810">
            <w:pPr>
              <w:rPr>
                <w:sz w:val="5"/>
                <w:szCs w:val="5"/>
                <w:lang w:val="en-US"/>
              </w:rPr>
            </w:pPr>
          </w:p>
        </w:tc>
        <w:tc>
          <w:tcPr>
            <w:tcW w:w="420" w:type="dxa"/>
            <w:shd w:val="clear" w:color="auto" w:fill="F1EFEE"/>
            <w:vAlign w:val="bottom"/>
          </w:tcPr>
          <w:p w:rsidR="00423810" w:rsidRPr="004467B7" w:rsidRDefault="00423810">
            <w:pPr>
              <w:rPr>
                <w:sz w:val="5"/>
                <w:szCs w:val="5"/>
                <w:lang w:val="en-US"/>
              </w:rPr>
            </w:pPr>
          </w:p>
        </w:tc>
        <w:tc>
          <w:tcPr>
            <w:tcW w:w="4300" w:type="dxa"/>
            <w:vMerge/>
            <w:shd w:val="clear" w:color="auto" w:fill="F1EFEE"/>
            <w:vAlign w:val="bottom"/>
          </w:tcPr>
          <w:p w:rsidR="00423810" w:rsidRPr="004467B7" w:rsidRDefault="00423810">
            <w:pPr>
              <w:rPr>
                <w:sz w:val="5"/>
                <w:szCs w:val="5"/>
                <w:lang w:val="en-US"/>
              </w:rPr>
            </w:pP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>
        <w:trPr>
          <w:trHeight w:val="252"/>
        </w:trPr>
        <w:tc>
          <w:tcPr>
            <w:tcW w:w="4620" w:type="dxa"/>
            <w:shd w:val="clear" w:color="auto" w:fill="F1EFEE"/>
            <w:vAlign w:val="bottom"/>
          </w:tcPr>
          <w:p w:rsidR="00423810" w:rsidRDefault="004467B7">
            <w:pPr>
              <w:ind w:left="30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гестації</w:t>
            </w:r>
            <w:proofErr w:type="spellEnd"/>
          </w:p>
        </w:tc>
        <w:tc>
          <w:tcPr>
            <w:tcW w:w="420" w:type="dxa"/>
            <w:shd w:val="clear" w:color="auto" w:fill="F1EFEE"/>
            <w:vAlign w:val="bottom"/>
          </w:tcPr>
          <w:p w:rsidR="00423810" w:rsidRDefault="00423810">
            <w:pPr>
              <w:rPr>
                <w:sz w:val="21"/>
                <w:szCs w:val="21"/>
              </w:rPr>
            </w:pPr>
          </w:p>
        </w:tc>
        <w:tc>
          <w:tcPr>
            <w:tcW w:w="4300" w:type="dxa"/>
            <w:shd w:val="clear" w:color="auto" w:fill="F1EFEE"/>
            <w:vAlign w:val="bottom"/>
          </w:tcPr>
          <w:p w:rsidR="00423810" w:rsidRDefault="004467B7">
            <w:pPr>
              <w:ind w:left="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Different Gestation Times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80"/>
        </w:trPr>
        <w:tc>
          <w:tcPr>
            <w:tcW w:w="4620" w:type="dxa"/>
            <w:shd w:val="clear" w:color="auto" w:fill="F1EFEE"/>
            <w:vAlign w:val="bottom"/>
          </w:tcPr>
          <w:p w:rsidR="00423810" w:rsidRDefault="00423810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shd w:val="clear" w:color="auto" w:fill="F1EFEE"/>
            <w:vAlign w:val="bottom"/>
          </w:tcPr>
          <w:p w:rsidR="00423810" w:rsidRDefault="00423810">
            <w:pPr>
              <w:rPr>
                <w:sz w:val="6"/>
                <w:szCs w:val="6"/>
              </w:rPr>
            </w:pPr>
          </w:p>
        </w:tc>
        <w:tc>
          <w:tcPr>
            <w:tcW w:w="4300" w:type="dxa"/>
            <w:shd w:val="clear" w:color="auto" w:fill="F1EFEE"/>
            <w:vAlign w:val="bottom"/>
          </w:tcPr>
          <w:p w:rsidR="00423810" w:rsidRDefault="00423810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</w:tbl>
    <w:p w:rsidR="00423810" w:rsidRDefault="004467B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0</wp:posOffset>
                </wp:positionV>
                <wp:extent cx="593915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91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3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F31919" id="Shape 12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0" to="467.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" o:allowincell="f" filled="t" strokeweight=".09169mm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0"/>
        <w:gridCol w:w="560"/>
        <w:gridCol w:w="3700"/>
        <w:gridCol w:w="20"/>
      </w:tblGrid>
      <w:tr w:rsidR="00423810">
        <w:trPr>
          <w:trHeight w:val="218"/>
        </w:trPr>
        <w:tc>
          <w:tcPr>
            <w:tcW w:w="4460" w:type="dxa"/>
            <w:vAlign w:val="bottom"/>
          </w:tcPr>
          <w:p w:rsidR="00423810" w:rsidRDefault="004467B7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>Кріштафор Д. А.</w:t>
            </w:r>
          </w:p>
        </w:tc>
        <w:tc>
          <w:tcPr>
            <w:tcW w:w="560" w:type="dxa"/>
            <w:vAlign w:val="bottom"/>
          </w:tcPr>
          <w:p w:rsidR="00423810" w:rsidRDefault="00423810">
            <w:pPr>
              <w:rPr>
                <w:sz w:val="19"/>
                <w:szCs w:val="19"/>
              </w:rPr>
            </w:pPr>
          </w:p>
        </w:tc>
        <w:tc>
          <w:tcPr>
            <w:tcW w:w="3700" w:type="dxa"/>
            <w:vAlign w:val="bottom"/>
          </w:tcPr>
          <w:p w:rsidR="00423810" w:rsidRDefault="004467B7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>Krishtafor D. A.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225"/>
        </w:trPr>
        <w:tc>
          <w:tcPr>
            <w:tcW w:w="4460" w:type="dxa"/>
            <w:vAlign w:val="bottom"/>
          </w:tcPr>
          <w:p w:rsidR="00423810" w:rsidRDefault="004467B7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Показники гемодинаміки та обміну кисню при</w:t>
            </w:r>
          </w:p>
        </w:tc>
        <w:tc>
          <w:tcPr>
            <w:tcW w:w="560" w:type="dxa"/>
            <w:vMerge w:val="restart"/>
            <w:vAlign w:val="bottom"/>
          </w:tcPr>
          <w:p w:rsidR="00423810" w:rsidRDefault="004467B7">
            <w:pPr>
              <w:ind w:right="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88</w:t>
            </w:r>
          </w:p>
        </w:tc>
        <w:tc>
          <w:tcPr>
            <w:tcW w:w="3700" w:type="dxa"/>
            <w:vAlign w:val="bottom"/>
          </w:tcPr>
          <w:p w:rsidR="00423810" w:rsidRDefault="004467B7">
            <w:pPr>
              <w:ind w:left="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9"/>
                <w:szCs w:val="19"/>
              </w:rPr>
              <w:t>Hemodynamics and Oxygen Metabolism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 w:rsidRPr="004467B7">
        <w:trPr>
          <w:trHeight w:val="158"/>
        </w:trPr>
        <w:tc>
          <w:tcPr>
            <w:tcW w:w="4460" w:type="dxa"/>
            <w:vMerge w:val="restart"/>
            <w:vAlign w:val="bottom"/>
          </w:tcPr>
          <w:p w:rsidR="00423810" w:rsidRDefault="004467B7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різних типах поповнення крововтрати у</w:t>
            </w:r>
          </w:p>
        </w:tc>
        <w:tc>
          <w:tcPr>
            <w:tcW w:w="560" w:type="dxa"/>
            <w:vMerge/>
            <w:vAlign w:val="bottom"/>
          </w:tcPr>
          <w:p w:rsidR="00423810" w:rsidRDefault="00423810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vMerge w:val="restart"/>
            <w:vAlign w:val="bottom"/>
          </w:tcPr>
          <w:p w:rsidR="00423810" w:rsidRPr="004467B7" w:rsidRDefault="004467B7">
            <w:pPr>
              <w:ind w:left="380"/>
              <w:rPr>
                <w:sz w:val="20"/>
                <w:szCs w:val="20"/>
                <w:lang w:val="en-US"/>
              </w:rPr>
            </w:pPr>
            <w:r w:rsidRPr="004467B7">
              <w:rPr>
                <w:rFonts w:ascii="Arial" w:eastAsia="Arial" w:hAnsi="Arial" w:cs="Arial"/>
                <w:sz w:val="19"/>
                <w:szCs w:val="19"/>
                <w:lang w:val="en-US"/>
              </w:rPr>
              <w:t xml:space="preserve">Changes in Different </w:t>
            </w:r>
            <w:r w:rsidRPr="004467B7">
              <w:rPr>
                <w:rFonts w:ascii="Arial" w:eastAsia="Arial" w:hAnsi="Arial" w:cs="Arial"/>
                <w:sz w:val="19"/>
                <w:szCs w:val="19"/>
                <w:lang w:val="en-US"/>
              </w:rPr>
              <w:t>Types of Fluid</w:t>
            </w: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 w:rsidRPr="004467B7">
        <w:trPr>
          <w:trHeight w:val="66"/>
        </w:trPr>
        <w:tc>
          <w:tcPr>
            <w:tcW w:w="4460" w:type="dxa"/>
            <w:vMerge/>
            <w:vAlign w:val="bottom"/>
          </w:tcPr>
          <w:p w:rsidR="00423810" w:rsidRPr="004467B7" w:rsidRDefault="00423810">
            <w:pPr>
              <w:rPr>
                <w:sz w:val="5"/>
                <w:szCs w:val="5"/>
                <w:lang w:val="en-US"/>
              </w:rPr>
            </w:pPr>
          </w:p>
        </w:tc>
        <w:tc>
          <w:tcPr>
            <w:tcW w:w="560" w:type="dxa"/>
            <w:vAlign w:val="bottom"/>
          </w:tcPr>
          <w:p w:rsidR="00423810" w:rsidRPr="004467B7" w:rsidRDefault="00423810">
            <w:pPr>
              <w:rPr>
                <w:sz w:val="5"/>
                <w:szCs w:val="5"/>
                <w:lang w:val="en-US"/>
              </w:rPr>
            </w:pPr>
          </w:p>
        </w:tc>
        <w:tc>
          <w:tcPr>
            <w:tcW w:w="3700" w:type="dxa"/>
            <w:vMerge/>
            <w:vAlign w:val="bottom"/>
          </w:tcPr>
          <w:p w:rsidR="00423810" w:rsidRPr="004467B7" w:rsidRDefault="00423810">
            <w:pPr>
              <w:rPr>
                <w:sz w:val="5"/>
                <w:szCs w:val="5"/>
                <w:lang w:val="en-US"/>
              </w:rPr>
            </w:pP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>
        <w:trPr>
          <w:trHeight w:val="252"/>
        </w:trPr>
        <w:tc>
          <w:tcPr>
            <w:tcW w:w="4460" w:type="dxa"/>
            <w:vAlign w:val="bottom"/>
          </w:tcPr>
          <w:p w:rsidR="00423810" w:rsidRDefault="004467B7">
            <w:pPr>
              <w:ind w:left="28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постраждалих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з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політравмою</w:t>
            </w:r>
            <w:proofErr w:type="spellEnd"/>
          </w:p>
        </w:tc>
        <w:tc>
          <w:tcPr>
            <w:tcW w:w="560" w:type="dxa"/>
            <w:vAlign w:val="bottom"/>
          </w:tcPr>
          <w:p w:rsidR="00423810" w:rsidRDefault="00423810">
            <w:pPr>
              <w:rPr>
                <w:sz w:val="21"/>
                <w:szCs w:val="21"/>
              </w:rPr>
            </w:pPr>
          </w:p>
        </w:tc>
        <w:tc>
          <w:tcPr>
            <w:tcW w:w="3700" w:type="dxa"/>
            <w:vAlign w:val="bottom"/>
          </w:tcPr>
          <w:p w:rsidR="00423810" w:rsidRDefault="004467B7">
            <w:pPr>
              <w:ind w:left="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Resuscitation in Multiple Trauma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</w:tbl>
    <w:p w:rsidR="00423810" w:rsidRDefault="004467B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50800</wp:posOffset>
                </wp:positionV>
                <wp:extent cx="593915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91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30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118719" id="Shape 13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4pt" to="467.3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" o:allowincell="f" filled="t" strokeweight=".26pt">
                <v:stroke joinstyle="miter"/>
                <o:lock v:ext="edit" shapetype="f"/>
              </v:line>
            </w:pict>
          </mc:Fallback>
        </mc:AlternateContent>
      </w:r>
    </w:p>
    <w:p w:rsidR="00423810" w:rsidRDefault="00423810">
      <w:pPr>
        <w:spacing w:line="6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0"/>
        <w:gridCol w:w="440"/>
        <w:gridCol w:w="4300"/>
        <w:gridCol w:w="20"/>
      </w:tblGrid>
      <w:tr w:rsidR="00423810" w:rsidRPr="004467B7">
        <w:trPr>
          <w:trHeight w:val="231"/>
        </w:trPr>
        <w:tc>
          <w:tcPr>
            <w:tcW w:w="4600" w:type="dxa"/>
            <w:shd w:val="clear" w:color="auto" w:fill="F1EFEE"/>
            <w:vAlign w:val="bottom"/>
          </w:tcPr>
          <w:p w:rsidR="00423810" w:rsidRDefault="004467B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>Літвінов В. А., Федотов В. П.</w:t>
            </w:r>
          </w:p>
        </w:tc>
        <w:tc>
          <w:tcPr>
            <w:tcW w:w="440" w:type="dxa"/>
            <w:shd w:val="clear" w:color="auto" w:fill="F1EFEE"/>
            <w:vAlign w:val="bottom"/>
          </w:tcPr>
          <w:p w:rsidR="00423810" w:rsidRDefault="00423810">
            <w:pPr>
              <w:rPr>
                <w:sz w:val="20"/>
                <w:szCs w:val="20"/>
              </w:rPr>
            </w:pPr>
          </w:p>
        </w:tc>
        <w:tc>
          <w:tcPr>
            <w:tcW w:w="4300" w:type="dxa"/>
            <w:shd w:val="clear" w:color="auto" w:fill="F1EFEE"/>
            <w:vAlign w:val="bottom"/>
          </w:tcPr>
          <w:p w:rsidR="00423810" w:rsidRPr="004467B7" w:rsidRDefault="004467B7">
            <w:pPr>
              <w:ind w:left="100"/>
              <w:rPr>
                <w:sz w:val="20"/>
                <w:szCs w:val="20"/>
                <w:lang w:val="en-US"/>
              </w:rPr>
            </w:pPr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 xml:space="preserve">Litvinov V. A., </w:t>
            </w:r>
            <w:proofErr w:type="spellStart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>Fedotov</w:t>
            </w:r>
            <w:proofErr w:type="spellEnd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 xml:space="preserve"> V. P.</w:t>
            </w: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 w:rsidRPr="004467B7">
        <w:trPr>
          <w:trHeight w:val="225"/>
        </w:trPr>
        <w:tc>
          <w:tcPr>
            <w:tcW w:w="4600" w:type="dxa"/>
            <w:shd w:val="clear" w:color="auto" w:fill="F1EFEE"/>
            <w:vAlign w:val="bottom"/>
          </w:tcPr>
          <w:p w:rsidR="00423810" w:rsidRDefault="004467B7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Стан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регулюючих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систем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організму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хворих на</w:t>
            </w:r>
          </w:p>
        </w:tc>
        <w:tc>
          <w:tcPr>
            <w:tcW w:w="440" w:type="dxa"/>
            <w:shd w:val="clear" w:color="auto" w:fill="F1EFEE"/>
            <w:vAlign w:val="bottom"/>
          </w:tcPr>
          <w:p w:rsidR="00423810" w:rsidRDefault="00423810">
            <w:pPr>
              <w:rPr>
                <w:sz w:val="19"/>
                <w:szCs w:val="19"/>
              </w:rPr>
            </w:pPr>
          </w:p>
        </w:tc>
        <w:tc>
          <w:tcPr>
            <w:tcW w:w="4300" w:type="dxa"/>
            <w:shd w:val="clear" w:color="auto" w:fill="F1EFEE"/>
            <w:vAlign w:val="bottom"/>
          </w:tcPr>
          <w:p w:rsidR="00423810" w:rsidRPr="004467B7" w:rsidRDefault="004467B7">
            <w:pPr>
              <w:ind w:left="380"/>
              <w:rPr>
                <w:sz w:val="20"/>
                <w:szCs w:val="20"/>
                <w:lang w:val="en-US"/>
              </w:rPr>
            </w:pPr>
            <w:r w:rsidRPr="004467B7">
              <w:rPr>
                <w:rFonts w:ascii="Arial" w:eastAsia="Arial" w:hAnsi="Arial" w:cs="Arial"/>
                <w:sz w:val="19"/>
                <w:szCs w:val="19"/>
                <w:lang w:val="en-US"/>
              </w:rPr>
              <w:t>The State of Body Regulatory Systems in</w:t>
            </w: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>
        <w:trPr>
          <w:trHeight w:val="224"/>
        </w:trPr>
        <w:tc>
          <w:tcPr>
            <w:tcW w:w="4600" w:type="dxa"/>
            <w:shd w:val="clear" w:color="auto" w:fill="F1EFEE"/>
            <w:vAlign w:val="bottom"/>
          </w:tcPr>
          <w:p w:rsidR="00423810" w:rsidRDefault="004467B7">
            <w:pPr>
              <w:ind w:left="30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акантолітичну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пухирчатку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за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даними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біохімічних</w:t>
            </w:r>
          </w:p>
        </w:tc>
        <w:tc>
          <w:tcPr>
            <w:tcW w:w="440" w:type="dxa"/>
            <w:vMerge w:val="restart"/>
            <w:shd w:val="clear" w:color="auto" w:fill="F1EFEE"/>
            <w:vAlign w:val="bottom"/>
          </w:tcPr>
          <w:p w:rsidR="00423810" w:rsidRDefault="004467B7">
            <w:pPr>
              <w:ind w:right="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94</w:t>
            </w:r>
          </w:p>
        </w:tc>
        <w:tc>
          <w:tcPr>
            <w:tcW w:w="4300" w:type="dxa"/>
            <w:shd w:val="clear" w:color="auto" w:fill="F1EFEE"/>
            <w:vAlign w:val="bottom"/>
          </w:tcPr>
          <w:p w:rsidR="00423810" w:rsidRDefault="004467B7">
            <w:pPr>
              <w:ind w:left="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Patients with Acantholytic Pemphigus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 w:rsidRPr="004467B7">
        <w:trPr>
          <w:trHeight w:val="123"/>
        </w:trPr>
        <w:tc>
          <w:tcPr>
            <w:tcW w:w="4600" w:type="dxa"/>
            <w:vMerge w:val="restart"/>
            <w:shd w:val="clear" w:color="auto" w:fill="F1EFEE"/>
            <w:vAlign w:val="bottom"/>
          </w:tcPr>
          <w:p w:rsidR="00423810" w:rsidRDefault="004467B7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досліджень з обгрунтуванням поетапної</w:t>
            </w:r>
          </w:p>
        </w:tc>
        <w:tc>
          <w:tcPr>
            <w:tcW w:w="440" w:type="dxa"/>
            <w:vMerge/>
            <w:shd w:val="clear" w:color="auto" w:fill="F1EFEE"/>
            <w:vAlign w:val="bottom"/>
          </w:tcPr>
          <w:p w:rsidR="00423810" w:rsidRDefault="00423810">
            <w:pPr>
              <w:rPr>
                <w:sz w:val="10"/>
                <w:szCs w:val="10"/>
              </w:rPr>
            </w:pPr>
          </w:p>
        </w:tc>
        <w:tc>
          <w:tcPr>
            <w:tcW w:w="4300" w:type="dxa"/>
            <w:vMerge w:val="restart"/>
            <w:shd w:val="clear" w:color="auto" w:fill="F1EFEE"/>
            <w:vAlign w:val="bottom"/>
          </w:tcPr>
          <w:p w:rsidR="00423810" w:rsidRPr="004467B7" w:rsidRDefault="004467B7">
            <w:pPr>
              <w:ind w:left="380"/>
              <w:rPr>
                <w:sz w:val="20"/>
                <w:szCs w:val="20"/>
                <w:lang w:val="en-US"/>
              </w:rPr>
            </w:pPr>
            <w:r w:rsidRPr="004467B7">
              <w:rPr>
                <w:rFonts w:ascii="Arial" w:eastAsia="Arial" w:hAnsi="Arial" w:cs="Arial"/>
                <w:sz w:val="19"/>
                <w:szCs w:val="19"/>
                <w:lang w:val="en-US"/>
              </w:rPr>
              <w:t>according to Biochemical Studies with</w:t>
            </w: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 w:rsidRPr="004467B7">
        <w:trPr>
          <w:trHeight w:val="101"/>
        </w:trPr>
        <w:tc>
          <w:tcPr>
            <w:tcW w:w="4600" w:type="dxa"/>
            <w:vMerge/>
            <w:shd w:val="clear" w:color="auto" w:fill="F1EFEE"/>
            <w:vAlign w:val="bottom"/>
          </w:tcPr>
          <w:p w:rsidR="00423810" w:rsidRPr="004467B7" w:rsidRDefault="00423810">
            <w:pPr>
              <w:rPr>
                <w:sz w:val="8"/>
                <w:szCs w:val="8"/>
                <w:lang w:val="en-US"/>
              </w:rPr>
            </w:pPr>
          </w:p>
        </w:tc>
        <w:tc>
          <w:tcPr>
            <w:tcW w:w="440" w:type="dxa"/>
            <w:shd w:val="clear" w:color="auto" w:fill="F1EFEE"/>
            <w:vAlign w:val="bottom"/>
          </w:tcPr>
          <w:p w:rsidR="00423810" w:rsidRPr="004467B7" w:rsidRDefault="00423810">
            <w:pPr>
              <w:rPr>
                <w:sz w:val="8"/>
                <w:szCs w:val="8"/>
                <w:lang w:val="en-US"/>
              </w:rPr>
            </w:pPr>
          </w:p>
        </w:tc>
        <w:tc>
          <w:tcPr>
            <w:tcW w:w="4300" w:type="dxa"/>
            <w:vMerge/>
            <w:shd w:val="clear" w:color="auto" w:fill="F1EFEE"/>
            <w:vAlign w:val="bottom"/>
          </w:tcPr>
          <w:p w:rsidR="00423810" w:rsidRPr="004467B7" w:rsidRDefault="00423810">
            <w:pPr>
              <w:rPr>
                <w:sz w:val="8"/>
                <w:szCs w:val="8"/>
                <w:lang w:val="en-US"/>
              </w:rPr>
            </w:pP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 w:rsidRPr="004467B7">
        <w:trPr>
          <w:trHeight w:val="246"/>
        </w:trPr>
        <w:tc>
          <w:tcPr>
            <w:tcW w:w="4600" w:type="dxa"/>
            <w:shd w:val="clear" w:color="auto" w:fill="F1EFEE"/>
            <w:vAlign w:val="bottom"/>
          </w:tcPr>
          <w:p w:rsidR="00423810" w:rsidRDefault="004467B7">
            <w:pPr>
              <w:ind w:left="30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патогенетичної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корегуючої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терапії</w:t>
            </w:r>
            <w:proofErr w:type="spellEnd"/>
          </w:p>
        </w:tc>
        <w:tc>
          <w:tcPr>
            <w:tcW w:w="440" w:type="dxa"/>
            <w:shd w:val="clear" w:color="auto" w:fill="F1EFEE"/>
            <w:vAlign w:val="bottom"/>
          </w:tcPr>
          <w:p w:rsidR="00423810" w:rsidRDefault="00423810">
            <w:pPr>
              <w:rPr>
                <w:sz w:val="21"/>
                <w:szCs w:val="21"/>
              </w:rPr>
            </w:pPr>
          </w:p>
        </w:tc>
        <w:tc>
          <w:tcPr>
            <w:tcW w:w="4300" w:type="dxa"/>
            <w:shd w:val="clear" w:color="auto" w:fill="F1EFEE"/>
            <w:vAlign w:val="bottom"/>
          </w:tcPr>
          <w:p w:rsidR="00423810" w:rsidRPr="004467B7" w:rsidRDefault="004467B7">
            <w:pPr>
              <w:ind w:left="380"/>
              <w:rPr>
                <w:sz w:val="20"/>
                <w:szCs w:val="20"/>
                <w:lang w:val="en-US"/>
              </w:rPr>
            </w:pPr>
            <w:r w:rsidRPr="004467B7">
              <w:rPr>
                <w:rFonts w:ascii="Arial" w:eastAsia="Arial" w:hAnsi="Arial" w:cs="Arial"/>
                <w:sz w:val="19"/>
                <w:szCs w:val="19"/>
                <w:lang w:val="en-US"/>
              </w:rPr>
              <w:t xml:space="preserve">Grounding for Step-by-step </w:t>
            </w:r>
            <w:proofErr w:type="spellStart"/>
            <w:r w:rsidRPr="004467B7">
              <w:rPr>
                <w:rFonts w:ascii="Arial" w:eastAsia="Arial" w:hAnsi="Arial" w:cs="Arial"/>
                <w:sz w:val="19"/>
                <w:szCs w:val="19"/>
                <w:lang w:val="en-US"/>
              </w:rPr>
              <w:t>Pathogenetic</w:t>
            </w:r>
            <w:proofErr w:type="spellEnd"/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>
        <w:trPr>
          <w:trHeight w:val="212"/>
        </w:trPr>
        <w:tc>
          <w:tcPr>
            <w:tcW w:w="4600" w:type="dxa"/>
            <w:shd w:val="clear" w:color="auto" w:fill="F1EFEE"/>
            <w:vAlign w:val="bottom"/>
          </w:tcPr>
          <w:p w:rsidR="00423810" w:rsidRPr="004467B7" w:rsidRDefault="0042381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40" w:type="dxa"/>
            <w:shd w:val="clear" w:color="auto" w:fill="F1EFEE"/>
            <w:vAlign w:val="bottom"/>
          </w:tcPr>
          <w:p w:rsidR="00423810" w:rsidRPr="004467B7" w:rsidRDefault="0042381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300" w:type="dxa"/>
            <w:shd w:val="clear" w:color="auto" w:fill="F1EFEE"/>
            <w:vAlign w:val="bottom"/>
          </w:tcPr>
          <w:p w:rsidR="00423810" w:rsidRDefault="004467B7">
            <w:pPr>
              <w:spacing w:line="212" w:lineRule="exact"/>
              <w:ind w:left="38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Corrective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Therapy</w:t>
            </w:r>
            <w:proofErr w:type="spellEnd"/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31"/>
        </w:trPr>
        <w:tc>
          <w:tcPr>
            <w:tcW w:w="4600" w:type="dxa"/>
            <w:shd w:val="clear" w:color="auto" w:fill="F1EFEE"/>
            <w:vAlign w:val="bottom"/>
          </w:tcPr>
          <w:p w:rsidR="00423810" w:rsidRDefault="00423810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shd w:val="clear" w:color="auto" w:fill="F1EFEE"/>
            <w:vAlign w:val="bottom"/>
          </w:tcPr>
          <w:p w:rsidR="00423810" w:rsidRDefault="00423810">
            <w:pPr>
              <w:rPr>
                <w:sz w:val="2"/>
                <w:szCs w:val="2"/>
              </w:rPr>
            </w:pPr>
          </w:p>
        </w:tc>
        <w:tc>
          <w:tcPr>
            <w:tcW w:w="4300" w:type="dxa"/>
            <w:shd w:val="clear" w:color="auto" w:fill="F1EFEE"/>
            <w:vAlign w:val="bottom"/>
          </w:tcPr>
          <w:p w:rsidR="00423810" w:rsidRDefault="0042381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423810" w:rsidRDefault="00423810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423810" w:rsidRDefault="004467B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0</wp:posOffset>
                </wp:positionV>
                <wp:extent cx="593915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91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30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62754A" id="Shape 14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0" to="467.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" o:allowincell="f" filled="t" strokeweight=".26pt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0"/>
        <w:gridCol w:w="460"/>
        <w:gridCol w:w="4280"/>
        <w:gridCol w:w="20"/>
      </w:tblGrid>
      <w:tr w:rsidR="00423810" w:rsidRPr="004467B7">
        <w:trPr>
          <w:trHeight w:val="218"/>
        </w:trPr>
        <w:tc>
          <w:tcPr>
            <w:tcW w:w="4600" w:type="dxa"/>
            <w:vAlign w:val="bottom"/>
          </w:tcPr>
          <w:p w:rsidR="00423810" w:rsidRDefault="004467B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>Оринчак М. А., Човганюк О. С.,</w:t>
            </w:r>
          </w:p>
        </w:tc>
        <w:tc>
          <w:tcPr>
            <w:tcW w:w="460" w:type="dxa"/>
            <w:vAlign w:val="bottom"/>
          </w:tcPr>
          <w:p w:rsidR="00423810" w:rsidRDefault="00423810">
            <w:pPr>
              <w:rPr>
                <w:sz w:val="19"/>
                <w:szCs w:val="19"/>
              </w:rPr>
            </w:pPr>
          </w:p>
        </w:tc>
        <w:tc>
          <w:tcPr>
            <w:tcW w:w="4280" w:type="dxa"/>
            <w:vAlign w:val="bottom"/>
          </w:tcPr>
          <w:p w:rsidR="00423810" w:rsidRPr="004467B7" w:rsidRDefault="004467B7">
            <w:pPr>
              <w:ind w:left="80"/>
              <w:rPr>
                <w:sz w:val="20"/>
                <w:szCs w:val="20"/>
                <w:lang w:val="en-US"/>
              </w:rPr>
            </w:pPr>
            <w:proofErr w:type="spellStart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>Orynchak</w:t>
            </w:r>
            <w:proofErr w:type="spellEnd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 xml:space="preserve"> M., </w:t>
            </w:r>
            <w:proofErr w:type="spellStart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>Chovhaniuk</w:t>
            </w:r>
            <w:proofErr w:type="spellEnd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 xml:space="preserve"> O., Haman I.,</w:t>
            </w: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>
        <w:trPr>
          <w:trHeight w:val="214"/>
        </w:trPr>
        <w:tc>
          <w:tcPr>
            <w:tcW w:w="4600" w:type="dxa"/>
            <w:vAlign w:val="bottom"/>
          </w:tcPr>
          <w:p w:rsidR="00423810" w:rsidRDefault="004467B7">
            <w:pPr>
              <w:spacing w:line="214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>Гаман</w:t>
            </w:r>
            <w:proofErr w:type="spellEnd"/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 xml:space="preserve"> І. О., Гохкаленко М. С., Федунців Л. С.</w:t>
            </w:r>
          </w:p>
        </w:tc>
        <w:tc>
          <w:tcPr>
            <w:tcW w:w="460" w:type="dxa"/>
            <w:vMerge w:val="restart"/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9"/>
                <w:szCs w:val="19"/>
              </w:rPr>
              <w:t>99</w:t>
            </w:r>
          </w:p>
        </w:tc>
        <w:tc>
          <w:tcPr>
            <w:tcW w:w="4280" w:type="dxa"/>
            <w:vAlign w:val="bottom"/>
          </w:tcPr>
          <w:p w:rsidR="00423810" w:rsidRDefault="004467B7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>Hokhkalenko М., Feduntsiv L.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 w:rsidRPr="004467B7">
        <w:trPr>
          <w:trHeight w:val="225"/>
        </w:trPr>
        <w:tc>
          <w:tcPr>
            <w:tcW w:w="4600" w:type="dxa"/>
            <w:vAlign w:val="bottom"/>
          </w:tcPr>
          <w:p w:rsidR="00423810" w:rsidRDefault="004467B7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Перебіг анемії у хворих на хронічну хворобу</w:t>
            </w:r>
          </w:p>
        </w:tc>
        <w:tc>
          <w:tcPr>
            <w:tcW w:w="460" w:type="dxa"/>
            <w:vMerge/>
            <w:vAlign w:val="bottom"/>
          </w:tcPr>
          <w:p w:rsidR="00423810" w:rsidRDefault="00423810">
            <w:pPr>
              <w:rPr>
                <w:sz w:val="19"/>
                <w:szCs w:val="19"/>
              </w:rPr>
            </w:pPr>
          </w:p>
        </w:tc>
        <w:tc>
          <w:tcPr>
            <w:tcW w:w="4280" w:type="dxa"/>
            <w:vAlign w:val="bottom"/>
          </w:tcPr>
          <w:p w:rsidR="00423810" w:rsidRPr="004467B7" w:rsidRDefault="004467B7">
            <w:pPr>
              <w:ind w:left="360"/>
              <w:rPr>
                <w:sz w:val="20"/>
                <w:szCs w:val="20"/>
                <w:lang w:val="en-US"/>
              </w:rPr>
            </w:pPr>
            <w:r w:rsidRPr="004467B7">
              <w:rPr>
                <w:rFonts w:ascii="Arial" w:eastAsia="Arial" w:hAnsi="Arial" w:cs="Arial"/>
                <w:sz w:val="19"/>
                <w:szCs w:val="19"/>
                <w:lang w:val="en-US"/>
              </w:rPr>
              <w:t>Anemia in Patients with Chronic Kidney</w:t>
            </w: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>
        <w:trPr>
          <w:trHeight w:val="252"/>
        </w:trPr>
        <w:tc>
          <w:tcPr>
            <w:tcW w:w="4600" w:type="dxa"/>
            <w:vAlign w:val="bottom"/>
          </w:tcPr>
          <w:p w:rsidR="00423810" w:rsidRDefault="004467B7">
            <w:pPr>
              <w:ind w:left="30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нирок</w:t>
            </w:r>
            <w:proofErr w:type="spellEnd"/>
          </w:p>
        </w:tc>
        <w:tc>
          <w:tcPr>
            <w:tcW w:w="460" w:type="dxa"/>
            <w:vAlign w:val="bottom"/>
          </w:tcPr>
          <w:p w:rsidR="00423810" w:rsidRDefault="00423810">
            <w:pPr>
              <w:rPr>
                <w:sz w:val="21"/>
                <w:szCs w:val="21"/>
              </w:rPr>
            </w:pPr>
          </w:p>
        </w:tc>
        <w:tc>
          <w:tcPr>
            <w:tcW w:w="4280" w:type="dxa"/>
            <w:vAlign w:val="bottom"/>
          </w:tcPr>
          <w:p w:rsidR="00423810" w:rsidRDefault="004467B7">
            <w:pPr>
              <w:ind w:left="3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Disease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84"/>
        </w:trPr>
        <w:tc>
          <w:tcPr>
            <w:tcW w:w="4600" w:type="dxa"/>
            <w:tcBorders>
              <w:bottom w:val="single" w:sz="8" w:space="0" w:color="auto"/>
            </w:tcBorders>
            <w:vAlign w:val="bottom"/>
          </w:tcPr>
          <w:p w:rsidR="00423810" w:rsidRDefault="00423810">
            <w:pPr>
              <w:rPr>
                <w:sz w:val="7"/>
                <w:szCs w:val="7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23810" w:rsidRDefault="00423810">
            <w:pPr>
              <w:rPr>
                <w:sz w:val="7"/>
                <w:szCs w:val="7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423810" w:rsidRDefault="00423810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 w:rsidRPr="004467B7">
        <w:trPr>
          <w:trHeight w:val="218"/>
        </w:trPr>
        <w:tc>
          <w:tcPr>
            <w:tcW w:w="4600" w:type="dxa"/>
            <w:shd w:val="clear" w:color="auto" w:fill="F1EFEE"/>
            <w:vAlign w:val="bottom"/>
          </w:tcPr>
          <w:p w:rsidR="00423810" w:rsidRDefault="004467B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>Оспанова Т. С., Семидоцкая Ж. Д.,</w:t>
            </w:r>
          </w:p>
        </w:tc>
        <w:tc>
          <w:tcPr>
            <w:tcW w:w="460" w:type="dxa"/>
            <w:shd w:val="clear" w:color="auto" w:fill="F1EFEE"/>
            <w:vAlign w:val="bottom"/>
          </w:tcPr>
          <w:p w:rsidR="00423810" w:rsidRDefault="00423810">
            <w:pPr>
              <w:rPr>
                <w:sz w:val="18"/>
                <w:szCs w:val="18"/>
              </w:rPr>
            </w:pPr>
          </w:p>
        </w:tc>
        <w:tc>
          <w:tcPr>
            <w:tcW w:w="4280" w:type="dxa"/>
            <w:shd w:val="clear" w:color="auto" w:fill="F1EFEE"/>
            <w:vAlign w:val="bottom"/>
          </w:tcPr>
          <w:p w:rsidR="00423810" w:rsidRPr="004467B7" w:rsidRDefault="004467B7">
            <w:pPr>
              <w:ind w:left="80"/>
              <w:rPr>
                <w:sz w:val="20"/>
                <w:szCs w:val="20"/>
                <w:lang w:val="en-US"/>
              </w:rPr>
            </w:pPr>
            <w:proofErr w:type="spellStart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>Ospanova</w:t>
            </w:r>
            <w:proofErr w:type="spellEnd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 xml:space="preserve"> T. S., </w:t>
            </w:r>
            <w:proofErr w:type="spellStart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>Semidotskaya</w:t>
            </w:r>
            <w:proofErr w:type="spellEnd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 xml:space="preserve"> Z. D.,</w:t>
            </w: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 w:rsidRPr="004467B7">
        <w:trPr>
          <w:trHeight w:val="218"/>
        </w:trPr>
        <w:tc>
          <w:tcPr>
            <w:tcW w:w="4600" w:type="dxa"/>
            <w:shd w:val="clear" w:color="auto" w:fill="F1EFEE"/>
            <w:vAlign w:val="bottom"/>
          </w:tcPr>
          <w:p w:rsidR="00423810" w:rsidRDefault="004467B7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>Чернякова</w:t>
            </w:r>
            <w:proofErr w:type="spellEnd"/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 xml:space="preserve"> И. А., Пионова Е. Н.,</w:t>
            </w:r>
          </w:p>
        </w:tc>
        <w:tc>
          <w:tcPr>
            <w:tcW w:w="460" w:type="dxa"/>
            <w:shd w:val="clear" w:color="auto" w:fill="F1EFEE"/>
            <w:vAlign w:val="bottom"/>
          </w:tcPr>
          <w:p w:rsidR="00423810" w:rsidRDefault="00423810">
            <w:pPr>
              <w:rPr>
                <w:sz w:val="18"/>
                <w:szCs w:val="18"/>
              </w:rPr>
            </w:pPr>
          </w:p>
        </w:tc>
        <w:tc>
          <w:tcPr>
            <w:tcW w:w="4280" w:type="dxa"/>
            <w:shd w:val="clear" w:color="auto" w:fill="F1EFEE"/>
            <w:vAlign w:val="bottom"/>
          </w:tcPr>
          <w:p w:rsidR="00423810" w:rsidRPr="004467B7" w:rsidRDefault="004467B7">
            <w:pPr>
              <w:ind w:left="80"/>
              <w:rPr>
                <w:sz w:val="20"/>
                <w:szCs w:val="20"/>
                <w:lang w:val="en-US"/>
              </w:rPr>
            </w:pPr>
            <w:proofErr w:type="spellStart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>Chernyakova</w:t>
            </w:r>
            <w:proofErr w:type="spellEnd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 xml:space="preserve"> I. O., </w:t>
            </w:r>
            <w:proofErr w:type="spellStart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>Pionova</w:t>
            </w:r>
            <w:proofErr w:type="spellEnd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 xml:space="preserve"> O. M.,</w:t>
            </w: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 w:rsidRPr="004467B7">
        <w:trPr>
          <w:trHeight w:val="304"/>
        </w:trPr>
        <w:tc>
          <w:tcPr>
            <w:tcW w:w="4600" w:type="dxa"/>
            <w:shd w:val="clear" w:color="auto" w:fill="F1EFEE"/>
            <w:vAlign w:val="bottom"/>
          </w:tcPr>
          <w:p w:rsidR="00423810" w:rsidRDefault="004467B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>Трифонова Н. С., Авдеева Е. В.</w:t>
            </w:r>
          </w:p>
        </w:tc>
        <w:tc>
          <w:tcPr>
            <w:tcW w:w="460" w:type="dxa"/>
            <w:shd w:val="clear" w:color="auto" w:fill="F1EFEE"/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103</w:t>
            </w:r>
          </w:p>
        </w:tc>
        <w:tc>
          <w:tcPr>
            <w:tcW w:w="4280" w:type="dxa"/>
            <w:shd w:val="clear" w:color="auto" w:fill="F1EFEE"/>
            <w:vAlign w:val="bottom"/>
          </w:tcPr>
          <w:p w:rsidR="00423810" w:rsidRPr="004467B7" w:rsidRDefault="004467B7">
            <w:pPr>
              <w:ind w:left="80"/>
              <w:rPr>
                <w:sz w:val="20"/>
                <w:szCs w:val="20"/>
                <w:lang w:val="en-US"/>
              </w:rPr>
            </w:pPr>
            <w:proofErr w:type="spellStart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>Tryfonova</w:t>
            </w:r>
            <w:proofErr w:type="spellEnd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 xml:space="preserve"> N. S., </w:t>
            </w:r>
            <w:proofErr w:type="spellStart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>Avdeyeva</w:t>
            </w:r>
            <w:proofErr w:type="spellEnd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 xml:space="preserve"> O. V.</w:t>
            </w: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 w:rsidRPr="004467B7">
        <w:trPr>
          <w:trHeight w:val="135"/>
        </w:trPr>
        <w:tc>
          <w:tcPr>
            <w:tcW w:w="4600" w:type="dxa"/>
            <w:shd w:val="clear" w:color="auto" w:fill="F1EFEE"/>
            <w:vAlign w:val="bottom"/>
          </w:tcPr>
          <w:p w:rsidR="00423810" w:rsidRDefault="004467B7">
            <w:pPr>
              <w:spacing w:line="135" w:lineRule="exact"/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Липиды и </w:t>
            </w:r>
            <w:r>
              <w:rPr>
                <w:rFonts w:ascii="Arial" w:eastAsia="Arial" w:hAnsi="Arial" w:cs="Arial"/>
                <w:sz w:val="14"/>
                <w:szCs w:val="14"/>
              </w:rPr>
              <w:t>структурно-функциональное</w:t>
            </w:r>
          </w:p>
        </w:tc>
        <w:tc>
          <w:tcPr>
            <w:tcW w:w="460" w:type="dxa"/>
            <w:shd w:val="clear" w:color="auto" w:fill="F1EFEE"/>
            <w:vAlign w:val="bottom"/>
          </w:tcPr>
          <w:p w:rsidR="00423810" w:rsidRDefault="00423810">
            <w:pPr>
              <w:rPr>
                <w:sz w:val="11"/>
                <w:szCs w:val="11"/>
              </w:rPr>
            </w:pPr>
          </w:p>
        </w:tc>
        <w:tc>
          <w:tcPr>
            <w:tcW w:w="4280" w:type="dxa"/>
            <w:shd w:val="clear" w:color="auto" w:fill="F1EFEE"/>
            <w:vAlign w:val="bottom"/>
          </w:tcPr>
          <w:p w:rsidR="00423810" w:rsidRPr="004467B7" w:rsidRDefault="004467B7">
            <w:pPr>
              <w:spacing w:line="135" w:lineRule="exact"/>
              <w:ind w:left="360"/>
              <w:rPr>
                <w:sz w:val="20"/>
                <w:szCs w:val="20"/>
                <w:lang w:val="en-US"/>
              </w:rPr>
            </w:pPr>
            <w:r w:rsidRPr="004467B7">
              <w:rPr>
                <w:rFonts w:ascii="Arial" w:eastAsia="Arial" w:hAnsi="Arial" w:cs="Arial"/>
                <w:sz w:val="14"/>
                <w:szCs w:val="14"/>
                <w:lang w:val="en-US"/>
              </w:rPr>
              <w:t>Lipids and myocardium structural-functional</w:t>
            </w: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 w:rsidRPr="004467B7">
        <w:trPr>
          <w:trHeight w:val="224"/>
        </w:trPr>
        <w:tc>
          <w:tcPr>
            <w:tcW w:w="4600" w:type="dxa"/>
            <w:shd w:val="clear" w:color="auto" w:fill="F1EFEE"/>
            <w:vAlign w:val="bottom"/>
          </w:tcPr>
          <w:p w:rsidR="00423810" w:rsidRDefault="004467B7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состояние миокарда при хронической</w:t>
            </w:r>
          </w:p>
        </w:tc>
        <w:tc>
          <w:tcPr>
            <w:tcW w:w="460" w:type="dxa"/>
            <w:shd w:val="clear" w:color="auto" w:fill="F1EFEE"/>
            <w:vAlign w:val="bottom"/>
          </w:tcPr>
          <w:p w:rsidR="00423810" w:rsidRDefault="00423810">
            <w:pPr>
              <w:rPr>
                <w:sz w:val="19"/>
                <w:szCs w:val="19"/>
              </w:rPr>
            </w:pPr>
          </w:p>
        </w:tc>
        <w:tc>
          <w:tcPr>
            <w:tcW w:w="4280" w:type="dxa"/>
            <w:shd w:val="clear" w:color="auto" w:fill="F1EFEE"/>
            <w:vAlign w:val="bottom"/>
          </w:tcPr>
          <w:p w:rsidR="00423810" w:rsidRPr="004467B7" w:rsidRDefault="004467B7">
            <w:pPr>
              <w:ind w:left="360"/>
              <w:rPr>
                <w:sz w:val="20"/>
                <w:szCs w:val="20"/>
                <w:lang w:val="en-US"/>
              </w:rPr>
            </w:pPr>
            <w:r w:rsidRPr="004467B7">
              <w:rPr>
                <w:rFonts w:ascii="Arial" w:eastAsia="Arial" w:hAnsi="Arial" w:cs="Arial"/>
                <w:sz w:val="19"/>
                <w:szCs w:val="19"/>
                <w:lang w:val="en-US"/>
              </w:rPr>
              <w:t>state in chronic obstructive pulmonary disease</w:t>
            </w: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>
        <w:trPr>
          <w:trHeight w:val="256"/>
        </w:trPr>
        <w:tc>
          <w:tcPr>
            <w:tcW w:w="4600" w:type="dxa"/>
            <w:tcBorders>
              <w:bottom w:val="single" w:sz="8" w:space="0" w:color="auto"/>
            </w:tcBorders>
            <w:shd w:val="clear" w:color="auto" w:fill="F1EFEE"/>
            <w:vAlign w:val="bottom"/>
          </w:tcPr>
          <w:p w:rsidR="00423810" w:rsidRDefault="004467B7">
            <w:pPr>
              <w:ind w:left="30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обструктивной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болезни лёгких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F1EFEE"/>
            <w:vAlign w:val="bottom"/>
          </w:tcPr>
          <w:p w:rsidR="00423810" w:rsidRDefault="00423810"/>
        </w:tc>
        <w:tc>
          <w:tcPr>
            <w:tcW w:w="4280" w:type="dxa"/>
            <w:tcBorders>
              <w:bottom w:val="single" w:sz="8" w:space="0" w:color="auto"/>
            </w:tcBorders>
            <w:shd w:val="clear" w:color="auto" w:fill="F1EFEE"/>
            <w:vAlign w:val="bottom"/>
          </w:tcPr>
          <w:p w:rsidR="00423810" w:rsidRDefault="00423810"/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 w:rsidRPr="004467B7">
        <w:trPr>
          <w:trHeight w:val="218"/>
        </w:trPr>
        <w:tc>
          <w:tcPr>
            <w:tcW w:w="4600" w:type="dxa"/>
            <w:vAlign w:val="bottom"/>
          </w:tcPr>
          <w:p w:rsidR="00423810" w:rsidRDefault="004467B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>Пасієшвілі Л. М., Іванова К. В.</w:t>
            </w:r>
          </w:p>
        </w:tc>
        <w:tc>
          <w:tcPr>
            <w:tcW w:w="460" w:type="dxa"/>
            <w:vAlign w:val="bottom"/>
          </w:tcPr>
          <w:p w:rsidR="00423810" w:rsidRDefault="00423810">
            <w:pPr>
              <w:rPr>
                <w:sz w:val="18"/>
                <w:szCs w:val="18"/>
              </w:rPr>
            </w:pPr>
          </w:p>
        </w:tc>
        <w:tc>
          <w:tcPr>
            <w:tcW w:w="4280" w:type="dxa"/>
            <w:vAlign w:val="bottom"/>
          </w:tcPr>
          <w:p w:rsidR="00423810" w:rsidRPr="004467B7" w:rsidRDefault="004467B7">
            <w:pPr>
              <w:ind w:left="80"/>
              <w:rPr>
                <w:sz w:val="20"/>
                <w:szCs w:val="20"/>
                <w:lang w:val="en-US"/>
              </w:rPr>
            </w:pPr>
            <w:proofErr w:type="spellStart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>Pasiyeshvili</w:t>
            </w:r>
            <w:proofErr w:type="spellEnd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 xml:space="preserve"> L. M, </w:t>
            </w:r>
            <w:proofErr w:type="spellStart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>Ivanova</w:t>
            </w:r>
            <w:proofErr w:type="spellEnd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 xml:space="preserve"> K.V.</w:t>
            </w: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 w:rsidRPr="004467B7">
        <w:trPr>
          <w:trHeight w:val="225"/>
        </w:trPr>
        <w:tc>
          <w:tcPr>
            <w:tcW w:w="4600" w:type="dxa"/>
            <w:vAlign w:val="bottom"/>
          </w:tcPr>
          <w:p w:rsidR="00423810" w:rsidRDefault="004467B7">
            <w:pPr>
              <w:ind w:left="30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Метаболічне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значення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варіацій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рівню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фактору</w:t>
            </w:r>
          </w:p>
        </w:tc>
        <w:tc>
          <w:tcPr>
            <w:tcW w:w="460" w:type="dxa"/>
            <w:vMerge w:val="restart"/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110</w:t>
            </w:r>
          </w:p>
        </w:tc>
        <w:tc>
          <w:tcPr>
            <w:tcW w:w="4280" w:type="dxa"/>
            <w:vAlign w:val="bottom"/>
          </w:tcPr>
          <w:p w:rsidR="00423810" w:rsidRPr="004467B7" w:rsidRDefault="004467B7">
            <w:pPr>
              <w:ind w:left="360"/>
              <w:rPr>
                <w:sz w:val="20"/>
                <w:szCs w:val="20"/>
                <w:lang w:val="en-US"/>
              </w:rPr>
            </w:pPr>
            <w:r w:rsidRPr="004467B7">
              <w:rPr>
                <w:rFonts w:ascii="Arial" w:eastAsia="Arial" w:hAnsi="Arial" w:cs="Arial"/>
                <w:sz w:val="19"/>
                <w:szCs w:val="19"/>
                <w:lang w:val="en-US"/>
              </w:rPr>
              <w:t>Metabolic Values of Fibroblasts Growth Factor</w:t>
            </w: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 w:rsidRPr="004467B7">
        <w:trPr>
          <w:trHeight w:val="158"/>
        </w:trPr>
        <w:tc>
          <w:tcPr>
            <w:tcW w:w="4600" w:type="dxa"/>
            <w:vMerge w:val="restart"/>
            <w:vAlign w:val="bottom"/>
          </w:tcPr>
          <w:p w:rsidR="00423810" w:rsidRDefault="004467B7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росту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фібробластів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21 при поєднанні ішемічної</w:t>
            </w:r>
          </w:p>
        </w:tc>
        <w:tc>
          <w:tcPr>
            <w:tcW w:w="460" w:type="dxa"/>
            <w:vMerge/>
            <w:vAlign w:val="bottom"/>
          </w:tcPr>
          <w:p w:rsidR="00423810" w:rsidRDefault="00423810">
            <w:pPr>
              <w:rPr>
                <w:sz w:val="13"/>
                <w:szCs w:val="13"/>
              </w:rPr>
            </w:pPr>
          </w:p>
        </w:tc>
        <w:tc>
          <w:tcPr>
            <w:tcW w:w="4280" w:type="dxa"/>
            <w:vMerge w:val="restart"/>
            <w:vAlign w:val="bottom"/>
          </w:tcPr>
          <w:p w:rsidR="00423810" w:rsidRPr="004467B7" w:rsidRDefault="004467B7">
            <w:pPr>
              <w:ind w:left="360"/>
              <w:rPr>
                <w:sz w:val="20"/>
                <w:szCs w:val="20"/>
                <w:lang w:val="en-US"/>
              </w:rPr>
            </w:pPr>
            <w:r w:rsidRPr="004467B7">
              <w:rPr>
                <w:rFonts w:ascii="Arial" w:eastAsia="Arial" w:hAnsi="Arial" w:cs="Arial"/>
                <w:sz w:val="19"/>
                <w:szCs w:val="19"/>
                <w:lang w:val="en-US"/>
              </w:rPr>
              <w:t>21 in Patients with Coronary Artery Disease</w:t>
            </w: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 w:rsidRPr="004467B7">
        <w:trPr>
          <w:trHeight w:val="66"/>
        </w:trPr>
        <w:tc>
          <w:tcPr>
            <w:tcW w:w="4600" w:type="dxa"/>
            <w:vMerge/>
            <w:vAlign w:val="bottom"/>
          </w:tcPr>
          <w:p w:rsidR="00423810" w:rsidRPr="004467B7" w:rsidRDefault="00423810">
            <w:pPr>
              <w:rPr>
                <w:sz w:val="5"/>
                <w:szCs w:val="5"/>
                <w:lang w:val="en-US"/>
              </w:rPr>
            </w:pPr>
          </w:p>
        </w:tc>
        <w:tc>
          <w:tcPr>
            <w:tcW w:w="460" w:type="dxa"/>
            <w:vAlign w:val="bottom"/>
          </w:tcPr>
          <w:p w:rsidR="00423810" w:rsidRPr="004467B7" w:rsidRDefault="00423810">
            <w:pPr>
              <w:rPr>
                <w:sz w:val="5"/>
                <w:szCs w:val="5"/>
                <w:lang w:val="en-US"/>
              </w:rPr>
            </w:pPr>
          </w:p>
        </w:tc>
        <w:tc>
          <w:tcPr>
            <w:tcW w:w="4280" w:type="dxa"/>
            <w:vMerge/>
            <w:vAlign w:val="bottom"/>
          </w:tcPr>
          <w:p w:rsidR="00423810" w:rsidRPr="004467B7" w:rsidRDefault="00423810">
            <w:pPr>
              <w:rPr>
                <w:sz w:val="5"/>
                <w:szCs w:val="5"/>
                <w:lang w:val="en-US"/>
              </w:rPr>
            </w:pP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>
        <w:trPr>
          <w:trHeight w:val="252"/>
        </w:trPr>
        <w:tc>
          <w:tcPr>
            <w:tcW w:w="4600" w:type="dxa"/>
            <w:vAlign w:val="bottom"/>
          </w:tcPr>
          <w:p w:rsidR="00423810" w:rsidRDefault="004467B7">
            <w:pPr>
              <w:ind w:left="30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хвороби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серця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та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ожиріння</w:t>
            </w:r>
            <w:proofErr w:type="spellEnd"/>
          </w:p>
        </w:tc>
        <w:tc>
          <w:tcPr>
            <w:tcW w:w="460" w:type="dxa"/>
            <w:vAlign w:val="bottom"/>
          </w:tcPr>
          <w:p w:rsidR="00423810" w:rsidRDefault="00423810">
            <w:pPr>
              <w:rPr>
                <w:sz w:val="21"/>
                <w:szCs w:val="21"/>
              </w:rPr>
            </w:pPr>
          </w:p>
        </w:tc>
        <w:tc>
          <w:tcPr>
            <w:tcW w:w="4280" w:type="dxa"/>
            <w:vAlign w:val="bottom"/>
          </w:tcPr>
          <w:p w:rsidR="00423810" w:rsidRDefault="004467B7">
            <w:pPr>
              <w:ind w:left="3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and Obesity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78"/>
        </w:trPr>
        <w:tc>
          <w:tcPr>
            <w:tcW w:w="4600" w:type="dxa"/>
            <w:tcBorders>
              <w:bottom w:val="single" w:sz="8" w:space="0" w:color="auto"/>
            </w:tcBorders>
            <w:vAlign w:val="bottom"/>
          </w:tcPr>
          <w:p w:rsidR="00423810" w:rsidRDefault="00423810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23810" w:rsidRDefault="00423810">
            <w:pPr>
              <w:rPr>
                <w:sz w:val="6"/>
                <w:szCs w:val="6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423810" w:rsidRDefault="00423810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214"/>
        </w:trPr>
        <w:tc>
          <w:tcPr>
            <w:tcW w:w="4600" w:type="dxa"/>
            <w:shd w:val="clear" w:color="auto" w:fill="F1EFEE"/>
            <w:vAlign w:val="bottom"/>
          </w:tcPr>
          <w:p w:rsidR="00423810" w:rsidRDefault="004467B7">
            <w:pPr>
              <w:spacing w:line="214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 xml:space="preserve">Садчикова М. 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>В.</w:t>
            </w:r>
          </w:p>
        </w:tc>
        <w:tc>
          <w:tcPr>
            <w:tcW w:w="460" w:type="dxa"/>
            <w:shd w:val="clear" w:color="auto" w:fill="F1EFEE"/>
            <w:vAlign w:val="bottom"/>
          </w:tcPr>
          <w:p w:rsidR="00423810" w:rsidRDefault="00423810">
            <w:pPr>
              <w:rPr>
                <w:sz w:val="18"/>
                <w:szCs w:val="18"/>
              </w:rPr>
            </w:pPr>
          </w:p>
        </w:tc>
        <w:tc>
          <w:tcPr>
            <w:tcW w:w="4280" w:type="dxa"/>
            <w:shd w:val="clear" w:color="auto" w:fill="F1EFEE"/>
            <w:vAlign w:val="bottom"/>
          </w:tcPr>
          <w:p w:rsidR="00423810" w:rsidRDefault="004467B7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>Sadchikova M. V.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 w:rsidRPr="004467B7">
        <w:trPr>
          <w:trHeight w:val="225"/>
        </w:trPr>
        <w:tc>
          <w:tcPr>
            <w:tcW w:w="4600" w:type="dxa"/>
            <w:shd w:val="clear" w:color="auto" w:fill="F1EFEE"/>
            <w:vAlign w:val="bottom"/>
          </w:tcPr>
          <w:p w:rsidR="00423810" w:rsidRDefault="004467B7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9"/>
                <w:szCs w:val="19"/>
              </w:rPr>
              <w:t>Роль химиолучевой терапии в лечении больных</w:t>
            </w:r>
          </w:p>
        </w:tc>
        <w:tc>
          <w:tcPr>
            <w:tcW w:w="460" w:type="dxa"/>
            <w:vMerge w:val="restart"/>
            <w:shd w:val="clear" w:color="auto" w:fill="F1EFEE"/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115</w:t>
            </w:r>
          </w:p>
        </w:tc>
        <w:tc>
          <w:tcPr>
            <w:tcW w:w="4280" w:type="dxa"/>
            <w:shd w:val="clear" w:color="auto" w:fill="F1EFEE"/>
            <w:vAlign w:val="bottom"/>
          </w:tcPr>
          <w:p w:rsidR="00423810" w:rsidRPr="004467B7" w:rsidRDefault="004467B7">
            <w:pPr>
              <w:ind w:left="360"/>
              <w:rPr>
                <w:sz w:val="20"/>
                <w:szCs w:val="20"/>
                <w:lang w:val="en-US"/>
              </w:rPr>
            </w:pPr>
            <w:r w:rsidRPr="004467B7">
              <w:rPr>
                <w:rFonts w:ascii="Arial" w:eastAsia="Arial" w:hAnsi="Arial" w:cs="Arial"/>
                <w:sz w:val="19"/>
                <w:szCs w:val="19"/>
                <w:lang w:val="en-US"/>
              </w:rPr>
              <w:t xml:space="preserve">The Role of </w:t>
            </w:r>
            <w:proofErr w:type="spellStart"/>
            <w:r w:rsidRPr="004467B7">
              <w:rPr>
                <w:rFonts w:ascii="Arial" w:eastAsia="Arial" w:hAnsi="Arial" w:cs="Arial"/>
                <w:sz w:val="19"/>
                <w:szCs w:val="19"/>
                <w:lang w:val="en-US"/>
              </w:rPr>
              <w:t>Chemoradiotherapy</w:t>
            </w:r>
            <w:proofErr w:type="spellEnd"/>
            <w:r w:rsidRPr="004467B7">
              <w:rPr>
                <w:rFonts w:ascii="Arial" w:eastAsia="Arial" w:hAnsi="Arial" w:cs="Arial"/>
                <w:sz w:val="19"/>
                <w:szCs w:val="19"/>
                <w:lang w:val="en-US"/>
              </w:rPr>
              <w:t xml:space="preserve"> in Treatment</w:t>
            </w: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 w:rsidRPr="004467B7">
        <w:trPr>
          <w:trHeight w:val="158"/>
        </w:trPr>
        <w:tc>
          <w:tcPr>
            <w:tcW w:w="4600" w:type="dxa"/>
            <w:vMerge w:val="restart"/>
            <w:shd w:val="clear" w:color="auto" w:fill="F1EFEE"/>
            <w:vAlign w:val="bottom"/>
          </w:tcPr>
          <w:p w:rsidR="00423810" w:rsidRDefault="004467B7">
            <w:pPr>
              <w:ind w:left="30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местнораспространенным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раком головы и шеи</w:t>
            </w:r>
          </w:p>
        </w:tc>
        <w:tc>
          <w:tcPr>
            <w:tcW w:w="460" w:type="dxa"/>
            <w:vMerge/>
            <w:shd w:val="clear" w:color="auto" w:fill="F1EFEE"/>
            <w:vAlign w:val="bottom"/>
          </w:tcPr>
          <w:p w:rsidR="00423810" w:rsidRDefault="00423810">
            <w:pPr>
              <w:rPr>
                <w:sz w:val="13"/>
                <w:szCs w:val="13"/>
              </w:rPr>
            </w:pPr>
          </w:p>
        </w:tc>
        <w:tc>
          <w:tcPr>
            <w:tcW w:w="4280" w:type="dxa"/>
            <w:vMerge w:val="restart"/>
            <w:shd w:val="clear" w:color="auto" w:fill="F1EFEE"/>
            <w:vAlign w:val="bottom"/>
          </w:tcPr>
          <w:p w:rsidR="00423810" w:rsidRPr="004467B7" w:rsidRDefault="004467B7">
            <w:pPr>
              <w:ind w:left="360"/>
              <w:rPr>
                <w:sz w:val="20"/>
                <w:szCs w:val="20"/>
                <w:lang w:val="en-US"/>
              </w:rPr>
            </w:pPr>
            <w:r w:rsidRPr="004467B7">
              <w:rPr>
                <w:rFonts w:ascii="Arial" w:eastAsia="Arial" w:hAnsi="Arial" w:cs="Arial"/>
                <w:sz w:val="19"/>
                <w:szCs w:val="19"/>
                <w:lang w:val="en-US"/>
              </w:rPr>
              <w:t>of Patients with Locally Advanced Head and</w:t>
            </w: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 w:rsidRPr="004467B7">
        <w:trPr>
          <w:trHeight w:val="87"/>
        </w:trPr>
        <w:tc>
          <w:tcPr>
            <w:tcW w:w="4600" w:type="dxa"/>
            <w:vMerge/>
            <w:shd w:val="clear" w:color="auto" w:fill="F1EFEE"/>
            <w:vAlign w:val="bottom"/>
          </w:tcPr>
          <w:p w:rsidR="00423810" w:rsidRPr="004467B7" w:rsidRDefault="00423810">
            <w:pPr>
              <w:rPr>
                <w:sz w:val="7"/>
                <w:szCs w:val="7"/>
                <w:lang w:val="en-US"/>
              </w:rPr>
            </w:pPr>
          </w:p>
        </w:tc>
        <w:tc>
          <w:tcPr>
            <w:tcW w:w="460" w:type="dxa"/>
            <w:shd w:val="clear" w:color="auto" w:fill="F1EFEE"/>
            <w:vAlign w:val="bottom"/>
          </w:tcPr>
          <w:p w:rsidR="00423810" w:rsidRPr="004467B7" w:rsidRDefault="00423810">
            <w:pPr>
              <w:rPr>
                <w:sz w:val="7"/>
                <w:szCs w:val="7"/>
                <w:lang w:val="en-US"/>
              </w:rPr>
            </w:pPr>
          </w:p>
        </w:tc>
        <w:tc>
          <w:tcPr>
            <w:tcW w:w="4280" w:type="dxa"/>
            <w:vMerge/>
            <w:shd w:val="clear" w:color="auto" w:fill="F1EFEE"/>
            <w:vAlign w:val="bottom"/>
          </w:tcPr>
          <w:p w:rsidR="00423810" w:rsidRPr="004467B7" w:rsidRDefault="00423810">
            <w:pPr>
              <w:rPr>
                <w:sz w:val="7"/>
                <w:szCs w:val="7"/>
                <w:lang w:val="en-US"/>
              </w:rPr>
            </w:pP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>
        <w:trPr>
          <w:trHeight w:val="212"/>
        </w:trPr>
        <w:tc>
          <w:tcPr>
            <w:tcW w:w="4600" w:type="dxa"/>
            <w:shd w:val="clear" w:color="auto" w:fill="F1EFEE"/>
            <w:vAlign w:val="bottom"/>
          </w:tcPr>
          <w:p w:rsidR="00423810" w:rsidRPr="004467B7" w:rsidRDefault="0042381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shd w:val="clear" w:color="auto" w:fill="F1EFEE"/>
            <w:vAlign w:val="bottom"/>
          </w:tcPr>
          <w:p w:rsidR="00423810" w:rsidRPr="004467B7" w:rsidRDefault="0042381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280" w:type="dxa"/>
            <w:shd w:val="clear" w:color="auto" w:fill="F1EFEE"/>
            <w:vAlign w:val="bottom"/>
          </w:tcPr>
          <w:p w:rsidR="00423810" w:rsidRDefault="004467B7">
            <w:pPr>
              <w:spacing w:line="212" w:lineRule="exact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Neck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Cancer</w:t>
            </w:r>
            <w:proofErr w:type="spellEnd"/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98"/>
        </w:trPr>
        <w:tc>
          <w:tcPr>
            <w:tcW w:w="4600" w:type="dxa"/>
            <w:tcBorders>
              <w:bottom w:val="single" w:sz="8" w:space="0" w:color="auto"/>
            </w:tcBorders>
            <w:shd w:val="clear" w:color="auto" w:fill="F1EFEE"/>
            <w:vAlign w:val="bottom"/>
          </w:tcPr>
          <w:p w:rsidR="00423810" w:rsidRDefault="00423810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F1EFEE"/>
            <w:vAlign w:val="bottom"/>
          </w:tcPr>
          <w:p w:rsidR="00423810" w:rsidRDefault="00423810">
            <w:pPr>
              <w:rPr>
                <w:sz w:val="8"/>
                <w:szCs w:val="8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shd w:val="clear" w:color="auto" w:fill="F1EFEE"/>
            <w:vAlign w:val="bottom"/>
          </w:tcPr>
          <w:p w:rsidR="00423810" w:rsidRDefault="0042381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 w:rsidRPr="004467B7">
        <w:trPr>
          <w:trHeight w:val="218"/>
        </w:trPr>
        <w:tc>
          <w:tcPr>
            <w:tcW w:w="4600" w:type="dxa"/>
            <w:vAlign w:val="bottom"/>
          </w:tcPr>
          <w:p w:rsidR="00423810" w:rsidRDefault="004467B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 xml:space="preserve">Скіданов А. Г., Радченко 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>В. О.,</w:t>
            </w:r>
          </w:p>
        </w:tc>
        <w:tc>
          <w:tcPr>
            <w:tcW w:w="460" w:type="dxa"/>
            <w:vAlign w:val="bottom"/>
          </w:tcPr>
          <w:p w:rsidR="00423810" w:rsidRDefault="00423810">
            <w:pPr>
              <w:rPr>
                <w:sz w:val="18"/>
                <w:szCs w:val="18"/>
              </w:rPr>
            </w:pPr>
          </w:p>
        </w:tc>
        <w:tc>
          <w:tcPr>
            <w:tcW w:w="4280" w:type="dxa"/>
            <w:vAlign w:val="bottom"/>
          </w:tcPr>
          <w:p w:rsidR="00423810" w:rsidRPr="004467B7" w:rsidRDefault="004467B7">
            <w:pPr>
              <w:ind w:left="80"/>
              <w:rPr>
                <w:sz w:val="20"/>
                <w:szCs w:val="20"/>
                <w:lang w:val="en-US"/>
              </w:rPr>
            </w:pPr>
            <w:proofErr w:type="spellStart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>Skidanov</w:t>
            </w:r>
            <w:proofErr w:type="spellEnd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 xml:space="preserve"> A. G., </w:t>
            </w:r>
            <w:proofErr w:type="spellStart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>Radchenko</w:t>
            </w:r>
            <w:proofErr w:type="spellEnd"/>
            <w:r w:rsidRPr="004467B7"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  <w:lang w:val="en-US"/>
              </w:rPr>
              <w:t xml:space="preserve"> V. O.,</w:t>
            </w: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>
        <w:trPr>
          <w:trHeight w:val="214"/>
        </w:trPr>
        <w:tc>
          <w:tcPr>
            <w:tcW w:w="4600" w:type="dxa"/>
            <w:vAlign w:val="bottom"/>
          </w:tcPr>
          <w:p w:rsidR="00423810" w:rsidRDefault="004467B7">
            <w:pPr>
              <w:spacing w:line="214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>Леонтьєва</w:t>
            </w:r>
            <w:proofErr w:type="spellEnd"/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 xml:space="preserve"> Ф. С.</w:t>
            </w:r>
          </w:p>
        </w:tc>
        <w:tc>
          <w:tcPr>
            <w:tcW w:w="460" w:type="dxa"/>
            <w:vAlign w:val="bottom"/>
          </w:tcPr>
          <w:p w:rsidR="00423810" w:rsidRDefault="00423810">
            <w:pPr>
              <w:rPr>
                <w:sz w:val="18"/>
                <w:szCs w:val="18"/>
              </w:rPr>
            </w:pPr>
          </w:p>
        </w:tc>
        <w:tc>
          <w:tcPr>
            <w:tcW w:w="4280" w:type="dxa"/>
            <w:vAlign w:val="bottom"/>
          </w:tcPr>
          <w:p w:rsidR="00423810" w:rsidRDefault="004467B7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9"/>
                <w:szCs w:val="19"/>
              </w:rPr>
              <w:t>Leontieva F. S.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 w:rsidRPr="004467B7">
        <w:trPr>
          <w:trHeight w:val="225"/>
        </w:trPr>
        <w:tc>
          <w:tcPr>
            <w:tcW w:w="4600" w:type="dxa"/>
            <w:vAlign w:val="bottom"/>
          </w:tcPr>
          <w:p w:rsidR="00423810" w:rsidRDefault="004467B7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Вміст ліпідів у паравертебральних м’язах</w:t>
            </w:r>
          </w:p>
        </w:tc>
        <w:tc>
          <w:tcPr>
            <w:tcW w:w="460" w:type="dxa"/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120</w:t>
            </w:r>
          </w:p>
        </w:tc>
        <w:tc>
          <w:tcPr>
            <w:tcW w:w="4280" w:type="dxa"/>
            <w:vAlign w:val="bottom"/>
          </w:tcPr>
          <w:p w:rsidR="00423810" w:rsidRPr="004467B7" w:rsidRDefault="004467B7">
            <w:pPr>
              <w:ind w:left="360"/>
              <w:rPr>
                <w:sz w:val="20"/>
                <w:szCs w:val="20"/>
                <w:lang w:val="en-US"/>
              </w:rPr>
            </w:pPr>
            <w:r w:rsidRPr="004467B7">
              <w:rPr>
                <w:rFonts w:ascii="Arial" w:eastAsia="Arial" w:hAnsi="Arial" w:cs="Arial"/>
                <w:sz w:val="19"/>
                <w:szCs w:val="19"/>
                <w:lang w:val="en-US"/>
              </w:rPr>
              <w:t>Lipid Content in Paravertebral Muscles in</w:t>
            </w: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 w:rsidRPr="004467B7">
        <w:trPr>
          <w:trHeight w:val="224"/>
        </w:trPr>
        <w:tc>
          <w:tcPr>
            <w:tcW w:w="4600" w:type="dxa"/>
            <w:vAlign w:val="bottom"/>
          </w:tcPr>
          <w:p w:rsidR="00423810" w:rsidRDefault="004467B7">
            <w:pPr>
              <w:ind w:left="30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пацієнтів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з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дегенеративними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захворюваннями</w:t>
            </w:r>
            <w:proofErr w:type="spellEnd"/>
          </w:p>
        </w:tc>
        <w:tc>
          <w:tcPr>
            <w:tcW w:w="460" w:type="dxa"/>
            <w:vAlign w:val="bottom"/>
          </w:tcPr>
          <w:p w:rsidR="00423810" w:rsidRDefault="00423810">
            <w:pPr>
              <w:rPr>
                <w:sz w:val="19"/>
                <w:szCs w:val="19"/>
              </w:rPr>
            </w:pPr>
          </w:p>
        </w:tc>
        <w:tc>
          <w:tcPr>
            <w:tcW w:w="4280" w:type="dxa"/>
            <w:vAlign w:val="bottom"/>
          </w:tcPr>
          <w:p w:rsidR="00423810" w:rsidRPr="004467B7" w:rsidRDefault="004467B7">
            <w:pPr>
              <w:ind w:left="360"/>
              <w:rPr>
                <w:sz w:val="20"/>
                <w:szCs w:val="20"/>
                <w:lang w:val="en-US"/>
              </w:rPr>
            </w:pPr>
            <w:r w:rsidRPr="004467B7">
              <w:rPr>
                <w:rFonts w:ascii="Arial" w:eastAsia="Arial" w:hAnsi="Arial" w:cs="Arial"/>
                <w:sz w:val="19"/>
                <w:szCs w:val="19"/>
                <w:lang w:val="en-US"/>
              </w:rPr>
              <w:t>Patients with Degenerative Diseases of the</w:t>
            </w:r>
          </w:p>
        </w:tc>
        <w:tc>
          <w:tcPr>
            <w:tcW w:w="0" w:type="dxa"/>
            <w:vAlign w:val="bottom"/>
          </w:tcPr>
          <w:p w:rsidR="00423810" w:rsidRPr="004467B7" w:rsidRDefault="00423810">
            <w:pPr>
              <w:rPr>
                <w:sz w:val="1"/>
                <w:szCs w:val="1"/>
                <w:lang w:val="en-US"/>
              </w:rPr>
            </w:pPr>
          </w:p>
        </w:tc>
      </w:tr>
      <w:tr w:rsidR="00423810">
        <w:trPr>
          <w:trHeight w:val="252"/>
        </w:trPr>
        <w:tc>
          <w:tcPr>
            <w:tcW w:w="4600" w:type="dxa"/>
            <w:vAlign w:val="bottom"/>
          </w:tcPr>
          <w:p w:rsidR="00423810" w:rsidRDefault="004467B7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хребта</w:t>
            </w:r>
          </w:p>
        </w:tc>
        <w:tc>
          <w:tcPr>
            <w:tcW w:w="460" w:type="dxa"/>
            <w:vAlign w:val="bottom"/>
          </w:tcPr>
          <w:p w:rsidR="00423810" w:rsidRDefault="00423810">
            <w:pPr>
              <w:rPr>
                <w:sz w:val="21"/>
                <w:szCs w:val="21"/>
              </w:rPr>
            </w:pPr>
          </w:p>
        </w:tc>
        <w:tc>
          <w:tcPr>
            <w:tcW w:w="4280" w:type="dxa"/>
            <w:vAlign w:val="bottom"/>
          </w:tcPr>
          <w:p w:rsidR="00423810" w:rsidRDefault="004467B7">
            <w:pPr>
              <w:ind w:left="3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Spine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</w:tbl>
    <w:p w:rsidR="00423810" w:rsidRDefault="004467B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-417195</wp:posOffset>
            </wp:positionH>
            <wp:positionV relativeFrom="paragraph">
              <wp:posOffset>201295</wp:posOffset>
            </wp:positionV>
            <wp:extent cx="7161530" cy="25209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530" cy="25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9525</wp:posOffset>
                </wp:positionV>
                <wp:extent cx="593915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91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65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E95F77" id="Shape 16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.75pt" to="467.3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" o:allowincell="f" filled="t" strokeweight=".76pt">
                <v:stroke joinstyle="miter"/>
                <o:lock v:ext="edit" shapetype="f"/>
              </v:line>
            </w:pict>
          </mc:Fallback>
        </mc:AlternateContent>
      </w:r>
    </w:p>
    <w:p w:rsidR="00423810" w:rsidRDefault="00423810">
      <w:pPr>
        <w:sectPr w:rsidR="00423810">
          <w:type w:val="continuous"/>
          <w:pgSz w:w="11900" w:h="16840"/>
          <w:pgMar w:top="1096" w:right="1280" w:bottom="580" w:left="1280" w:header="0" w:footer="0" w:gutter="0"/>
          <w:cols w:space="720" w:equalWidth="0">
            <w:col w:w="9340"/>
          </w:cols>
        </w:sectPr>
      </w:pPr>
    </w:p>
    <w:p w:rsidR="00423810" w:rsidRDefault="00423810">
      <w:pPr>
        <w:spacing w:line="384" w:lineRule="exact"/>
        <w:rPr>
          <w:sz w:val="20"/>
          <w:szCs w:val="20"/>
        </w:rPr>
      </w:pPr>
    </w:p>
    <w:p w:rsidR="00423810" w:rsidRDefault="004467B7">
      <w:pPr>
        <w:tabs>
          <w:tab w:val="left" w:pos="3020"/>
        </w:tabs>
        <w:ind w:left="20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4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Український журнал медицини, біології та спорту – Том 3, № 4 (13)</w:t>
      </w:r>
    </w:p>
    <w:p w:rsidR="00423810" w:rsidRDefault="00423810">
      <w:pPr>
        <w:sectPr w:rsidR="00423810">
          <w:type w:val="continuous"/>
          <w:pgSz w:w="11900" w:h="16840"/>
          <w:pgMar w:top="1096" w:right="1280" w:bottom="580" w:left="1280" w:header="0" w:footer="0" w:gutter="0"/>
          <w:cols w:space="720" w:equalWidth="0">
            <w:col w:w="9340"/>
          </w:cols>
        </w:sectPr>
      </w:pPr>
    </w:p>
    <w:p w:rsidR="00423810" w:rsidRDefault="004467B7">
      <w:pPr>
        <w:ind w:left="7340"/>
        <w:rPr>
          <w:sz w:val="20"/>
          <w:szCs w:val="20"/>
        </w:rPr>
      </w:pPr>
      <w:bookmarkStart w:id="3" w:name="page3"/>
      <w:bookmarkEnd w:id="3"/>
      <w:r>
        <w:rPr>
          <w:rFonts w:ascii="Arial" w:eastAsia="Arial" w:hAnsi="Arial" w:cs="Arial"/>
          <w:b/>
          <w:bCs/>
          <w:noProof/>
          <w:sz w:val="18"/>
          <w:szCs w:val="18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648970</wp:posOffset>
            </wp:positionV>
            <wp:extent cx="7198360" cy="25209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360" cy="25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sz w:val="18"/>
          <w:szCs w:val="18"/>
        </w:rPr>
        <w:t>Клінічна медицина</w:t>
      </w:r>
    </w:p>
    <w:p w:rsidR="00423810" w:rsidRDefault="00423810">
      <w:pPr>
        <w:sectPr w:rsidR="00423810">
          <w:pgSz w:w="11900" w:h="16840"/>
          <w:pgMar w:top="1096" w:right="1240" w:bottom="568" w:left="1300" w:header="0" w:footer="0" w:gutter="0"/>
          <w:cols w:space="720" w:equalWidth="0">
            <w:col w:w="9360"/>
          </w:cols>
        </w:sectPr>
      </w:pPr>
    </w:p>
    <w:p w:rsidR="00423810" w:rsidRDefault="00423810">
      <w:pPr>
        <w:spacing w:line="200" w:lineRule="exact"/>
        <w:rPr>
          <w:sz w:val="20"/>
          <w:szCs w:val="20"/>
        </w:rPr>
      </w:pPr>
    </w:p>
    <w:p w:rsidR="00423810" w:rsidRDefault="00423810">
      <w:pPr>
        <w:spacing w:line="253" w:lineRule="exact"/>
        <w:rPr>
          <w:sz w:val="20"/>
          <w:szCs w:val="20"/>
        </w:rPr>
      </w:pPr>
    </w:p>
    <w:p w:rsidR="00423810" w:rsidRDefault="004467B7">
      <w:pPr>
        <w:ind w:left="3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>DOI: 10.26693/jmbs03.04.073</w:t>
      </w:r>
    </w:p>
    <w:p w:rsidR="00423810" w:rsidRDefault="00423810">
      <w:pPr>
        <w:spacing w:line="23" w:lineRule="exact"/>
        <w:rPr>
          <w:sz w:val="20"/>
          <w:szCs w:val="20"/>
        </w:rPr>
      </w:pPr>
    </w:p>
    <w:p w:rsidR="00423810" w:rsidRDefault="004467B7">
      <w:pPr>
        <w:ind w:left="3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 xml:space="preserve">UDC </w:t>
      </w:r>
      <w:r>
        <w:rPr>
          <w:rFonts w:ascii="Arial" w:eastAsia="Arial" w:hAnsi="Arial" w:cs="Arial"/>
          <w:sz w:val="19"/>
          <w:szCs w:val="19"/>
        </w:rPr>
        <w:t>616.248-056.257-078:577.175.72</w:t>
      </w:r>
    </w:p>
    <w:p w:rsidR="00423810" w:rsidRDefault="00423810">
      <w:pPr>
        <w:spacing w:line="122" w:lineRule="exact"/>
        <w:rPr>
          <w:sz w:val="20"/>
          <w:szCs w:val="20"/>
        </w:rPr>
      </w:pPr>
    </w:p>
    <w:p w:rsidR="00423810" w:rsidRPr="004467B7" w:rsidRDefault="004467B7">
      <w:pPr>
        <w:ind w:left="360"/>
        <w:rPr>
          <w:sz w:val="20"/>
          <w:szCs w:val="20"/>
          <w:lang w:val="en-US"/>
        </w:rPr>
      </w:pPr>
      <w:proofErr w:type="spellStart"/>
      <w:r w:rsidRPr="004467B7">
        <w:rPr>
          <w:rFonts w:ascii="Arial" w:eastAsia="Arial" w:hAnsi="Arial" w:cs="Arial"/>
          <w:b/>
          <w:bCs/>
          <w:i/>
          <w:iCs/>
          <w:sz w:val="20"/>
          <w:szCs w:val="20"/>
          <w:lang w:val="en-US"/>
        </w:rPr>
        <w:t>Yeryomenko</w:t>
      </w:r>
      <w:proofErr w:type="spellEnd"/>
      <w:r w:rsidRPr="004467B7">
        <w:rPr>
          <w:rFonts w:ascii="Arial" w:eastAsia="Arial" w:hAnsi="Arial" w:cs="Arial"/>
          <w:b/>
          <w:bCs/>
          <w:i/>
          <w:iCs/>
          <w:sz w:val="20"/>
          <w:szCs w:val="20"/>
          <w:lang w:val="en-US"/>
        </w:rPr>
        <w:t xml:space="preserve"> </w:t>
      </w:r>
      <w:r w:rsidRPr="004467B7">
        <w:rPr>
          <w:rFonts w:ascii="Arial" w:eastAsia="Arial" w:hAnsi="Arial" w:cs="Arial"/>
          <w:b/>
          <w:bCs/>
          <w:i/>
          <w:iCs/>
          <w:sz w:val="20"/>
          <w:szCs w:val="20"/>
          <w:lang w:val="en-US"/>
        </w:rPr>
        <w:t>G.</w:t>
      </w:r>
    </w:p>
    <w:p w:rsidR="00423810" w:rsidRPr="004467B7" w:rsidRDefault="00423810">
      <w:pPr>
        <w:spacing w:line="203" w:lineRule="exact"/>
        <w:rPr>
          <w:sz w:val="20"/>
          <w:szCs w:val="20"/>
          <w:lang w:val="en-US"/>
        </w:rPr>
      </w:pPr>
    </w:p>
    <w:p w:rsidR="00423810" w:rsidRPr="004467B7" w:rsidRDefault="004467B7">
      <w:pPr>
        <w:ind w:right="80"/>
        <w:jc w:val="center"/>
        <w:rPr>
          <w:sz w:val="20"/>
          <w:szCs w:val="20"/>
          <w:lang w:val="en-US"/>
        </w:rPr>
      </w:pPr>
      <w:r w:rsidRPr="004467B7">
        <w:rPr>
          <w:rFonts w:ascii="Arial" w:eastAsia="Arial" w:hAnsi="Arial" w:cs="Arial"/>
          <w:b/>
          <w:bCs/>
          <w:sz w:val="28"/>
          <w:szCs w:val="28"/>
          <w:lang w:val="en-US"/>
        </w:rPr>
        <w:t>PECULIARITIES OF ASTHMA AND INSULIN RESISTANCE</w:t>
      </w:r>
    </w:p>
    <w:p w:rsidR="00423810" w:rsidRPr="004467B7" w:rsidRDefault="00423810">
      <w:pPr>
        <w:spacing w:line="17" w:lineRule="exact"/>
        <w:rPr>
          <w:sz w:val="20"/>
          <w:szCs w:val="20"/>
          <w:lang w:val="en-US"/>
        </w:rPr>
      </w:pPr>
    </w:p>
    <w:p w:rsidR="00423810" w:rsidRPr="004467B7" w:rsidRDefault="004467B7">
      <w:pPr>
        <w:jc w:val="center"/>
        <w:rPr>
          <w:sz w:val="20"/>
          <w:szCs w:val="20"/>
          <w:lang w:val="en-US"/>
        </w:rPr>
      </w:pPr>
      <w:r w:rsidRPr="004467B7">
        <w:rPr>
          <w:rFonts w:ascii="Arial" w:eastAsia="Arial" w:hAnsi="Arial" w:cs="Arial"/>
          <w:b/>
          <w:bCs/>
          <w:sz w:val="28"/>
          <w:szCs w:val="28"/>
          <w:lang w:val="en-US"/>
        </w:rPr>
        <w:t>DEPENDING ON THE TYPES OF OBESITY</w:t>
      </w:r>
    </w:p>
    <w:p w:rsidR="00423810" w:rsidRPr="004467B7" w:rsidRDefault="00423810">
      <w:pPr>
        <w:spacing w:line="214" w:lineRule="exact"/>
        <w:rPr>
          <w:sz w:val="20"/>
          <w:szCs w:val="20"/>
          <w:lang w:val="en-US"/>
        </w:rPr>
      </w:pPr>
    </w:p>
    <w:p w:rsidR="00423810" w:rsidRPr="004467B7" w:rsidRDefault="004467B7">
      <w:pPr>
        <w:ind w:right="60"/>
        <w:jc w:val="center"/>
        <w:rPr>
          <w:sz w:val="20"/>
          <w:szCs w:val="20"/>
          <w:lang w:val="en-US"/>
        </w:rPr>
      </w:pPr>
      <w:proofErr w:type="spellStart"/>
      <w:r w:rsidRPr="004467B7">
        <w:rPr>
          <w:rFonts w:ascii="Arial" w:eastAsia="Arial" w:hAnsi="Arial" w:cs="Arial"/>
          <w:b/>
          <w:bCs/>
          <w:sz w:val="19"/>
          <w:szCs w:val="19"/>
          <w:lang w:val="en-US"/>
        </w:rPr>
        <w:t>Kharkiv</w:t>
      </w:r>
      <w:proofErr w:type="spellEnd"/>
      <w:r w:rsidRPr="004467B7">
        <w:rPr>
          <w:rFonts w:ascii="Arial" w:eastAsia="Arial" w:hAnsi="Arial" w:cs="Arial"/>
          <w:b/>
          <w:bCs/>
          <w:sz w:val="19"/>
          <w:szCs w:val="19"/>
          <w:lang w:val="en-US"/>
        </w:rPr>
        <w:t xml:space="preserve"> National Medical University, Ukraine</w:t>
      </w:r>
    </w:p>
    <w:p w:rsidR="00423810" w:rsidRPr="004467B7" w:rsidRDefault="00423810">
      <w:pPr>
        <w:spacing w:line="100" w:lineRule="exact"/>
        <w:rPr>
          <w:sz w:val="20"/>
          <w:szCs w:val="20"/>
          <w:lang w:val="en-US"/>
        </w:rPr>
      </w:pPr>
    </w:p>
    <w:p w:rsidR="00423810" w:rsidRPr="004467B7" w:rsidRDefault="004467B7">
      <w:pPr>
        <w:ind w:right="100"/>
        <w:jc w:val="right"/>
        <w:rPr>
          <w:sz w:val="20"/>
          <w:szCs w:val="20"/>
          <w:lang w:val="en-US"/>
        </w:rPr>
      </w:pPr>
      <w:r w:rsidRPr="004467B7">
        <w:rPr>
          <w:rFonts w:ascii="Arial" w:eastAsia="Arial" w:hAnsi="Arial" w:cs="Arial"/>
          <w:sz w:val="19"/>
          <w:szCs w:val="19"/>
          <w:lang w:val="en-US"/>
        </w:rPr>
        <w:t>galyna0512@ukr.net</w:t>
      </w:r>
    </w:p>
    <w:p w:rsidR="00423810" w:rsidRPr="004467B7" w:rsidRDefault="00423810">
      <w:pPr>
        <w:rPr>
          <w:lang w:val="en-US"/>
        </w:rPr>
        <w:sectPr w:rsidR="00423810" w:rsidRPr="004467B7">
          <w:type w:val="continuous"/>
          <w:pgSz w:w="11900" w:h="16840"/>
          <w:pgMar w:top="1096" w:right="1240" w:bottom="568" w:left="1300" w:header="0" w:footer="0" w:gutter="0"/>
          <w:cols w:space="720" w:equalWidth="0">
            <w:col w:w="9360"/>
          </w:cols>
        </w:sectPr>
      </w:pPr>
    </w:p>
    <w:p w:rsidR="00423810" w:rsidRPr="004467B7" w:rsidRDefault="00423810">
      <w:pPr>
        <w:spacing w:line="357" w:lineRule="exact"/>
        <w:rPr>
          <w:sz w:val="20"/>
          <w:szCs w:val="20"/>
          <w:lang w:val="en-US"/>
        </w:rPr>
      </w:pPr>
    </w:p>
    <w:p w:rsidR="00423810" w:rsidRPr="004467B7" w:rsidRDefault="004467B7">
      <w:pPr>
        <w:spacing w:line="263" w:lineRule="auto"/>
        <w:ind w:left="40" w:firstLine="340"/>
        <w:jc w:val="both"/>
        <w:rPr>
          <w:sz w:val="20"/>
          <w:szCs w:val="20"/>
          <w:lang w:val="en-US"/>
        </w:rPr>
      </w:pPr>
      <w:r w:rsidRPr="004467B7">
        <w:rPr>
          <w:rFonts w:ascii="Arial" w:eastAsia="Arial" w:hAnsi="Arial" w:cs="Arial"/>
          <w:i/>
          <w:iCs/>
          <w:sz w:val="19"/>
          <w:szCs w:val="19"/>
          <w:lang w:val="en-US"/>
        </w:rPr>
        <w:t xml:space="preserve">The purpose of the study </w:t>
      </w:r>
      <w:r w:rsidRPr="004467B7">
        <w:rPr>
          <w:rFonts w:ascii="Arial" w:eastAsia="Arial" w:hAnsi="Arial" w:cs="Arial"/>
          <w:sz w:val="19"/>
          <w:szCs w:val="19"/>
          <w:lang w:val="en-US"/>
        </w:rPr>
        <w:t>was to examine specific</w:t>
      </w:r>
      <w:r w:rsidRPr="004467B7">
        <w:rPr>
          <w:rFonts w:ascii="Arial" w:eastAsia="Arial" w:hAnsi="Arial" w:cs="Arial"/>
          <w:i/>
          <w:iCs/>
          <w:sz w:val="19"/>
          <w:szCs w:val="19"/>
          <w:lang w:val="en-US"/>
        </w:rPr>
        <w:t xml:space="preserve"> </w:t>
      </w:r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clinical and laboratory signs </w:t>
      </w:r>
      <w:r w:rsidRPr="004467B7">
        <w:rPr>
          <w:rFonts w:ascii="Arial" w:eastAsia="Arial" w:hAnsi="Arial" w:cs="Arial"/>
          <w:sz w:val="19"/>
          <w:szCs w:val="19"/>
          <w:lang w:val="en-US"/>
        </w:rPr>
        <w:t>and peculiarities of fatty tissue distribution in patients with bronchial asthma associated with diabetes mellitus, and their effect on respiration function (RF).</w:t>
      </w:r>
    </w:p>
    <w:p w:rsidR="00423810" w:rsidRPr="004467B7" w:rsidRDefault="00423810">
      <w:pPr>
        <w:spacing w:line="11" w:lineRule="exact"/>
        <w:rPr>
          <w:sz w:val="20"/>
          <w:szCs w:val="20"/>
          <w:lang w:val="en-US"/>
        </w:rPr>
      </w:pPr>
    </w:p>
    <w:p w:rsidR="00423810" w:rsidRPr="004467B7" w:rsidRDefault="004467B7">
      <w:pPr>
        <w:spacing w:line="275" w:lineRule="auto"/>
        <w:ind w:left="40" w:firstLine="340"/>
        <w:jc w:val="both"/>
        <w:rPr>
          <w:sz w:val="20"/>
          <w:szCs w:val="20"/>
          <w:lang w:val="en-US"/>
        </w:rPr>
      </w:pPr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>Material and methods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.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78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patients with non-controlled severe-course asthma and diabetes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mell</w:t>
      </w:r>
      <w:r w:rsidRPr="004467B7">
        <w:rPr>
          <w:rFonts w:ascii="Arial" w:eastAsia="Arial" w:hAnsi="Arial" w:cs="Arial"/>
          <w:sz w:val="18"/>
          <w:szCs w:val="18"/>
          <w:lang w:val="en-US"/>
        </w:rPr>
        <w:t>i-tus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type 2 were studied. The patients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were divided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into 2 groups, with android and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gynoid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obesity types, according to anthropometric signs. Blood chemistry panel was performed: glycated hemoglobin (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HbAlc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>), glucose, triglycerides (TG), total cholesterol (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CHOL),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low density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lipoproteins (LDL), high density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lipopro-teins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(HDL), and insulin resistance index (HOMA-IR). Concentrations of total CHOL, TG,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high density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lipo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>-proteins (HDL), and low density lipoproteins (LDL) were determined using enzymatic method v</w:t>
      </w:r>
      <w:r w:rsidRPr="004467B7">
        <w:rPr>
          <w:rFonts w:ascii="Arial" w:eastAsia="Arial" w:hAnsi="Arial" w:cs="Arial"/>
          <w:sz w:val="18"/>
          <w:szCs w:val="18"/>
          <w:lang w:val="en-US"/>
        </w:rPr>
        <w:t>ia pho-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tometer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Solar PM 2111. Expiratory reserve flow (ERF), forced vital capacity (FVC) and forced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expira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-tory volume for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1</w:t>
      </w:r>
      <w:r w:rsidRPr="004467B7">
        <w:rPr>
          <w:rFonts w:ascii="Arial" w:eastAsia="Arial" w:hAnsi="Arial" w:cs="Arial"/>
          <w:sz w:val="23"/>
          <w:szCs w:val="23"/>
          <w:vertAlign w:val="superscript"/>
          <w:lang w:val="en-US"/>
        </w:rPr>
        <w:t>st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second (FEV1) condition was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evalu-ated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based on analysis on a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spirograph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Spìrokom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(Ukraine). Besides, the control level of asthma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symp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-toms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was considered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using questionnaires ACQ-5.</w:t>
      </w:r>
    </w:p>
    <w:p w:rsidR="00423810" w:rsidRPr="004467B7" w:rsidRDefault="00423810">
      <w:pPr>
        <w:spacing w:line="15" w:lineRule="exact"/>
        <w:rPr>
          <w:sz w:val="20"/>
          <w:szCs w:val="20"/>
          <w:lang w:val="en-US"/>
        </w:rPr>
      </w:pPr>
    </w:p>
    <w:p w:rsidR="00423810" w:rsidRPr="004467B7" w:rsidRDefault="004467B7">
      <w:pPr>
        <w:spacing w:line="275" w:lineRule="auto"/>
        <w:ind w:left="40" w:firstLine="340"/>
        <w:jc w:val="both"/>
        <w:rPr>
          <w:sz w:val="20"/>
          <w:szCs w:val="20"/>
          <w:lang w:val="en-US"/>
        </w:rPr>
      </w:pPr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Results and discussion. </w:t>
      </w:r>
      <w:r w:rsidRPr="004467B7">
        <w:rPr>
          <w:rFonts w:ascii="Arial" w:eastAsia="Arial" w:hAnsi="Arial" w:cs="Arial"/>
          <w:sz w:val="18"/>
          <w:szCs w:val="18"/>
          <w:lang w:val="en-US"/>
        </w:rPr>
        <w:t>The android type patients</w:t>
      </w:r>
      <w:r w:rsidRPr="004467B7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 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were older and had longer disease history versus the patients with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gynoid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obesity type. The increase of ab-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dominal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fat depots in patients with android 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type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obe-sity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was associated with more pronounced changes in carbohydrate-fat metabolism parameters, which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was manifested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through elevated glucose, TG, LDL serum values and decreased HDL concentrations.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HbAlc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and HOMA-IR were reliably increased. Assessment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of external respiration function via a spirometer showed that FEV1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%</w:t>
      </w:r>
      <w:proofErr w:type="gramEnd"/>
      <w:r w:rsidRPr="004467B7">
        <w:rPr>
          <w:rFonts w:ascii="Arial" w:eastAsia="Arial" w:hAnsi="Arial" w:cs="Arial"/>
          <w:sz w:val="23"/>
          <w:szCs w:val="23"/>
          <w:vertAlign w:val="subscript"/>
          <w:lang w:val="en-US"/>
        </w:rPr>
        <w:t>,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FVC % in patient groups with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gynoid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and android obesity types were different as well. In pa-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tients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with android obesity type, FEV1 and FVC pa-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rameters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were reliably lower than in the gr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oup with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gynoid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obesity type. Higher degree of ventilation dis-orders in individuals with high waist circumference – thigh circumference index can be due to fatty tissue central topography type.</w:t>
      </w:r>
    </w:p>
    <w:p w:rsidR="00423810" w:rsidRPr="004467B7" w:rsidRDefault="00423810">
      <w:pPr>
        <w:spacing w:line="15" w:lineRule="exact"/>
        <w:rPr>
          <w:sz w:val="20"/>
          <w:szCs w:val="20"/>
          <w:lang w:val="en-US"/>
        </w:rPr>
      </w:pPr>
    </w:p>
    <w:p w:rsidR="00423810" w:rsidRPr="004467B7" w:rsidRDefault="004467B7">
      <w:pPr>
        <w:spacing w:line="257" w:lineRule="auto"/>
        <w:ind w:left="40" w:firstLine="340"/>
        <w:jc w:val="both"/>
        <w:rPr>
          <w:sz w:val="20"/>
          <w:szCs w:val="20"/>
          <w:lang w:val="en-US"/>
        </w:rPr>
      </w:pPr>
      <w:r w:rsidRPr="004467B7">
        <w:rPr>
          <w:rFonts w:ascii="Arial" w:eastAsia="Arial" w:hAnsi="Arial" w:cs="Arial"/>
          <w:i/>
          <w:iCs/>
          <w:sz w:val="19"/>
          <w:szCs w:val="19"/>
          <w:lang w:val="en-US"/>
        </w:rPr>
        <w:t xml:space="preserve">Conclusions. </w:t>
      </w:r>
      <w:r w:rsidRPr="004467B7">
        <w:rPr>
          <w:rFonts w:ascii="Arial" w:eastAsia="Arial" w:hAnsi="Arial" w:cs="Arial"/>
          <w:sz w:val="19"/>
          <w:szCs w:val="19"/>
          <w:lang w:val="en-US"/>
        </w:rPr>
        <w:t>The obtained data are indicative of</w:t>
      </w:r>
      <w:r w:rsidRPr="004467B7">
        <w:rPr>
          <w:rFonts w:ascii="Arial" w:eastAsia="Arial" w:hAnsi="Arial" w:cs="Arial"/>
          <w:i/>
          <w:iCs/>
          <w:sz w:val="19"/>
          <w:szCs w:val="19"/>
          <w:lang w:val="en-US"/>
        </w:rPr>
        <w:t xml:space="preserve"> </w:t>
      </w:r>
      <w:r w:rsidRPr="004467B7">
        <w:rPr>
          <w:rFonts w:ascii="Arial" w:eastAsia="Arial" w:hAnsi="Arial" w:cs="Arial"/>
          <w:sz w:val="19"/>
          <w:szCs w:val="19"/>
          <w:lang w:val="en-US"/>
        </w:rPr>
        <w:t>various car</w:t>
      </w:r>
      <w:r w:rsidRPr="004467B7">
        <w:rPr>
          <w:rFonts w:ascii="Arial" w:eastAsia="Arial" w:hAnsi="Arial" w:cs="Arial"/>
          <w:sz w:val="19"/>
          <w:szCs w:val="19"/>
          <w:lang w:val="en-US"/>
        </w:rPr>
        <w:t>bohydrate metabolism disorders, depend-</w:t>
      </w:r>
    </w:p>
    <w:p w:rsidR="00423810" w:rsidRPr="004467B7" w:rsidRDefault="004467B7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-824865</wp:posOffset>
            </wp:positionH>
            <wp:positionV relativeFrom="paragraph">
              <wp:posOffset>320040</wp:posOffset>
            </wp:positionV>
            <wp:extent cx="7198360" cy="25209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360" cy="25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23810" w:rsidRPr="004467B7" w:rsidRDefault="004467B7">
      <w:pPr>
        <w:spacing w:line="20" w:lineRule="exact"/>
        <w:rPr>
          <w:sz w:val="20"/>
          <w:szCs w:val="20"/>
          <w:lang w:val="en-US"/>
        </w:rPr>
      </w:pPr>
      <w:r w:rsidRPr="004467B7">
        <w:rPr>
          <w:sz w:val="20"/>
          <w:szCs w:val="20"/>
          <w:lang w:val="en-US"/>
        </w:rPr>
        <w:br w:type="column"/>
      </w:r>
    </w:p>
    <w:p w:rsidR="00423810" w:rsidRPr="004467B7" w:rsidRDefault="00423810">
      <w:pPr>
        <w:spacing w:line="337" w:lineRule="exact"/>
        <w:rPr>
          <w:sz w:val="20"/>
          <w:szCs w:val="20"/>
          <w:lang w:val="en-US"/>
        </w:rPr>
      </w:pPr>
    </w:p>
    <w:p w:rsidR="00423810" w:rsidRPr="004467B7" w:rsidRDefault="004467B7">
      <w:pPr>
        <w:spacing w:line="263" w:lineRule="auto"/>
        <w:ind w:right="80"/>
        <w:jc w:val="both"/>
        <w:rPr>
          <w:sz w:val="20"/>
          <w:szCs w:val="20"/>
          <w:lang w:val="en-US"/>
        </w:rPr>
      </w:pPr>
      <w:proofErr w:type="spellStart"/>
      <w:proofErr w:type="gramStart"/>
      <w:r w:rsidRPr="004467B7">
        <w:rPr>
          <w:rFonts w:ascii="Arial" w:eastAsia="Arial" w:hAnsi="Arial" w:cs="Arial"/>
          <w:sz w:val="19"/>
          <w:szCs w:val="19"/>
          <w:lang w:val="en-US"/>
        </w:rPr>
        <w:t>ence</w:t>
      </w:r>
      <w:proofErr w:type="spellEnd"/>
      <w:proofErr w:type="gramEnd"/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 of insulin resistance on obesity type, hormonal balance, and RF decrease. Nevertheless, further com-</w:t>
      </w:r>
      <w:proofErr w:type="spellStart"/>
      <w:r w:rsidRPr="004467B7">
        <w:rPr>
          <w:rFonts w:ascii="Arial" w:eastAsia="Arial" w:hAnsi="Arial" w:cs="Arial"/>
          <w:sz w:val="19"/>
          <w:szCs w:val="19"/>
          <w:lang w:val="en-US"/>
        </w:rPr>
        <w:t>plex</w:t>
      </w:r>
      <w:proofErr w:type="spellEnd"/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 studies, aimed at investigation of clinical </w:t>
      </w:r>
      <w:proofErr w:type="spellStart"/>
      <w:r w:rsidRPr="004467B7">
        <w:rPr>
          <w:rFonts w:ascii="Arial" w:eastAsia="Arial" w:hAnsi="Arial" w:cs="Arial"/>
          <w:sz w:val="19"/>
          <w:szCs w:val="19"/>
          <w:lang w:val="en-US"/>
        </w:rPr>
        <w:t>peculi</w:t>
      </w:r>
      <w:proofErr w:type="spellEnd"/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-arities and hormonal support of pathological </w:t>
      </w:r>
      <w:proofErr w:type="spellStart"/>
      <w:r w:rsidRPr="004467B7">
        <w:rPr>
          <w:rFonts w:ascii="Arial" w:eastAsia="Arial" w:hAnsi="Arial" w:cs="Arial"/>
          <w:sz w:val="19"/>
          <w:szCs w:val="19"/>
          <w:lang w:val="en-US"/>
        </w:rPr>
        <w:t>proc-esses</w:t>
      </w:r>
      <w:proofErr w:type="spellEnd"/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 in patients with the examined pathology are required.</w:t>
      </w:r>
    </w:p>
    <w:p w:rsidR="00423810" w:rsidRPr="004467B7" w:rsidRDefault="00423810">
      <w:pPr>
        <w:spacing w:line="7" w:lineRule="exact"/>
        <w:rPr>
          <w:sz w:val="20"/>
          <w:szCs w:val="20"/>
          <w:lang w:val="en-US"/>
        </w:rPr>
      </w:pPr>
    </w:p>
    <w:p w:rsidR="00423810" w:rsidRPr="004467B7" w:rsidRDefault="004467B7">
      <w:pPr>
        <w:spacing w:line="264" w:lineRule="auto"/>
        <w:ind w:right="100" w:firstLine="340"/>
        <w:jc w:val="both"/>
        <w:rPr>
          <w:sz w:val="20"/>
          <w:szCs w:val="20"/>
          <w:lang w:val="en-US"/>
        </w:rPr>
      </w:pPr>
      <w:r w:rsidRPr="004467B7">
        <w:rPr>
          <w:rFonts w:ascii="Arial" w:eastAsia="Arial" w:hAnsi="Arial" w:cs="Arial"/>
          <w:b/>
          <w:bCs/>
          <w:sz w:val="19"/>
          <w:szCs w:val="19"/>
          <w:lang w:val="en-US"/>
        </w:rPr>
        <w:t>Keywords</w:t>
      </w:r>
      <w:r w:rsidRPr="004467B7">
        <w:rPr>
          <w:rFonts w:ascii="Arial" w:eastAsia="Arial" w:hAnsi="Arial" w:cs="Arial"/>
          <w:sz w:val="19"/>
          <w:szCs w:val="19"/>
          <w:lang w:val="en-US"/>
        </w:rPr>
        <w:t>: bronchial asthma, diabetes mellitus</w:t>
      </w:r>
      <w:r w:rsidRPr="004467B7">
        <w:rPr>
          <w:rFonts w:ascii="Arial" w:eastAsia="Arial" w:hAnsi="Arial" w:cs="Arial"/>
          <w:b/>
          <w:bCs/>
          <w:sz w:val="19"/>
          <w:szCs w:val="19"/>
          <w:lang w:val="en-US"/>
        </w:rPr>
        <w:t xml:space="preserve"> </w:t>
      </w:r>
      <w:r w:rsidRPr="004467B7">
        <w:rPr>
          <w:rFonts w:ascii="Arial" w:eastAsia="Arial" w:hAnsi="Arial" w:cs="Arial"/>
          <w:sz w:val="19"/>
          <w:szCs w:val="19"/>
          <w:lang w:val="en-US"/>
        </w:rPr>
        <w:t>type 2, obesity.</w:t>
      </w:r>
    </w:p>
    <w:p w:rsidR="00423810" w:rsidRPr="004467B7" w:rsidRDefault="00423810">
      <w:pPr>
        <w:spacing w:line="245" w:lineRule="exact"/>
        <w:rPr>
          <w:sz w:val="20"/>
          <w:szCs w:val="20"/>
          <w:lang w:val="en-US"/>
        </w:rPr>
      </w:pPr>
    </w:p>
    <w:p w:rsidR="00423810" w:rsidRPr="004467B7" w:rsidRDefault="004467B7">
      <w:pPr>
        <w:spacing w:line="280" w:lineRule="auto"/>
        <w:ind w:right="80" w:firstLine="340"/>
        <w:jc w:val="both"/>
        <w:rPr>
          <w:sz w:val="20"/>
          <w:szCs w:val="20"/>
          <w:lang w:val="en-US"/>
        </w:rPr>
      </w:pPr>
      <w:r w:rsidRPr="004467B7">
        <w:rPr>
          <w:rFonts w:ascii="Arial" w:eastAsia="Arial" w:hAnsi="Arial" w:cs="Arial"/>
          <w:b/>
          <w:bCs/>
          <w:sz w:val="18"/>
          <w:szCs w:val="18"/>
          <w:lang w:val="en-US"/>
        </w:rPr>
        <w:t>Research relation to the plans, programs and department research themes</w:t>
      </w:r>
      <w:r w:rsidRPr="004467B7">
        <w:rPr>
          <w:rFonts w:ascii="Arial" w:eastAsia="Arial" w:hAnsi="Arial" w:cs="Arial"/>
          <w:sz w:val="18"/>
          <w:szCs w:val="18"/>
          <w:lang w:val="en-US"/>
        </w:rPr>
        <w:t>. The study was carried</w:t>
      </w:r>
      <w:r w:rsidRPr="004467B7">
        <w:rPr>
          <w:rFonts w:ascii="Arial" w:eastAsia="Arial" w:hAnsi="Arial" w:cs="Arial"/>
          <w:b/>
          <w:bCs/>
          <w:sz w:val="18"/>
          <w:szCs w:val="18"/>
          <w:lang w:val="en-US"/>
        </w:rPr>
        <w:t xml:space="preserve"> </w:t>
      </w:r>
      <w:r w:rsidRPr="004467B7">
        <w:rPr>
          <w:rFonts w:ascii="Arial" w:eastAsia="Arial" w:hAnsi="Arial" w:cs="Arial"/>
          <w:sz w:val="18"/>
          <w:szCs w:val="18"/>
          <w:lang w:val="en-US"/>
        </w:rPr>
        <w:t>out within the research work of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the department of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propaedeutics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of internal medicine № 2 and the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nurs-ing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of the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Kharkiv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National Medical University "Factors of formation, progression of various clinical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pheno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-types of bronchial asthma, COPD and hospitalized pneumonia: peculiarities of 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the course, comorbid states, their prognosis and prevention" (state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registra-tion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number 0116U004984).</w:t>
      </w:r>
    </w:p>
    <w:p w:rsidR="00423810" w:rsidRPr="004467B7" w:rsidRDefault="00423810">
      <w:pPr>
        <w:spacing w:line="2" w:lineRule="exact"/>
        <w:rPr>
          <w:sz w:val="20"/>
          <w:szCs w:val="20"/>
          <w:lang w:val="en-US"/>
        </w:rPr>
      </w:pPr>
    </w:p>
    <w:p w:rsidR="00423810" w:rsidRPr="004467B7" w:rsidRDefault="004467B7">
      <w:pPr>
        <w:spacing w:line="265" w:lineRule="auto"/>
        <w:ind w:right="80" w:firstLine="340"/>
        <w:jc w:val="both"/>
        <w:rPr>
          <w:sz w:val="20"/>
          <w:szCs w:val="20"/>
          <w:lang w:val="en-US"/>
        </w:rPr>
      </w:pPr>
      <w:r w:rsidRPr="004467B7">
        <w:rPr>
          <w:rFonts w:ascii="Arial" w:eastAsia="Arial" w:hAnsi="Arial" w:cs="Arial"/>
          <w:b/>
          <w:bCs/>
          <w:sz w:val="19"/>
          <w:szCs w:val="19"/>
          <w:lang w:val="en-US"/>
        </w:rPr>
        <w:t xml:space="preserve">Introduction. </w:t>
      </w:r>
      <w:r w:rsidRPr="004467B7">
        <w:rPr>
          <w:rFonts w:ascii="Arial" w:eastAsia="Arial" w:hAnsi="Arial" w:cs="Arial"/>
          <w:sz w:val="19"/>
          <w:szCs w:val="19"/>
          <w:lang w:val="en-US"/>
        </w:rPr>
        <w:t>Increase in prevalence of asthma,</w:t>
      </w:r>
      <w:r w:rsidRPr="004467B7">
        <w:rPr>
          <w:rFonts w:ascii="Arial" w:eastAsia="Arial" w:hAnsi="Arial" w:cs="Arial"/>
          <w:b/>
          <w:bCs/>
          <w:sz w:val="19"/>
          <w:szCs w:val="19"/>
          <w:lang w:val="en-US"/>
        </w:rPr>
        <w:t xml:space="preserve"> </w:t>
      </w:r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obesity, and diabetes mellitus type 2 has been </w:t>
      </w:r>
      <w:proofErr w:type="spellStart"/>
      <w:r w:rsidRPr="004467B7">
        <w:rPr>
          <w:rFonts w:ascii="Arial" w:eastAsia="Arial" w:hAnsi="Arial" w:cs="Arial"/>
          <w:sz w:val="19"/>
          <w:szCs w:val="19"/>
          <w:lang w:val="en-US"/>
        </w:rPr>
        <w:t>ob</w:t>
      </w:r>
      <w:proofErr w:type="spellEnd"/>
      <w:r w:rsidRPr="004467B7">
        <w:rPr>
          <w:rFonts w:ascii="Arial" w:eastAsia="Arial" w:hAnsi="Arial" w:cs="Arial"/>
          <w:sz w:val="19"/>
          <w:szCs w:val="19"/>
          <w:lang w:val="en-US"/>
        </w:rPr>
        <w:t>-served during the last two decades [4, 11, 17, 22, 23,</w:t>
      </w:r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 </w:t>
      </w:r>
      <w:proofErr w:type="gramStart"/>
      <w:r w:rsidRPr="004467B7">
        <w:rPr>
          <w:rFonts w:ascii="Arial" w:eastAsia="Arial" w:hAnsi="Arial" w:cs="Arial"/>
          <w:sz w:val="19"/>
          <w:szCs w:val="19"/>
          <w:lang w:val="en-US"/>
        </w:rPr>
        <w:t>25</w:t>
      </w:r>
      <w:proofErr w:type="gramEnd"/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]. Literature data demonstrate that these co-morbid conditions can be associated with anatomic, </w:t>
      </w:r>
      <w:proofErr w:type="spellStart"/>
      <w:r w:rsidRPr="004467B7">
        <w:rPr>
          <w:rFonts w:ascii="Arial" w:eastAsia="Arial" w:hAnsi="Arial" w:cs="Arial"/>
          <w:sz w:val="19"/>
          <w:szCs w:val="19"/>
          <w:lang w:val="en-US"/>
        </w:rPr>
        <w:t>inflam-matory</w:t>
      </w:r>
      <w:proofErr w:type="spellEnd"/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 and combined mechanisms. In the last years, the problem of co-morbidity attracts the investigators’ attention more and more, as the study of </w:t>
      </w:r>
      <w:proofErr w:type="spellStart"/>
      <w:r w:rsidRPr="004467B7">
        <w:rPr>
          <w:rFonts w:ascii="Arial" w:eastAsia="Arial" w:hAnsi="Arial" w:cs="Arial"/>
          <w:sz w:val="19"/>
          <w:szCs w:val="19"/>
          <w:lang w:val="en-US"/>
        </w:rPr>
        <w:t>ma</w:t>
      </w:r>
      <w:r w:rsidRPr="004467B7">
        <w:rPr>
          <w:rFonts w:ascii="Arial" w:eastAsia="Arial" w:hAnsi="Arial" w:cs="Arial"/>
          <w:sz w:val="19"/>
          <w:szCs w:val="19"/>
          <w:lang w:val="en-US"/>
        </w:rPr>
        <w:t>nifesta-tions</w:t>
      </w:r>
      <w:proofErr w:type="spellEnd"/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 of combined pathology of various body systems can promote revelation of disease formation </w:t>
      </w:r>
      <w:proofErr w:type="spellStart"/>
      <w:r w:rsidRPr="004467B7">
        <w:rPr>
          <w:rFonts w:ascii="Arial" w:eastAsia="Arial" w:hAnsi="Arial" w:cs="Arial"/>
          <w:sz w:val="19"/>
          <w:szCs w:val="19"/>
          <w:lang w:val="en-US"/>
        </w:rPr>
        <w:t>mecha-nisms</w:t>
      </w:r>
      <w:proofErr w:type="spellEnd"/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 and development of </w:t>
      </w:r>
      <w:proofErr w:type="spellStart"/>
      <w:r w:rsidRPr="004467B7">
        <w:rPr>
          <w:rFonts w:ascii="Arial" w:eastAsia="Arial" w:hAnsi="Arial" w:cs="Arial"/>
          <w:sz w:val="19"/>
          <w:szCs w:val="19"/>
          <w:lang w:val="en-US"/>
        </w:rPr>
        <w:t>pathogenetically</w:t>
      </w:r>
      <w:proofErr w:type="spellEnd"/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 justified therapy [13].</w:t>
      </w:r>
    </w:p>
    <w:p w:rsidR="00423810" w:rsidRPr="004467B7" w:rsidRDefault="00423810">
      <w:pPr>
        <w:spacing w:line="11" w:lineRule="exact"/>
        <w:rPr>
          <w:sz w:val="20"/>
          <w:szCs w:val="20"/>
          <w:lang w:val="en-US"/>
        </w:rPr>
      </w:pPr>
    </w:p>
    <w:p w:rsidR="00423810" w:rsidRPr="004467B7" w:rsidRDefault="004467B7">
      <w:pPr>
        <w:spacing w:line="275" w:lineRule="auto"/>
        <w:ind w:right="80" w:firstLine="340"/>
        <w:jc w:val="both"/>
        <w:rPr>
          <w:sz w:val="20"/>
          <w:szCs w:val="20"/>
          <w:lang w:val="en-US"/>
        </w:rPr>
      </w:pPr>
      <w:r w:rsidRPr="004467B7">
        <w:rPr>
          <w:rFonts w:ascii="Arial" w:eastAsia="Arial" w:hAnsi="Arial" w:cs="Arial"/>
          <w:sz w:val="18"/>
          <w:szCs w:val="18"/>
          <w:lang w:val="en-US"/>
        </w:rPr>
        <w:t>Irrespective of the mechanisms involved in this process, the presence of diabet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es mellitus or asthma in obese patients considerably deteriorates quality of life of this patient cohort [5, 10]. Conducted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epidemiol-ogical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studies have shown contradictory results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ver-sus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the sufficiently accumulated database of patients with this diseas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e [20]. Some authors showed that the evidence of relation between asthma, obesity, and diabetes mellitus type 2, associated with insulin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resis-tance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,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were found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in an examined group of children with obesity and asthma. Insulin resistance level was 1.5 time</w:t>
      </w:r>
      <w:r w:rsidRPr="004467B7">
        <w:rPr>
          <w:rFonts w:ascii="Arial" w:eastAsia="Arial" w:hAnsi="Arial" w:cs="Arial"/>
          <w:sz w:val="18"/>
          <w:szCs w:val="18"/>
          <w:lang w:val="en-US"/>
        </w:rPr>
        <w:t>s higher in children with obesity suffering from</w:t>
      </w:r>
    </w:p>
    <w:p w:rsidR="00423810" w:rsidRPr="004467B7" w:rsidRDefault="00423810">
      <w:pPr>
        <w:spacing w:line="238" w:lineRule="exact"/>
        <w:rPr>
          <w:sz w:val="20"/>
          <w:szCs w:val="20"/>
          <w:lang w:val="en-US"/>
        </w:rPr>
      </w:pPr>
    </w:p>
    <w:p w:rsidR="00423810" w:rsidRPr="004467B7" w:rsidRDefault="00423810">
      <w:pPr>
        <w:rPr>
          <w:lang w:val="en-US"/>
        </w:rPr>
        <w:sectPr w:rsidR="00423810" w:rsidRPr="004467B7">
          <w:type w:val="continuous"/>
          <w:pgSz w:w="11900" w:h="16840"/>
          <w:pgMar w:top="1096" w:right="1240" w:bottom="568" w:left="1300" w:header="0" w:footer="0" w:gutter="0"/>
          <w:cols w:num="2" w:space="720" w:equalWidth="0">
            <w:col w:w="4520" w:space="260"/>
            <w:col w:w="4580"/>
          </w:cols>
        </w:sectPr>
      </w:pPr>
    </w:p>
    <w:p w:rsidR="00423810" w:rsidRPr="004467B7" w:rsidRDefault="00423810">
      <w:pPr>
        <w:spacing w:line="372" w:lineRule="exact"/>
        <w:rPr>
          <w:sz w:val="20"/>
          <w:szCs w:val="20"/>
          <w:lang w:val="en-US"/>
        </w:rPr>
      </w:pPr>
    </w:p>
    <w:p w:rsidR="00423810" w:rsidRDefault="004467B7">
      <w:pPr>
        <w:tabs>
          <w:tab w:val="left" w:pos="9060"/>
        </w:tabs>
        <w:rPr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Український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журнал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медицини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біології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та спорту – Том 3, № 4 (13)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9"/>
          <w:szCs w:val="19"/>
        </w:rPr>
        <w:t>73</w:t>
      </w:r>
    </w:p>
    <w:p w:rsidR="00423810" w:rsidRDefault="00423810">
      <w:pPr>
        <w:sectPr w:rsidR="00423810">
          <w:type w:val="continuous"/>
          <w:pgSz w:w="11900" w:h="16840"/>
          <w:pgMar w:top="1096" w:right="1240" w:bottom="568" w:left="1300" w:header="0" w:footer="0" w:gutter="0"/>
          <w:cols w:space="720" w:equalWidth="0">
            <w:col w:w="9360"/>
          </w:cols>
        </w:sectPr>
      </w:pPr>
    </w:p>
    <w:p w:rsidR="00423810" w:rsidRPr="004467B7" w:rsidRDefault="004467B7">
      <w:pPr>
        <w:rPr>
          <w:sz w:val="20"/>
          <w:szCs w:val="20"/>
          <w:lang w:val="en-US"/>
        </w:rPr>
      </w:pPr>
      <w:bookmarkStart w:id="4" w:name="page4"/>
      <w:bookmarkEnd w:id="4"/>
      <w:r>
        <w:rPr>
          <w:rFonts w:ascii="Arial" w:eastAsia="Arial" w:hAnsi="Arial" w:cs="Arial"/>
          <w:b/>
          <w:bCs/>
          <w:noProof/>
          <w:sz w:val="18"/>
          <w:szCs w:val="18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358140</wp:posOffset>
            </wp:positionH>
            <wp:positionV relativeFrom="page">
              <wp:posOffset>648970</wp:posOffset>
            </wp:positionV>
            <wp:extent cx="7198360" cy="25209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360" cy="25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rPr>
          <w:rFonts w:ascii="Arial" w:eastAsia="Arial" w:hAnsi="Arial" w:cs="Arial"/>
          <w:b/>
          <w:bCs/>
          <w:sz w:val="18"/>
          <w:szCs w:val="18"/>
        </w:rPr>
        <w:t>Медичні</w:t>
      </w:r>
      <w:proofErr w:type="spellEnd"/>
      <w:r w:rsidRPr="004467B7">
        <w:rPr>
          <w:rFonts w:ascii="Arial" w:eastAsia="Arial" w:hAnsi="Arial" w:cs="Arial"/>
          <w:b/>
          <w:bCs/>
          <w:sz w:val="18"/>
          <w:szCs w:val="18"/>
          <w:lang w:val="en-US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науки</w:t>
      </w:r>
    </w:p>
    <w:p w:rsidR="00423810" w:rsidRPr="004467B7" w:rsidRDefault="00423810">
      <w:pPr>
        <w:rPr>
          <w:lang w:val="en-US"/>
        </w:rPr>
        <w:sectPr w:rsidR="00423810" w:rsidRPr="004467B7">
          <w:pgSz w:w="11900" w:h="16840"/>
          <w:pgMar w:top="1096" w:right="1300" w:bottom="580" w:left="1300" w:header="0" w:footer="0" w:gutter="0"/>
          <w:cols w:space="720" w:equalWidth="0">
            <w:col w:w="9300"/>
          </w:cols>
        </w:sectPr>
      </w:pPr>
    </w:p>
    <w:p w:rsidR="00423810" w:rsidRPr="004467B7" w:rsidRDefault="00423810">
      <w:pPr>
        <w:spacing w:line="200" w:lineRule="exact"/>
        <w:rPr>
          <w:sz w:val="20"/>
          <w:szCs w:val="20"/>
          <w:lang w:val="en-US"/>
        </w:rPr>
      </w:pPr>
    </w:p>
    <w:p w:rsidR="00423810" w:rsidRPr="004467B7" w:rsidRDefault="00423810">
      <w:pPr>
        <w:spacing w:line="259" w:lineRule="exact"/>
        <w:rPr>
          <w:sz w:val="20"/>
          <w:szCs w:val="20"/>
          <w:lang w:val="en-US"/>
        </w:rPr>
      </w:pPr>
    </w:p>
    <w:p w:rsidR="00423810" w:rsidRPr="004467B7" w:rsidRDefault="004467B7">
      <w:pPr>
        <w:spacing w:line="253" w:lineRule="auto"/>
        <w:ind w:left="40"/>
        <w:jc w:val="both"/>
        <w:rPr>
          <w:sz w:val="20"/>
          <w:szCs w:val="20"/>
          <w:lang w:val="en-US"/>
        </w:rPr>
      </w:pPr>
      <w:proofErr w:type="gramStart"/>
      <w:r w:rsidRPr="004467B7">
        <w:rPr>
          <w:rFonts w:ascii="Arial" w:eastAsia="Arial" w:hAnsi="Arial" w:cs="Arial"/>
          <w:sz w:val="19"/>
          <w:szCs w:val="19"/>
          <w:lang w:val="en-US"/>
        </w:rPr>
        <w:t>asthma</w:t>
      </w:r>
      <w:proofErr w:type="gramEnd"/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 versus obese children without </w:t>
      </w:r>
      <w:r w:rsidRPr="004467B7">
        <w:rPr>
          <w:rFonts w:ascii="Arial" w:eastAsia="Arial" w:hAnsi="Arial" w:cs="Arial"/>
          <w:sz w:val="19"/>
          <w:szCs w:val="19"/>
          <w:lang w:val="en-US"/>
        </w:rPr>
        <w:t>asthma [8, 18, 26, 27].</w:t>
      </w:r>
    </w:p>
    <w:p w:rsidR="00423810" w:rsidRPr="004467B7" w:rsidRDefault="00423810">
      <w:pPr>
        <w:spacing w:line="14" w:lineRule="exact"/>
        <w:rPr>
          <w:sz w:val="20"/>
          <w:szCs w:val="20"/>
          <w:lang w:val="en-US"/>
        </w:rPr>
      </w:pPr>
    </w:p>
    <w:p w:rsidR="00423810" w:rsidRPr="004467B7" w:rsidRDefault="004467B7">
      <w:pPr>
        <w:spacing w:line="275" w:lineRule="auto"/>
        <w:ind w:left="40" w:firstLine="340"/>
        <w:jc w:val="both"/>
        <w:rPr>
          <w:sz w:val="20"/>
          <w:szCs w:val="20"/>
          <w:lang w:val="en-US"/>
        </w:rPr>
      </w:pP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Recently, these results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were replicated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in adults, assuring the relation between inflammation of airways and insulin resistance [12, 13]. In examined adult co-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hort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, a direct correlation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was found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between the body mass index (BMI) a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nd asthma. Diabetes mellitus and obesity can affect asthma course and severity to a similar extent in men and women [9]. It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is proven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that diabetes and obesity can affect the course and sever-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ity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of the disease [19, 24]. Further study of this relation woul</w:t>
      </w:r>
      <w:r w:rsidRPr="004467B7">
        <w:rPr>
          <w:rFonts w:ascii="Arial" w:eastAsia="Arial" w:hAnsi="Arial" w:cs="Arial"/>
          <w:sz w:val="18"/>
          <w:szCs w:val="18"/>
          <w:lang w:val="en-US"/>
        </w:rPr>
        <w:t>d allow revealing the mechanisms of develop-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ment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and progression of this disease in patients.</w:t>
      </w:r>
    </w:p>
    <w:p w:rsidR="00423810" w:rsidRPr="004467B7" w:rsidRDefault="00423810">
      <w:pPr>
        <w:spacing w:line="3" w:lineRule="exact"/>
        <w:rPr>
          <w:sz w:val="20"/>
          <w:szCs w:val="20"/>
          <w:lang w:val="en-US"/>
        </w:rPr>
      </w:pPr>
    </w:p>
    <w:p w:rsidR="00423810" w:rsidRPr="004467B7" w:rsidRDefault="004467B7">
      <w:pPr>
        <w:spacing w:line="275" w:lineRule="auto"/>
        <w:ind w:left="40" w:firstLine="340"/>
        <w:jc w:val="both"/>
        <w:rPr>
          <w:sz w:val="20"/>
          <w:szCs w:val="20"/>
          <w:lang w:val="en-US"/>
        </w:rPr>
      </w:pP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While progression of epidemiology of obesity and asthma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is observed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, the mechanism of these relations remains unclear. It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has been shown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that both mechanical and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inflammatory processes take place, associated with the decrease in tidal volume rate in respiratory system [11]. These mechanical changes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are related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with both body mass index and abdominal obesity. A study conducted in France has shown that metabolic syn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drome in asthma patients was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associ-ated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with pulmonary function disorders subsequent to control of body mass, age, sex, smoking status,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alco-hol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consumption, physical activity in free time, as well as cardiovascular pathology. Hypoxia associated with abdo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minal obesity persisted in patients even after smoking control. The presence of these mechanical changes can result in increase of systemic hypoxia, as well as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make a contribution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into systemic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inflam-mation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>, aggravating the disease [7].</w:t>
      </w:r>
    </w:p>
    <w:p w:rsidR="00423810" w:rsidRPr="004467B7" w:rsidRDefault="00423810">
      <w:pPr>
        <w:spacing w:line="4" w:lineRule="exact"/>
        <w:rPr>
          <w:sz w:val="20"/>
          <w:szCs w:val="20"/>
          <w:lang w:val="en-US"/>
        </w:rPr>
      </w:pPr>
    </w:p>
    <w:p w:rsidR="00423810" w:rsidRPr="004467B7" w:rsidRDefault="004467B7">
      <w:pPr>
        <w:spacing w:line="259" w:lineRule="auto"/>
        <w:ind w:left="40" w:firstLine="340"/>
        <w:jc w:val="both"/>
        <w:rPr>
          <w:sz w:val="20"/>
          <w:szCs w:val="20"/>
          <w:lang w:val="en-US"/>
        </w:rPr>
      </w:pPr>
      <w:r w:rsidRPr="004467B7">
        <w:rPr>
          <w:rFonts w:ascii="Arial" w:eastAsia="Arial" w:hAnsi="Arial" w:cs="Arial"/>
          <w:sz w:val="19"/>
          <w:szCs w:val="19"/>
          <w:lang w:val="en-US"/>
        </w:rPr>
        <w:t>Pulmonary hyperte</w:t>
      </w:r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nsion with hypoventilation and sleep apnea syndrome is deemed </w:t>
      </w:r>
      <w:proofErr w:type="gramStart"/>
      <w:r w:rsidRPr="004467B7">
        <w:rPr>
          <w:rFonts w:ascii="Arial" w:eastAsia="Arial" w:hAnsi="Arial" w:cs="Arial"/>
          <w:sz w:val="19"/>
          <w:szCs w:val="19"/>
          <w:lang w:val="en-US"/>
        </w:rPr>
        <w:t>to be associated</w:t>
      </w:r>
      <w:proofErr w:type="gramEnd"/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 with excessive body weight [2]. It </w:t>
      </w:r>
      <w:proofErr w:type="gramStart"/>
      <w:r w:rsidRPr="004467B7">
        <w:rPr>
          <w:rFonts w:ascii="Arial" w:eastAsia="Arial" w:hAnsi="Arial" w:cs="Arial"/>
          <w:sz w:val="19"/>
          <w:szCs w:val="19"/>
          <w:lang w:val="en-US"/>
        </w:rPr>
        <w:t>was shown</w:t>
      </w:r>
      <w:proofErr w:type="gramEnd"/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 that </w:t>
      </w:r>
      <w:proofErr w:type="spellStart"/>
      <w:r w:rsidRPr="004467B7">
        <w:rPr>
          <w:rFonts w:ascii="Arial" w:eastAsia="Arial" w:hAnsi="Arial" w:cs="Arial"/>
          <w:sz w:val="19"/>
          <w:szCs w:val="19"/>
          <w:lang w:val="en-US"/>
        </w:rPr>
        <w:t>obe-sity</w:t>
      </w:r>
      <w:proofErr w:type="spellEnd"/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 promoted bronchial </w:t>
      </w:r>
      <w:proofErr w:type="spellStart"/>
      <w:r w:rsidRPr="004467B7">
        <w:rPr>
          <w:rFonts w:ascii="Arial" w:eastAsia="Arial" w:hAnsi="Arial" w:cs="Arial"/>
          <w:sz w:val="19"/>
          <w:szCs w:val="19"/>
          <w:lang w:val="en-US"/>
        </w:rPr>
        <w:t>hyperreactivity</w:t>
      </w:r>
      <w:proofErr w:type="spellEnd"/>
      <w:r w:rsidRPr="004467B7">
        <w:rPr>
          <w:rFonts w:ascii="Arial" w:eastAsia="Arial" w:hAnsi="Arial" w:cs="Arial"/>
          <w:sz w:val="19"/>
          <w:szCs w:val="19"/>
          <w:lang w:val="en-US"/>
        </w:rPr>
        <w:t>, caused by physical exercise both with and without asthma [11]. There are no reliab</w:t>
      </w:r>
      <w:r w:rsidRPr="004467B7">
        <w:rPr>
          <w:rFonts w:ascii="Arial" w:eastAsia="Arial" w:hAnsi="Arial" w:cs="Arial"/>
          <w:sz w:val="19"/>
          <w:szCs w:val="19"/>
          <w:lang w:val="en-US"/>
        </w:rPr>
        <w:t>le evidences of development of excessive body weight as affected by asthma, related with decreased physical activity and use of inhaled glucocorticoids [19].</w:t>
      </w:r>
    </w:p>
    <w:p w:rsidR="00423810" w:rsidRPr="004467B7" w:rsidRDefault="00423810">
      <w:pPr>
        <w:spacing w:line="15" w:lineRule="exact"/>
        <w:rPr>
          <w:sz w:val="20"/>
          <w:szCs w:val="20"/>
          <w:lang w:val="en-US"/>
        </w:rPr>
      </w:pPr>
    </w:p>
    <w:p w:rsidR="00423810" w:rsidRPr="004467B7" w:rsidRDefault="004467B7">
      <w:pPr>
        <w:spacing w:line="274" w:lineRule="auto"/>
        <w:ind w:left="40" w:firstLine="340"/>
        <w:jc w:val="both"/>
        <w:rPr>
          <w:sz w:val="20"/>
          <w:szCs w:val="20"/>
          <w:lang w:val="en-US"/>
        </w:rPr>
      </w:pPr>
      <w:r w:rsidRPr="004467B7">
        <w:rPr>
          <w:rFonts w:ascii="Arial" w:eastAsia="Arial" w:hAnsi="Arial" w:cs="Arial"/>
          <w:sz w:val="18"/>
          <w:szCs w:val="18"/>
          <w:lang w:val="en-US"/>
        </w:rPr>
        <w:t>However, relationship between the changes in the conditions of life and incidence of asthma was r</w:t>
      </w:r>
      <w:r w:rsidRPr="004467B7">
        <w:rPr>
          <w:rFonts w:ascii="Arial" w:eastAsia="Arial" w:hAnsi="Arial" w:cs="Arial"/>
          <w:sz w:val="18"/>
          <w:szCs w:val="18"/>
          <w:lang w:val="en-US"/>
        </w:rPr>
        <w:t>e-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vealed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. It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was shown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that improved living conditions contribute not only to obesity growth, but also to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mor-bidity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from asthma [1, 16]. This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can be attributed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to asthma of modernization disease, which increases the risk of nutrition and increase body wei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ght not only limited weight gain [21]. According to several authors, obesity and excessive weight are independent risk factors in asthma, which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is noted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in global strategy of asthma treatment and prophylaxis 2015 [19].</w:t>
      </w:r>
    </w:p>
    <w:p w:rsidR="00423810" w:rsidRPr="004467B7" w:rsidRDefault="00423810">
      <w:pPr>
        <w:spacing w:line="6" w:lineRule="exact"/>
        <w:rPr>
          <w:sz w:val="20"/>
          <w:szCs w:val="20"/>
          <w:lang w:val="en-US"/>
        </w:rPr>
      </w:pPr>
    </w:p>
    <w:p w:rsidR="00423810" w:rsidRPr="004467B7" w:rsidRDefault="004467B7">
      <w:pPr>
        <w:spacing w:line="260" w:lineRule="auto"/>
        <w:ind w:left="40" w:firstLine="340"/>
        <w:jc w:val="both"/>
        <w:rPr>
          <w:sz w:val="20"/>
          <w:szCs w:val="20"/>
          <w:lang w:val="en-US"/>
        </w:rPr>
      </w:pPr>
      <w:r w:rsidRPr="004467B7">
        <w:rPr>
          <w:rFonts w:ascii="Arial" w:eastAsia="Arial" w:hAnsi="Arial" w:cs="Arial"/>
          <w:b/>
          <w:bCs/>
          <w:sz w:val="19"/>
          <w:szCs w:val="19"/>
          <w:lang w:val="en-US"/>
        </w:rPr>
        <w:t xml:space="preserve">The purpose of the study </w:t>
      </w:r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was to </w:t>
      </w:r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examine </w:t>
      </w:r>
      <w:proofErr w:type="spellStart"/>
      <w:r w:rsidRPr="004467B7">
        <w:rPr>
          <w:rFonts w:ascii="Arial" w:eastAsia="Arial" w:hAnsi="Arial" w:cs="Arial"/>
          <w:sz w:val="19"/>
          <w:szCs w:val="19"/>
          <w:lang w:val="en-US"/>
        </w:rPr>
        <w:t>spe-cific</w:t>
      </w:r>
      <w:proofErr w:type="spellEnd"/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 clinical and laboratory signs and peculiarities of fatty tissue distribution in patients with asthma </w:t>
      </w:r>
      <w:proofErr w:type="spellStart"/>
      <w:r w:rsidRPr="004467B7">
        <w:rPr>
          <w:rFonts w:ascii="Arial" w:eastAsia="Arial" w:hAnsi="Arial" w:cs="Arial"/>
          <w:sz w:val="19"/>
          <w:szCs w:val="19"/>
          <w:lang w:val="en-US"/>
        </w:rPr>
        <w:t>associ-ated</w:t>
      </w:r>
      <w:proofErr w:type="spellEnd"/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 with diabetes mellitus, and their effect on </w:t>
      </w:r>
      <w:proofErr w:type="spellStart"/>
      <w:r w:rsidRPr="004467B7">
        <w:rPr>
          <w:rFonts w:ascii="Arial" w:eastAsia="Arial" w:hAnsi="Arial" w:cs="Arial"/>
          <w:sz w:val="19"/>
          <w:szCs w:val="19"/>
          <w:lang w:val="en-US"/>
        </w:rPr>
        <w:t>exter-nal</w:t>
      </w:r>
      <w:proofErr w:type="spellEnd"/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 respiration function (RF)</w:t>
      </w:r>
    </w:p>
    <w:p w:rsidR="00423810" w:rsidRPr="004467B7" w:rsidRDefault="004467B7">
      <w:pPr>
        <w:spacing w:line="20" w:lineRule="exact"/>
        <w:rPr>
          <w:sz w:val="20"/>
          <w:szCs w:val="20"/>
          <w:lang w:val="en-US"/>
        </w:rPr>
      </w:pPr>
      <w:r w:rsidRPr="004467B7">
        <w:rPr>
          <w:sz w:val="20"/>
          <w:szCs w:val="20"/>
          <w:lang w:val="en-US"/>
        </w:rPr>
        <w:br w:type="column"/>
      </w:r>
    </w:p>
    <w:p w:rsidR="00423810" w:rsidRPr="004467B7" w:rsidRDefault="00423810">
      <w:pPr>
        <w:spacing w:line="200" w:lineRule="exact"/>
        <w:rPr>
          <w:sz w:val="20"/>
          <w:szCs w:val="20"/>
          <w:lang w:val="en-US"/>
        </w:rPr>
      </w:pPr>
    </w:p>
    <w:p w:rsidR="00423810" w:rsidRPr="004467B7" w:rsidRDefault="00423810">
      <w:pPr>
        <w:spacing w:line="233" w:lineRule="exact"/>
        <w:rPr>
          <w:sz w:val="20"/>
          <w:szCs w:val="20"/>
          <w:lang w:val="en-US"/>
        </w:rPr>
      </w:pPr>
    </w:p>
    <w:p w:rsidR="00423810" w:rsidRPr="004467B7" w:rsidRDefault="004467B7">
      <w:pPr>
        <w:spacing w:line="275" w:lineRule="auto"/>
        <w:ind w:right="20" w:firstLine="340"/>
        <w:jc w:val="both"/>
        <w:rPr>
          <w:sz w:val="20"/>
          <w:szCs w:val="20"/>
          <w:lang w:val="en-US"/>
        </w:rPr>
      </w:pPr>
      <w:r w:rsidRPr="004467B7">
        <w:rPr>
          <w:rFonts w:ascii="Arial" w:eastAsia="Arial" w:hAnsi="Arial" w:cs="Arial"/>
          <w:b/>
          <w:bCs/>
          <w:sz w:val="18"/>
          <w:szCs w:val="18"/>
          <w:lang w:val="en-US"/>
        </w:rPr>
        <w:t xml:space="preserve">Material and methods.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In bioethical aspec</w:t>
      </w:r>
      <w:r w:rsidRPr="004467B7">
        <w:rPr>
          <w:rFonts w:ascii="Arial" w:eastAsia="Arial" w:hAnsi="Arial" w:cs="Arial"/>
          <w:sz w:val="18"/>
          <w:szCs w:val="18"/>
          <w:lang w:val="en-US"/>
        </w:rPr>
        <w:t>t, the</w:t>
      </w:r>
      <w:r w:rsidRPr="004467B7">
        <w:rPr>
          <w:rFonts w:ascii="Arial" w:eastAsia="Arial" w:hAnsi="Arial" w:cs="Arial"/>
          <w:b/>
          <w:bCs/>
          <w:sz w:val="18"/>
          <w:szCs w:val="18"/>
          <w:lang w:val="en-US"/>
        </w:rPr>
        <w:t xml:space="preserve"> 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study was conducted in accordance with requirements of the European Convention for the Protection of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Ver-tebrate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Animals (Strasbourg, 18.03.1986), European Economic Area Council Directive for the Protection of Vertebrate Animals (Strasbourg, 24.11.1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986), the Law of Ukraine “On Medicinal Products”, 1996, articles 7, 8, 12, principles of </w:t>
      </w:r>
      <w:r>
        <w:rPr>
          <w:rFonts w:ascii="Arial" w:eastAsia="Arial" w:hAnsi="Arial" w:cs="Arial"/>
          <w:sz w:val="18"/>
          <w:szCs w:val="18"/>
        </w:rPr>
        <w:t>ІСН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G</w:t>
      </w:r>
      <w:r>
        <w:rPr>
          <w:rFonts w:ascii="Arial" w:eastAsia="Arial" w:hAnsi="Arial" w:cs="Arial"/>
          <w:sz w:val="18"/>
          <w:szCs w:val="18"/>
        </w:rPr>
        <w:t>С</w:t>
      </w:r>
      <w:r w:rsidRPr="004467B7">
        <w:rPr>
          <w:rFonts w:ascii="Arial" w:eastAsia="Arial" w:hAnsi="Arial" w:cs="Arial"/>
          <w:sz w:val="18"/>
          <w:szCs w:val="18"/>
          <w:lang w:val="en-US"/>
        </w:rPr>
        <w:t>P (2008), GL</w:t>
      </w:r>
      <w:r>
        <w:rPr>
          <w:rFonts w:ascii="Arial" w:eastAsia="Arial" w:hAnsi="Arial" w:cs="Arial"/>
          <w:sz w:val="18"/>
          <w:szCs w:val="18"/>
        </w:rPr>
        <w:t>Р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(2002), “Procedure of Medicinal Products Clinical Trials and Expert Evaluation of Clinical Trial Materials” and “Typical Provision on Ethics Commis</w:t>
      </w:r>
      <w:r w:rsidRPr="004467B7">
        <w:rPr>
          <w:rFonts w:ascii="Arial" w:eastAsia="Arial" w:hAnsi="Arial" w:cs="Arial"/>
          <w:sz w:val="18"/>
          <w:szCs w:val="18"/>
          <w:lang w:val="en-US"/>
        </w:rPr>
        <w:t>sion”, approved by the orders of the Ministry of Health of Ukraine No. 523 dated 12.07.2012 and No. 616 dated 03.08.2012.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The study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was conducted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with minimum psychological losses for the patients. The patients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were fully informed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of the study methods and 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scope. The study compliance with modern international and national requirements to bioethical norms was approved by Ethics and Bioethics Commission of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Kharkiv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National Medical University (meeting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minutes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№ 6 dated 03.06.2015).</w:t>
      </w:r>
    </w:p>
    <w:p w:rsidR="00423810" w:rsidRPr="004467B7" w:rsidRDefault="00423810">
      <w:pPr>
        <w:spacing w:line="11" w:lineRule="exact"/>
        <w:rPr>
          <w:sz w:val="20"/>
          <w:szCs w:val="20"/>
          <w:lang w:val="en-US"/>
        </w:rPr>
      </w:pPr>
    </w:p>
    <w:p w:rsidR="00423810" w:rsidRPr="004467B7" w:rsidRDefault="004467B7">
      <w:pPr>
        <w:spacing w:line="275" w:lineRule="auto"/>
        <w:ind w:right="20" w:firstLine="340"/>
        <w:jc w:val="both"/>
        <w:rPr>
          <w:sz w:val="20"/>
          <w:szCs w:val="20"/>
          <w:lang w:val="en-US"/>
        </w:rPr>
      </w:pP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The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total of 78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patients wit</w:t>
      </w:r>
      <w:r w:rsidRPr="004467B7">
        <w:rPr>
          <w:rFonts w:ascii="Arial" w:eastAsia="Arial" w:hAnsi="Arial" w:cs="Arial"/>
          <w:sz w:val="18"/>
          <w:szCs w:val="18"/>
          <w:lang w:val="en-US"/>
        </w:rPr>
        <w:t>h non-controlled severe-course asthma and diabetes mellitus type 2 were stud-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ied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. Anthropometric examinations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were conducted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in accordance with conventional procedures. Obesity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was evaluated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according to the classification (WHO, 1997). The patients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were di</w:t>
      </w:r>
      <w:r w:rsidRPr="004467B7">
        <w:rPr>
          <w:rFonts w:ascii="Arial" w:eastAsia="Arial" w:hAnsi="Arial" w:cs="Arial"/>
          <w:sz w:val="18"/>
          <w:szCs w:val="18"/>
          <w:lang w:val="en-US"/>
        </w:rPr>
        <w:t>vided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into 2 groups depending on obesity type according to anthropometric signs. Fat deposition type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was established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by waist circumference (WC) in accordance with WHO recommendations. The android type included patients with waist circumference (WC)/thigh 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circumference (TC) index more than 0.9 in men and more than 0.85 in women. The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gynoid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type included men and women with WC/TC index less than 0.85. The first group diagnosed with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gynoid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type obesity included 43 patients, and the second group included 35 pat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ients with android type obesity. Duration of the history of asthma in combination with diabetes mellitus type 2 was 2 to 14 years. Hyperglycemia level varied from 6.5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mmol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/l to 7.8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mmol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>/l for 2–6 years. In order to verify the asthma diagnosis and establish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the severity and control level of this disease, respiration function (RF)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was examined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, and the patients were tested using the questionnaire for control of asthma symptoms ACQ-5. GINA 2014 criteria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were used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in the assessment of the obtained data.</w:t>
      </w:r>
    </w:p>
    <w:p w:rsidR="00423810" w:rsidRPr="004467B7" w:rsidRDefault="00423810">
      <w:pPr>
        <w:spacing w:line="6" w:lineRule="exact"/>
        <w:rPr>
          <w:sz w:val="20"/>
          <w:szCs w:val="20"/>
          <w:lang w:val="en-US"/>
        </w:rPr>
      </w:pPr>
    </w:p>
    <w:p w:rsidR="00423810" w:rsidRPr="004467B7" w:rsidRDefault="004467B7">
      <w:pPr>
        <w:spacing w:line="275" w:lineRule="auto"/>
        <w:ind w:right="20" w:firstLine="340"/>
        <w:jc w:val="both"/>
        <w:rPr>
          <w:sz w:val="20"/>
          <w:szCs w:val="20"/>
          <w:lang w:val="en-US"/>
        </w:rPr>
      </w:pPr>
      <w:r w:rsidRPr="004467B7">
        <w:rPr>
          <w:rFonts w:ascii="Arial" w:eastAsia="Arial" w:hAnsi="Arial" w:cs="Arial"/>
          <w:sz w:val="18"/>
          <w:szCs w:val="18"/>
          <w:lang w:val="en-US"/>
        </w:rPr>
        <w:t>Exclus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ion criteria were severe endocrine diseases of thyroid gland,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hypophysis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>, diabetes mellitus type 1, anemia, severe decompensated cardiac, hepatic, renal failure. Besides anthropometric ones, biochemical pa-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rameters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were tested –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HbAlc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%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>, glucose, triglycer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ides (TG), cholesterol (CHOL), low density lipoproteins (LDL), high density lipoproteins (HDL). HOMA-IR index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was calculated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for diagnostics of insulin resistance. Concentrations of total CHOL, TG, HDL, and LDL were determined using enzymatic method throug</w:t>
      </w:r>
      <w:r w:rsidRPr="004467B7">
        <w:rPr>
          <w:rFonts w:ascii="Arial" w:eastAsia="Arial" w:hAnsi="Arial" w:cs="Arial"/>
          <w:sz w:val="18"/>
          <w:szCs w:val="18"/>
          <w:lang w:val="en-US"/>
        </w:rPr>
        <w:t>h the photometer Solar PM 2111.</w:t>
      </w:r>
    </w:p>
    <w:p w:rsidR="00423810" w:rsidRPr="004467B7" w:rsidRDefault="004467B7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-3465195</wp:posOffset>
            </wp:positionH>
            <wp:positionV relativeFrom="paragraph">
              <wp:posOffset>233045</wp:posOffset>
            </wp:positionV>
            <wp:extent cx="7161530" cy="25209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530" cy="25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23810" w:rsidRPr="004467B7" w:rsidRDefault="00423810">
      <w:pPr>
        <w:spacing w:line="200" w:lineRule="exact"/>
        <w:rPr>
          <w:sz w:val="20"/>
          <w:szCs w:val="20"/>
          <w:lang w:val="en-US"/>
        </w:rPr>
      </w:pPr>
    </w:p>
    <w:p w:rsidR="00423810" w:rsidRPr="004467B7" w:rsidRDefault="00423810">
      <w:pPr>
        <w:rPr>
          <w:lang w:val="en-US"/>
        </w:rPr>
        <w:sectPr w:rsidR="00423810" w:rsidRPr="004467B7">
          <w:type w:val="continuous"/>
          <w:pgSz w:w="11900" w:h="16840"/>
          <w:pgMar w:top="1096" w:right="1300" w:bottom="580" w:left="1300" w:header="0" w:footer="0" w:gutter="0"/>
          <w:cols w:num="2" w:space="720" w:equalWidth="0">
            <w:col w:w="4520" w:space="260"/>
            <w:col w:w="4520"/>
          </w:cols>
        </w:sectPr>
      </w:pPr>
    </w:p>
    <w:p w:rsidR="00423810" w:rsidRPr="004467B7" w:rsidRDefault="00423810">
      <w:pPr>
        <w:spacing w:line="235" w:lineRule="exact"/>
        <w:rPr>
          <w:sz w:val="20"/>
          <w:szCs w:val="20"/>
          <w:lang w:val="en-US"/>
        </w:rPr>
      </w:pPr>
    </w:p>
    <w:p w:rsidR="00423810" w:rsidRDefault="004467B7">
      <w:pPr>
        <w:tabs>
          <w:tab w:val="left" w:pos="3000"/>
        </w:tabs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74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Український журнал медицини, біології та спорту – Том 3, № 4 (13)</w:t>
      </w:r>
    </w:p>
    <w:p w:rsidR="00423810" w:rsidRDefault="00423810">
      <w:pPr>
        <w:sectPr w:rsidR="00423810">
          <w:type w:val="continuous"/>
          <w:pgSz w:w="11900" w:h="16840"/>
          <w:pgMar w:top="1096" w:right="1300" w:bottom="580" w:left="1300" w:header="0" w:footer="0" w:gutter="0"/>
          <w:cols w:space="720" w:equalWidth="0">
            <w:col w:w="9300"/>
          </w:cols>
        </w:sectPr>
      </w:pPr>
    </w:p>
    <w:p w:rsidR="00423810" w:rsidRPr="004467B7" w:rsidRDefault="004467B7">
      <w:pPr>
        <w:ind w:left="7360"/>
        <w:rPr>
          <w:sz w:val="20"/>
          <w:szCs w:val="20"/>
          <w:lang w:val="en-US"/>
        </w:rPr>
      </w:pPr>
      <w:bookmarkStart w:id="5" w:name="page5"/>
      <w:bookmarkEnd w:id="5"/>
      <w:r>
        <w:rPr>
          <w:rFonts w:ascii="Arial" w:eastAsia="Arial" w:hAnsi="Arial" w:cs="Arial"/>
          <w:b/>
          <w:bCs/>
          <w:noProof/>
          <w:sz w:val="18"/>
          <w:szCs w:val="18"/>
        </w:rPr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648970</wp:posOffset>
            </wp:positionV>
            <wp:extent cx="7198360" cy="25209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360" cy="25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rPr>
          <w:rFonts w:ascii="Arial" w:eastAsia="Arial" w:hAnsi="Arial" w:cs="Arial"/>
          <w:b/>
          <w:bCs/>
          <w:sz w:val="18"/>
          <w:szCs w:val="18"/>
        </w:rPr>
        <w:t>Клінічна</w:t>
      </w:r>
      <w:proofErr w:type="spellEnd"/>
      <w:r w:rsidRPr="004467B7">
        <w:rPr>
          <w:rFonts w:ascii="Arial" w:eastAsia="Arial" w:hAnsi="Arial" w:cs="Arial"/>
          <w:b/>
          <w:bCs/>
          <w:sz w:val="18"/>
          <w:szCs w:val="18"/>
          <w:lang w:val="en-US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медицина</w:t>
      </w:r>
    </w:p>
    <w:p w:rsidR="00423810" w:rsidRPr="004467B7" w:rsidRDefault="00423810">
      <w:pPr>
        <w:rPr>
          <w:lang w:val="en-US"/>
        </w:rPr>
        <w:sectPr w:rsidR="00423810" w:rsidRPr="004467B7">
          <w:pgSz w:w="11900" w:h="16840"/>
          <w:pgMar w:top="1096" w:right="1240" w:bottom="568" w:left="1280" w:header="0" w:footer="0" w:gutter="0"/>
          <w:cols w:space="720" w:equalWidth="0">
            <w:col w:w="9380"/>
          </w:cols>
        </w:sectPr>
      </w:pPr>
    </w:p>
    <w:p w:rsidR="00423810" w:rsidRPr="004467B7" w:rsidRDefault="00423810">
      <w:pPr>
        <w:spacing w:line="200" w:lineRule="exact"/>
        <w:rPr>
          <w:sz w:val="20"/>
          <w:szCs w:val="20"/>
          <w:lang w:val="en-US"/>
        </w:rPr>
      </w:pPr>
    </w:p>
    <w:p w:rsidR="00423810" w:rsidRPr="004467B7" w:rsidRDefault="00423810">
      <w:pPr>
        <w:spacing w:line="259" w:lineRule="exact"/>
        <w:rPr>
          <w:sz w:val="20"/>
          <w:szCs w:val="20"/>
          <w:lang w:val="en-US"/>
        </w:rPr>
      </w:pPr>
    </w:p>
    <w:p w:rsidR="00423810" w:rsidRPr="004467B7" w:rsidRDefault="004467B7">
      <w:pPr>
        <w:spacing w:line="272" w:lineRule="auto"/>
        <w:ind w:left="60" w:right="140" w:firstLine="340"/>
        <w:jc w:val="both"/>
        <w:rPr>
          <w:sz w:val="20"/>
          <w:szCs w:val="20"/>
          <w:lang w:val="en-US"/>
        </w:rPr>
      </w:pP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State of RF, FVC and FEV1 condition was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evalu-ated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based on analysis of forced expiration curve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reg-istered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on a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spirograph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Spìrokom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(Ukraine). Besides, the control level of asthma symptoms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was considered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using questionnaires ACQ-5. Pearson linear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correla-tion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coefficient (r)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was used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in statistical data p</w:t>
      </w:r>
      <w:r w:rsidRPr="004467B7">
        <w:rPr>
          <w:rFonts w:ascii="Arial" w:eastAsia="Arial" w:hAnsi="Arial" w:cs="Arial"/>
          <w:sz w:val="18"/>
          <w:szCs w:val="18"/>
          <w:lang w:val="en-US"/>
        </w:rPr>
        <w:t>rocess-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ing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for evaluation of interrelation between parameters. The differences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were deemed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statistically significant in p &lt; 0.05. Statistical analysis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was performed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using the software package (MS Office 2007).</w:t>
      </w:r>
    </w:p>
    <w:p w:rsidR="00423810" w:rsidRPr="004467B7" w:rsidRDefault="00423810">
      <w:pPr>
        <w:spacing w:line="1" w:lineRule="exact"/>
        <w:rPr>
          <w:sz w:val="20"/>
          <w:szCs w:val="20"/>
          <w:lang w:val="en-US"/>
        </w:rPr>
      </w:pPr>
    </w:p>
    <w:p w:rsidR="00423810" w:rsidRPr="004467B7" w:rsidRDefault="004467B7">
      <w:pPr>
        <w:spacing w:line="258" w:lineRule="auto"/>
        <w:ind w:left="60" w:right="140" w:firstLine="340"/>
        <w:jc w:val="both"/>
        <w:rPr>
          <w:sz w:val="20"/>
          <w:szCs w:val="20"/>
          <w:lang w:val="en-US"/>
        </w:rPr>
      </w:pPr>
      <w:r w:rsidRPr="004467B7">
        <w:rPr>
          <w:rFonts w:ascii="Arial" w:eastAsia="Arial" w:hAnsi="Arial" w:cs="Arial"/>
          <w:b/>
          <w:bCs/>
          <w:sz w:val="19"/>
          <w:szCs w:val="19"/>
          <w:lang w:val="en-US"/>
        </w:rPr>
        <w:t xml:space="preserve">Results and discussion. </w:t>
      </w:r>
      <w:r w:rsidRPr="004467B7">
        <w:rPr>
          <w:rFonts w:ascii="Arial" w:eastAsia="Arial" w:hAnsi="Arial" w:cs="Arial"/>
          <w:sz w:val="19"/>
          <w:szCs w:val="19"/>
          <w:lang w:val="en-US"/>
        </w:rPr>
        <w:t>The tested parameters</w:t>
      </w:r>
      <w:r w:rsidRPr="004467B7">
        <w:rPr>
          <w:rFonts w:ascii="Arial" w:eastAsia="Arial" w:hAnsi="Arial" w:cs="Arial"/>
          <w:b/>
          <w:bCs/>
          <w:sz w:val="19"/>
          <w:szCs w:val="19"/>
          <w:lang w:val="en-US"/>
        </w:rPr>
        <w:t xml:space="preserve"> </w:t>
      </w:r>
      <w:r w:rsidRPr="004467B7">
        <w:rPr>
          <w:rFonts w:ascii="Arial" w:eastAsia="Arial" w:hAnsi="Arial" w:cs="Arial"/>
          <w:sz w:val="19"/>
          <w:szCs w:val="19"/>
          <w:lang w:val="en-US"/>
        </w:rPr>
        <w:t>showed almost no differences in men and women groups (p ≥ 0.05), which is why we continued the analysis with patient groups including individuals of different sex.</w:t>
      </w:r>
    </w:p>
    <w:p w:rsidR="00423810" w:rsidRPr="004467B7" w:rsidRDefault="00423810">
      <w:pPr>
        <w:spacing w:line="8" w:lineRule="exact"/>
        <w:rPr>
          <w:sz w:val="20"/>
          <w:szCs w:val="20"/>
          <w:lang w:val="en-US"/>
        </w:rPr>
      </w:pPr>
    </w:p>
    <w:p w:rsidR="00423810" w:rsidRPr="004467B7" w:rsidRDefault="004467B7">
      <w:pPr>
        <w:spacing w:line="255" w:lineRule="auto"/>
        <w:ind w:left="60" w:right="140" w:firstLine="340"/>
        <w:jc w:val="both"/>
        <w:rPr>
          <w:sz w:val="20"/>
          <w:szCs w:val="20"/>
          <w:lang w:val="en-US"/>
        </w:rPr>
      </w:pPr>
      <w:r w:rsidRPr="004467B7">
        <w:rPr>
          <w:rFonts w:ascii="Arial" w:eastAsia="Arial" w:hAnsi="Arial" w:cs="Arial"/>
          <w:sz w:val="19"/>
          <w:szCs w:val="19"/>
          <w:lang w:val="en-US"/>
        </w:rPr>
        <w:t>Data analysis has shown that the android type patients were older and had longer disease h</w:t>
      </w:r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istory versus the patients with </w:t>
      </w:r>
      <w:proofErr w:type="spellStart"/>
      <w:r w:rsidRPr="004467B7">
        <w:rPr>
          <w:rFonts w:ascii="Arial" w:eastAsia="Arial" w:hAnsi="Arial" w:cs="Arial"/>
          <w:sz w:val="19"/>
          <w:szCs w:val="19"/>
          <w:lang w:val="en-US"/>
        </w:rPr>
        <w:t>gynoid</w:t>
      </w:r>
      <w:proofErr w:type="spellEnd"/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 type obesity (</w:t>
      </w:r>
      <w:r w:rsidRPr="004467B7">
        <w:rPr>
          <w:rFonts w:ascii="Arial" w:eastAsia="Arial" w:hAnsi="Arial" w:cs="Arial"/>
          <w:b/>
          <w:bCs/>
          <w:sz w:val="19"/>
          <w:szCs w:val="19"/>
          <w:lang w:val="en-US"/>
        </w:rPr>
        <w:t>table</w:t>
      </w:r>
      <w:r w:rsidRPr="004467B7">
        <w:rPr>
          <w:rFonts w:ascii="Arial" w:eastAsia="Arial" w:hAnsi="Arial" w:cs="Arial"/>
          <w:sz w:val="19"/>
          <w:szCs w:val="19"/>
          <w:lang w:val="en-US"/>
        </w:rPr>
        <w:t>).</w:t>
      </w:r>
    </w:p>
    <w:p w:rsidR="00423810" w:rsidRPr="004467B7" w:rsidRDefault="00423810">
      <w:pPr>
        <w:spacing w:line="122" w:lineRule="exact"/>
        <w:rPr>
          <w:sz w:val="20"/>
          <w:szCs w:val="20"/>
          <w:lang w:val="en-US"/>
        </w:rPr>
      </w:pPr>
    </w:p>
    <w:p w:rsidR="00423810" w:rsidRPr="004467B7" w:rsidRDefault="004467B7">
      <w:pPr>
        <w:spacing w:line="244" w:lineRule="auto"/>
        <w:ind w:left="20" w:right="140"/>
        <w:rPr>
          <w:sz w:val="20"/>
          <w:szCs w:val="20"/>
          <w:lang w:val="en-US"/>
        </w:rPr>
      </w:pPr>
      <w:r w:rsidRPr="004467B7">
        <w:rPr>
          <w:rFonts w:ascii="Arial" w:eastAsia="Arial" w:hAnsi="Arial" w:cs="Arial"/>
          <w:b/>
          <w:bCs/>
          <w:sz w:val="18"/>
          <w:szCs w:val="18"/>
          <w:lang w:val="en-US"/>
        </w:rPr>
        <w:t xml:space="preserve">Table 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– Results of anthropometric, biochemical and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func-tional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tests depending on obesity type</w:t>
      </w:r>
    </w:p>
    <w:p w:rsidR="00423810" w:rsidRPr="004467B7" w:rsidRDefault="00423810">
      <w:pPr>
        <w:spacing w:line="4" w:lineRule="exact"/>
        <w:rPr>
          <w:sz w:val="20"/>
          <w:szCs w:val="20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1200"/>
        <w:gridCol w:w="1180"/>
        <w:gridCol w:w="20"/>
      </w:tblGrid>
      <w:tr w:rsidR="00423810">
        <w:trPr>
          <w:trHeight w:val="252"/>
        </w:trPr>
        <w:tc>
          <w:tcPr>
            <w:tcW w:w="23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3810" w:rsidRDefault="004467B7">
            <w:pPr>
              <w:ind w:left="72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Parameter</w:t>
            </w:r>
            <w:proofErr w:type="spellEnd"/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shd w:val="clear" w:color="auto" w:fill="F1EFEE"/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18"/>
                <w:szCs w:val="18"/>
              </w:rPr>
              <w:t>Gynoid type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shd w:val="clear" w:color="auto" w:fill="F1EFEE"/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18"/>
                <w:szCs w:val="18"/>
              </w:rPr>
              <w:t>Android type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104"/>
        </w:trPr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423810" w:rsidRDefault="00423810">
            <w:pPr>
              <w:rPr>
                <w:sz w:val="9"/>
                <w:szCs w:val="9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auto"/>
            </w:tcBorders>
            <w:shd w:val="clear" w:color="auto" w:fill="F1EFEE"/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18"/>
                <w:szCs w:val="18"/>
              </w:rPr>
              <w:t>n = 43</w:t>
            </w:r>
          </w:p>
        </w:tc>
        <w:tc>
          <w:tcPr>
            <w:tcW w:w="1180" w:type="dxa"/>
            <w:vMerge w:val="restart"/>
            <w:shd w:val="clear" w:color="auto" w:fill="F1EFEE"/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18"/>
                <w:szCs w:val="18"/>
              </w:rPr>
              <w:t>n = 35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130"/>
        </w:trPr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423810" w:rsidRDefault="00423810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vMerge/>
            <w:tcBorders>
              <w:bottom w:val="single" w:sz="8" w:space="0" w:color="F1EFEE"/>
              <w:right w:val="single" w:sz="8" w:space="0" w:color="auto"/>
            </w:tcBorders>
            <w:shd w:val="clear" w:color="auto" w:fill="F1EFEE"/>
            <w:vAlign w:val="bottom"/>
          </w:tcPr>
          <w:p w:rsidR="00423810" w:rsidRDefault="00423810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Merge/>
            <w:tcBorders>
              <w:bottom w:val="single" w:sz="8" w:space="0" w:color="F1EFEE"/>
            </w:tcBorders>
            <w:shd w:val="clear" w:color="auto" w:fill="F1EFEE"/>
            <w:vAlign w:val="bottom"/>
          </w:tcPr>
          <w:p w:rsidR="00423810" w:rsidRDefault="0042381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259"/>
        </w:trPr>
        <w:tc>
          <w:tcPr>
            <w:tcW w:w="2300" w:type="dxa"/>
            <w:tcBorders>
              <w:top w:val="single" w:sz="8" w:space="0" w:color="auto"/>
              <w:bottom w:val="single" w:sz="8" w:space="0" w:color="F1EFEE"/>
              <w:right w:val="single" w:sz="8" w:space="0" w:color="auto"/>
            </w:tcBorders>
            <w:shd w:val="clear" w:color="auto" w:fill="F1EFEE"/>
            <w:vAlign w:val="bottom"/>
          </w:tcPr>
          <w:p w:rsidR="00423810" w:rsidRDefault="004467B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Age, years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47,3 ± 2,45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52,31-3.12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248"/>
        </w:trPr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3810" w:rsidRDefault="004467B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Duration of disease history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F1EFEE"/>
              <w:right w:val="single" w:sz="8" w:space="0" w:color="auto"/>
            </w:tcBorders>
            <w:shd w:val="clear" w:color="auto" w:fill="F1EFEE"/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8.21 ± 1.15</w:t>
            </w: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F1EFEE"/>
            </w:tcBorders>
            <w:shd w:val="clear" w:color="auto" w:fill="F1EFEE"/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18"/>
                <w:szCs w:val="18"/>
              </w:rPr>
              <w:t>12,21 ± 2,01 *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244"/>
        </w:trPr>
        <w:tc>
          <w:tcPr>
            <w:tcW w:w="2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EFEE"/>
            <w:vAlign w:val="bottom"/>
          </w:tcPr>
          <w:p w:rsidR="00423810" w:rsidRDefault="004467B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BMI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18"/>
                <w:szCs w:val="18"/>
              </w:rPr>
              <w:t>32.3 ± 1,9</w:t>
            </w: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18"/>
                <w:szCs w:val="18"/>
              </w:rPr>
              <w:t>до 33,9 ± 2.3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253"/>
        </w:trPr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423810" w:rsidRDefault="004467B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WC, cm</w:t>
            </w:r>
          </w:p>
        </w:tc>
        <w:tc>
          <w:tcPr>
            <w:tcW w:w="1200" w:type="dxa"/>
            <w:tcBorders>
              <w:bottom w:val="single" w:sz="8" w:space="0" w:color="F1EFEE"/>
              <w:right w:val="single" w:sz="8" w:space="0" w:color="auto"/>
            </w:tcBorders>
            <w:shd w:val="clear" w:color="auto" w:fill="F1EFEE"/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18"/>
                <w:szCs w:val="18"/>
              </w:rPr>
              <w:t>95,7 ± 8,1</w:t>
            </w:r>
          </w:p>
        </w:tc>
        <w:tc>
          <w:tcPr>
            <w:tcW w:w="1180" w:type="dxa"/>
            <w:tcBorders>
              <w:bottom w:val="single" w:sz="8" w:space="0" w:color="F1EFEE"/>
            </w:tcBorders>
            <w:shd w:val="clear" w:color="auto" w:fill="F1EFEE"/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18"/>
                <w:szCs w:val="18"/>
              </w:rPr>
              <w:t>107,1 ± 11.3 *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248"/>
        </w:trPr>
        <w:tc>
          <w:tcPr>
            <w:tcW w:w="2300" w:type="dxa"/>
            <w:tcBorders>
              <w:top w:val="single" w:sz="8" w:space="0" w:color="auto"/>
              <w:bottom w:val="single" w:sz="8" w:space="0" w:color="F1EFEE"/>
              <w:right w:val="single" w:sz="8" w:space="0" w:color="auto"/>
            </w:tcBorders>
            <w:shd w:val="clear" w:color="auto" w:fill="F1EFEE"/>
            <w:vAlign w:val="bottom"/>
          </w:tcPr>
          <w:p w:rsidR="00423810" w:rsidRDefault="004467B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HW, cm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18"/>
                <w:szCs w:val="18"/>
              </w:rPr>
              <w:t>120 ± 12,9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18"/>
                <w:szCs w:val="18"/>
              </w:rPr>
              <w:t>117,9 ± 10.3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249"/>
        </w:trPr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3810" w:rsidRDefault="004467B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WC/HW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F1EFEE"/>
              <w:right w:val="single" w:sz="8" w:space="0" w:color="auto"/>
            </w:tcBorders>
            <w:shd w:val="clear" w:color="auto" w:fill="F1EFEE"/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0.81 ± 0,01</w:t>
            </w: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F1EFEE"/>
            </w:tcBorders>
            <w:shd w:val="clear" w:color="auto" w:fill="F1EFEE"/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0.94 ± 0,04 *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249"/>
        </w:trPr>
        <w:tc>
          <w:tcPr>
            <w:tcW w:w="2300" w:type="dxa"/>
            <w:tcBorders>
              <w:top w:val="single" w:sz="8" w:space="0" w:color="auto"/>
              <w:bottom w:val="single" w:sz="8" w:space="0" w:color="F1EFEE"/>
              <w:right w:val="single" w:sz="8" w:space="0" w:color="auto"/>
            </w:tcBorders>
            <w:shd w:val="clear" w:color="auto" w:fill="F1EFEE"/>
            <w:vAlign w:val="bottom"/>
          </w:tcPr>
          <w:p w:rsidR="00423810" w:rsidRDefault="004467B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Glucose, mmol/l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4.45 ± 0,47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5.02 ± 0,34 *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248"/>
        </w:trPr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3810" w:rsidRDefault="004467B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HbAlc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F1EFEE"/>
              <w:right w:val="single" w:sz="8" w:space="0" w:color="auto"/>
            </w:tcBorders>
            <w:shd w:val="clear" w:color="auto" w:fill="F1EFEE"/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5,68 ± 0,</w:t>
            </w: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F1EFEE"/>
            </w:tcBorders>
            <w:shd w:val="clear" w:color="auto" w:fill="F1EFEE"/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7.54 ±</w:t>
            </w: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 xml:space="preserve"> 0,34 *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244"/>
        </w:trPr>
        <w:tc>
          <w:tcPr>
            <w:tcW w:w="2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EFEE"/>
            <w:vAlign w:val="bottom"/>
          </w:tcPr>
          <w:p w:rsidR="00423810" w:rsidRDefault="004467B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121"/>
                <w:sz w:val="18"/>
                <w:szCs w:val="18"/>
              </w:rPr>
              <w:t>НОМА-IR index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3,67 ± 0,36</w:t>
            </w: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5.34 ± 0,45 *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253"/>
        </w:trPr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423810" w:rsidRDefault="004467B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121"/>
                <w:sz w:val="18"/>
                <w:szCs w:val="18"/>
              </w:rPr>
              <w:t xml:space="preserve">Triglycerides,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mmol/l</w:t>
            </w:r>
          </w:p>
        </w:tc>
        <w:tc>
          <w:tcPr>
            <w:tcW w:w="1200" w:type="dxa"/>
            <w:tcBorders>
              <w:bottom w:val="single" w:sz="8" w:space="0" w:color="F1EFEE"/>
              <w:right w:val="single" w:sz="8" w:space="0" w:color="auto"/>
            </w:tcBorders>
            <w:shd w:val="clear" w:color="auto" w:fill="F1EFEE"/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1.17 ± 0,41</w:t>
            </w:r>
          </w:p>
        </w:tc>
        <w:tc>
          <w:tcPr>
            <w:tcW w:w="1180" w:type="dxa"/>
            <w:tcBorders>
              <w:bottom w:val="single" w:sz="8" w:space="0" w:color="F1EFEE"/>
            </w:tcBorders>
            <w:shd w:val="clear" w:color="auto" w:fill="F1EFEE"/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1, 92 ± 0,55 *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248"/>
        </w:trPr>
        <w:tc>
          <w:tcPr>
            <w:tcW w:w="2300" w:type="dxa"/>
            <w:tcBorders>
              <w:top w:val="single" w:sz="8" w:space="0" w:color="auto"/>
              <w:bottom w:val="single" w:sz="8" w:space="0" w:color="F1EFEE"/>
              <w:right w:val="single" w:sz="8" w:space="0" w:color="auto"/>
            </w:tcBorders>
            <w:shd w:val="clear" w:color="auto" w:fill="F1EFEE"/>
            <w:vAlign w:val="bottom"/>
          </w:tcPr>
          <w:p w:rsidR="00423810" w:rsidRDefault="004467B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121"/>
                <w:sz w:val="18"/>
                <w:szCs w:val="18"/>
              </w:rPr>
              <w:t xml:space="preserve">HDL,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mmol/l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1.45 ± 0,14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1.12 ± 0,01 *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249"/>
        </w:trPr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3810" w:rsidRDefault="004467B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121"/>
                <w:sz w:val="18"/>
                <w:szCs w:val="18"/>
              </w:rPr>
              <w:t xml:space="preserve">LDL,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mmol/l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F1EFEE"/>
              <w:right w:val="single" w:sz="8" w:space="0" w:color="auto"/>
            </w:tcBorders>
            <w:shd w:val="clear" w:color="auto" w:fill="F1EFEE"/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3.12 ± 0,33</w:t>
            </w: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F1EFEE"/>
            </w:tcBorders>
            <w:shd w:val="clear" w:color="auto" w:fill="F1EFEE"/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4.01 0,54 ± *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249"/>
        </w:trPr>
        <w:tc>
          <w:tcPr>
            <w:tcW w:w="2300" w:type="dxa"/>
            <w:tcBorders>
              <w:top w:val="single" w:sz="8" w:space="0" w:color="auto"/>
              <w:bottom w:val="single" w:sz="8" w:space="0" w:color="F1EFEE"/>
              <w:right w:val="single" w:sz="8" w:space="0" w:color="auto"/>
            </w:tcBorders>
            <w:shd w:val="clear" w:color="auto" w:fill="F1EFEE"/>
            <w:vAlign w:val="bottom"/>
          </w:tcPr>
          <w:p w:rsidR="00423810" w:rsidRDefault="004467B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FEV1%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18"/>
                <w:szCs w:val="18"/>
              </w:rPr>
              <w:t>67 ± 5.23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18"/>
                <w:szCs w:val="18"/>
              </w:rPr>
              <w:t>57,68 3,56 ± *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248"/>
        </w:trPr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3810" w:rsidRDefault="004467B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FVC%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F1EFEE"/>
              <w:right w:val="single" w:sz="8" w:space="0" w:color="auto"/>
            </w:tcBorders>
            <w:shd w:val="clear" w:color="auto" w:fill="F1EFEE"/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18"/>
                <w:szCs w:val="18"/>
              </w:rPr>
              <w:t>62,34 ± 4,54</w:t>
            </w: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F1EFEE"/>
            </w:tcBorders>
            <w:shd w:val="clear" w:color="auto" w:fill="F1EFEE"/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18"/>
                <w:szCs w:val="18"/>
              </w:rPr>
              <w:t>58,71 ± 5.12 *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229"/>
        </w:trPr>
        <w:tc>
          <w:tcPr>
            <w:tcW w:w="2300" w:type="dxa"/>
            <w:tcBorders>
              <w:top w:val="single" w:sz="8" w:space="0" w:color="auto"/>
              <w:bottom w:val="single" w:sz="8" w:space="0" w:color="F1EFEE"/>
              <w:right w:val="single" w:sz="8" w:space="0" w:color="auto"/>
            </w:tcBorders>
            <w:shd w:val="clear" w:color="auto" w:fill="F1EFEE"/>
            <w:vAlign w:val="bottom"/>
          </w:tcPr>
          <w:p w:rsidR="00423810" w:rsidRDefault="004467B7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121"/>
                <w:sz w:val="18"/>
                <w:szCs w:val="18"/>
              </w:rPr>
              <w:t>ACQ-5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16.7 ± 2.31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423810" w:rsidRDefault="004467B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18"/>
                <w:szCs w:val="18"/>
              </w:rPr>
              <w:t>13,5 ± 1 *</w:t>
            </w:r>
          </w:p>
        </w:tc>
        <w:tc>
          <w:tcPr>
            <w:tcW w:w="0" w:type="dxa"/>
            <w:vAlign w:val="bottom"/>
          </w:tcPr>
          <w:p w:rsidR="00423810" w:rsidRDefault="00423810">
            <w:pPr>
              <w:rPr>
                <w:sz w:val="1"/>
                <w:szCs w:val="1"/>
              </w:rPr>
            </w:pPr>
          </w:p>
        </w:tc>
      </w:tr>
      <w:tr w:rsidR="00423810">
        <w:trPr>
          <w:trHeight w:val="20"/>
        </w:trPr>
        <w:tc>
          <w:tcPr>
            <w:tcW w:w="23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23810" w:rsidRDefault="004238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23810" w:rsidRDefault="004238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0" w:type="dxa"/>
            <w:shd w:val="clear" w:color="auto" w:fill="000000"/>
            <w:vAlign w:val="bottom"/>
          </w:tcPr>
          <w:p w:rsidR="00423810" w:rsidRDefault="004238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423810" w:rsidRDefault="00423810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423810" w:rsidRDefault="00423810">
      <w:pPr>
        <w:spacing w:line="12" w:lineRule="exact"/>
        <w:rPr>
          <w:sz w:val="20"/>
          <w:szCs w:val="20"/>
        </w:rPr>
      </w:pPr>
    </w:p>
    <w:p w:rsidR="00423810" w:rsidRPr="004467B7" w:rsidRDefault="004467B7">
      <w:pPr>
        <w:spacing w:line="272" w:lineRule="auto"/>
        <w:ind w:left="20" w:right="240"/>
        <w:rPr>
          <w:sz w:val="20"/>
          <w:szCs w:val="20"/>
          <w:lang w:val="en-US"/>
        </w:rPr>
      </w:pPr>
      <w:r w:rsidRPr="004467B7">
        <w:rPr>
          <w:rFonts w:ascii="Arial" w:eastAsia="Arial" w:hAnsi="Arial" w:cs="Arial"/>
          <w:b/>
          <w:bCs/>
          <w:i/>
          <w:iCs/>
          <w:sz w:val="17"/>
          <w:szCs w:val="17"/>
          <w:lang w:val="en-US"/>
        </w:rPr>
        <w:t xml:space="preserve">N o t </w:t>
      </w:r>
      <w:proofErr w:type="gramStart"/>
      <w:r w:rsidRPr="004467B7">
        <w:rPr>
          <w:rFonts w:ascii="Arial" w:eastAsia="Arial" w:hAnsi="Arial" w:cs="Arial"/>
          <w:b/>
          <w:bCs/>
          <w:i/>
          <w:iCs/>
          <w:sz w:val="17"/>
          <w:szCs w:val="17"/>
          <w:lang w:val="en-US"/>
        </w:rPr>
        <w:t>e :</w:t>
      </w:r>
      <w:proofErr w:type="gramEnd"/>
      <w:r w:rsidRPr="004467B7">
        <w:rPr>
          <w:rFonts w:ascii="Arial" w:eastAsia="Arial" w:hAnsi="Arial" w:cs="Arial"/>
          <w:b/>
          <w:bCs/>
          <w:i/>
          <w:iCs/>
          <w:sz w:val="17"/>
          <w:szCs w:val="17"/>
          <w:lang w:val="en-US"/>
        </w:rPr>
        <w:t xml:space="preserve"> </w:t>
      </w:r>
      <w:r w:rsidRPr="004467B7">
        <w:rPr>
          <w:rFonts w:ascii="Arial" w:eastAsia="Arial" w:hAnsi="Arial" w:cs="Arial"/>
          <w:sz w:val="17"/>
          <w:szCs w:val="17"/>
          <w:lang w:val="en-US"/>
        </w:rPr>
        <w:t>p</w:t>
      </w:r>
      <w:r w:rsidRPr="004467B7">
        <w:rPr>
          <w:rFonts w:ascii="Arial" w:eastAsia="Arial" w:hAnsi="Arial" w:cs="Arial"/>
          <w:b/>
          <w:bCs/>
          <w:i/>
          <w:iCs/>
          <w:sz w:val="17"/>
          <w:szCs w:val="17"/>
          <w:lang w:val="en-US"/>
        </w:rPr>
        <w:t xml:space="preserve"> </w:t>
      </w:r>
      <w:r w:rsidRPr="004467B7">
        <w:rPr>
          <w:rFonts w:ascii="Arial" w:eastAsia="Arial" w:hAnsi="Arial" w:cs="Arial"/>
          <w:sz w:val="17"/>
          <w:szCs w:val="17"/>
          <w:lang w:val="en-US"/>
        </w:rPr>
        <w:t>≥</w:t>
      </w:r>
      <w:r w:rsidRPr="004467B7">
        <w:rPr>
          <w:rFonts w:ascii="Arial" w:eastAsia="Arial" w:hAnsi="Arial" w:cs="Arial"/>
          <w:b/>
          <w:bCs/>
          <w:i/>
          <w:iCs/>
          <w:sz w:val="17"/>
          <w:szCs w:val="17"/>
          <w:lang w:val="en-US"/>
        </w:rPr>
        <w:t xml:space="preserve"> </w:t>
      </w:r>
      <w:r w:rsidRPr="004467B7">
        <w:rPr>
          <w:rFonts w:ascii="Arial" w:eastAsia="Arial" w:hAnsi="Arial" w:cs="Arial"/>
          <w:sz w:val="17"/>
          <w:szCs w:val="17"/>
          <w:lang w:val="en-US"/>
        </w:rPr>
        <w:t>0.05 – reliability of differences between the ex-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amined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groups.</w:t>
      </w:r>
    </w:p>
    <w:p w:rsidR="00423810" w:rsidRPr="004467B7" w:rsidRDefault="00423810">
      <w:pPr>
        <w:spacing w:line="93" w:lineRule="exact"/>
        <w:rPr>
          <w:sz w:val="20"/>
          <w:szCs w:val="20"/>
          <w:lang w:val="en-US"/>
        </w:rPr>
      </w:pPr>
    </w:p>
    <w:p w:rsidR="00423810" w:rsidRPr="004467B7" w:rsidRDefault="004467B7">
      <w:pPr>
        <w:spacing w:line="274" w:lineRule="auto"/>
        <w:ind w:left="60" w:right="140" w:firstLine="340"/>
        <w:jc w:val="both"/>
        <w:rPr>
          <w:sz w:val="20"/>
          <w:szCs w:val="20"/>
          <w:lang w:val="en-US"/>
        </w:rPr>
      </w:pP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The increase of abdominal fat depots in patients with android type obesity was associated with more pronounced changes in carbohydrate-fat 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metabolism parameters, which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was manifested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through elevated glucose, triglycerides, LDL serum values and de-creased HDL concentrations.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HbAlc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and Homeostasis Model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Assesment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of Insulin Resistance (HOMA-IR) index were reliably increased. According to many </w:t>
      </w:r>
      <w:r w:rsidRPr="004467B7">
        <w:rPr>
          <w:rFonts w:ascii="Arial" w:eastAsia="Arial" w:hAnsi="Arial" w:cs="Arial"/>
          <w:sz w:val="18"/>
          <w:szCs w:val="18"/>
          <w:lang w:val="en-US"/>
        </w:rPr>
        <w:t>in-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vestigators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, morphological and functional peculiarities of visceral fatty tissue are important factors in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devel-opment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of obesity complications [1, 3,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12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]. Adipocytes of the visceral region compared to the adipocytes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gluteofemoral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region have a higher d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ensity and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sensi-tivity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to </w:t>
      </w:r>
      <w:r>
        <w:rPr>
          <w:rFonts w:ascii="Arial" w:eastAsia="Arial" w:hAnsi="Arial" w:cs="Arial"/>
          <w:sz w:val="18"/>
          <w:szCs w:val="18"/>
        </w:rPr>
        <w:t>β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1, </w:t>
      </w:r>
      <w:r>
        <w:rPr>
          <w:rFonts w:ascii="Arial" w:eastAsia="Arial" w:hAnsi="Arial" w:cs="Arial"/>
          <w:sz w:val="18"/>
          <w:szCs w:val="18"/>
        </w:rPr>
        <w:t>β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2, and </w:t>
      </w:r>
      <w:r>
        <w:rPr>
          <w:rFonts w:ascii="Arial" w:eastAsia="Arial" w:hAnsi="Arial" w:cs="Arial"/>
          <w:sz w:val="18"/>
          <w:szCs w:val="18"/>
        </w:rPr>
        <w:t>β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3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adreno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receptors, steroid and</w:t>
      </w:r>
    </w:p>
    <w:p w:rsidR="00423810" w:rsidRPr="004467B7" w:rsidRDefault="004467B7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-812165</wp:posOffset>
            </wp:positionH>
            <wp:positionV relativeFrom="paragraph">
              <wp:posOffset>298450</wp:posOffset>
            </wp:positionV>
            <wp:extent cx="7198360" cy="25209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360" cy="25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23810" w:rsidRPr="004467B7" w:rsidRDefault="004467B7">
      <w:pPr>
        <w:spacing w:line="20" w:lineRule="exact"/>
        <w:rPr>
          <w:sz w:val="20"/>
          <w:szCs w:val="20"/>
          <w:lang w:val="en-US"/>
        </w:rPr>
      </w:pPr>
      <w:r w:rsidRPr="004467B7">
        <w:rPr>
          <w:sz w:val="20"/>
          <w:szCs w:val="20"/>
          <w:lang w:val="en-US"/>
        </w:rPr>
        <w:br w:type="column"/>
      </w:r>
    </w:p>
    <w:p w:rsidR="00423810" w:rsidRPr="004467B7" w:rsidRDefault="00423810">
      <w:pPr>
        <w:spacing w:line="200" w:lineRule="exact"/>
        <w:rPr>
          <w:sz w:val="20"/>
          <w:szCs w:val="20"/>
          <w:lang w:val="en-US"/>
        </w:rPr>
      </w:pPr>
    </w:p>
    <w:p w:rsidR="00423810" w:rsidRPr="004467B7" w:rsidRDefault="00423810">
      <w:pPr>
        <w:spacing w:line="239" w:lineRule="exact"/>
        <w:rPr>
          <w:sz w:val="20"/>
          <w:szCs w:val="20"/>
          <w:lang w:val="en-US"/>
        </w:rPr>
      </w:pPr>
    </w:p>
    <w:p w:rsidR="00423810" w:rsidRPr="004467B7" w:rsidRDefault="004467B7">
      <w:pPr>
        <w:spacing w:line="256" w:lineRule="auto"/>
        <w:ind w:right="80"/>
        <w:jc w:val="both"/>
        <w:rPr>
          <w:sz w:val="20"/>
          <w:szCs w:val="20"/>
          <w:lang w:val="en-US"/>
        </w:rPr>
      </w:pPr>
      <w:proofErr w:type="gramStart"/>
      <w:r w:rsidRPr="004467B7">
        <w:rPr>
          <w:rFonts w:ascii="Arial" w:eastAsia="Arial" w:hAnsi="Arial" w:cs="Arial"/>
          <w:sz w:val="19"/>
          <w:szCs w:val="19"/>
          <w:lang w:val="en-US"/>
        </w:rPr>
        <w:t>androgen</w:t>
      </w:r>
      <w:proofErr w:type="gramEnd"/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 receptors, reducing the number and affinity to </w:t>
      </w:r>
      <w:r>
        <w:rPr>
          <w:rFonts w:ascii="Arial" w:eastAsia="Arial" w:hAnsi="Arial" w:cs="Arial"/>
          <w:sz w:val="19"/>
          <w:szCs w:val="19"/>
        </w:rPr>
        <w:t>α</w:t>
      </w:r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2 </w:t>
      </w:r>
      <w:proofErr w:type="spellStart"/>
      <w:r w:rsidRPr="004467B7">
        <w:rPr>
          <w:rFonts w:ascii="Arial" w:eastAsia="Arial" w:hAnsi="Arial" w:cs="Arial"/>
          <w:sz w:val="19"/>
          <w:szCs w:val="19"/>
          <w:lang w:val="en-US"/>
        </w:rPr>
        <w:t>adrenoreceptors</w:t>
      </w:r>
      <w:proofErr w:type="spellEnd"/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 and receptors for insulin. This provides an increased sensitivity of visceral </w:t>
      </w:r>
      <w:proofErr w:type="spellStart"/>
      <w:r w:rsidRPr="004467B7">
        <w:rPr>
          <w:rFonts w:ascii="Arial" w:eastAsia="Arial" w:hAnsi="Arial" w:cs="Arial"/>
          <w:sz w:val="19"/>
          <w:szCs w:val="19"/>
          <w:lang w:val="en-US"/>
        </w:rPr>
        <w:t>adipo-cytes</w:t>
      </w:r>
      <w:proofErr w:type="spellEnd"/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 to the </w:t>
      </w:r>
      <w:proofErr w:type="spellStart"/>
      <w:r w:rsidRPr="004467B7">
        <w:rPr>
          <w:rFonts w:ascii="Arial" w:eastAsia="Arial" w:hAnsi="Arial" w:cs="Arial"/>
          <w:sz w:val="19"/>
          <w:szCs w:val="19"/>
          <w:lang w:val="en-US"/>
        </w:rPr>
        <w:t>lipoly</w:t>
      </w:r>
      <w:r w:rsidRPr="004467B7">
        <w:rPr>
          <w:rFonts w:ascii="Arial" w:eastAsia="Arial" w:hAnsi="Arial" w:cs="Arial"/>
          <w:sz w:val="19"/>
          <w:szCs w:val="19"/>
          <w:lang w:val="en-US"/>
        </w:rPr>
        <w:t>tic</w:t>
      </w:r>
      <w:proofErr w:type="spellEnd"/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 effects of </w:t>
      </w:r>
      <w:proofErr w:type="spellStart"/>
      <w:r w:rsidRPr="004467B7">
        <w:rPr>
          <w:rFonts w:ascii="Arial" w:eastAsia="Arial" w:hAnsi="Arial" w:cs="Arial"/>
          <w:sz w:val="19"/>
          <w:szCs w:val="19"/>
          <w:lang w:val="en-US"/>
        </w:rPr>
        <w:t>catecholamines</w:t>
      </w:r>
      <w:proofErr w:type="spellEnd"/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 and a higher mobilization of free fatty acids in the portal sys-tem [6, 15, 14, </w:t>
      </w:r>
      <w:proofErr w:type="gramStart"/>
      <w:r w:rsidRPr="004467B7">
        <w:rPr>
          <w:rFonts w:ascii="Arial" w:eastAsia="Arial" w:hAnsi="Arial" w:cs="Arial"/>
          <w:sz w:val="19"/>
          <w:szCs w:val="19"/>
          <w:lang w:val="en-US"/>
        </w:rPr>
        <w:t>16</w:t>
      </w:r>
      <w:proofErr w:type="gramEnd"/>
      <w:r w:rsidRPr="004467B7">
        <w:rPr>
          <w:rFonts w:ascii="Arial" w:eastAsia="Arial" w:hAnsi="Arial" w:cs="Arial"/>
          <w:sz w:val="19"/>
          <w:szCs w:val="19"/>
          <w:lang w:val="en-US"/>
        </w:rPr>
        <w:t>].</w:t>
      </w:r>
    </w:p>
    <w:p w:rsidR="00423810" w:rsidRPr="004467B7" w:rsidRDefault="00423810">
      <w:pPr>
        <w:spacing w:line="13" w:lineRule="exact"/>
        <w:rPr>
          <w:sz w:val="20"/>
          <w:szCs w:val="20"/>
          <w:lang w:val="en-US"/>
        </w:rPr>
      </w:pPr>
    </w:p>
    <w:p w:rsidR="00423810" w:rsidRPr="004467B7" w:rsidRDefault="004467B7">
      <w:pPr>
        <w:spacing w:line="272" w:lineRule="auto"/>
        <w:ind w:right="80" w:firstLine="340"/>
        <w:jc w:val="both"/>
        <w:rPr>
          <w:sz w:val="20"/>
          <w:szCs w:val="20"/>
          <w:lang w:val="en-US"/>
        </w:rPr>
      </w:pP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Assessment of external respiration function showed that FEV1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%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, FVC % in patient groups with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gynoid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and android obesity types were also 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different. In patients with android obesity type, FEV1 and FVC parameters were reliably lower than in the group with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gynoid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obesity type. Higher degree of ventilation dis-orders in individuals with high waist circumference /hip width (WC/ TC) index can be 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due to fatty tissue central topography type. It is known that fat deposition in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tho-racic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and abdominal cavities in men is associated with decreased of FVC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%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and, to a lower degree, FEV1. Correlation analysis of the values of parameters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regis-tered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during 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anthropometric examination of patients has shown that, in general, anthropometric indexes </w:t>
      </w:r>
      <w:proofErr w:type="gramStart"/>
      <w:r w:rsidRPr="004467B7">
        <w:rPr>
          <w:rFonts w:ascii="Arial" w:eastAsia="Arial" w:hAnsi="Arial" w:cs="Arial"/>
          <w:sz w:val="18"/>
          <w:szCs w:val="18"/>
          <w:lang w:val="en-US"/>
        </w:rPr>
        <w:t>are reliably increased</w:t>
      </w:r>
      <w:proofErr w:type="gram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in the age-specific sample.</w:t>
      </w:r>
    </w:p>
    <w:p w:rsidR="00423810" w:rsidRPr="004467B7" w:rsidRDefault="00423810">
      <w:pPr>
        <w:spacing w:line="10" w:lineRule="exact"/>
        <w:rPr>
          <w:sz w:val="20"/>
          <w:szCs w:val="20"/>
          <w:lang w:val="en-US"/>
        </w:rPr>
      </w:pPr>
    </w:p>
    <w:p w:rsidR="00423810" w:rsidRPr="004467B7" w:rsidRDefault="004467B7">
      <w:pPr>
        <w:spacing w:line="257" w:lineRule="auto"/>
        <w:ind w:right="80" w:firstLine="340"/>
        <w:jc w:val="both"/>
        <w:rPr>
          <w:sz w:val="20"/>
          <w:szCs w:val="20"/>
          <w:lang w:val="en-US"/>
        </w:rPr>
      </w:pPr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The highest values of correlation coefficients between age and WC/HW ratio were found (r = 0.52, p &lt; 0.05), which </w:t>
      </w:r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are indicative of the increase of fat depots. Thus, one of the most sensitive </w:t>
      </w:r>
      <w:proofErr w:type="spellStart"/>
      <w:r w:rsidRPr="004467B7">
        <w:rPr>
          <w:rFonts w:ascii="Arial" w:eastAsia="Arial" w:hAnsi="Arial" w:cs="Arial"/>
          <w:sz w:val="19"/>
          <w:szCs w:val="19"/>
          <w:lang w:val="en-US"/>
        </w:rPr>
        <w:t>anthropomet-ric</w:t>
      </w:r>
      <w:proofErr w:type="spellEnd"/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 parameters associated with age is WC/HW ratio, which makes sense, as the patient cohort with the high WC/HW ratio has longer disease history.</w:t>
      </w:r>
    </w:p>
    <w:p w:rsidR="00423810" w:rsidRPr="004467B7" w:rsidRDefault="00423810">
      <w:pPr>
        <w:spacing w:line="9" w:lineRule="exact"/>
        <w:rPr>
          <w:sz w:val="20"/>
          <w:szCs w:val="20"/>
          <w:lang w:val="en-US"/>
        </w:rPr>
      </w:pPr>
    </w:p>
    <w:p w:rsidR="00423810" w:rsidRPr="004467B7" w:rsidRDefault="004467B7">
      <w:pPr>
        <w:spacing w:line="257" w:lineRule="auto"/>
        <w:ind w:right="80" w:firstLine="340"/>
        <w:jc w:val="both"/>
        <w:rPr>
          <w:sz w:val="20"/>
          <w:szCs w:val="20"/>
          <w:lang w:val="en-US"/>
        </w:rPr>
      </w:pPr>
      <w:r w:rsidRPr="004467B7">
        <w:rPr>
          <w:rFonts w:ascii="Arial" w:eastAsia="Arial" w:hAnsi="Arial" w:cs="Arial"/>
          <w:sz w:val="19"/>
          <w:szCs w:val="19"/>
          <w:lang w:val="en-US"/>
        </w:rPr>
        <w:t>Correlation analysi</w:t>
      </w:r>
      <w:r w:rsidRPr="004467B7">
        <w:rPr>
          <w:rFonts w:ascii="Arial" w:eastAsia="Arial" w:hAnsi="Arial" w:cs="Arial"/>
          <w:sz w:val="19"/>
          <w:szCs w:val="19"/>
          <w:lang w:val="en-US"/>
        </w:rPr>
        <w:t>s of RF and biochemical pa-</w:t>
      </w:r>
      <w:proofErr w:type="spellStart"/>
      <w:r w:rsidRPr="004467B7">
        <w:rPr>
          <w:rFonts w:ascii="Arial" w:eastAsia="Arial" w:hAnsi="Arial" w:cs="Arial"/>
          <w:sz w:val="19"/>
          <w:szCs w:val="19"/>
          <w:lang w:val="en-US"/>
        </w:rPr>
        <w:t>rameters</w:t>
      </w:r>
      <w:proofErr w:type="spellEnd"/>
      <w:r w:rsidRPr="004467B7">
        <w:rPr>
          <w:rFonts w:ascii="Arial" w:eastAsia="Arial" w:hAnsi="Arial" w:cs="Arial"/>
          <w:sz w:val="19"/>
          <w:szCs w:val="19"/>
          <w:lang w:val="en-US"/>
        </w:rPr>
        <w:t>: blood levels of glucose (r = 0.26, p &lt; 0.05), TG (r = 0.27, p &lt; 0.051), HOMA-IR index (r = 0.27, p &lt; 0.05), ACQ</w:t>
      </w:r>
      <w:proofErr w:type="gramStart"/>
      <w:r w:rsidRPr="004467B7">
        <w:rPr>
          <w:rFonts w:ascii="Arial" w:eastAsia="Arial" w:hAnsi="Arial" w:cs="Arial"/>
          <w:sz w:val="19"/>
          <w:szCs w:val="19"/>
          <w:lang w:val="en-US"/>
        </w:rPr>
        <w:t>( r</w:t>
      </w:r>
      <w:proofErr w:type="gramEnd"/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=0.33, p&lt;0.05) confirms essential </w:t>
      </w:r>
      <w:proofErr w:type="spellStart"/>
      <w:r w:rsidRPr="004467B7">
        <w:rPr>
          <w:rFonts w:ascii="Arial" w:eastAsia="Arial" w:hAnsi="Arial" w:cs="Arial"/>
          <w:sz w:val="19"/>
          <w:szCs w:val="19"/>
          <w:lang w:val="en-US"/>
        </w:rPr>
        <w:t>influ-ence</w:t>
      </w:r>
      <w:proofErr w:type="spellEnd"/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 of this factor in the change of carbohydrate-fat metabolism </w:t>
      </w:r>
      <w:r w:rsidRPr="004467B7">
        <w:rPr>
          <w:rFonts w:ascii="Arial" w:eastAsia="Arial" w:hAnsi="Arial" w:cs="Arial"/>
          <w:sz w:val="19"/>
          <w:szCs w:val="19"/>
          <w:lang w:val="en-US"/>
        </w:rPr>
        <w:t>and quality of life. RF effect on insulin resistance is evidenced by negative correlation with HOMA-IR index (r = - 0.20, p &lt; 0.05).</w:t>
      </w:r>
    </w:p>
    <w:p w:rsidR="00423810" w:rsidRPr="004467B7" w:rsidRDefault="00423810">
      <w:pPr>
        <w:spacing w:line="4" w:lineRule="exact"/>
        <w:rPr>
          <w:sz w:val="20"/>
          <w:szCs w:val="20"/>
          <w:lang w:val="en-US"/>
        </w:rPr>
      </w:pPr>
    </w:p>
    <w:p w:rsidR="00423810" w:rsidRDefault="004467B7">
      <w:pPr>
        <w:ind w:left="340"/>
        <w:rPr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Conclusions</w:t>
      </w:r>
      <w:proofErr w:type="spellEnd"/>
    </w:p>
    <w:p w:rsidR="00423810" w:rsidRDefault="00423810">
      <w:pPr>
        <w:spacing w:line="28" w:lineRule="exact"/>
        <w:rPr>
          <w:sz w:val="20"/>
          <w:szCs w:val="20"/>
        </w:rPr>
      </w:pPr>
    </w:p>
    <w:p w:rsidR="00423810" w:rsidRPr="004467B7" w:rsidRDefault="004467B7">
      <w:pPr>
        <w:numPr>
          <w:ilvl w:val="0"/>
          <w:numId w:val="2"/>
        </w:numPr>
        <w:tabs>
          <w:tab w:val="left" w:pos="340"/>
        </w:tabs>
        <w:spacing w:line="254" w:lineRule="auto"/>
        <w:ind w:left="340" w:right="100" w:hanging="296"/>
        <w:jc w:val="both"/>
        <w:rPr>
          <w:rFonts w:ascii="Arial" w:eastAsia="Arial" w:hAnsi="Arial" w:cs="Arial"/>
          <w:sz w:val="18"/>
          <w:szCs w:val="18"/>
          <w:lang w:val="en-US"/>
        </w:rPr>
      </w:pPr>
      <w:r w:rsidRPr="004467B7">
        <w:rPr>
          <w:rFonts w:ascii="Arial" w:eastAsia="Arial" w:hAnsi="Arial" w:cs="Arial"/>
          <w:sz w:val="18"/>
          <w:szCs w:val="18"/>
          <w:lang w:val="en-US"/>
        </w:rPr>
        <w:t>Factors indicating individualized asthma morbidity risk can include excessive body weight caused by disturban</w:t>
      </w:r>
      <w:r w:rsidRPr="004467B7">
        <w:rPr>
          <w:rFonts w:ascii="Arial" w:eastAsia="Arial" w:hAnsi="Arial" w:cs="Arial"/>
          <w:sz w:val="18"/>
          <w:szCs w:val="18"/>
          <w:lang w:val="en-US"/>
        </w:rPr>
        <w:t>ce of muscular and fatty body compo-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nents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>, as well as centralization of fat deposits.</w:t>
      </w:r>
    </w:p>
    <w:p w:rsidR="00423810" w:rsidRPr="004467B7" w:rsidRDefault="00423810">
      <w:pPr>
        <w:spacing w:line="1" w:lineRule="exact"/>
        <w:rPr>
          <w:rFonts w:ascii="Arial" w:eastAsia="Arial" w:hAnsi="Arial" w:cs="Arial"/>
          <w:sz w:val="18"/>
          <w:szCs w:val="18"/>
          <w:lang w:val="en-US"/>
        </w:rPr>
      </w:pPr>
    </w:p>
    <w:p w:rsidR="00423810" w:rsidRPr="004467B7" w:rsidRDefault="004467B7">
      <w:pPr>
        <w:numPr>
          <w:ilvl w:val="0"/>
          <w:numId w:val="2"/>
        </w:numPr>
        <w:tabs>
          <w:tab w:val="left" w:pos="340"/>
        </w:tabs>
        <w:spacing w:line="254" w:lineRule="auto"/>
        <w:ind w:left="340" w:right="100" w:hanging="296"/>
        <w:jc w:val="both"/>
        <w:rPr>
          <w:rFonts w:ascii="Arial" w:eastAsia="Arial" w:hAnsi="Arial" w:cs="Arial"/>
          <w:sz w:val="18"/>
          <w:szCs w:val="18"/>
          <w:lang w:val="en-US"/>
        </w:rPr>
      </w:pP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Bronchial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hyperreactivity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is associated with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inflam-mation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and, possibly, hormonal balance and carbo-hydrate-fat metabolism disorders.</w:t>
      </w:r>
    </w:p>
    <w:p w:rsidR="00423810" w:rsidRPr="004467B7" w:rsidRDefault="00423810">
      <w:pPr>
        <w:spacing w:line="1" w:lineRule="exact"/>
        <w:rPr>
          <w:rFonts w:ascii="Arial" w:eastAsia="Arial" w:hAnsi="Arial" w:cs="Arial"/>
          <w:sz w:val="18"/>
          <w:szCs w:val="18"/>
          <w:lang w:val="en-US"/>
        </w:rPr>
      </w:pPr>
    </w:p>
    <w:p w:rsidR="00423810" w:rsidRPr="004467B7" w:rsidRDefault="004467B7">
      <w:pPr>
        <w:numPr>
          <w:ilvl w:val="0"/>
          <w:numId w:val="2"/>
        </w:numPr>
        <w:tabs>
          <w:tab w:val="left" w:pos="340"/>
        </w:tabs>
        <w:spacing w:line="252" w:lineRule="auto"/>
        <w:ind w:left="340" w:right="100" w:hanging="296"/>
        <w:jc w:val="both"/>
        <w:rPr>
          <w:rFonts w:ascii="Arial" w:eastAsia="Arial" w:hAnsi="Arial" w:cs="Arial"/>
          <w:sz w:val="18"/>
          <w:szCs w:val="18"/>
          <w:lang w:val="en-US"/>
        </w:rPr>
      </w:pP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Constitutional changes result in </w:t>
      </w:r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more pronounced respiratory disorders in asthma patients with </w:t>
      </w:r>
      <w:proofErr w:type="spellStart"/>
      <w:r w:rsidRPr="004467B7">
        <w:rPr>
          <w:rFonts w:ascii="Arial" w:eastAsia="Arial" w:hAnsi="Arial" w:cs="Arial"/>
          <w:sz w:val="18"/>
          <w:szCs w:val="18"/>
          <w:lang w:val="en-US"/>
        </w:rPr>
        <w:t>diabe-tes</w:t>
      </w:r>
      <w:proofErr w:type="spellEnd"/>
      <w:r w:rsidRPr="004467B7">
        <w:rPr>
          <w:rFonts w:ascii="Arial" w:eastAsia="Arial" w:hAnsi="Arial" w:cs="Arial"/>
          <w:sz w:val="18"/>
          <w:szCs w:val="18"/>
          <w:lang w:val="en-US"/>
        </w:rPr>
        <w:t xml:space="preserve"> mellitus type 2 and obesity.</w:t>
      </w:r>
    </w:p>
    <w:p w:rsidR="00423810" w:rsidRPr="004467B7" w:rsidRDefault="00423810">
      <w:pPr>
        <w:spacing w:line="1" w:lineRule="exact"/>
        <w:rPr>
          <w:rFonts w:ascii="Arial" w:eastAsia="Arial" w:hAnsi="Arial" w:cs="Arial"/>
          <w:sz w:val="18"/>
          <w:szCs w:val="18"/>
          <w:lang w:val="en-US"/>
        </w:rPr>
      </w:pPr>
    </w:p>
    <w:p w:rsidR="00423810" w:rsidRPr="004467B7" w:rsidRDefault="004467B7">
      <w:pPr>
        <w:ind w:left="340"/>
        <w:rPr>
          <w:rFonts w:ascii="Arial" w:eastAsia="Arial" w:hAnsi="Arial" w:cs="Arial"/>
          <w:sz w:val="18"/>
          <w:szCs w:val="18"/>
          <w:lang w:val="en-US"/>
        </w:rPr>
      </w:pPr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Nevertheless, </w:t>
      </w:r>
      <w:r w:rsidRPr="004467B7">
        <w:rPr>
          <w:rFonts w:ascii="Arial" w:eastAsia="Arial" w:hAnsi="Arial" w:cs="Arial"/>
          <w:b/>
          <w:bCs/>
          <w:sz w:val="19"/>
          <w:szCs w:val="19"/>
          <w:lang w:val="en-US"/>
        </w:rPr>
        <w:t>further complex studies</w:t>
      </w:r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 aimed at</w:t>
      </w:r>
    </w:p>
    <w:p w:rsidR="00423810" w:rsidRPr="004467B7" w:rsidRDefault="00423810">
      <w:pPr>
        <w:spacing w:line="30" w:lineRule="exact"/>
        <w:rPr>
          <w:sz w:val="20"/>
          <w:szCs w:val="20"/>
          <w:lang w:val="en-US"/>
        </w:rPr>
      </w:pPr>
    </w:p>
    <w:p w:rsidR="00423810" w:rsidRPr="004467B7" w:rsidRDefault="004467B7">
      <w:pPr>
        <w:spacing w:line="261" w:lineRule="auto"/>
        <w:ind w:right="80"/>
        <w:jc w:val="both"/>
        <w:rPr>
          <w:sz w:val="20"/>
          <w:szCs w:val="20"/>
          <w:lang w:val="en-US"/>
        </w:rPr>
      </w:pPr>
      <w:proofErr w:type="gramStart"/>
      <w:r w:rsidRPr="004467B7">
        <w:rPr>
          <w:rFonts w:ascii="Arial" w:eastAsia="Arial" w:hAnsi="Arial" w:cs="Arial"/>
          <w:sz w:val="19"/>
          <w:szCs w:val="19"/>
          <w:lang w:val="en-US"/>
        </w:rPr>
        <w:t>investigation</w:t>
      </w:r>
      <w:proofErr w:type="gramEnd"/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 of clinical peculiarities and hormonal support of pathological processes in patients with </w:t>
      </w:r>
      <w:r w:rsidRPr="004467B7">
        <w:rPr>
          <w:rFonts w:ascii="Arial" w:eastAsia="Arial" w:hAnsi="Arial" w:cs="Arial"/>
          <w:sz w:val="19"/>
          <w:szCs w:val="19"/>
          <w:lang w:val="en-US"/>
        </w:rPr>
        <w:t>the examined pathology are required.</w:t>
      </w:r>
    </w:p>
    <w:p w:rsidR="00423810" w:rsidRPr="004467B7" w:rsidRDefault="00423810">
      <w:pPr>
        <w:spacing w:line="6" w:lineRule="exact"/>
        <w:rPr>
          <w:sz w:val="20"/>
          <w:szCs w:val="20"/>
          <w:lang w:val="en-US"/>
        </w:rPr>
      </w:pPr>
    </w:p>
    <w:p w:rsidR="00423810" w:rsidRPr="004467B7" w:rsidRDefault="004467B7">
      <w:pPr>
        <w:spacing w:line="265" w:lineRule="auto"/>
        <w:ind w:right="80" w:firstLine="340"/>
        <w:jc w:val="both"/>
        <w:rPr>
          <w:sz w:val="20"/>
          <w:szCs w:val="20"/>
          <w:lang w:val="en-US"/>
        </w:rPr>
      </w:pPr>
      <w:r w:rsidRPr="004467B7">
        <w:rPr>
          <w:rFonts w:ascii="Arial" w:eastAsia="Arial" w:hAnsi="Arial" w:cs="Arial"/>
          <w:b/>
          <w:bCs/>
          <w:sz w:val="19"/>
          <w:szCs w:val="19"/>
          <w:lang w:val="en-US"/>
        </w:rPr>
        <w:t>Abbreviations</w:t>
      </w:r>
      <w:r w:rsidRPr="004467B7">
        <w:rPr>
          <w:rFonts w:ascii="Arial" w:eastAsia="Arial" w:hAnsi="Arial" w:cs="Arial"/>
          <w:sz w:val="19"/>
          <w:szCs w:val="19"/>
          <w:lang w:val="en-US"/>
        </w:rPr>
        <w:t>: HOMA-IR – Homeostasis Model</w:t>
      </w:r>
      <w:r w:rsidRPr="004467B7">
        <w:rPr>
          <w:rFonts w:ascii="Arial" w:eastAsia="Arial" w:hAnsi="Arial" w:cs="Arial"/>
          <w:b/>
          <w:bCs/>
          <w:sz w:val="19"/>
          <w:szCs w:val="19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9"/>
          <w:szCs w:val="19"/>
          <w:lang w:val="en-US"/>
        </w:rPr>
        <w:t>Assesment</w:t>
      </w:r>
      <w:proofErr w:type="spellEnd"/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 of Insulin; Resistance RF – respiratory function; FEV1 – Forced expiratory volume in 1 sec.; FVC – Forced vital capacity; CHOL – cholesterol; TG – triglycerides; HDL</w:t>
      </w:r>
      <w:r w:rsidRPr="004467B7">
        <w:rPr>
          <w:rFonts w:ascii="Arial" w:eastAsia="Arial" w:hAnsi="Arial" w:cs="Arial"/>
          <w:sz w:val="19"/>
          <w:szCs w:val="19"/>
          <w:lang w:val="en-US"/>
        </w:rPr>
        <w:t xml:space="preserve"> – high density lipoproteins; LDL – low density lipoproteins</w:t>
      </w:r>
    </w:p>
    <w:p w:rsidR="00423810" w:rsidRPr="004467B7" w:rsidRDefault="00423810">
      <w:pPr>
        <w:spacing w:line="200" w:lineRule="exact"/>
        <w:rPr>
          <w:sz w:val="20"/>
          <w:szCs w:val="20"/>
          <w:lang w:val="en-US"/>
        </w:rPr>
      </w:pPr>
    </w:p>
    <w:p w:rsidR="00423810" w:rsidRPr="004467B7" w:rsidRDefault="00423810">
      <w:pPr>
        <w:rPr>
          <w:lang w:val="en-US"/>
        </w:rPr>
        <w:sectPr w:rsidR="00423810" w:rsidRPr="004467B7">
          <w:type w:val="continuous"/>
          <w:pgSz w:w="11900" w:h="16840"/>
          <w:pgMar w:top="1096" w:right="1240" w:bottom="568" w:left="1280" w:header="0" w:footer="0" w:gutter="0"/>
          <w:cols w:num="2" w:space="720" w:equalWidth="0">
            <w:col w:w="4680" w:space="120"/>
            <w:col w:w="4580"/>
          </w:cols>
        </w:sectPr>
      </w:pPr>
    </w:p>
    <w:p w:rsidR="00423810" w:rsidRPr="004467B7" w:rsidRDefault="00423810">
      <w:pPr>
        <w:spacing w:line="213" w:lineRule="exact"/>
        <w:rPr>
          <w:sz w:val="20"/>
          <w:szCs w:val="20"/>
          <w:lang w:val="en-US"/>
        </w:rPr>
      </w:pPr>
    </w:p>
    <w:p w:rsidR="00423810" w:rsidRDefault="004467B7">
      <w:pPr>
        <w:tabs>
          <w:tab w:val="left" w:pos="9080"/>
        </w:tabs>
        <w:ind w:left="20"/>
        <w:rPr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Український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журнал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медицини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біології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та спорту – Том 3, № 4 (13)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9"/>
          <w:szCs w:val="19"/>
        </w:rPr>
        <w:t>75</w:t>
      </w:r>
    </w:p>
    <w:p w:rsidR="00423810" w:rsidRDefault="00423810">
      <w:pPr>
        <w:sectPr w:rsidR="00423810">
          <w:type w:val="continuous"/>
          <w:pgSz w:w="11900" w:h="16840"/>
          <w:pgMar w:top="1096" w:right="1240" w:bottom="568" w:left="1280" w:header="0" w:footer="0" w:gutter="0"/>
          <w:cols w:space="720" w:equalWidth="0">
            <w:col w:w="9380"/>
          </w:cols>
        </w:sectPr>
      </w:pPr>
    </w:p>
    <w:p w:rsidR="00423810" w:rsidRDefault="004467B7">
      <w:pPr>
        <w:rPr>
          <w:sz w:val="20"/>
          <w:szCs w:val="20"/>
        </w:rPr>
      </w:pPr>
      <w:bookmarkStart w:id="6" w:name="page6"/>
      <w:bookmarkEnd w:id="6"/>
      <w:r>
        <w:rPr>
          <w:rFonts w:ascii="Arial" w:eastAsia="Arial" w:hAnsi="Arial" w:cs="Arial"/>
          <w:b/>
          <w:bCs/>
          <w:noProof/>
          <w:sz w:val="18"/>
          <w:szCs w:val="18"/>
        </w:rPr>
        <w:lastRenderedPageBreak/>
        <w:drawing>
          <wp:anchor distT="0" distB="0" distL="114300" distR="114300" simplePos="0" relativeHeight="251667456" behindDoc="1" locked="0" layoutInCell="0" allowOverlap="1">
            <wp:simplePos x="0" y="0"/>
            <wp:positionH relativeFrom="page">
              <wp:posOffset>358140</wp:posOffset>
            </wp:positionH>
            <wp:positionV relativeFrom="page">
              <wp:posOffset>648970</wp:posOffset>
            </wp:positionV>
            <wp:extent cx="7198360" cy="25209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360" cy="25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sz w:val="18"/>
          <w:szCs w:val="18"/>
        </w:rPr>
        <w:t>Медичні науки</w:t>
      </w:r>
    </w:p>
    <w:p w:rsidR="00423810" w:rsidRDefault="00423810">
      <w:pPr>
        <w:sectPr w:rsidR="00423810">
          <w:pgSz w:w="11900" w:h="16840"/>
          <w:pgMar w:top="1096" w:right="1300" w:bottom="580" w:left="1300" w:header="0" w:footer="0" w:gutter="0"/>
          <w:cols w:space="720" w:equalWidth="0">
            <w:col w:w="9300"/>
          </w:cols>
        </w:sectPr>
      </w:pPr>
    </w:p>
    <w:p w:rsidR="00423810" w:rsidRDefault="00423810">
      <w:pPr>
        <w:spacing w:line="200" w:lineRule="exact"/>
        <w:rPr>
          <w:sz w:val="20"/>
          <w:szCs w:val="20"/>
        </w:rPr>
      </w:pPr>
    </w:p>
    <w:p w:rsidR="00423810" w:rsidRDefault="00423810">
      <w:pPr>
        <w:spacing w:line="256" w:lineRule="exact"/>
        <w:rPr>
          <w:sz w:val="20"/>
          <w:szCs w:val="20"/>
        </w:rPr>
      </w:pPr>
    </w:p>
    <w:p w:rsidR="00423810" w:rsidRDefault="004467B7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References</w:t>
      </w:r>
    </w:p>
    <w:p w:rsidR="00423810" w:rsidRDefault="00423810">
      <w:pPr>
        <w:spacing w:line="62" w:lineRule="exact"/>
        <w:rPr>
          <w:sz w:val="20"/>
          <w:szCs w:val="20"/>
        </w:rPr>
      </w:pPr>
    </w:p>
    <w:p w:rsidR="00423810" w:rsidRPr="004467B7" w:rsidRDefault="004467B7">
      <w:pPr>
        <w:numPr>
          <w:ilvl w:val="0"/>
          <w:numId w:val="3"/>
        </w:numPr>
        <w:tabs>
          <w:tab w:val="left" w:pos="380"/>
        </w:tabs>
        <w:ind w:left="380" w:hanging="350"/>
        <w:rPr>
          <w:rFonts w:ascii="Arial" w:eastAsia="Arial" w:hAnsi="Arial" w:cs="Arial"/>
          <w:sz w:val="17"/>
          <w:szCs w:val="17"/>
          <w:lang w:val="en-US"/>
        </w:rPr>
      </w:pP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Fomina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DS,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Goryachkina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LA, Alekseeva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YuG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i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dr.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Bronkhialnaya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astma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i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ozhirenie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: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poisk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terapevticheskikh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mod-</w:t>
      </w:r>
    </w:p>
    <w:p w:rsidR="00423810" w:rsidRPr="004467B7" w:rsidRDefault="00423810">
      <w:pPr>
        <w:spacing w:line="13" w:lineRule="exact"/>
        <w:rPr>
          <w:rFonts w:ascii="Arial" w:eastAsia="Arial" w:hAnsi="Arial" w:cs="Arial"/>
          <w:sz w:val="17"/>
          <w:szCs w:val="17"/>
          <w:lang w:val="en-US"/>
        </w:rPr>
      </w:pPr>
    </w:p>
    <w:p w:rsidR="00423810" w:rsidRPr="004467B7" w:rsidRDefault="004467B7">
      <w:pPr>
        <w:ind w:left="380"/>
        <w:rPr>
          <w:rFonts w:ascii="Arial" w:eastAsia="Arial" w:hAnsi="Arial" w:cs="Arial"/>
          <w:sz w:val="17"/>
          <w:szCs w:val="17"/>
          <w:lang w:val="en-US"/>
        </w:rPr>
      </w:pPr>
      <w:proofErr w:type="spellStart"/>
      <w:proofErr w:type="gramStart"/>
      <w:r w:rsidRPr="004467B7">
        <w:rPr>
          <w:rFonts w:ascii="Arial" w:eastAsia="Arial" w:hAnsi="Arial" w:cs="Arial"/>
          <w:sz w:val="17"/>
          <w:szCs w:val="17"/>
          <w:lang w:val="en-US"/>
        </w:rPr>
        <w:t>eley</w:t>
      </w:r>
      <w:proofErr w:type="spellEnd"/>
      <w:proofErr w:type="gram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. </w:t>
      </w:r>
      <w:proofErr w:type="spellStart"/>
      <w:r w:rsidRPr="004467B7">
        <w:rPr>
          <w:rFonts w:ascii="Arial" w:eastAsia="Arial" w:hAnsi="Arial" w:cs="Arial"/>
          <w:i/>
          <w:iCs/>
          <w:sz w:val="17"/>
          <w:szCs w:val="17"/>
          <w:lang w:val="en-US"/>
        </w:rPr>
        <w:t>Pulmonologiya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>. 2014; 6: 94-100. [Russian] https://doi.org/10.18093/0869-0189-2014-0-6-94-102.</w:t>
      </w:r>
    </w:p>
    <w:p w:rsidR="00423810" w:rsidRPr="004467B7" w:rsidRDefault="00423810">
      <w:pPr>
        <w:spacing w:line="53" w:lineRule="exact"/>
        <w:rPr>
          <w:rFonts w:ascii="Arial" w:eastAsia="Arial" w:hAnsi="Arial" w:cs="Arial"/>
          <w:sz w:val="17"/>
          <w:szCs w:val="17"/>
          <w:lang w:val="en-US"/>
        </w:rPr>
      </w:pPr>
    </w:p>
    <w:p w:rsidR="00423810" w:rsidRDefault="004467B7">
      <w:pPr>
        <w:numPr>
          <w:ilvl w:val="0"/>
          <w:numId w:val="3"/>
        </w:numPr>
        <w:tabs>
          <w:tab w:val="left" w:pos="380"/>
        </w:tabs>
        <w:spacing w:line="257" w:lineRule="auto"/>
        <w:ind w:left="380" w:right="40" w:hanging="350"/>
        <w:rPr>
          <w:rFonts w:ascii="Arial" w:eastAsia="Arial" w:hAnsi="Arial" w:cs="Arial"/>
          <w:sz w:val="17"/>
          <w:szCs w:val="17"/>
        </w:rPr>
      </w:pP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Butrova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SA,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Dzgoeva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FKh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.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Vistseralnoe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ozhirenie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–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klyuchevoe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zveno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metabolicheskogo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sindroma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. </w:t>
      </w:r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Ozhirenie</w:t>
      </w:r>
      <w:proofErr w:type="spellEnd"/>
      <w:r>
        <w:rPr>
          <w:rFonts w:ascii="Arial" w:eastAsia="Arial" w:hAnsi="Arial" w:cs="Arial"/>
          <w:i/>
          <w:iCs/>
          <w:sz w:val="17"/>
          <w:szCs w:val="17"/>
        </w:rPr>
        <w:t xml:space="preserve"> i </w:t>
      </w:r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me-tabolizm</w:t>
      </w:r>
      <w:proofErr w:type="spellEnd"/>
      <w:r>
        <w:rPr>
          <w:rFonts w:ascii="Arial" w:eastAsia="Arial" w:hAnsi="Arial" w:cs="Arial"/>
          <w:sz w:val="17"/>
          <w:szCs w:val="17"/>
        </w:rPr>
        <w:t>. 2004; 1: 10-3. [Russian].</w:t>
      </w:r>
    </w:p>
    <w:p w:rsidR="00423810" w:rsidRDefault="00423810">
      <w:pPr>
        <w:spacing w:line="39" w:lineRule="exact"/>
        <w:rPr>
          <w:rFonts w:ascii="Arial" w:eastAsia="Arial" w:hAnsi="Arial" w:cs="Arial"/>
          <w:sz w:val="17"/>
          <w:szCs w:val="17"/>
        </w:rPr>
      </w:pPr>
    </w:p>
    <w:p w:rsidR="00423810" w:rsidRDefault="004467B7">
      <w:pPr>
        <w:numPr>
          <w:ilvl w:val="0"/>
          <w:numId w:val="3"/>
        </w:numPr>
        <w:tabs>
          <w:tab w:val="left" w:pos="380"/>
        </w:tabs>
        <w:ind w:left="380" w:hanging="350"/>
        <w:rPr>
          <w:rFonts w:ascii="Arial" w:eastAsia="Arial" w:hAnsi="Arial" w:cs="Arial"/>
          <w:sz w:val="17"/>
          <w:szCs w:val="17"/>
        </w:rPr>
      </w:pP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Butrova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CA.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Sindrom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insulinorezistentnosti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pri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abdominalnom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ozhirenii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. </w:t>
      </w:r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Lechashchiy</w:t>
      </w:r>
      <w:proofErr w:type="spellEnd"/>
      <w:r>
        <w:rPr>
          <w:rFonts w:ascii="Arial" w:eastAsia="Arial" w:hAnsi="Arial" w:cs="Arial"/>
          <w:i/>
          <w:iCs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Vrach</w:t>
      </w:r>
      <w:proofErr w:type="spellEnd"/>
      <w:r>
        <w:rPr>
          <w:rFonts w:ascii="Arial" w:eastAsia="Arial" w:hAnsi="Arial" w:cs="Arial"/>
          <w:sz w:val="17"/>
          <w:szCs w:val="17"/>
        </w:rPr>
        <w:t>. 1999; 7: 6–10. [Russ</w:t>
      </w:r>
      <w:r>
        <w:rPr>
          <w:rFonts w:ascii="Arial" w:eastAsia="Arial" w:hAnsi="Arial" w:cs="Arial"/>
          <w:sz w:val="17"/>
          <w:szCs w:val="17"/>
        </w:rPr>
        <w:t>ian].</w:t>
      </w:r>
    </w:p>
    <w:p w:rsidR="00423810" w:rsidRDefault="00423810">
      <w:pPr>
        <w:spacing w:line="53" w:lineRule="exact"/>
        <w:rPr>
          <w:rFonts w:ascii="Arial" w:eastAsia="Arial" w:hAnsi="Arial" w:cs="Arial"/>
          <w:sz w:val="17"/>
          <w:szCs w:val="17"/>
        </w:rPr>
      </w:pPr>
    </w:p>
    <w:p w:rsidR="00423810" w:rsidRPr="004467B7" w:rsidRDefault="004467B7">
      <w:pPr>
        <w:numPr>
          <w:ilvl w:val="0"/>
          <w:numId w:val="3"/>
        </w:numPr>
        <w:tabs>
          <w:tab w:val="left" w:pos="380"/>
        </w:tabs>
        <w:ind w:left="380" w:hanging="350"/>
        <w:rPr>
          <w:rFonts w:ascii="Arial" w:eastAsia="Arial" w:hAnsi="Arial" w:cs="Arial"/>
          <w:sz w:val="17"/>
          <w:szCs w:val="17"/>
          <w:lang w:val="en-US"/>
        </w:rPr>
      </w:pPr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Ivanov VA,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Sorokina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LI,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Mineev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VN.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Sochetanie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bronkhialnoy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astmy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i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sakharnogo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diabeta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: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sinergizm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proofErr w:type="gramStart"/>
      <w:r w:rsidRPr="004467B7">
        <w:rPr>
          <w:rFonts w:ascii="Arial" w:eastAsia="Arial" w:hAnsi="Arial" w:cs="Arial"/>
          <w:sz w:val="17"/>
          <w:szCs w:val="17"/>
          <w:lang w:val="en-US"/>
        </w:rPr>
        <w:t>ili</w:t>
      </w:r>
      <w:proofErr w:type="spellEnd"/>
      <w:proofErr w:type="gram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antagonizm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>?</w:t>
      </w:r>
    </w:p>
    <w:p w:rsidR="00423810" w:rsidRPr="004467B7" w:rsidRDefault="00423810">
      <w:pPr>
        <w:spacing w:line="13" w:lineRule="exact"/>
        <w:rPr>
          <w:rFonts w:ascii="Arial" w:eastAsia="Arial" w:hAnsi="Arial" w:cs="Arial"/>
          <w:sz w:val="17"/>
          <w:szCs w:val="17"/>
          <w:lang w:val="en-US"/>
        </w:rPr>
      </w:pPr>
    </w:p>
    <w:p w:rsidR="00423810" w:rsidRPr="004467B7" w:rsidRDefault="004467B7">
      <w:pPr>
        <w:ind w:left="380"/>
        <w:rPr>
          <w:rFonts w:ascii="Arial" w:eastAsia="Arial" w:hAnsi="Arial" w:cs="Arial"/>
          <w:sz w:val="17"/>
          <w:szCs w:val="17"/>
          <w:lang w:val="en-US"/>
        </w:rPr>
      </w:pPr>
      <w:proofErr w:type="spellStart"/>
      <w:r w:rsidRPr="004467B7">
        <w:rPr>
          <w:rFonts w:ascii="Arial" w:eastAsia="Arial" w:hAnsi="Arial" w:cs="Arial"/>
          <w:i/>
          <w:iCs/>
          <w:sz w:val="17"/>
          <w:szCs w:val="17"/>
          <w:lang w:val="en-US"/>
        </w:rPr>
        <w:t>Pulmonologiya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>. 2014; 6: 103-</w:t>
      </w:r>
      <w:proofErr w:type="gramStart"/>
      <w:r w:rsidRPr="004467B7">
        <w:rPr>
          <w:rFonts w:ascii="Arial" w:eastAsia="Arial" w:hAnsi="Arial" w:cs="Arial"/>
          <w:sz w:val="17"/>
          <w:szCs w:val="17"/>
          <w:lang w:val="en-US"/>
        </w:rPr>
        <w:t>7</w:t>
      </w:r>
      <w:proofErr w:type="gramEnd"/>
      <w:r w:rsidRPr="004467B7">
        <w:rPr>
          <w:rFonts w:ascii="Arial" w:eastAsia="Arial" w:hAnsi="Arial" w:cs="Arial"/>
          <w:sz w:val="17"/>
          <w:szCs w:val="17"/>
          <w:lang w:val="en-US"/>
        </w:rPr>
        <w:t>. [Russian] https://doi.org/10.18093/0869-0189-2014-0-6-103-107.</w:t>
      </w:r>
    </w:p>
    <w:p w:rsidR="00423810" w:rsidRPr="004467B7" w:rsidRDefault="00423810">
      <w:pPr>
        <w:spacing w:line="53" w:lineRule="exact"/>
        <w:rPr>
          <w:rFonts w:ascii="Arial" w:eastAsia="Arial" w:hAnsi="Arial" w:cs="Arial"/>
          <w:sz w:val="17"/>
          <w:szCs w:val="17"/>
          <w:lang w:val="en-US"/>
        </w:rPr>
      </w:pPr>
    </w:p>
    <w:p w:rsidR="00423810" w:rsidRDefault="004467B7">
      <w:pPr>
        <w:numPr>
          <w:ilvl w:val="0"/>
          <w:numId w:val="3"/>
        </w:numPr>
        <w:tabs>
          <w:tab w:val="left" w:pos="380"/>
        </w:tabs>
        <w:spacing w:line="257" w:lineRule="auto"/>
        <w:ind w:left="380" w:right="40" w:hanging="350"/>
        <w:rPr>
          <w:rFonts w:ascii="Arial" w:eastAsia="Arial" w:hAnsi="Arial" w:cs="Arial"/>
          <w:sz w:val="17"/>
          <w:szCs w:val="17"/>
        </w:rPr>
      </w:pP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Kamaev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IA,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Kabanova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SL.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Osobennosti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kach</w:t>
      </w:r>
      <w:r w:rsidRPr="004467B7">
        <w:rPr>
          <w:rFonts w:ascii="Arial" w:eastAsia="Arial" w:hAnsi="Arial" w:cs="Arial"/>
          <w:sz w:val="17"/>
          <w:szCs w:val="17"/>
          <w:lang w:val="en-US"/>
        </w:rPr>
        <w:t>estva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zhizni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bolnykh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sakharnym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diabetom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2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tipa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prozhivayushchikh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v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selskoy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mestnosti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. </w:t>
      </w:r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Arkhiv</w:t>
      </w:r>
      <w:proofErr w:type="spellEnd"/>
      <w:r>
        <w:rPr>
          <w:rFonts w:ascii="Arial" w:eastAsia="Arial" w:hAnsi="Arial" w:cs="Arial"/>
          <w:i/>
          <w:iCs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vnutrenney</w:t>
      </w:r>
      <w:proofErr w:type="spellEnd"/>
      <w:r>
        <w:rPr>
          <w:rFonts w:ascii="Arial" w:eastAsia="Arial" w:hAnsi="Arial" w:cs="Arial"/>
          <w:i/>
          <w:iCs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meditsiny</w:t>
      </w:r>
      <w:proofErr w:type="spellEnd"/>
      <w:r>
        <w:rPr>
          <w:rFonts w:ascii="Arial" w:eastAsia="Arial" w:hAnsi="Arial" w:cs="Arial"/>
          <w:sz w:val="17"/>
          <w:szCs w:val="17"/>
        </w:rPr>
        <w:t>. 2012; 2 (4): 68-70. [Russian].</w:t>
      </w:r>
    </w:p>
    <w:p w:rsidR="00423810" w:rsidRDefault="00423810">
      <w:pPr>
        <w:spacing w:line="39" w:lineRule="exact"/>
        <w:rPr>
          <w:rFonts w:ascii="Arial" w:eastAsia="Arial" w:hAnsi="Arial" w:cs="Arial"/>
          <w:sz w:val="17"/>
          <w:szCs w:val="17"/>
        </w:rPr>
      </w:pPr>
    </w:p>
    <w:p w:rsidR="00423810" w:rsidRDefault="004467B7">
      <w:pPr>
        <w:numPr>
          <w:ilvl w:val="0"/>
          <w:numId w:val="3"/>
        </w:numPr>
        <w:tabs>
          <w:tab w:val="left" w:pos="380"/>
        </w:tabs>
        <w:spacing w:line="257" w:lineRule="auto"/>
        <w:ind w:left="380" w:right="40" w:hanging="350"/>
        <w:rPr>
          <w:rFonts w:ascii="Arial" w:eastAsia="Arial" w:hAnsi="Arial" w:cs="Arial"/>
          <w:sz w:val="17"/>
          <w:szCs w:val="17"/>
        </w:rPr>
      </w:pP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Melnichenko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GA.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Ozhirenie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i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insulinorezistentnost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faktory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riska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i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sostavnaya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chast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metabolicheskogo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sindroma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. </w:t>
      </w:r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Terapevticheskiy</w:t>
      </w:r>
      <w:proofErr w:type="spellEnd"/>
      <w:r>
        <w:rPr>
          <w:rFonts w:ascii="Arial" w:eastAsia="Arial" w:hAnsi="Arial" w:cs="Arial"/>
          <w:i/>
          <w:iCs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arkhiv</w:t>
      </w:r>
      <w:proofErr w:type="spellEnd"/>
      <w:r>
        <w:rPr>
          <w:rFonts w:ascii="Arial" w:eastAsia="Arial" w:hAnsi="Arial" w:cs="Arial"/>
          <w:sz w:val="17"/>
          <w:szCs w:val="17"/>
        </w:rPr>
        <w:t>. 2001; 73 (12): 5-8. [Russian].</w:t>
      </w:r>
    </w:p>
    <w:p w:rsidR="00423810" w:rsidRDefault="00423810">
      <w:pPr>
        <w:spacing w:line="39" w:lineRule="exact"/>
        <w:rPr>
          <w:rFonts w:ascii="Arial" w:eastAsia="Arial" w:hAnsi="Arial" w:cs="Arial"/>
          <w:sz w:val="17"/>
          <w:szCs w:val="17"/>
        </w:rPr>
      </w:pPr>
    </w:p>
    <w:p w:rsidR="00423810" w:rsidRDefault="004467B7">
      <w:pPr>
        <w:numPr>
          <w:ilvl w:val="0"/>
          <w:numId w:val="3"/>
        </w:numPr>
        <w:tabs>
          <w:tab w:val="left" w:pos="380"/>
        </w:tabs>
        <w:spacing w:line="257" w:lineRule="auto"/>
        <w:ind w:left="380" w:right="40" w:hanging="350"/>
        <w:jc w:val="both"/>
        <w:rPr>
          <w:rFonts w:ascii="Arial" w:eastAsia="Arial" w:hAnsi="Arial" w:cs="Arial"/>
          <w:sz w:val="17"/>
          <w:szCs w:val="17"/>
        </w:rPr>
      </w:pPr>
      <w:r w:rsidRPr="004467B7">
        <w:rPr>
          <w:rFonts w:ascii="Arial" w:eastAsia="Arial" w:hAnsi="Arial" w:cs="Arial"/>
          <w:sz w:val="17"/>
          <w:szCs w:val="17"/>
          <w:lang w:val="en-US"/>
        </w:rPr>
        <w:t>Al-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Daghri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NM, Al-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Attas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OS,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Bindahman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LS,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Alokail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MS,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Alkharfy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KM,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Draz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HM,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Yakout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S, [et al.] Soluble CD163 is associated with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bodymass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index and blood pressure in hypertensive obese Saudi patients</w:t>
      </w:r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. </w:t>
      </w:r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Eur</w:t>
      </w:r>
      <w:proofErr w:type="spellEnd"/>
      <w:r>
        <w:rPr>
          <w:rFonts w:ascii="Arial" w:eastAsia="Arial" w:hAnsi="Arial" w:cs="Arial"/>
          <w:i/>
          <w:iCs/>
          <w:sz w:val="17"/>
          <w:szCs w:val="17"/>
        </w:rPr>
        <w:t xml:space="preserve"> J </w:t>
      </w:r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Clin</w:t>
      </w:r>
      <w:proofErr w:type="spellEnd"/>
      <w:r>
        <w:rPr>
          <w:rFonts w:ascii="Arial" w:eastAsia="Arial" w:hAnsi="Arial" w:cs="Arial"/>
          <w:i/>
          <w:iCs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Invest</w:t>
      </w:r>
      <w:proofErr w:type="spellEnd"/>
      <w:r>
        <w:rPr>
          <w:rFonts w:ascii="Arial" w:eastAsia="Arial" w:hAnsi="Arial" w:cs="Arial"/>
          <w:sz w:val="17"/>
          <w:szCs w:val="17"/>
        </w:rPr>
        <w:t>. 2012; 42: 1221-6. https://doi.org/10.1111/j.1365-2362.2012.02714.x.</w:t>
      </w:r>
    </w:p>
    <w:p w:rsidR="00423810" w:rsidRDefault="00423810">
      <w:pPr>
        <w:spacing w:line="39" w:lineRule="exact"/>
        <w:rPr>
          <w:rFonts w:ascii="Arial" w:eastAsia="Arial" w:hAnsi="Arial" w:cs="Arial"/>
          <w:sz w:val="17"/>
          <w:szCs w:val="17"/>
        </w:rPr>
      </w:pPr>
    </w:p>
    <w:p w:rsidR="00423810" w:rsidRDefault="004467B7">
      <w:pPr>
        <w:numPr>
          <w:ilvl w:val="0"/>
          <w:numId w:val="3"/>
        </w:numPr>
        <w:tabs>
          <w:tab w:val="left" w:pos="380"/>
        </w:tabs>
        <w:spacing w:line="257" w:lineRule="auto"/>
        <w:ind w:left="380" w:right="40" w:hanging="350"/>
        <w:rPr>
          <w:rFonts w:ascii="Arial" w:eastAsia="Arial" w:hAnsi="Arial" w:cs="Arial"/>
          <w:sz w:val="17"/>
          <w:szCs w:val="17"/>
        </w:rPr>
      </w:pPr>
      <w:r w:rsidRPr="004467B7">
        <w:rPr>
          <w:rFonts w:ascii="Arial" w:eastAsia="Arial" w:hAnsi="Arial" w:cs="Arial"/>
          <w:sz w:val="17"/>
          <w:szCs w:val="17"/>
          <w:lang w:val="en-US"/>
        </w:rPr>
        <w:t>Al-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Shawwa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BA, Al-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Huniti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NH,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DeMattia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L, Gershan W. Insulin resistance in morbidly obese children and adolescents. </w:t>
      </w:r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Asthma</w:t>
      </w:r>
      <w:proofErr w:type="spellEnd"/>
      <w:r>
        <w:rPr>
          <w:rFonts w:ascii="Arial" w:eastAsia="Arial" w:hAnsi="Arial" w:cs="Arial"/>
          <w:sz w:val="17"/>
          <w:szCs w:val="17"/>
        </w:rPr>
        <w:t>. 2007; 44: 469-73. PMID: 17654134. DOI: 10.10</w:t>
      </w:r>
      <w:r>
        <w:rPr>
          <w:rFonts w:ascii="Arial" w:eastAsia="Arial" w:hAnsi="Arial" w:cs="Arial"/>
          <w:sz w:val="17"/>
          <w:szCs w:val="17"/>
        </w:rPr>
        <w:t>80/02770900701423597.</w:t>
      </w:r>
    </w:p>
    <w:p w:rsidR="00423810" w:rsidRDefault="00423810">
      <w:pPr>
        <w:spacing w:line="39" w:lineRule="exact"/>
        <w:rPr>
          <w:rFonts w:ascii="Arial" w:eastAsia="Arial" w:hAnsi="Arial" w:cs="Arial"/>
          <w:sz w:val="17"/>
          <w:szCs w:val="17"/>
        </w:rPr>
      </w:pPr>
    </w:p>
    <w:p w:rsidR="00423810" w:rsidRPr="004467B7" w:rsidRDefault="004467B7">
      <w:pPr>
        <w:numPr>
          <w:ilvl w:val="0"/>
          <w:numId w:val="3"/>
        </w:numPr>
        <w:tabs>
          <w:tab w:val="left" w:pos="380"/>
        </w:tabs>
        <w:ind w:left="380" w:hanging="350"/>
        <w:rPr>
          <w:rFonts w:ascii="Arial" w:eastAsia="Arial" w:hAnsi="Arial" w:cs="Arial"/>
          <w:sz w:val="17"/>
          <w:szCs w:val="17"/>
          <w:lang w:val="en-US"/>
        </w:rPr>
      </w:pPr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Brenner JS, Kelly CS, Wenger AD,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Brich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SM, Morrow AL. Asthma and obesity in adolescents: is there an association?</w:t>
      </w:r>
    </w:p>
    <w:p w:rsidR="00423810" w:rsidRPr="004467B7" w:rsidRDefault="00423810">
      <w:pPr>
        <w:spacing w:line="13" w:lineRule="exact"/>
        <w:rPr>
          <w:rFonts w:ascii="Arial" w:eastAsia="Arial" w:hAnsi="Arial" w:cs="Arial"/>
          <w:sz w:val="17"/>
          <w:szCs w:val="17"/>
          <w:lang w:val="en-US"/>
        </w:rPr>
      </w:pPr>
    </w:p>
    <w:p w:rsidR="00423810" w:rsidRDefault="004467B7">
      <w:pPr>
        <w:ind w:left="380"/>
        <w:rPr>
          <w:rFonts w:ascii="Arial" w:eastAsia="Arial" w:hAnsi="Arial" w:cs="Arial"/>
          <w:sz w:val="17"/>
          <w:szCs w:val="17"/>
        </w:rPr>
      </w:pPr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Asthma</w:t>
      </w:r>
      <w:proofErr w:type="spellEnd"/>
      <w:r>
        <w:rPr>
          <w:rFonts w:ascii="Arial" w:eastAsia="Arial" w:hAnsi="Arial" w:cs="Arial"/>
          <w:sz w:val="17"/>
          <w:szCs w:val="17"/>
        </w:rPr>
        <w:t>. 2001; 38 (6): 509-15. PMID: 11642418. DOI: 10.1203/00006450-199904020-00020.</w:t>
      </w:r>
    </w:p>
    <w:p w:rsidR="00423810" w:rsidRDefault="00423810">
      <w:pPr>
        <w:spacing w:line="53" w:lineRule="exact"/>
        <w:rPr>
          <w:rFonts w:ascii="Arial" w:eastAsia="Arial" w:hAnsi="Arial" w:cs="Arial"/>
          <w:sz w:val="17"/>
          <w:szCs w:val="17"/>
        </w:rPr>
      </w:pPr>
    </w:p>
    <w:p w:rsidR="00423810" w:rsidRPr="004467B7" w:rsidRDefault="004467B7">
      <w:pPr>
        <w:numPr>
          <w:ilvl w:val="0"/>
          <w:numId w:val="3"/>
        </w:numPr>
        <w:tabs>
          <w:tab w:val="left" w:pos="380"/>
        </w:tabs>
        <w:spacing w:line="257" w:lineRule="auto"/>
        <w:ind w:left="380" w:right="40" w:hanging="350"/>
        <w:jc w:val="both"/>
        <w:rPr>
          <w:rFonts w:ascii="Arial" w:eastAsia="Arial" w:hAnsi="Arial" w:cs="Arial"/>
          <w:sz w:val="17"/>
          <w:szCs w:val="17"/>
          <w:lang w:val="en-US"/>
        </w:rPr>
      </w:pPr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Price D, Fletcher M, van der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Molen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T. Asthma control and management in 8,000 European patients: the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Recognise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Asthma and Link to Symptoms and Experience (REALISE) survey. </w:t>
      </w:r>
      <w:r w:rsidRPr="004467B7">
        <w:rPr>
          <w:rFonts w:ascii="Arial" w:eastAsia="Arial" w:hAnsi="Arial" w:cs="Arial"/>
          <w:i/>
          <w:iCs/>
          <w:sz w:val="17"/>
          <w:szCs w:val="17"/>
          <w:lang w:val="en-US"/>
        </w:rPr>
        <w:t xml:space="preserve">NPJ Prim Care </w:t>
      </w:r>
      <w:proofErr w:type="spellStart"/>
      <w:r w:rsidRPr="004467B7">
        <w:rPr>
          <w:rFonts w:ascii="Arial" w:eastAsia="Arial" w:hAnsi="Arial" w:cs="Arial"/>
          <w:i/>
          <w:iCs/>
          <w:sz w:val="17"/>
          <w:szCs w:val="17"/>
          <w:lang w:val="en-US"/>
        </w:rPr>
        <w:t>Respir</w:t>
      </w:r>
      <w:proofErr w:type="spellEnd"/>
      <w:r w:rsidRPr="004467B7">
        <w:rPr>
          <w:rFonts w:ascii="Arial" w:eastAsia="Arial" w:hAnsi="Arial" w:cs="Arial"/>
          <w:i/>
          <w:iCs/>
          <w:sz w:val="17"/>
          <w:szCs w:val="17"/>
          <w:lang w:val="en-US"/>
        </w:rPr>
        <w:t xml:space="preserve"> Med</w:t>
      </w:r>
      <w:r w:rsidRPr="004467B7">
        <w:rPr>
          <w:rFonts w:ascii="Arial" w:eastAsia="Arial" w:hAnsi="Arial" w:cs="Arial"/>
          <w:sz w:val="17"/>
          <w:szCs w:val="17"/>
          <w:lang w:val="en-US"/>
        </w:rPr>
        <w:t>. 2014; 24:14009. PMID: 24921985. PMCID: PMC4373302. DOI: 10.</w:t>
      </w:r>
      <w:r w:rsidRPr="004467B7">
        <w:rPr>
          <w:rFonts w:ascii="Arial" w:eastAsia="Arial" w:hAnsi="Arial" w:cs="Arial"/>
          <w:sz w:val="17"/>
          <w:szCs w:val="17"/>
          <w:lang w:val="en-US"/>
        </w:rPr>
        <w:t>1038/npjpcrm.2014.9.</w:t>
      </w:r>
    </w:p>
    <w:p w:rsidR="00423810" w:rsidRPr="004467B7" w:rsidRDefault="00423810">
      <w:pPr>
        <w:spacing w:line="39" w:lineRule="exact"/>
        <w:rPr>
          <w:rFonts w:ascii="Arial" w:eastAsia="Arial" w:hAnsi="Arial" w:cs="Arial"/>
          <w:sz w:val="17"/>
          <w:szCs w:val="17"/>
          <w:lang w:val="en-US"/>
        </w:rPr>
      </w:pPr>
    </w:p>
    <w:p w:rsidR="00423810" w:rsidRPr="004467B7" w:rsidRDefault="004467B7">
      <w:pPr>
        <w:numPr>
          <w:ilvl w:val="0"/>
          <w:numId w:val="3"/>
        </w:numPr>
        <w:tabs>
          <w:tab w:val="left" w:pos="380"/>
        </w:tabs>
        <w:spacing w:line="257" w:lineRule="auto"/>
        <w:ind w:left="380" w:right="40" w:hanging="350"/>
        <w:rPr>
          <w:rFonts w:ascii="Arial" w:eastAsia="Arial" w:hAnsi="Arial" w:cs="Arial"/>
          <w:sz w:val="17"/>
          <w:szCs w:val="17"/>
          <w:lang w:val="en-US"/>
        </w:rPr>
      </w:pP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Boulet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LP. Asthma and obesity</w:t>
      </w:r>
      <w:r w:rsidRPr="004467B7">
        <w:rPr>
          <w:rFonts w:ascii="Arial" w:eastAsia="Arial" w:hAnsi="Arial" w:cs="Arial"/>
          <w:i/>
          <w:iCs/>
          <w:sz w:val="17"/>
          <w:szCs w:val="17"/>
          <w:lang w:val="en-US"/>
        </w:rPr>
        <w:t xml:space="preserve">. </w:t>
      </w:r>
      <w:proofErr w:type="spellStart"/>
      <w:r w:rsidRPr="004467B7">
        <w:rPr>
          <w:rFonts w:ascii="Arial" w:eastAsia="Arial" w:hAnsi="Arial" w:cs="Arial"/>
          <w:i/>
          <w:iCs/>
          <w:sz w:val="17"/>
          <w:szCs w:val="17"/>
          <w:lang w:val="en-US"/>
        </w:rPr>
        <w:t>Clin</w:t>
      </w:r>
      <w:proofErr w:type="spellEnd"/>
      <w:r w:rsidRPr="004467B7">
        <w:rPr>
          <w:rFonts w:ascii="Arial" w:eastAsia="Arial" w:hAnsi="Arial" w:cs="Arial"/>
          <w:i/>
          <w:iCs/>
          <w:sz w:val="17"/>
          <w:szCs w:val="17"/>
          <w:lang w:val="en-US"/>
        </w:rPr>
        <w:t xml:space="preserve"> </w:t>
      </w:r>
      <w:proofErr w:type="spellStart"/>
      <w:r w:rsidRPr="004467B7">
        <w:rPr>
          <w:rFonts w:ascii="Arial" w:eastAsia="Arial" w:hAnsi="Arial" w:cs="Arial"/>
          <w:i/>
          <w:iCs/>
          <w:sz w:val="17"/>
          <w:szCs w:val="17"/>
          <w:lang w:val="en-US"/>
        </w:rPr>
        <w:t>Exp</w:t>
      </w:r>
      <w:proofErr w:type="spellEnd"/>
      <w:r w:rsidRPr="004467B7">
        <w:rPr>
          <w:rFonts w:ascii="Arial" w:eastAsia="Arial" w:hAnsi="Arial" w:cs="Arial"/>
          <w:i/>
          <w:iCs/>
          <w:sz w:val="17"/>
          <w:szCs w:val="17"/>
          <w:lang w:val="en-US"/>
        </w:rPr>
        <w:t xml:space="preserve"> Allergy</w:t>
      </w:r>
      <w:r w:rsidRPr="004467B7">
        <w:rPr>
          <w:rFonts w:ascii="Arial" w:eastAsia="Arial" w:hAnsi="Arial" w:cs="Arial"/>
          <w:sz w:val="17"/>
          <w:szCs w:val="17"/>
          <w:lang w:val="en-US"/>
        </w:rPr>
        <w:t>. 2013</w:t>
      </w:r>
      <w:proofErr w:type="gramStart"/>
      <w:r w:rsidRPr="004467B7">
        <w:rPr>
          <w:rFonts w:ascii="Arial" w:eastAsia="Arial" w:hAnsi="Arial" w:cs="Arial"/>
          <w:sz w:val="17"/>
          <w:szCs w:val="17"/>
          <w:lang w:val="en-US"/>
        </w:rPr>
        <w:t>;</w:t>
      </w:r>
      <w:proofErr w:type="gram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43 (1): 8-21. PMID: 23278876. DOI: 10.1111/j.1365-2222.2012.04040.x.</w:t>
      </w:r>
    </w:p>
    <w:p w:rsidR="00423810" w:rsidRPr="004467B7" w:rsidRDefault="00423810">
      <w:pPr>
        <w:spacing w:line="39" w:lineRule="exact"/>
        <w:rPr>
          <w:rFonts w:ascii="Arial" w:eastAsia="Arial" w:hAnsi="Arial" w:cs="Arial"/>
          <w:sz w:val="17"/>
          <w:szCs w:val="17"/>
          <w:lang w:val="en-US"/>
        </w:rPr>
      </w:pPr>
    </w:p>
    <w:p w:rsidR="00423810" w:rsidRDefault="004467B7">
      <w:pPr>
        <w:numPr>
          <w:ilvl w:val="0"/>
          <w:numId w:val="3"/>
        </w:numPr>
        <w:tabs>
          <w:tab w:val="left" w:pos="380"/>
        </w:tabs>
        <w:spacing w:line="288" w:lineRule="auto"/>
        <w:ind w:left="380" w:right="20" w:hanging="350"/>
        <w:rPr>
          <w:rFonts w:ascii="Arial" w:eastAsia="Arial" w:hAnsi="Arial" w:cs="Arial"/>
          <w:sz w:val="16"/>
          <w:szCs w:val="16"/>
        </w:rPr>
      </w:pPr>
      <w:r w:rsidRPr="004467B7">
        <w:rPr>
          <w:rFonts w:ascii="Arial" w:eastAsia="Arial" w:hAnsi="Arial" w:cs="Arial"/>
          <w:sz w:val="16"/>
          <w:szCs w:val="16"/>
          <w:lang w:val="en-US"/>
        </w:rPr>
        <w:t xml:space="preserve">Brown CD, Higgins M, Donato KA, Rohde FC, Garrison R, </w:t>
      </w:r>
      <w:proofErr w:type="spellStart"/>
      <w:r w:rsidRPr="004467B7">
        <w:rPr>
          <w:rFonts w:ascii="Arial" w:eastAsia="Arial" w:hAnsi="Arial" w:cs="Arial"/>
          <w:sz w:val="16"/>
          <w:szCs w:val="16"/>
          <w:lang w:val="en-US"/>
        </w:rPr>
        <w:t>Obarzanek</w:t>
      </w:r>
      <w:proofErr w:type="spellEnd"/>
      <w:r w:rsidRPr="004467B7">
        <w:rPr>
          <w:rFonts w:ascii="Arial" w:eastAsia="Arial" w:hAnsi="Arial" w:cs="Arial"/>
          <w:sz w:val="16"/>
          <w:szCs w:val="16"/>
          <w:lang w:val="en-US"/>
        </w:rPr>
        <w:t xml:space="preserve"> E, Ernst ND, Horan M. Body mass index and the</w:t>
      </w:r>
      <w:r w:rsidRPr="004467B7">
        <w:rPr>
          <w:rFonts w:ascii="Arial" w:eastAsia="Arial" w:hAnsi="Arial" w:cs="Arial"/>
          <w:sz w:val="16"/>
          <w:szCs w:val="16"/>
          <w:lang w:val="en-US"/>
        </w:rPr>
        <w:t xml:space="preserve"> prevalence of hypertension and dyslipidemia. </w:t>
      </w:r>
      <w:proofErr w:type="spellStart"/>
      <w:r>
        <w:rPr>
          <w:rFonts w:ascii="Arial" w:eastAsia="Arial" w:hAnsi="Arial" w:cs="Arial"/>
          <w:i/>
          <w:iCs/>
          <w:sz w:val="16"/>
          <w:szCs w:val="16"/>
        </w:rPr>
        <w:t>Obes</w:t>
      </w:r>
      <w:proofErr w:type="spellEnd"/>
      <w:r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16"/>
          <w:szCs w:val="16"/>
        </w:rPr>
        <w:t>Res</w:t>
      </w:r>
      <w:proofErr w:type="spellEnd"/>
      <w:r>
        <w:rPr>
          <w:rFonts w:ascii="Arial" w:eastAsia="Arial" w:hAnsi="Arial" w:cs="Arial"/>
          <w:sz w:val="16"/>
          <w:szCs w:val="16"/>
        </w:rPr>
        <w:t>. 2000; 8: 605–19. PMID: 11225709. DOI: 10.1038/oby.2000.79.</w:t>
      </w:r>
    </w:p>
    <w:p w:rsidR="00423810" w:rsidRDefault="00423810">
      <w:pPr>
        <w:spacing w:line="16" w:lineRule="exact"/>
        <w:rPr>
          <w:rFonts w:ascii="Arial" w:eastAsia="Arial" w:hAnsi="Arial" w:cs="Arial"/>
          <w:sz w:val="16"/>
          <w:szCs w:val="16"/>
        </w:rPr>
      </w:pPr>
    </w:p>
    <w:p w:rsidR="00423810" w:rsidRDefault="004467B7">
      <w:pPr>
        <w:numPr>
          <w:ilvl w:val="0"/>
          <w:numId w:val="3"/>
        </w:numPr>
        <w:tabs>
          <w:tab w:val="left" w:pos="380"/>
        </w:tabs>
        <w:spacing w:line="256" w:lineRule="auto"/>
        <w:ind w:left="380" w:right="40" w:hanging="350"/>
        <w:jc w:val="both"/>
        <w:rPr>
          <w:rFonts w:ascii="Arial" w:eastAsia="Arial" w:hAnsi="Arial" w:cs="Arial"/>
          <w:sz w:val="17"/>
          <w:szCs w:val="17"/>
        </w:rPr>
      </w:pPr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Dixon AE, Poynter ME. Mechanisms of asthma in obesity. </w:t>
      </w:r>
      <w:proofErr w:type="gramStart"/>
      <w:r w:rsidRPr="004467B7">
        <w:rPr>
          <w:rFonts w:ascii="Arial" w:eastAsia="Arial" w:hAnsi="Arial" w:cs="Arial"/>
          <w:sz w:val="17"/>
          <w:szCs w:val="17"/>
          <w:lang w:val="en-US"/>
        </w:rPr>
        <w:t>pleiotropic</w:t>
      </w:r>
      <w:proofErr w:type="gram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aspects of obesity produce distinct asthma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phe-notypes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. </w:t>
      </w:r>
      <w:r w:rsidRPr="004467B7">
        <w:rPr>
          <w:rFonts w:ascii="Arial" w:eastAsia="Arial" w:hAnsi="Arial" w:cs="Arial"/>
          <w:i/>
          <w:iCs/>
          <w:sz w:val="17"/>
          <w:szCs w:val="17"/>
          <w:lang w:val="en-US"/>
        </w:rPr>
        <w:t xml:space="preserve">Am J </w:t>
      </w:r>
      <w:proofErr w:type="spellStart"/>
      <w:r w:rsidRPr="004467B7">
        <w:rPr>
          <w:rFonts w:ascii="Arial" w:eastAsia="Arial" w:hAnsi="Arial" w:cs="Arial"/>
          <w:i/>
          <w:iCs/>
          <w:sz w:val="17"/>
          <w:szCs w:val="17"/>
          <w:lang w:val="en-US"/>
        </w:rPr>
        <w:t>Respir</w:t>
      </w:r>
      <w:proofErr w:type="spellEnd"/>
      <w:r w:rsidRPr="004467B7">
        <w:rPr>
          <w:rFonts w:ascii="Arial" w:eastAsia="Arial" w:hAnsi="Arial" w:cs="Arial"/>
          <w:i/>
          <w:iCs/>
          <w:sz w:val="17"/>
          <w:szCs w:val="17"/>
          <w:lang w:val="en-US"/>
        </w:rPr>
        <w:t xml:space="preserve"> Cell </w:t>
      </w:r>
      <w:r w:rsidRPr="004467B7">
        <w:rPr>
          <w:rFonts w:ascii="Arial" w:eastAsia="Arial" w:hAnsi="Arial" w:cs="Arial"/>
          <w:i/>
          <w:iCs/>
          <w:sz w:val="17"/>
          <w:szCs w:val="17"/>
          <w:lang w:val="en-US"/>
        </w:rPr>
        <w:t xml:space="preserve">and </w:t>
      </w:r>
      <w:proofErr w:type="spellStart"/>
      <w:r w:rsidRPr="004467B7">
        <w:rPr>
          <w:rFonts w:ascii="Arial" w:eastAsia="Arial" w:hAnsi="Arial" w:cs="Arial"/>
          <w:i/>
          <w:iCs/>
          <w:sz w:val="17"/>
          <w:szCs w:val="17"/>
          <w:lang w:val="en-US"/>
        </w:rPr>
        <w:t>Molec</w:t>
      </w:r>
      <w:proofErr w:type="spellEnd"/>
      <w:r w:rsidRPr="004467B7">
        <w:rPr>
          <w:rFonts w:ascii="Arial" w:eastAsia="Arial" w:hAnsi="Arial" w:cs="Arial"/>
          <w:i/>
          <w:iCs/>
          <w:sz w:val="17"/>
          <w:szCs w:val="17"/>
          <w:lang w:val="en-US"/>
        </w:rPr>
        <w:t xml:space="preserve"> Biology</w:t>
      </w:r>
      <w:r w:rsidRPr="004467B7">
        <w:rPr>
          <w:rFonts w:ascii="Arial" w:eastAsia="Arial" w:hAnsi="Arial" w:cs="Arial"/>
          <w:sz w:val="17"/>
          <w:szCs w:val="17"/>
          <w:lang w:val="en-US"/>
        </w:rPr>
        <w:t>. 2016</w:t>
      </w:r>
      <w:proofErr w:type="gramStart"/>
      <w:r w:rsidRPr="004467B7">
        <w:rPr>
          <w:rFonts w:ascii="Arial" w:eastAsia="Arial" w:hAnsi="Arial" w:cs="Arial"/>
          <w:sz w:val="17"/>
          <w:szCs w:val="17"/>
          <w:lang w:val="en-US"/>
        </w:rPr>
        <w:t>;</w:t>
      </w:r>
      <w:proofErr w:type="gram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54 (5): 601-8. PMID: 26886277. PMCID: PMC4942199. </w:t>
      </w:r>
      <w:r>
        <w:rPr>
          <w:rFonts w:ascii="Arial" w:eastAsia="Arial" w:hAnsi="Arial" w:cs="Arial"/>
          <w:sz w:val="17"/>
          <w:szCs w:val="17"/>
        </w:rPr>
        <w:t>DOI: 10.1165/rcmb.2016-0017PS.</w:t>
      </w:r>
    </w:p>
    <w:p w:rsidR="00423810" w:rsidRDefault="00423810">
      <w:pPr>
        <w:spacing w:line="41" w:lineRule="exact"/>
        <w:rPr>
          <w:rFonts w:ascii="Arial" w:eastAsia="Arial" w:hAnsi="Arial" w:cs="Arial"/>
          <w:sz w:val="17"/>
          <w:szCs w:val="17"/>
        </w:rPr>
      </w:pPr>
    </w:p>
    <w:p w:rsidR="00423810" w:rsidRDefault="004467B7">
      <w:pPr>
        <w:numPr>
          <w:ilvl w:val="0"/>
          <w:numId w:val="3"/>
        </w:numPr>
        <w:tabs>
          <w:tab w:val="left" w:pos="380"/>
        </w:tabs>
        <w:spacing w:line="257" w:lineRule="auto"/>
        <w:ind w:left="380" w:right="40" w:hanging="350"/>
        <w:jc w:val="both"/>
        <w:rPr>
          <w:rFonts w:ascii="Arial" w:eastAsia="Arial" w:hAnsi="Arial" w:cs="Arial"/>
          <w:sz w:val="17"/>
          <w:szCs w:val="17"/>
        </w:rPr>
      </w:pPr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Ehrlich SF,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Quesenberry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CP Jr, Van Den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Eeden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SK, Shan J, Ferrara A. Patients diagnosed with diabetes are at in-creased risk for asthma, chronic obstr</w:t>
      </w:r>
      <w:r w:rsidRPr="004467B7">
        <w:rPr>
          <w:rFonts w:ascii="Arial" w:eastAsia="Arial" w:hAnsi="Arial" w:cs="Arial"/>
          <w:sz w:val="17"/>
          <w:szCs w:val="17"/>
          <w:lang w:val="en-US"/>
        </w:rPr>
        <w:t>uctive pulmonary disease, pulmonary fibrosis, and pneumonia but not lung can-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cer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. </w:t>
      </w:r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Diabetes</w:t>
      </w:r>
      <w:proofErr w:type="spellEnd"/>
      <w:r>
        <w:rPr>
          <w:rFonts w:ascii="Arial" w:eastAsia="Arial" w:hAnsi="Arial" w:cs="Arial"/>
          <w:i/>
          <w:iCs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care</w:t>
      </w:r>
      <w:proofErr w:type="spellEnd"/>
      <w:r>
        <w:rPr>
          <w:rFonts w:ascii="Arial" w:eastAsia="Arial" w:hAnsi="Arial" w:cs="Arial"/>
          <w:sz w:val="17"/>
          <w:szCs w:val="17"/>
        </w:rPr>
        <w:t>. 2010; 33: 55-60. PMID: 19808918. PMCID: PMC2797986. DOI: 10.2337/dc09-0880.</w:t>
      </w:r>
    </w:p>
    <w:p w:rsidR="00423810" w:rsidRDefault="00423810">
      <w:pPr>
        <w:spacing w:line="39" w:lineRule="exact"/>
        <w:rPr>
          <w:rFonts w:ascii="Arial" w:eastAsia="Arial" w:hAnsi="Arial" w:cs="Arial"/>
          <w:sz w:val="17"/>
          <w:szCs w:val="17"/>
        </w:rPr>
      </w:pPr>
    </w:p>
    <w:p w:rsidR="00423810" w:rsidRDefault="004467B7">
      <w:pPr>
        <w:numPr>
          <w:ilvl w:val="0"/>
          <w:numId w:val="3"/>
        </w:numPr>
        <w:tabs>
          <w:tab w:val="left" w:pos="380"/>
        </w:tabs>
        <w:spacing w:line="257" w:lineRule="auto"/>
        <w:ind w:left="380" w:right="40" w:hanging="350"/>
        <w:jc w:val="both"/>
        <w:rPr>
          <w:rFonts w:ascii="Arial" w:eastAsia="Arial" w:hAnsi="Arial" w:cs="Arial"/>
          <w:sz w:val="17"/>
          <w:szCs w:val="17"/>
        </w:rPr>
      </w:pP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Mohammadreza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B,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Farzad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H,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Davoud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K,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Fereidoun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Prof AF. Prognostic significance of </w:t>
      </w:r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the Complex "Visceral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Adipos-ity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Index" vs. simple anthropometric measures: Tehran lipid and glucose study. </w:t>
      </w:r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Cardiovasc</w:t>
      </w:r>
      <w:proofErr w:type="spellEnd"/>
      <w:r>
        <w:rPr>
          <w:rFonts w:ascii="Arial" w:eastAsia="Arial" w:hAnsi="Arial" w:cs="Arial"/>
          <w:i/>
          <w:iCs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Diabetol</w:t>
      </w:r>
      <w:proofErr w:type="spellEnd"/>
      <w:r>
        <w:rPr>
          <w:rFonts w:ascii="Arial" w:eastAsia="Arial" w:hAnsi="Arial" w:cs="Arial"/>
          <w:sz w:val="17"/>
          <w:szCs w:val="17"/>
        </w:rPr>
        <w:t>. 2012; 11: 20. PMID: 22394430. PMCID: PMC3376032. DOI: 10.1186/1475-2840-11-20.</w:t>
      </w:r>
    </w:p>
    <w:p w:rsidR="00423810" w:rsidRDefault="00423810">
      <w:pPr>
        <w:spacing w:line="39" w:lineRule="exact"/>
        <w:rPr>
          <w:rFonts w:ascii="Arial" w:eastAsia="Arial" w:hAnsi="Arial" w:cs="Arial"/>
          <w:sz w:val="17"/>
          <w:szCs w:val="17"/>
        </w:rPr>
      </w:pPr>
    </w:p>
    <w:p w:rsidR="00423810" w:rsidRDefault="004467B7">
      <w:pPr>
        <w:numPr>
          <w:ilvl w:val="0"/>
          <w:numId w:val="3"/>
        </w:numPr>
        <w:tabs>
          <w:tab w:val="left" w:pos="380"/>
        </w:tabs>
        <w:spacing w:line="257" w:lineRule="auto"/>
        <w:ind w:left="380" w:right="40" w:hanging="350"/>
        <w:rPr>
          <w:rFonts w:ascii="Arial" w:eastAsia="Arial" w:hAnsi="Arial" w:cs="Arial"/>
          <w:sz w:val="17"/>
          <w:szCs w:val="17"/>
        </w:rPr>
      </w:pP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Gaede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P, Lund-Andersen H,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Parving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HH, Pedersen O. Effect of a multifactorial intervention on mortality in type 2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dia-betes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. </w:t>
      </w:r>
      <w:r>
        <w:rPr>
          <w:rFonts w:ascii="Arial" w:eastAsia="Arial" w:hAnsi="Arial" w:cs="Arial"/>
          <w:i/>
          <w:iCs/>
          <w:sz w:val="17"/>
          <w:szCs w:val="17"/>
        </w:rPr>
        <w:t xml:space="preserve">N </w:t>
      </w:r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Engl</w:t>
      </w:r>
      <w:proofErr w:type="spellEnd"/>
      <w:r>
        <w:rPr>
          <w:rFonts w:ascii="Arial" w:eastAsia="Arial" w:hAnsi="Arial" w:cs="Arial"/>
          <w:i/>
          <w:iCs/>
          <w:sz w:val="17"/>
          <w:szCs w:val="17"/>
        </w:rPr>
        <w:t xml:space="preserve"> J </w:t>
      </w:r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Med</w:t>
      </w:r>
      <w:proofErr w:type="spellEnd"/>
      <w:r>
        <w:rPr>
          <w:rFonts w:ascii="Arial" w:eastAsia="Arial" w:hAnsi="Arial" w:cs="Arial"/>
          <w:sz w:val="17"/>
          <w:szCs w:val="17"/>
        </w:rPr>
        <w:t>. 2008; 358: 580-91. DOI: 10.1056/NEJMoa0706245.</w:t>
      </w:r>
    </w:p>
    <w:p w:rsidR="00423810" w:rsidRDefault="00423810">
      <w:pPr>
        <w:spacing w:line="39" w:lineRule="exact"/>
        <w:rPr>
          <w:rFonts w:ascii="Arial" w:eastAsia="Arial" w:hAnsi="Arial" w:cs="Arial"/>
          <w:sz w:val="17"/>
          <w:szCs w:val="17"/>
        </w:rPr>
      </w:pPr>
    </w:p>
    <w:p w:rsidR="00423810" w:rsidRDefault="004467B7">
      <w:pPr>
        <w:numPr>
          <w:ilvl w:val="0"/>
          <w:numId w:val="3"/>
        </w:numPr>
        <w:tabs>
          <w:tab w:val="left" w:pos="380"/>
        </w:tabs>
        <w:spacing w:line="256" w:lineRule="auto"/>
        <w:ind w:left="380" w:right="40" w:hanging="350"/>
        <w:jc w:val="both"/>
        <w:rPr>
          <w:rFonts w:ascii="Arial" w:eastAsia="Arial" w:hAnsi="Arial" w:cs="Arial"/>
          <w:sz w:val="17"/>
          <w:szCs w:val="17"/>
        </w:rPr>
      </w:pP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Geetha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L,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Deepa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M,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Anjana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RM, Mohan V. Prevalence and Clinical Profile</w:t>
      </w:r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of Metabolic Obesity and Phenotypic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Obe-sity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in Asian Indians. </w:t>
      </w:r>
      <w:r>
        <w:rPr>
          <w:rFonts w:ascii="Arial" w:eastAsia="Arial" w:hAnsi="Arial" w:cs="Arial"/>
          <w:i/>
          <w:iCs/>
          <w:sz w:val="17"/>
          <w:szCs w:val="17"/>
        </w:rPr>
        <w:t xml:space="preserve">J </w:t>
      </w:r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Diab</w:t>
      </w:r>
      <w:proofErr w:type="spellEnd"/>
      <w:r>
        <w:rPr>
          <w:rFonts w:ascii="Arial" w:eastAsia="Arial" w:hAnsi="Arial" w:cs="Arial"/>
          <w:i/>
          <w:iCs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Sci</w:t>
      </w:r>
      <w:proofErr w:type="spellEnd"/>
      <w:r>
        <w:rPr>
          <w:rFonts w:ascii="Arial" w:eastAsia="Arial" w:hAnsi="Arial" w:cs="Arial"/>
          <w:i/>
          <w:iCs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Technol</w:t>
      </w:r>
      <w:proofErr w:type="spellEnd"/>
      <w:r>
        <w:rPr>
          <w:rFonts w:ascii="Arial" w:eastAsia="Arial" w:hAnsi="Arial" w:cs="Arial"/>
          <w:sz w:val="17"/>
          <w:szCs w:val="17"/>
        </w:rPr>
        <w:t>. 2011; 5 (2): 439–46. PMID: 21527117. PMCID: PMC3125940. DOI: 10.1177/193229681100500235.</w:t>
      </w:r>
    </w:p>
    <w:p w:rsidR="00423810" w:rsidRDefault="00423810">
      <w:pPr>
        <w:spacing w:line="41" w:lineRule="exact"/>
        <w:rPr>
          <w:rFonts w:ascii="Arial" w:eastAsia="Arial" w:hAnsi="Arial" w:cs="Arial"/>
          <w:sz w:val="17"/>
          <w:szCs w:val="17"/>
        </w:rPr>
      </w:pPr>
    </w:p>
    <w:p w:rsidR="00423810" w:rsidRDefault="004467B7">
      <w:pPr>
        <w:numPr>
          <w:ilvl w:val="0"/>
          <w:numId w:val="3"/>
        </w:numPr>
        <w:tabs>
          <w:tab w:val="left" w:pos="380"/>
        </w:tabs>
        <w:spacing w:line="257" w:lineRule="auto"/>
        <w:ind w:left="380" w:right="40" w:hanging="350"/>
        <w:jc w:val="both"/>
        <w:rPr>
          <w:rFonts w:ascii="Arial" w:eastAsia="Arial" w:hAnsi="Arial" w:cs="Arial"/>
          <w:sz w:val="17"/>
          <w:szCs w:val="17"/>
        </w:rPr>
      </w:pPr>
      <w:r w:rsidRPr="004467B7">
        <w:rPr>
          <w:rFonts w:ascii="Arial" w:eastAsia="Arial" w:hAnsi="Arial" w:cs="Arial"/>
          <w:sz w:val="17"/>
          <w:szCs w:val="17"/>
          <w:lang w:val="en-US"/>
        </w:rPr>
        <w:t>Chen YC, Dong GH, Lin KC, Lee YL. Gender difference of childhood overweight and ob</w:t>
      </w:r>
      <w:r w:rsidRPr="004467B7">
        <w:rPr>
          <w:rFonts w:ascii="Arial" w:eastAsia="Arial" w:hAnsi="Arial" w:cs="Arial"/>
          <w:sz w:val="17"/>
          <w:szCs w:val="17"/>
          <w:lang w:val="en-US"/>
        </w:rPr>
        <w:t>esity in predicting the risk of incident asthma: a systematic review and meta-analysis</w:t>
      </w:r>
      <w:r w:rsidRPr="004467B7">
        <w:rPr>
          <w:rFonts w:ascii="Arial" w:eastAsia="Arial" w:hAnsi="Arial" w:cs="Arial"/>
          <w:i/>
          <w:iCs/>
          <w:sz w:val="17"/>
          <w:szCs w:val="17"/>
          <w:lang w:val="en-US"/>
        </w:rPr>
        <w:t xml:space="preserve">. </w:t>
      </w:r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Obes</w:t>
      </w:r>
      <w:proofErr w:type="spellEnd"/>
      <w:r>
        <w:rPr>
          <w:rFonts w:ascii="Arial" w:eastAsia="Arial" w:hAnsi="Arial" w:cs="Arial"/>
          <w:i/>
          <w:iCs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Rev</w:t>
      </w:r>
      <w:proofErr w:type="spellEnd"/>
      <w:r>
        <w:rPr>
          <w:rFonts w:ascii="Arial" w:eastAsia="Arial" w:hAnsi="Arial" w:cs="Arial"/>
          <w:sz w:val="17"/>
          <w:szCs w:val="17"/>
        </w:rPr>
        <w:t>. 2013; 14; 3: 222-31. PMID: 23145849. DOI: 10.1111/j.1467-789X.2012.01055.x.</w:t>
      </w:r>
    </w:p>
    <w:p w:rsidR="00423810" w:rsidRDefault="00423810">
      <w:pPr>
        <w:spacing w:line="39" w:lineRule="exact"/>
        <w:rPr>
          <w:rFonts w:ascii="Arial" w:eastAsia="Arial" w:hAnsi="Arial" w:cs="Arial"/>
          <w:sz w:val="17"/>
          <w:szCs w:val="17"/>
        </w:rPr>
      </w:pPr>
    </w:p>
    <w:p w:rsidR="00423810" w:rsidRPr="004467B7" w:rsidRDefault="004467B7">
      <w:pPr>
        <w:numPr>
          <w:ilvl w:val="0"/>
          <w:numId w:val="3"/>
        </w:numPr>
        <w:tabs>
          <w:tab w:val="left" w:pos="380"/>
        </w:tabs>
        <w:spacing w:line="257" w:lineRule="auto"/>
        <w:ind w:left="380" w:right="40" w:hanging="350"/>
        <w:rPr>
          <w:rFonts w:ascii="Arial" w:eastAsia="Arial" w:hAnsi="Arial" w:cs="Arial"/>
          <w:sz w:val="17"/>
          <w:szCs w:val="17"/>
          <w:lang w:val="en-US"/>
        </w:rPr>
      </w:pPr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FitzGerald JM, Bateman ED,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Boulet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L-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Ph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>, et al. Global Strategy for Asthma Managem</w:t>
      </w:r>
      <w:r w:rsidRPr="004467B7">
        <w:rPr>
          <w:rFonts w:ascii="Arial" w:eastAsia="Arial" w:hAnsi="Arial" w:cs="Arial"/>
          <w:sz w:val="17"/>
          <w:szCs w:val="17"/>
          <w:lang w:val="en-US"/>
        </w:rPr>
        <w:t>ent and Prevention (2015 up-date) [Digital resource]. Available from: http://www.ginasthma.org/local/uploads/files/GINA_Report_2015_Aug11.pdf.</w:t>
      </w:r>
    </w:p>
    <w:p w:rsidR="00423810" w:rsidRPr="004467B7" w:rsidRDefault="00423810">
      <w:pPr>
        <w:spacing w:line="39" w:lineRule="exact"/>
        <w:rPr>
          <w:rFonts w:ascii="Arial" w:eastAsia="Arial" w:hAnsi="Arial" w:cs="Arial"/>
          <w:sz w:val="17"/>
          <w:szCs w:val="17"/>
          <w:lang w:val="en-US"/>
        </w:rPr>
      </w:pPr>
    </w:p>
    <w:p w:rsidR="00423810" w:rsidRDefault="004467B7">
      <w:pPr>
        <w:numPr>
          <w:ilvl w:val="0"/>
          <w:numId w:val="3"/>
        </w:numPr>
        <w:tabs>
          <w:tab w:val="left" w:pos="380"/>
        </w:tabs>
        <w:spacing w:line="278" w:lineRule="auto"/>
        <w:ind w:left="380" w:right="20" w:hanging="350"/>
        <w:jc w:val="both"/>
        <w:rPr>
          <w:rFonts w:ascii="Arial" w:eastAsia="Arial" w:hAnsi="Arial" w:cs="Arial"/>
          <w:sz w:val="16"/>
          <w:szCs w:val="16"/>
        </w:rPr>
      </w:pPr>
      <w:proofErr w:type="spellStart"/>
      <w:r w:rsidRPr="004467B7">
        <w:rPr>
          <w:rFonts w:ascii="Arial" w:eastAsia="Arial" w:hAnsi="Arial" w:cs="Arial"/>
          <w:sz w:val="16"/>
          <w:szCs w:val="16"/>
          <w:lang w:val="en-US"/>
        </w:rPr>
        <w:t>Vos</w:t>
      </w:r>
      <w:proofErr w:type="spellEnd"/>
      <w:r w:rsidRPr="004467B7">
        <w:rPr>
          <w:rFonts w:ascii="Arial" w:eastAsia="Arial" w:hAnsi="Arial" w:cs="Arial"/>
          <w:sz w:val="16"/>
          <w:szCs w:val="16"/>
          <w:lang w:val="en-US"/>
        </w:rPr>
        <w:t xml:space="preserve"> T, Barber RM, Bell B, </w:t>
      </w:r>
      <w:proofErr w:type="spellStart"/>
      <w:r w:rsidRPr="004467B7">
        <w:rPr>
          <w:rFonts w:ascii="Arial" w:eastAsia="Arial" w:hAnsi="Arial" w:cs="Arial"/>
          <w:sz w:val="16"/>
          <w:szCs w:val="16"/>
          <w:lang w:val="en-US"/>
        </w:rPr>
        <w:t>Bertozzi</w:t>
      </w:r>
      <w:proofErr w:type="spellEnd"/>
      <w:r w:rsidRPr="004467B7">
        <w:rPr>
          <w:rFonts w:ascii="Arial" w:eastAsia="Arial" w:hAnsi="Arial" w:cs="Arial"/>
          <w:sz w:val="16"/>
          <w:szCs w:val="16"/>
          <w:lang w:val="en-US"/>
        </w:rPr>
        <w:t xml:space="preserve">-Villa A, </w:t>
      </w:r>
      <w:proofErr w:type="spellStart"/>
      <w:r w:rsidRPr="004467B7">
        <w:rPr>
          <w:rFonts w:ascii="Arial" w:eastAsia="Arial" w:hAnsi="Arial" w:cs="Arial"/>
          <w:sz w:val="16"/>
          <w:szCs w:val="16"/>
          <w:lang w:val="en-US"/>
        </w:rPr>
        <w:t>Biryukov</w:t>
      </w:r>
      <w:proofErr w:type="spellEnd"/>
      <w:r w:rsidRPr="004467B7">
        <w:rPr>
          <w:rFonts w:ascii="Arial" w:eastAsia="Arial" w:hAnsi="Arial" w:cs="Arial"/>
          <w:sz w:val="16"/>
          <w:szCs w:val="16"/>
          <w:lang w:val="en-US"/>
        </w:rPr>
        <w:t xml:space="preserve"> S, </w:t>
      </w:r>
      <w:proofErr w:type="spellStart"/>
      <w:r w:rsidRPr="004467B7">
        <w:rPr>
          <w:rFonts w:ascii="Arial" w:eastAsia="Arial" w:hAnsi="Arial" w:cs="Arial"/>
          <w:sz w:val="16"/>
          <w:szCs w:val="16"/>
          <w:lang w:val="en-US"/>
        </w:rPr>
        <w:t>Bolliger</w:t>
      </w:r>
      <w:proofErr w:type="spellEnd"/>
      <w:r w:rsidRPr="004467B7">
        <w:rPr>
          <w:rFonts w:ascii="Arial" w:eastAsia="Arial" w:hAnsi="Arial" w:cs="Arial"/>
          <w:sz w:val="16"/>
          <w:szCs w:val="16"/>
          <w:lang w:val="en-US"/>
        </w:rPr>
        <w:t xml:space="preserve"> I, </w:t>
      </w:r>
      <w:proofErr w:type="spellStart"/>
      <w:r w:rsidRPr="004467B7">
        <w:rPr>
          <w:rFonts w:ascii="Arial" w:eastAsia="Arial" w:hAnsi="Arial" w:cs="Arial"/>
          <w:sz w:val="16"/>
          <w:szCs w:val="16"/>
          <w:lang w:val="en-US"/>
        </w:rPr>
        <w:t>Charlson</w:t>
      </w:r>
      <w:proofErr w:type="spellEnd"/>
      <w:r w:rsidRPr="004467B7">
        <w:rPr>
          <w:rFonts w:ascii="Arial" w:eastAsia="Arial" w:hAnsi="Arial" w:cs="Arial"/>
          <w:sz w:val="16"/>
          <w:szCs w:val="16"/>
          <w:lang w:val="en-US"/>
        </w:rPr>
        <w:t xml:space="preserve"> F, et al. Global Burden of Disease </w:t>
      </w:r>
      <w:r w:rsidRPr="004467B7">
        <w:rPr>
          <w:rFonts w:ascii="Arial" w:eastAsia="Arial" w:hAnsi="Arial" w:cs="Arial"/>
          <w:sz w:val="16"/>
          <w:szCs w:val="16"/>
          <w:lang w:val="en-US"/>
        </w:rPr>
        <w:t xml:space="preserve">Study 2013 Collaborators. Global, regional, and national incidence, prevalence, and years lived with disability for 301 acute and chronic diseases and injuries in 188 countries, 1990-2013: a systematic analysis for the global burden of disease study 2013. </w:t>
      </w:r>
      <w:proofErr w:type="spellStart"/>
      <w:r>
        <w:rPr>
          <w:rFonts w:ascii="Arial" w:eastAsia="Arial" w:hAnsi="Arial" w:cs="Arial"/>
          <w:i/>
          <w:iCs/>
          <w:sz w:val="16"/>
          <w:szCs w:val="16"/>
        </w:rPr>
        <w:t>Lancet</w:t>
      </w:r>
      <w:proofErr w:type="spellEnd"/>
      <w:r>
        <w:rPr>
          <w:rFonts w:ascii="Arial" w:eastAsia="Arial" w:hAnsi="Arial" w:cs="Arial"/>
          <w:i/>
          <w:iCs/>
          <w:sz w:val="16"/>
          <w:szCs w:val="16"/>
        </w:rPr>
        <w:t>.</w:t>
      </w:r>
      <w:r>
        <w:rPr>
          <w:rFonts w:ascii="Arial" w:eastAsia="Arial" w:hAnsi="Arial" w:cs="Arial"/>
          <w:sz w:val="16"/>
          <w:szCs w:val="16"/>
        </w:rPr>
        <w:t xml:space="preserve"> 2015; 386: 743-800. PMID: 26063472. PMCID: PMC4561509. DOI: 10.1016/S0140-6736(15)60692-4.</w:t>
      </w:r>
    </w:p>
    <w:p w:rsidR="00423810" w:rsidRDefault="00423810">
      <w:pPr>
        <w:spacing w:line="24" w:lineRule="exact"/>
        <w:rPr>
          <w:rFonts w:ascii="Arial" w:eastAsia="Arial" w:hAnsi="Arial" w:cs="Arial"/>
          <w:sz w:val="16"/>
          <w:szCs w:val="16"/>
        </w:rPr>
      </w:pPr>
    </w:p>
    <w:p w:rsidR="00423810" w:rsidRDefault="004467B7">
      <w:pPr>
        <w:numPr>
          <w:ilvl w:val="0"/>
          <w:numId w:val="3"/>
        </w:numPr>
        <w:tabs>
          <w:tab w:val="left" w:pos="380"/>
        </w:tabs>
        <w:spacing w:line="257" w:lineRule="auto"/>
        <w:ind w:left="380" w:right="40" w:hanging="350"/>
        <w:rPr>
          <w:rFonts w:ascii="Arial" w:eastAsia="Arial" w:hAnsi="Arial" w:cs="Arial"/>
          <w:sz w:val="17"/>
          <w:szCs w:val="17"/>
        </w:rPr>
      </w:pP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Hashemzadeh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M,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Movahed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MR. The occurrence of asthma in hospitalized patients with type 2 diabetes mellitus. </w:t>
      </w:r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In-tern</w:t>
      </w:r>
      <w:proofErr w:type="spellEnd"/>
      <w:r>
        <w:rPr>
          <w:rFonts w:ascii="Arial" w:eastAsia="Arial" w:hAnsi="Arial" w:cs="Arial"/>
          <w:i/>
          <w:iCs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Med</w:t>
      </w:r>
      <w:proofErr w:type="spellEnd"/>
      <w:r>
        <w:rPr>
          <w:rFonts w:ascii="Arial" w:eastAsia="Arial" w:hAnsi="Arial" w:cs="Arial"/>
          <w:i/>
          <w:iCs/>
          <w:sz w:val="17"/>
          <w:szCs w:val="17"/>
        </w:rPr>
        <w:t xml:space="preserve"> J</w:t>
      </w:r>
      <w:r>
        <w:rPr>
          <w:rFonts w:ascii="Arial" w:eastAsia="Arial" w:hAnsi="Arial" w:cs="Arial"/>
          <w:sz w:val="17"/>
          <w:szCs w:val="17"/>
        </w:rPr>
        <w:t>. 2009; 39 (10): 699-701. PMID: 198</w:t>
      </w:r>
      <w:r>
        <w:rPr>
          <w:rFonts w:ascii="Arial" w:eastAsia="Arial" w:hAnsi="Arial" w:cs="Arial"/>
          <w:sz w:val="17"/>
          <w:szCs w:val="17"/>
        </w:rPr>
        <w:t>49760. DOI: 10.1111/j.1445-5994.2009.01976.x.</w:t>
      </w:r>
    </w:p>
    <w:p w:rsidR="00423810" w:rsidRDefault="00423810">
      <w:pPr>
        <w:spacing w:line="39" w:lineRule="exact"/>
        <w:rPr>
          <w:rFonts w:ascii="Arial" w:eastAsia="Arial" w:hAnsi="Arial" w:cs="Arial"/>
          <w:sz w:val="17"/>
          <w:szCs w:val="17"/>
        </w:rPr>
      </w:pPr>
    </w:p>
    <w:p w:rsidR="00423810" w:rsidRPr="004467B7" w:rsidRDefault="004467B7">
      <w:pPr>
        <w:numPr>
          <w:ilvl w:val="0"/>
          <w:numId w:val="3"/>
        </w:numPr>
        <w:tabs>
          <w:tab w:val="left" w:pos="380"/>
        </w:tabs>
        <w:ind w:left="380" w:hanging="350"/>
        <w:rPr>
          <w:rFonts w:ascii="Arial" w:eastAsia="Arial" w:hAnsi="Arial" w:cs="Arial"/>
          <w:sz w:val="17"/>
          <w:szCs w:val="17"/>
          <w:lang w:val="en-US"/>
        </w:rPr>
      </w:pP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Litonjua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AA, Lazarus R, Sparrow D,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Demolles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D, Weiss ST. Lung function in type 2 diabetes: the Normative Aging</w:t>
      </w:r>
    </w:p>
    <w:p w:rsidR="00423810" w:rsidRPr="004467B7" w:rsidRDefault="00423810">
      <w:pPr>
        <w:spacing w:line="13" w:lineRule="exact"/>
        <w:rPr>
          <w:rFonts w:ascii="Arial" w:eastAsia="Arial" w:hAnsi="Arial" w:cs="Arial"/>
          <w:sz w:val="17"/>
          <w:szCs w:val="17"/>
          <w:lang w:val="en-US"/>
        </w:rPr>
      </w:pPr>
    </w:p>
    <w:p w:rsidR="00423810" w:rsidRPr="004467B7" w:rsidRDefault="004467B7">
      <w:pPr>
        <w:ind w:left="380"/>
        <w:rPr>
          <w:rFonts w:ascii="Arial" w:eastAsia="Arial" w:hAnsi="Arial" w:cs="Arial"/>
          <w:sz w:val="17"/>
          <w:szCs w:val="17"/>
          <w:lang w:val="en-US"/>
        </w:rPr>
      </w:pPr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Study. </w:t>
      </w:r>
      <w:proofErr w:type="spellStart"/>
      <w:r w:rsidRPr="004467B7">
        <w:rPr>
          <w:rFonts w:ascii="Arial" w:eastAsia="Arial" w:hAnsi="Arial" w:cs="Arial"/>
          <w:i/>
          <w:iCs/>
          <w:sz w:val="17"/>
          <w:szCs w:val="17"/>
          <w:lang w:val="en-US"/>
        </w:rPr>
        <w:t>Respir</w:t>
      </w:r>
      <w:proofErr w:type="spellEnd"/>
      <w:r w:rsidRPr="004467B7">
        <w:rPr>
          <w:rFonts w:ascii="Arial" w:eastAsia="Arial" w:hAnsi="Arial" w:cs="Arial"/>
          <w:i/>
          <w:iCs/>
          <w:sz w:val="17"/>
          <w:szCs w:val="17"/>
          <w:lang w:val="en-US"/>
        </w:rPr>
        <w:t xml:space="preserve"> Med.</w:t>
      </w:r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2005</w:t>
      </w:r>
      <w:proofErr w:type="gramStart"/>
      <w:r w:rsidRPr="004467B7">
        <w:rPr>
          <w:rFonts w:ascii="Arial" w:eastAsia="Arial" w:hAnsi="Arial" w:cs="Arial"/>
          <w:sz w:val="17"/>
          <w:szCs w:val="17"/>
          <w:lang w:val="en-US"/>
        </w:rPr>
        <w:t>;</w:t>
      </w:r>
      <w:proofErr w:type="gram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99 (12): 1583–90. PMID: 16291079. DOI: 10.1016/j.rmed.2005.03.023.</w:t>
      </w:r>
    </w:p>
    <w:p w:rsidR="00423810" w:rsidRPr="004467B7" w:rsidRDefault="00423810">
      <w:pPr>
        <w:spacing w:line="53" w:lineRule="exact"/>
        <w:rPr>
          <w:rFonts w:ascii="Arial" w:eastAsia="Arial" w:hAnsi="Arial" w:cs="Arial"/>
          <w:sz w:val="17"/>
          <w:szCs w:val="17"/>
          <w:lang w:val="en-US"/>
        </w:rPr>
      </w:pPr>
    </w:p>
    <w:p w:rsidR="00423810" w:rsidRDefault="004467B7">
      <w:pPr>
        <w:numPr>
          <w:ilvl w:val="0"/>
          <w:numId w:val="3"/>
        </w:numPr>
        <w:tabs>
          <w:tab w:val="left" w:pos="380"/>
        </w:tabs>
        <w:spacing w:line="257" w:lineRule="auto"/>
        <w:ind w:left="380" w:right="40" w:hanging="350"/>
        <w:rPr>
          <w:rFonts w:ascii="Arial" w:eastAsia="Arial" w:hAnsi="Arial" w:cs="Arial"/>
          <w:sz w:val="17"/>
          <w:szCs w:val="17"/>
        </w:rPr>
      </w:pP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Muc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M,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Mota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-Pinto A,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Padez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C. Association between obesity and asthma – epidemiology, pathophysiology and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clini-cal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profile. </w:t>
      </w:r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Nutr</w:t>
      </w:r>
      <w:proofErr w:type="spellEnd"/>
      <w:r>
        <w:rPr>
          <w:rFonts w:ascii="Arial" w:eastAsia="Arial" w:hAnsi="Arial" w:cs="Arial"/>
          <w:i/>
          <w:iCs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Res</w:t>
      </w:r>
      <w:proofErr w:type="spellEnd"/>
      <w:r>
        <w:rPr>
          <w:rFonts w:ascii="Arial" w:eastAsia="Arial" w:hAnsi="Arial" w:cs="Arial"/>
          <w:i/>
          <w:iCs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Rev</w:t>
      </w:r>
      <w:proofErr w:type="spellEnd"/>
      <w:r>
        <w:rPr>
          <w:rFonts w:ascii="Arial" w:eastAsia="Arial" w:hAnsi="Arial" w:cs="Arial"/>
          <w:sz w:val="17"/>
          <w:szCs w:val="17"/>
        </w:rPr>
        <w:t>. 2016; 12: 1-8. https://doi.org/10.1017/S0954422416000111.</w:t>
      </w:r>
    </w:p>
    <w:p w:rsidR="00423810" w:rsidRDefault="00423810">
      <w:pPr>
        <w:spacing w:line="39" w:lineRule="exact"/>
        <w:rPr>
          <w:rFonts w:ascii="Arial" w:eastAsia="Arial" w:hAnsi="Arial" w:cs="Arial"/>
          <w:sz w:val="17"/>
          <w:szCs w:val="17"/>
        </w:rPr>
      </w:pPr>
    </w:p>
    <w:p w:rsidR="00423810" w:rsidRDefault="004467B7">
      <w:pPr>
        <w:numPr>
          <w:ilvl w:val="0"/>
          <w:numId w:val="3"/>
        </w:numPr>
        <w:tabs>
          <w:tab w:val="left" w:pos="380"/>
        </w:tabs>
        <w:spacing w:line="257" w:lineRule="auto"/>
        <w:ind w:left="380" w:right="40" w:hanging="350"/>
        <w:jc w:val="both"/>
        <w:rPr>
          <w:rFonts w:ascii="Arial" w:eastAsia="Arial" w:hAnsi="Arial" w:cs="Arial"/>
          <w:sz w:val="17"/>
          <w:szCs w:val="17"/>
        </w:rPr>
      </w:pP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Poulain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M,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Doucet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M, Major GC,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Drapeau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V,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Sériès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F,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Boulet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</w:t>
      </w:r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LP, Tremblay A,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Maltais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F. The effect of obesity on chronic respiratory diseases: pathophysiology and therapeutic strategies. </w:t>
      </w:r>
      <w:r>
        <w:rPr>
          <w:rFonts w:ascii="Arial" w:eastAsia="Arial" w:hAnsi="Arial" w:cs="Arial"/>
          <w:i/>
          <w:iCs/>
          <w:sz w:val="17"/>
          <w:szCs w:val="17"/>
        </w:rPr>
        <w:t>CMAJ.</w:t>
      </w:r>
      <w:r>
        <w:rPr>
          <w:rFonts w:ascii="Arial" w:eastAsia="Arial" w:hAnsi="Arial" w:cs="Arial"/>
          <w:sz w:val="17"/>
          <w:szCs w:val="17"/>
        </w:rPr>
        <w:t xml:space="preserve"> 2006; 174 (9): 1293-9. PMID: 16636330. PMCID: PMC1435949. DOI: 10.1503/cmaj.051299.</w:t>
      </w:r>
    </w:p>
    <w:p w:rsidR="00423810" w:rsidRDefault="004467B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-429895</wp:posOffset>
            </wp:positionH>
            <wp:positionV relativeFrom="paragraph">
              <wp:posOffset>320040</wp:posOffset>
            </wp:positionV>
            <wp:extent cx="7161530" cy="25209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530" cy="25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23810" w:rsidRDefault="00423810">
      <w:pPr>
        <w:sectPr w:rsidR="00423810">
          <w:type w:val="continuous"/>
          <w:pgSz w:w="11900" w:h="16840"/>
          <w:pgMar w:top="1096" w:right="1300" w:bottom="580" w:left="1300" w:header="0" w:footer="0" w:gutter="0"/>
          <w:cols w:space="720" w:equalWidth="0">
            <w:col w:w="9300"/>
          </w:cols>
        </w:sectPr>
      </w:pPr>
    </w:p>
    <w:p w:rsidR="00423810" w:rsidRDefault="00423810">
      <w:pPr>
        <w:spacing w:line="200" w:lineRule="exact"/>
        <w:rPr>
          <w:sz w:val="20"/>
          <w:szCs w:val="20"/>
        </w:rPr>
      </w:pPr>
    </w:p>
    <w:p w:rsidR="00423810" w:rsidRDefault="00423810">
      <w:pPr>
        <w:spacing w:line="372" w:lineRule="exact"/>
        <w:rPr>
          <w:sz w:val="20"/>
          <w:szCs w:val="20"/>
        </w:rPr>
      </w:pPr>
    </w:p>
    <w:p w:rsidR="00423810" w:rsidRDefault="004467B7">
      <w:pPr>
        <w:tabs>
          <w:tab w:val="left" w:pos="3000"/>
        </w:tabs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76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Український журнал медицини, біології та спорту – Том 3, № 4 (13)</w:t>
      </w:r>
    </w:p>
    <w:p w:rsidR="00423810" w:rsidRDefault="00423810">
      <w:pPr>
        <w:sectPr w:rsidR="00423810">
          <w:type w:val="continuous"/>
          <w:pgSz w:w="11900" w:h="16840"/>
          <w:pgMar w:top="1096" w:right="1300" w:bottom="580" w:left="1300" w:header="0" w:footer="0" w:gutter="0"/>
          <w:cols w:space="720" w:equalWidth="0">
            <w:col w:w="9300"/>
          </w:cols>
        </w:sectPr>
      </w:pPr>
    </w:p>
    <w:p w:rsidR="00423810" w:rsidRDefault="004467B7">
      <w:pPr>
        <w:ind w:left="7340"/>
        <w:rPr>
          <w:sz w:val="20"/>
          <w:szCs w:val="20"/>
        </w:rPr>
      </w:pPr>
      <w:bookmarkStart w:id="7" w:name="page7"/>
      <w:bookmarkEnd w:id="7"/>
      <w:r>
        <w:rPr>
          <w:rFonts w:ascii="Arial" w:eastAsia="Arial" w:hAnsi="Arial" w:cs="Arial"/>
          <w:b/>
          <w:bCs/>
          <w:noProof/>
          <w:sz w:val="18"/>
          <w:szCs w:val="18"/>
        </w:rPr>
        <w:lastRenderedPageBreak/>
        <w:drawing>
          <wp:anchor distT="0" distB="0" distL="114300" distR="114300" simplePos="0" relativeHeight="2516695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648970</wp:posOffset>
            </wp:positionV>
            <wp:extent cx="7198360" cy="25209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360" cy="25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sz w:val="18"/>
          <w:szCs w:val="18"/>
        </w:rPr>
        <w:t>Клінічна медицина</w:t>
      </w:r>
    </w:p>
    <w:p w:rsidR="00423810" w:rsidRDefault="00423810">
      <w:pPr>
        <w:sectPr w:rsidR="00423810">
          <w:pgSz w:w="11900" w:h="16840"/>
          <w:pgMar w:top="1096" w:right="1240" w:bottom="568" w:left="1300" w:header="0" w:footer="0" w:gutter="0"/>
          <w:cols w:space="720" w:equalWidth="0">
            <w:col w:w="9360"/>
          </w:cols>
        </w:sectPr>
      </w:pPr>
    </w:p>
    <w:p w:rsidR="00423810" w:rsidRDefault="00423810">
      <w:pPr>
        <w:spacing w:line="200" w:lineRule="exact"/>
        <w:rPr>
          <w:sz w:val="20"/>
          <w:szCs w:val="20"/>
        </w:rPr>
      </w:pPr>
    </w:p>
    <w:p w:rsidR="00423810" w:rsidRDefault="00423810">
      <w:pPr>
        <w:spacing w:line="257" w:lineRule="exact"/>
        <w:rPr>
          <w:sz w:val="20"/>
          <w:szCs w:val="20"/>
        </w:rPr>
      </w:pPr>
    </w:p>
    <w:p w:rsidR="00423810" w:rsidRDefault="004467B7">
      <w:pPr>
        <w:numPr>
          <w:ilvl w:val="0"/>
          <w:numId w:val="4"/>
        </w:numPr>
        <w:tabs>
          <w:tab w:val="left" w:pos="380"/>
        </w:tabs>
        <w:spacing w:line="257" w:lineRule="auto"/>
        <w:ind w:left="380" w:right="80" w:hanging="350"/>
        <w:rPr>
          <w:rFonts w:ascii="Arial" w:eastAsia="Arial" w:hAnsi="Arial" w:cs="Arial"/>
          <w:sz w:val="17"/>
          <w:szCs w:val="17"/>
        </w:rPr>
      </w:pPr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WHO. Prevention and management of the global epidemic of obesity. </w:t>
      </w:r>
      <w:proofErr w:type="spellStart"/>
      <w:r>
        <w:rPr>
          <w:rFonts w:ascii="Arial" w:eastAsia="Arial" w:hAnsi="Arial" w:cs="Arial"/>
          <w:sz w:val="17"/>
          <w:szCs w:val="17"/>
        </w:rPr>
        <w:t>Report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of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the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WHO consultation on obesity. Geneva; 1997.</w:t>
      </w:r>
    </w:p>
    <w:p w:rsidR="00423810" w:rsidRDefault="00423810">
      <w:pPr>
        <w:spacing w:line="39" w:lineRule="exact"/>
        <w:rPr>
          <w:rFonts w:ascii="Arial" w:eastAsia="Arial" w:hAnsi="Arial" w:cs="Arial"/>
          <w:sz w:val="17"/>
          <w:szCs w:val="17"/>
        </w:rPr>
      </w:pPr>
    </w:p>
    <w:p w:rsidR="00423810" w:rsidRDefault="004467B7">
      <w:pPr>
        <w:numPr>
          <w:ilvl w:val="0"/>
          <w:numId w:val="4"/>
        </w:numPr>
        <w:tabs>
          <w:tab w:val="left" w:pos="380"/>
        </w:tabs>
        <w:spacing w:line="257" w:lineRule="auto"/>
        <w:ind w:left="380" w:right="80" w:hanging="350"/>
        <w:jc w:val="both"/>
        <w:rPr>
          <w:rFonts w:ascii="Arial" w:eastAsia="Arial" w:hAnsi="Arial" w:cs="Arial"/>
          <w:sz w:val="17"/>
          <w:szCs w:val="17"/>
        </w:rPr>
      </w:pPr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Yao TC,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Ou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LS, </w:t>
      </w:r>
      <w:proofErr w:type="spellStart"/>
      <w:r w:rsidRPr="004467B7">
        <w:rPr>
          <w:rFonts w:ascii="Arial" w:eastAsia="Arial" w:hAnsi="Arial" w:cs="Arial"/>
          <w:sz w:val="17"/>
          <w:szCs w:val="17"/>
          <w:lang w:val="en-US"/>
        </w:rPr>
        <w:t>Yeh</w:t>
      </w:r>
      <w:proofErr w:type="spellEnd"/>
      <w:r w:rsidRPr="004467B7">
        <w:rPr>
          <w:rFonts w:ascii="Arial" w:eastAsia="Arial" w:hAnsi="Arial" w:cs="Arial"/>
          <w:sz w:val="17"/>
          <w:szCs w:val="17"/>
          <w:lang w:val="en-US"/>
        </w:rPr>
        <w:t xml:space="preserve"> KW, Lee WI, Chen LC, Huang JL; PATCH Study Group. Associations of age, gender, and BMI with prevalence of allergic diseases in children: PATCH study. </w:t>
      </w:r>
      <w:r>
        <w:rPr>
          <w:rFonts w:ascii="Arial" w:eastAsia="Arial" w:hAnsi="Arial" w:cs="Arial"/>
          <w:i/>
          <w:iCs/>
          <w:sz w:val="17"/>
          <w:szCs w:val="17"/>
        </w:rPr>
        <w:t xml:space="preserve">J </w:t>
      </w:r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Asthma</w:t>
      </w:r>
      <w:proofErr w:type="spellEnd"/>
      <w:r>
        <w:rPr>
          <w:rFonts w:ascii="Arial" w:eastAsia="Arial" w:hAnsi="Arial" w:cs="Arial"/>
          <w:sz w:val="17"/>
          <w:szCs w:val="17"/>
        </w:rPr>
        <w:t>. 2011; 48: 503-10. PMID: 21599561. DOI: 10.3109/02770903.2011.576743.</w:t>
      </w:r>
    </w:p>
    <w:p w:rsidR="00423810" w:rsidRDefault="00423810">
      <w:pPr>
        <w:spacing w:line="39" w:lineRule="exact"/>
        <w:rPr>
          <w:rFonts w:ascii="Arial" w:eastAsia="Arial" w:hAnsi="Arial" w:cs="Arial"/>
          <w:sz w:val="17"/>
          <w:szCs w:val="17"/>
        </w:rPr>
      </w:pPr>
    </w:p>
    <w:p w:rsidR="00423810" w:rsidRPr="004467B7" w:rsidRDefault="004467B7">
      <w:pPr>
        <w:numPr>
          <w:ilvl w:val="0"/>
          <w:numId w:val="4"/>
        </w:numPr>
        <w:tabs>
          <w:tab w:val="left" w:pos="380"/>
        </w:tabs>
        <w:spacing w:line="288" w:lineRule="auto"/>
        <w:ind w:left="380" w:right="80" w:hanging="350"/>
        <w:rPr>
          <w:rFonts w:ascii="Arial" w:eastAsia="Arial" w:hAnsi="Arial" w:cs="Arial"/>
          <w:sz w:val="16"/>
          <w:szCs w:val="16"/>
          <w:lang w:val="en-US"/>
        </w:rPr>
      </w:pPr>
      <w:proofErr w:type="spellStart"/>
      <w:r w:rsidRPr="004467B7">
        <w:rPr>
          <w:rFonts w:ascii="Arial" w:eastAsia="Arial" w:hAnsi="Arial" w:cs="Arial"/>
          <w:sz w:val="16"/>
          <w:szCs w:val="16"/>
          <w:lang w:val="en-US"/>
        </w:rPr>
        <w:t>Yuksel</w:t>
      </w:r>
      <w:proofErr w:type="spellEnd"/>
      <w:r w:rsidRPr="004467B7">
        <w:rPr>
          <w:rFonts w:ascii="Arial" w:eastAsia="Arial" w:hAnsi="Arial" w:cs="Arial"/>
          <w:sz w:val="16"/>
          <w:szCs w:val="16"/>
          <w:lang w:val="en-US"/>
        </w:rPr>
        <w:t xml:space="preserve"> H, </w:t>
      </w:r>
      <w:proofErr w:type="spellStart"/>
      <w:r w:rsidRPr="004467B7">
        <w:rPr>
          <w:rFonts w:ascii="Arial" w:eastAsia="Arial" w:hAnsi="Arial" w:cs="Arial"/>
          <w:sz w:val="16"/>
          <w:szCs w:val="16"/>
          <w:lang w:val="en-US"/>
        </w:rPr>
        <w:t>Sogut</w:t>
      </w:r>
      <w:proofErr w:type="spellEnd"/>
      <w:r w:rsidRPr="004467B7">
        <w:rPr>
          <w:rFonts w:ascii="Arial" w:eastAsia="Arial" w:hAnsi="Arial" w:cs="Arial"/>
          <w:sz w:val="16"/>
          <w:szCs w:val="16"/>
          <w:lang w:val="en-US"/>
        </w:rPr>
        <w:t xml:space="preserve"> A, Yilmaz O, </w:t>
      </w:r>
      <w:proofErr w:type="spellStart"/>
      <w:r w:rsidRPr="004467B7">
        <w:rPr>
          <w:rFonts w:ascii="Arial" w:eastAsia="Arial" w:hAnsi="Arial" w:cs="Arial"/>
          <w:sz w:val="16"/>
          <w:szCs w:val="16"/>
          <w:lang w:val="en-US"/>
        </w:rPr>
        <w:t>Onur</w:t>
      </w:r>
      <w:proofErr w:type="spellEnd"/>
      <w:r w:rsidRPr="004467B7">
        <w:rPr>
          <w:rFonts w:ascii="Arial" w:eastAsia="Arial" w:hAnsi="Arial" w:cs="Arial"/>
          <w:sz w:val="16"/>
          <w:szCs w:val="16"/>
          <w:lang w:val="en-US"/>
        </w:rPr>
        <w:t xml:space="preserve"> E, </w:t>
      </w:r>
      <w:proofErr w:type="spellStart"/>
      <w:r w:rsidRPr="004467B7">
        <w:rPr>
          <w:rFonts w:ascii="Arial" w:eastAsia="Arial" w:hAnsi="Arial" w:cs="Arial"/>
          <w:sz w:val="16"/>
          <w:szCs w:val="16"/>
          <w:lang w:val="en-US"/>
        </w:rPr>
        <w:t>Dinc</w:t>
      </w:r>
      <w:proofErr w:type="spellEnd"/>
      <w:r w:rsidRPr="004467B7">
        <w:rPr>
          <w:rFonts w:ascii="Arial" w:eastAsia="Arial" w:hAnsi="Arial" w:cs="Arial"/>
          <w:sz w:val="16"/>
          <w:szCs w:val="16"/>
          <w:lang w:val="en-US"/>
        </w:rPr>
        <w:t xml:space="preserve"> G. Role of </w:t>
      </w:r>
      <w:proofErr w:type="spellStart"/>
      <w:r w:rsidRPr="004467B7">
        <w:rPr>
          <w:rFonts w:ascii="Arial" w:eastAsia="Arial" w:hAnsi="Arial" w:cs="Arial"/>
          <w:sz w:val="16"/>
          <w:szCs w:val="16"/>
          <w:lang w:val="en-US"/>
        </w:rPr>
        <w:t>Adipokines</w:t>
      </w:r>
      <w:proofErr w:type="spellEnd"/>
      <w:r w:rsidRPr="004467B7">
        <w:rPr>
          <w:rFonts w:ascii="Arial" w:eastAsia="Arial" w:hAnsi="Arial" w:cs="Arial"/>
          <w:sz w:val="16"/>
          <w:szCs w:val="16"/>
          <w:lang w:val="en-US"/>
        </w:rPr>
        <w:t xml:space="preserve"> and Hormones of Obesity in Childhood Asthma. </w:t>
      </w:r>
      <w:r w:rsidRPr="004467B7">
        <w:rPr>
          <w:rFonts w:ascii="Arial" w:eastAsia="Arial" w:hAnsi="Arial" w:cs="Arial"/>
          <w:i/>
          <w:iCs/>
          <w:sz w:val="16"/>
          <w:szCs w:val="16"/>
          <w:lang w:val="en-US"/>
        </w:rPr>
        <w:t>Al-</w:t>
      </w:r>
      <w:proofErr w:type="spellStart"/>
      <w:r w:rsidRPr="004467B7">
        <w:rPr>
          <w:rFonts w:ascii="Arial" w:eastAsia="Arial" w:hAnsi="Arial" w:cs="Arial"/>
          <w:i/>
          <w:iCs/>
          <w:sz w:val="16"/>
          <w:szCs w:val="16"/>
          <w:lang w:val="en-US"/>
        </w:rPr>
        <w:t>lergy</w:t>
      </w:r>
      <w:proofErr w:type="spellEnd"/>
      <w:r w:rsidRPr="004467B7">
        <w:rPr>
          <w:rFonts w:ascii="Arial" w:eastAsia="Arial" w:hAnsi="Arial" w:cs="Arial"/>
          <w:i/>
          <w:iCs/>
          <w:sz w:val="16"/>
          <w:szCs w:val="16"/>
          <w:lang w:val="en-US"/>
        </w:rPr>
        <w:t xml:space="preserve"> Asthma </w:t>
      </w:r>
      <w:proofErr w:type="spellStart"/>
      <w:r w:rsidRPr="004467B7">
        <w:rPr>
          <w:rFonts w:ascii="Arial" w:eastAsia="Arial" w:hAnsi="Arial" w:cs="Arial"/>
          <w:i/>
          <w:iCs/>
          <w:sz w:val="16"/>
          <w:szCs w:val="16"/>
          <w:lang w:val="en-US"/>
        </w:rPr>
        <w:t>Immunol</w:t>
      </w:r>
      <w:proofErr w:type="spellEnd"/>
      <w:r w:rsidRPr="004467B7">
        <w:rPr>
          <w:rFonts w:ascii="Arial" w:eastAsia="Arial" w:hAnsi="Arial" w:cs="Arial"/>
          <w:i/>
          <w:iCs/>
          <w:sz w:val="16"/>
          <w:szCs w:val="16"/>
          <w:lang w:val="en-US"/>
        </w:rPr>
        <w:t xml:space="preserve"> Res</w:t>
      </w:r>
      <w:r w:rsidRPr="004467B7">
        <w:rPr>
          <w:rFonts w:ascii="Arial" w:eastAsia="Arial" w:hAnsi="Arial" w:cs="Arial"/>
          <w:sz w:val="16"/>
          <w:szCs w:val="16"/>
          <w:lang w:val="en-US"/>
        </w:rPr>
        <w:t>. 2012; 4: 98-103. PMID: 22379605. PMCID: PMC3283800. DOI: 10.4168/aair.2012.4.2.98.</w:t>
      </w:r>
    </w:p>
    <w:p w:rsidR="00423810" w:rsidRPr="004467B7" w:rsidRDefault="00423810">
      <w:pPr>
        <w:spacing w:line="235" w:lineRule="exact"/>
        <w:rPr>
          <w:sz w:val="20"/>
          <w:szCs w:val="20"/>
          <w:lang w:val="en-US"/>
        </w:rPr>
      </w:pPr>
    </w:p>
    <w:p w:rsidR="00423810" w:rsidRDefault="004467B7">
      <w:pPr>
        <w:ind w:left="3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 xml:space="preserve">УДК </w:t>
      </w:r>
      <w:r>
        <w:rPr>
          <w:rFonts w:ascii="Arial" w:eastAsia="Arial" w:hAnsi="Arial" w:cs="Arial"/>
          <w:sz w:val="19"/>
          <w:szCs w:val="19"/>
        </w:rPr>
        <w:t>616.248-056.257-078:577.175.72</w:t>
      </w:r>
    </w:p>
    <w:p w:rsidR="00423810" w:rsidRDefault="00423810">
      <w:pPr>
        <w:spacing w:line="46" w:lineRule="exact"/>
        <w:rPr>
          <w:sz w:val="20"/>
          <w:szCs w:val="20"/>
        </w:rPr>
      </w:pPr>
    </w:p>
    <w:p w:rsidR="00423810" w:rsidRDefault="004467B7">
      <w:pPr>
        <w:ind w:left="3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ОСОБЛИВОСТІ БРОНХІАЛЬНОЇ АСТМИ ТА ІНСУЛІНОРЕЗИСТЕНТНОСТІ</w:t>
      </w:r>
    </w:p>
    <w:p w:rsidR="00423810" w:rsidRDefault="00423810">
      <w:pPr>
        <w:spacing w:line="21" w:lineRule="exact"/>
        <w:rPr>
          <w:sz w:val="20"/>
          <w:szCs w:val="20"/>
        </w:rPr>
      </w:pPr>
    </w:p>
    <w:p w:rsidR="00423810" w:rsidRDefault="004467B7">
      <w:pPr>
        <w:numPr>
          <w:ilvl w:val="0"/>
          <w:numId w:val="5"/>
        </w:numPr>
        <w:tabs>
          <w:tab w:val="left" w:pos="574"/>
        </w:tabs>
        <w:spacing w:line="251" w:lineRule="auto"/>
        <w:ind w:left="380" w:right="5380" w:hanging="12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ЗАЛЕЖНОСТІ ВІД ТИПУ ОЖИРІННЯ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Єрьоменко Г. В.</w:t>
      </w:r>
    </w:p>
    <w:p w:rsidR="00423810" w:rsidRDefault="004467B7">
      <w:pPr>
        <w:ind w:left="38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Резюме. </w:t>
      </w:r>
      <w:r>
        <w:rPr>
          <w:rFonts w:ascii="Arial" w:eastAsia="Arial" w:hAnsi="Arial" w:cs="Arial"/>
          <w:i/>
          <w:iCs/>
          <w:sz w:val="18"/>
          <w:szCs w:val="18"/>
        </w:rPr>
        <w:t>Метою роботи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було вивчити специфічні клінічні та лабораторні ознаки та особливості роз-</w:t>
      </w:r>
    </w:p>
    <w:p w:rsidR="00423810" w:rsidRDefault="00423810">
      <w:pPr>
        <w:spacing w:line="35" w:lineRule="exact"/>
        <w:rPr>
          <w:sz w:val="20"/>
          <w:szCs w:val="20"/>
        </w:rPr>
      </w:pPr>
    </w:p>
    <w:p w:rsidR="00423810" w:rsidRDefault="004467B7">
      <w:pPr>
        <w:spacing w:line="261" w:lineRule="auto"/>
        <w:ind w:left="40" w:right="100"/>
        <w:jc w:val="both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 xml:space="preserve">поділу жирової тканини у пацієнтів з бронхіальною </w:t>
      </w:r>
      <w:r>
        <w:rPr>
          <w:rFonts w:ascii="Arial" w:eastAsia="Arial" w:hAnsi="Arial" w:cs="Arial"/>
          <w:sz w:val="19"/>
          <w:szCs w:val="19"/>
        </w:rPr>
        <w:t>астмою, поєднаною з цукровим діабетом, та їх вплив на функцію зовнішнього дихання.</w:t>
      </w:r>
    </w:p>
    <w:p w:rsidR="00423810" w:rsidRDefault="004467B7">
      <w:pPr>
        <w:spacing w:line="280" w:lineRule="auto"/>
        <w:ind w:left="40" w:right="80" w:firstLine="340"/>
        <w:jc w:val="both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8"/>
          <w:szCs w:val="18"/>
        </w:rPr>
        <w:t xml:space="preserve">Матеріали і методи: </w:t>
      </w:r>
      <w:r>
        <w:rPr>
          <w:rFonts w:ascii="Arial" w:eastAsia="Arial" w:hAnsi="Arial" w:cs="Arial"/>
          <w:sz w:val="18"/>
          <w:szCs w:val="18"/>
        </w:rPr>
        <w:t>Всього обстежено</w:t>
      </w:r>
      <w:r>
        <w:rPr>
          <w:rFonts w:ascii="Arial" w:eastAsia="Arial" w:hAnsi="Arial" w:cs="Arial"/>
          <w:i/>
          <w:iCs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78</w:t>
      </w:r>
      <w:r>
        <w:rPr>
          <w:rFonts w:ascii="Arial" w:eastAsia="Arial" w:hAnsi="Arial" w:cs="Arial"/>
          <w:i/>
          <w:iCs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пацієнтів з бронхіальною астмою тяжкого перебігу та цукро-вим діабетом типу 2. Пацієнтів було розділено на групи за андроїдними та </w:t>
      </w:r>
      <w:r>
        <w:rPr>
          <w:rFonts w:ascii="Arial" w:eastAsia="Arial" w:hAnsi="Arial" w:cs="Arial"/>
          <w:sz w:val="18"/>
          <w:szCs w:val="18"/>
        </w:rPr>
        <w:t>гінеоїдними типами ожиріння. У крові визначали вміст: HbAlc, глюкози, тригліцеридів, холестерину загального, ліпопротеїнів низької щільно-сті, ліпопротеїнів високої щільності, індексу інсулінорезистентності (HOMA-IR) фотометричним методом. Величини форсова</w:t>
      </w:r>
      <w:r>
        <w:rPr>
          <w:rFonts w:ascii="Arial" w:eastAsia="Arial" w:hAnsi="Arial" w:cs="Arial"/>
          <w:sz w:val="18"/>
          <w:szCs w:val="18"/>
        </w:rPr>
        <w:t>ної життєвої ємності легенів та форсованого видиху за 1-у секунду оцінено спірографічно.</w:t>
      </w:r>
    </w:p>
    <w:p w:rsidR="00423810" w:rsidRDefault="00423810">
      <w:pPr>
        <w:spacing w:line="1" w:lineRule="exact"/>
        <w:rPr>
          <w:sz w:val="20"/>
          <w:szCs w:val="20"/>
        </w:rPr>
      </w:pPr>
    </w:p>
    <w:p w:rsidR="00423810" w:rsidRDefault="004467B7">
      <w:pPr>
        <w:spacing w:line="265" w:lineRule="auto"/>
        <w:ind w:left="40" w:right="80" w:firstLine="340"/>
        <w:jc w:val="both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9"/>
          <w:szCs w:val="19"/>
        </w:rPr>
        <w:t xml:space="preserve">Результати і обговорення. </w:t>
      </w:r>
      <w:r>
        <w:rPr>
          <w:rFonts w:ascii="Arial" w:eastAsia="Arial" w:hAnsi="Arial" w:cs="Arial"/>
          <w:sz w:val="19"/>
          <w:szCs w:val="19"/>
        </w:rPr>
        <w:t>Пацієнти андроїдного типу були старшими та мали більш тривалу історію</w:t>
      </w:r>
      <w:r>
        <w:rPr>
          <w:rFonts w:ascii="Arial" w:eastAsia="Arial" w:hAnsi="Arial" w:cs="Arial"/>
          <w:i/>
          <w:iCs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захворювання у порівнянні з пацієнтами з гінеоїдним ожирінням. Зростан</w:t>
      </w:r>
      <w:r>
        <w:rPr>
          <w:rFonts w:ascii="Arial" w:eastAsia="Arial" w:hAnsi="Arial" w:cs="Arial"/>
          <w:sz w:val="19"/>
          <w:szCs w:val="19"/>
        </w:rPr>
        <w:t>ня депо жиру у черевній порож-нині в пацієнтів з ожирінням андроїдного типу пов'язано з більш вираженими змінами параметрів метабо-лізму вуглеводів і жирів із підвищенням рівня глюкози, тригліцеридів, ліпопротеїнів низької щільності та зниженням рівня ліпо</w:t>
      </w:r>
      <w:r>
        <w:rPr>
          <w:rFonts w:ascii="Arial" w:eastAsia="Arial" w:hAnsi="Arial" w:cs="Arial"/>
          <w:sz w:val="19"/>
          <w:szCs w:val="19"/>
        </w:rPr>
        <w:t>протеїнів високої щільності, концентрації HbAlc та HOMA-IR були достовірно підви-щені. У пацієнтів з андроїдним типом ожиріння показники форсованого видиху за 1-у секунду, форсованої життєвої ємності легенів були нижчими, ніж у групі з гіноїдним типом ожир</w:t>
      </w:r>
      <w:r>
        <w:rPr>
          <w:rFonts w:ascii="Arial" w:eastAsia="Arial" w:hAnsi="Arial" w:cs="Arial"/>
          <w:sz w:val="19"/>
          <w:szCs w:val="19"/>
        </w:rPr>
        <w:t>іння.</w:t>
      </w:r>
    </w:p>
    <w:p w:rsidR="00423810" w:rsidRDefault="00423810">
      <w:pPr>
        <w:spacing w:line="3" w:lineRule="exact"/>
        <w:rPr>
          <w:sz w:val="20"/>
          <w:szCs w:val="20"/>
        </w:rPr>
      </w:pPr>
    </w:p>
    <w:p w:rsidR="00423810" w:rsidRDefault="004467B7">
      <w:pPr>
        <w:spacing w:line="265" w:lineRule="auto"/>
        <w:ind w:left="40" w:right="100" w:firstLine="340"/>
        <w:jc w:val="both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9"/>
          <w:szCs w:val="19"/>
        </w:rPr>
        <w:t xml:space="preserve">Висновки. </w:t>
      </w:r>
      <w:r>
        <w:rPr>
          <w:rFonts w:ascii="Arial" w:eastAsia="Arial" w:hAnsi="Arial" w:cs="Arial"/>
          <w:sz w:val="19"/>
          <w:szCs w:val="19"/>
        </w:rPr>
        <w:t>Встановлено різні розлади вуглеводного метаболізму,</w:t>
      </w:r>
      <w:r>
        <w:rPr>
          <w:rFonts w:ascii="Arial" w:eastAsia="Arial" w:hAnsi="Arial" w:cs="Arial"/>
          <w:i/>
          <w:iCs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залежність резистентності до інсулі-ну від типу ожиріння, гормонального балансу та порушення функції зовнішнього дихання.</w:t>
      </w:r>
    </w:p>
    <w:p w:rsidR="00423810" w:rsidRDefault="00423810">
      <w:pPr>
        <w:spacing w:line="1" w:lineRule="exact"/>
        <w:rPr>
          <w:sz w:val="20"/>
          <w:szCs w:val="20"/>
        </w:rPr>
      </w:pPr>
    </w:p>
    <w:p w:rsidR="00423810" w:rsidRDefault="004467B7">
      <w:pPr>
        <w:ind w:left="3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>Ключові слова</w:t>
      </w:r>
      <w:r>
        <w:rPr>
          <w:rFonts w:ascii="Arial" w:eastAsia="Arial" w:hAnsi="Arial" w:cs="Arial"/>
          <w:sz w:val="19"/>
          <w:szCs w:val="19"/>
        </w:rPr>
        <w:t>: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бронхіальна астма,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цукровий діабет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2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типу,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ожирін</w:t>
      </w:r>
      <w:r>
        <w:rPr>
          <w:rFonts w:ascii="Arial" w:eastAsia="Arial" w:hAnsi="Arial" w:cs="Arial"/>
          <w:sz w:val="19"/>
          <w:szCs w:val="19"/>
        </w:rPr>
        <w:t>ня.</w:t>
      </w:r>
    </w:p>
    <w:p w:rsidR="00423810" w:rsidRDefault="00423810">
      <w:pPr>
        <w:spacing w:line="250" w:lineRule="exact"/>
        <w:rPr>
          <w:sz w:val="20"/>
          <w:szCs w:val="20"/>
        </w:rPr>
      </w:pPr>
    </w:p>
    <w:p w:rsidR="00423810" w:rsidRDefault="004467B7">
      <w:pPr>
        <w:ind w:left="3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 xml:space="preserve">УДК </w:t>
      </w:r>
      <w:r>
        <w:rPr>
          <w:rFonts w:ascii="Arial" w:eastAsia="Arial" w:hAnsi="Arial" w:cs="Arial"/>
          <w:sz w:val="19"/>
          <w:szCs w:val="19"/>
        </w:rPr>
        <w:t>616.248-056.257-078:577.175.72</w:t>
      </w:r>
    </w:p>
    <w:p w:rsidR="00423810" w:rsidRDefault="00423810">
      <w:pPr>
        <w:spacing w:line="46" w:lineRule="exact"/>
        <w:rPr>
          <w:sz w:val="20"/>
          <w:szCs w:val="20"/>
        </w:rPr>
      </w:pPr>
    </w:p>
    <w:p w:rsidR="00423810" w:rsidRDefault="004467B7">
      <w:pPr>
        <w:ind w:left="3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ОСОБЕННОСТИ БРОНХИАЛЬНОЙ АСТМЫ И ИНСУЛИНОРЕЗИСТЕНТНОСТИ</w:t>
      </w:r>
    </w:p>
    <w:p w:rsidR="00423810" w:rsidRDefault="00423810">
      <w:pPr>
        <w:spacing w:line="22" w:lineRule="exact"/>
        <w:rPr>
          <w:sz w:val="20"/>
          <w:szCs w:val="20"/>
        </w:rPr>
      </w:pPr>
    </w:p>
    <w:p w:rsidR="00423810" w:rsidRDefault="004467B7">
      <w:pPr>
        <w:numPr>
          <w:ilvl w:val="0"/>
          <w:numId w:val="6"/>
        </w:numPr>
        <w:tabs>
          <w:tab w:val="left" w:pos="574"/>
        </w:tabs>
        <w:spacing w:line="251" w:lineRule="auto"/>
        <w:ind w:left="380" w:right="5120" w:hanging="12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ЗАВИСИМОСТИ ОТ ТИПА ОЖИРЕНИЯ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Еременко Г. В.</w:t>
      </w:r>
    </w:p>
    <w:p w:rsidR="00423810" w:rsidRDefault="004467B7">
      <w:pPr>
        <w:ind w:left="38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 xml:space="preserve">Резюме. </w:t>
      </w:r>
      <w:r>
        <w:rPr>
          <w:rFonts w:ascii="Arial" w:eastAsia="Arial" w:hAnsi="Arial" w:cs="Arial"/>
          <w:sz w:val="19"/>
          <w:szCs w:val="19"/>
        </w:rPr>
        <w:t>Цель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–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изучить специфические клинические и лабораторные признаки и особенности рас-</w:t>
      </w:r>
    </w:p>
    <w:p w:rsidR="00423810" w:rsidRDefault="00423810">
      <w:pPr>
        <w:spacing w:line="23" w:lineRule="exact"/>
        <w:rPr>
          <w:sz w:val="20"/>
          <w:szCs w:val="20"/>
        </w:rPr>
      </w:pPr>
    </w:p>
    <w:p w:rsidR="00423810" w:rsidRDefault="004467B7">
      <w:pPr>
        <w:spacing w:line="261" w:lineRule="auto"/>
        <w:ind w:left="40" w:right="100"/>
        <w:jc w:val="both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 xml:space="preserve">пределения жировой </w:t>
      </w:r>
      <w:r>
        <w:rPr>
          <w:rFonts w:ascii="Arial" w:eastAsia="Arial" w:hAnsi="Arial" w:cs="Arial"/>
          <w:sz w:val="19"/>
          <w:szCs w:val="19"/>
        </w:rPr>
        <w:t>ткани у пациентов с бронхиальной астмой, совмещенной с сахарным диабетом, и их влияние на функцию внешнего дыхания.</w:t>
      </w:r>
    </w:p>
    <w:p w:rsidR="00423810" w:rsidRDefault="004467B7">
      <w:pPr>
        <w:spacing w:line="265" w:lineRule="auto"/>
        <w:ind w:left="40" w:right="80" w:firstLine="340"/>
        <w:jc w:val="both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9"/>
          <w:szCs w:val="19"/>
        </w:rPr>
        <w:t xml:space="preserve">Материалы и методы. </w:t>
      </w:r>
      <w:r>
        <w:rPr>
          <w:rFonts w:ascii="Arial" w:eastAsia="Arial" w:hAnsi="Arial" w:cs="Arial"/>
          <w:sz w:val="19"/>
          <w:szCs w:val="19"/>
        </w:rPr>
        <w:t>Всего обследовано</w:t>
      </w:r>
      <w:r>
        <w:rPr>
          <w:rFonts w:ascii="Arial" w:eastAsia="Arial" w:hAnsi="Arial" w:cs="Arial"/>
          <w:i/>
          <w:iCs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78</w:t>
      </w:r>
      <w:r>
        <w:rPr>
          <w:rFonts w:ascii="Arial" w:eastAsia="Arial" w:hAnsi="Arial" w:cs="Arial"/>
          <w:i/>
          <w:iCs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пациентов с бронхиальной астмой тяжелого течения и</w:t>
      </w:r>
      <w:r>
        <w:rPr>
          <w:rFonts w:ascii="Arial" w:eastAsia="Arial" w:hAnsi="Arial" w:cs="Arial"/>
          <w:i/>
          <w:iCs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сахарным диабетом типа 2. Пациенты были разделен</w:t>
      </w:r>
      <w:r>
        <w:rPr>
          <w:rFonts w:ascii="Arial" w:eastAsia="Arial" w:hAnsi="Arial" w:cs="Arial"/>
          <w:sz w:val="19"/>
          <w:szCs w:val="19"/>
        </w:rPr>
        <w:t>ы на группы по андроидному и гинеоидному типам ожирения. В крови определяли содержание: HbAlc, глюкозы, триглицеридов, холестерина общего, липо-протеинов низкой плотности, липопротеинов высокой плотности, индекса инсулинорезистентности (HOMA-IR) фотометрич</w:t>
      </w:r>
      <w:r>
        <w:rPr>
          <w:rFonts w:ascii="Arial" w:eastAsia="Arial" w:hAnsi="Arial" w:cs="Arial"/>
          <w:sz w:val="19"/>
          <w:szCs w:val="19"/>
        </w:rPr>
        <w:t>еским методом. Величины форсированной жизненной емкости легких и форсиро-ванного выдоха за первую секунду оценены спирографически.</w:t>
      </w:r>
    </w:p>
    <w:p w:rsidR="00423810" w:rsidRDefault="00423810">
      <w:pPr>
        <w:spacing w:line="3" w:lineRule="exact"/>
        <w:rPr>
          <w:sz w:val="20"/>
          <w:szCs w:val="20"/>
        </w:rPr>
      </w:pPr>
    </w:p>
    <w:p w:rsidR="00423810" w:rsidRDefault="004467B7">
      <w:pPr>
        <w:spacing w:line="280" w:lineRule="auto"/>
        <w:ind w:left="40" w:right="80" w:firstLine="340"/>
        <w:jc w:val="both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8"/>
          <w:szCs w:val="18"/>
        </w:rPr>
        <w:t>Результаты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i/>
          <w:iCs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Пациенты андроидного типа были старше и имели более длительную историю заболе-вания по сравнению с пациентами с </w:t>
      </w:r>
      <w:r>
        <w:rPr>
          <w:rFonts w:ascii="Arial" w:eastAsia="Arial" w:hAnsi="Arial" w:cs="Arial"/>
          <w:sz w:val="18"/>
          <w:szCs w:val="18"/>
        </w:rPr>
        <w:t>гинеоидним ожирением. Рост депо жира в брюшной полости у пациен-тов с ожирением андроидного типа связано с более выраженными изменениями параметров метаболизма углеводов и жиров с повышением уровня глюкозы, триглицеридов, липопротеинов низкой плотности и с</w:t>
      </w:r>
      <w:r>
        <w:rPr>
          <w:rFonts w:ascii="Arial" w:eastAsia="Arial" w:hAnsi="Arial" w:cs="Arial"/>
          <w:sz w:val="18"/>
          <w:szCs w:val="18"/>
        </w:rPr>
        <w:t>ни-жением уровня липопротеинов высокой плотности, концентрации HbAlc и HOMA-IR были достоверно повы-шены. У пациентов с андроидным типом ожирения показатели форсированного выдоха за первую секунду, форсированной жизненной емкости легких были ниже, чем в гр</w:t>
      </w:r>
      <w:r>
        <w:rPr>
          <w:rFonts w:ascii="Arial" w:eastAsia="Arial" w:hAnsi="Arial" w:cs="Arial"/>
          <w:sz w:val="18"/>
          <w:szCs w:val="18"/>
        </w:rPr>
        <w:t>уппе с гиноидным типом ожирения.</w:t>
      </w:r>
    </w:p>
    <w:p w:rsidR="00423810" w:rsidRDefault="00423810">
      <w:pPr>
        <w:spacing w:line="1" w:lineRule="exact"/>
        <w:rPr>
          <w:sz w:val="20"/>
          <w:szCs w:val="20"/>
        </w:rPr>
      </w:pPr>
    </w:p>
    <w:p w:rsidR="00423810" w:rsidRDefault="004467B7">
      <w:pPr>
        <w:spacing w:line="265" w:lineRule="auto"/>
        <w:ind w:left="40" w:right="80" w:firstLine="340"/>
        <w:jc w:val="both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9"/>
          <w:szCs w:val="19"/>
        </w:rPr>
        <w:t>Выводы</w:t>
      </w:r>
      <w:r>
        <w:rPr>
          <w:rFonts w:ascii="Arial" w:eastAsia="Arial" w:hAnsi="Arial" w:cs="Arial"/>
          <w:sz w:val="19"/>
          <w:szCs w:val="19"/>
        </w:rPr>
        <w:t>.</w:t>
      </w:r>
      <w:r>
        <w:rPr>
          <w:rFonts w:ascii="Arial" w:eastAsia="Arial" w:hAnsi="Arial" w:cs="Arial"/>
          <w:i/>
          <w:iCs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Установлены различные расстройства углеводного обмена,</w:t>
      </w:r>
      <w:r>
        <w:rPr>
          <w:rFonts w:ascii="Arial" w:eastAsia="Arial" w:hAnsi="Arial" w:cs="Arial"/>
          <w:i/>
          <w:iCs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зависимость резистентности к</w:t>
      </w:r>
      <w:r>
        <w:rPr>
          <w:rFonts w:ascii="Arial" w:eastAsia="Arial" w:hAnsi="Arial" w:cs="Arial"/>
          <w:i/>
          <w:iCs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инсулину от типа ожирения, гормонального баланса и нарушения функции внешнего дыхания.</w:t>
      </w:r>
    </w:p>
    <w:p w:rsidR="00423810" w:rsidRDefault="00423810">
      <w:pPr>
        <w:spacing w:line="1" w:lineRule="exact"/>
        <w:rPr>
          <w:sz w:val="20"/>
          <w:szCs w:val="20"/>
        </w:rPr>
      </w:pPr>
    </w:p>
    <w:p w:rsidR="00423810" w:rsidRDefault="004467B7">
      <w:pPr>
        <w:ind w:left="3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>Ключевые слова</w:t>
      </w:r>
      <w:r>
        <w:rPr>
          <w:rFonts w:ascii="Arial" w:eastAsia="Arial" w:hAnsi="Arial" w:cs="Arial"/>
          <w:sz w:val="19"/>
          <w:szCs w:val="19"/>
        </w:rPr>
        <w:t>: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бронхиальная астма,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сахарн</w:t>
      </w:r>
      <w:r>
        <w:rPr>
          <w:rFonts w:ascii="Arial" w:eastAsia="Arial" w:hAnsi="Arial" w:cs="Arial"/>
          <w:sz w:val="19"/>
          <w:szCs w:val="19"/>
        </w:rPr>
        <w:t>ый диабет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2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типа,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ожирение.</w:t>
      </w:r>
    </w:p>
    <w:p w:rsidR="00423810" w:rsidRDefault="00423810">
      <w:pPr>
        <w:spacing w:line="115" w:lineRule="exact"/>
        <w:rPr>
          <w:sz w:val="20"/>
          <w:szCs w:val="20"/>
        </w:rPr>
      </w:pPr>
    </w:p>
    <w:p w:rsidR="00423810" w:rsidRDefault="004467B7">
      <w:pPr>
        <w:ind w:right="100"/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Стаття надійшла 02.04.2018 р.</w:t>
      </w:r>
    </w:p>
    <w:p w:rsidR="00423810" w:rsidRDefault="00423810">
      <w:pPr>
        <w:spacing w:line="20" w:lineRule="exact"/>
        <w:rPr>
          <w:sz w:val="20"/>
          <w:szCs w:val="20"/>
        </w:rPr>
      </w:pPr>
    </w:p>
    <w:p w:rsidR="00423810" w:rsidRDefault="004467B7">
      <w:pPr>
        <w:ind w:right="100"/>
        <w:jc w:val="right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4"/>
          <w:szCs w:val="14"/>
        </w:rPr>
        <w:t>Рекомендована до друку на засіданні редакційної колегії після рецензування</w:t>
      </w:r>
    </w:p>
    <w:p w:rsidR="00423810" w:rsidRDefault="004467B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-824865</wp:posOffset>
            </wp:positionH>
            <wp:positionV relativeFrom="paragraph">
              <wp:posOffset>175895</wp:posOffset>
            </wp:positionV>
            <wp:extent cx="7198360" cy="25209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360" cy="25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23810" w:rsidRDefault="00423810">
      <w:pPr>
        <w:sectPr w:rsidR="00423810">
          <w:type w:val="continuous"/>
          <w:pgSz w:w="11900" w:h="16840"/>
          <w:pgMar w:top="1096" w:right="1240" w:bottom="568" w:left="1300" w:header="0" w:footer="0" w:gutter="0"/>
          <w:cols w:space="720" w:equalWidth="0">
            <w:col w:w="9360"/>
          </w:cols>
        </w:sectPr>
      </w:pPr>
    </w:p>
    <w:p w:rsidR="00423810" w:rsidRDefault="00423810">
      <w:pPr>
        <w:spacing w:line="344" w:lineRule="exact"/>
        <w:rPr>
          <w:sz w:val="20"/>
          <w:szCs w:val="20"/>
        </w:rPr>
      </w:pPr>
    </w:p>
    <w:p w:rsidR="00423810" w:rsidRDefault="004467B7">
      <w:pPr>
        <w:tabs>
          <w:tab w:val="left" w:pos="9060"/>
        </w:tabs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>Український журнал медицини, біології та спорту – Том 3, № 4 (13)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9"/>
          <w:szCs w:val="19"/>
        </w:rPr>
        <w:t>77</w:t>
      </w:r>
    </w:p>
    <w:sectPr w:rsidR="00423810">
      <w:type w:val="continuous"/>
      <w:pgSz w:w="11900" w:h="16840"/>
      <w:pgMar w:top="1096" w:right="1240" w:bottom="568" w:left="1300" w:header="0" w:footer="0" w:gutter="0"/>
      <w:cols w:space="720" w:equalWidth="0">
        <w:col w:w="9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E1F29"/>
    <w:multiLevelType w:val="hybridMultilevel"/>
    <w:tmpl w:val="137E2F00"/>
    <w:lvl w:ilvl="0" w:tplc="69B600F8">
      <w:start w:val="1"/>
      <w:numFmt w:val="decimal"/>
      <w:lvlText w:val="%1."/>
      <w:lvlJc w:val="left"/>
    </w:lvl>
    <w:lvl w:ilvl="1" w:tplc="75A22A9A">
      <w:numFmt w:val="decimal"/>
      <w:lvlText w:val=""/>
      <w:lvlJc w:val="left"/>
    </w:lvl>
    <w:lvl w:ilvl="2" w:tplc="A712DF50">
      <w:numFmt w:val="decimal"/>
      <w:lvlText w:val=""/>
      <w:lvlJc w:val="left"/>
    </w:lvl>
    <w:lvl w:ilvl="3" w:tplc="91AA91B4">
      <w:numFmt w:val="decimal"/>
      <w:lvlText w:val=""/>
      <w:lvlJc w:val="left"/>
    </w:lvl>
    <w:lvl w:ilvl="4" w:tplc="1B304F1A">
      <w:numFmt w:val="decimal"/>
      <w:lvlText w:val=""/>
      <w:lvlJc w:val="left"/>
    </w:lvl>
    <w:lvl w:ilvl="5" w:tplc="E7506CE8">
      <w:numFmt w:val="decimal"/>
      <w:lvlText w:val=""/>
      <w:lvlJc w:val="left"/>
    </w:lvl>
    <w:lvl w:ilvl="6" w:tplc="6172B596">
      <w:numFmt w:val="decimal"/>
      <w:lvlText w:val=""/>
      <w:lvlJc w:val="left"/>
    </w:lvl>
    <w:lvl w:ilvl="7" w:tplc="F124B638">
      <w:numFmt w:val="decimal"/>
      <w:lvlText w:val=""/>
      <w:lvlJc w:val="left"/>
    </w:lvl>
    <w:lvl w:ilvl="8" w:tplc="1D905E60">
      <w:numFmt w:val="decimal"/>
      <w:lvlText w:val=""/>
      <w:lvlJc w:val="left"/>
    </w:lvl>
  </w:abstractNum>
  <w:abstractNum w:abstractNumId="1" w15:restartNumberingAfterBreak="0">
    <w:nsid w:val="2AE8944A"/>
    <w:multiLevelType w:val="hybridMultilevel"/>
    <w:tmpl w:val="0570F960"/>
    <w:lvl w:ilvl="0" w:tplc="A11C1B5A">
      <w:start w:val="1"/>
      <w:numFmt w:val="bullet"/>
      <w:lvlText w:val="№"/>
      <w:lvlJc w:val="left"/>
    </w:lvl>
    <w:lvl w:ilvl="1" w:tplc="C06C7AD4">
      <w:numFmt w:val="decimal"/>
      <w:lvlText w:val=""/>
      <w:lvlJc w:val="left"/>
    </w:lvl>
    <w:lvl w:ilvl="2" w:tplc="98C4346E">
      <w:numFmt w:val="decimal"/>
      <w:lvlText w:val=""/>
      <w:lvlJc w:val="left"/>
    </w:lvl>
    <w:lvl w:ilvl="3" w:tplc="EADA485A">
      <w:numFmt w:val="decimal"/>
      <w:lvlText w:val=""/>
      <w:lvlJc w:val="left"/>
    </w:lvl>
    <w:lvl w:ilvl="4" w:tplc="00308FA0">
      <w:numFmt w:val="decimal"/>
      <w:lvlText w:val=""/>
      <w:lvlJc w:val="left"/>
    </w:lvl>
    <w:lvl w:ilvl="5" w:tplc="776AB46C">
      <w:numFmt w:val="decimal"/>
      <w:lvlText w:val=""/>
      <w:lvlJc w:val="left"/>
    </w:lvl>
    <w:lvl w:ilvl="6" w:tplc="0F5C7C64">
      <w:numFmt w:val="decimal"/>
      <w:lvlText w:val=""/>
      <w:lvlJc w:val="left"/>
    </w:lvl>
    <w:lvl w:ilvl="7" w:tplc="8E9459F8">
      <w:numFmt w:val="decimal"/>
      <w:lvlText w:val=""/>
      <w:lvlJc w:val="left"/>
    </w:lvl>
    <w:lvl w:ilvl="8" w:tplc="FF38B882">
      <w:numFmt w:val="decimal"/>
      <w:lvlText w:val=""/>
      <w:lvlJc w:val="left"/>
    </w:lvl>
  </w:abstractNum>
  <w:abstractNum w:abstractNumId="2" w15:restartNumberingAfterBreak="0">
    <w:nsid w:val="3D1B58BA"/>
    <w:multiLevelType w:val="hybridMultilevel"/>
    <w:tmpl w:val="93EE8310"/>
    <w:lvl w:ilvl="0" w:tplc="5C94EC44">
      <w:start w:val="1"/>
      <w:numFmt w:val="bullet"/>
      <w:lvlText w:val="В"/>
      <w:lvlJc w:val="left"/>
    </w:lvl>
    <w:lvl w:ilvl="1" w:tplc="8200C4BE">
      <w:numFmt w:val="decimal"/>
      <w:lvlText w:val=""/>
      <w:lvlJc w:val="left"/>
    </w:lvl>
    <w:lvl w:ilvl="2" w:tplc="3FA860D4">
      <w:numFmt w:val="decimal"/>
      <w:lvlText w:val=""/>
      <w:lvlJc w:val="left"/>
    </w:lvl>
    <w:lvl w:ilvl="3" w:tplc="37146F20">
      <w:numFmt w:val="decimal"/>
      <w:lvlText w:val=""/>
      <w:lvlJc w:val="left"/>
    </w:lvl>
    <w:lvl w:ilvl="4" w:tplc="ABCEA5BE">
      <w:numFmt w:val="decimal"/>
      <w:lvlText w:val=""/>
      <w:lvlJc w:val="left"/>
    </w:lvl>
    <w:lvl w:ilvl="5" w:tplc="11F68B84">
      <w:numFmt w:val="decimal"/>
      <w:lvlText w:val=""/>
      <w:lvlJc w:val="left"/>
    </w:lvl>
    <w:lvl w:ilvl="6" w:tplc="A8ECE5DC">
      <w:numFmt w:val="decimal"/>
      <w:lvlText w:val=""/>
      <w:lvlJc w:val="left"/>
    </w:lvl>
    <w:lvl w:ilvl="7" w:tplc="C74421FA">
      <w:numFmt w:val="decimal"/>
      <w:lvlText w:val=""/>
      <w:lvlJc w:val="left"/>
    </w:lvl>
    <w:lvl w:ilvl="8" w:tplc="E430854A">
      <w:numFmt w:val="decimal"/>
      <w:lvlText w:val=""/>
      <w:lvlJc w:val="left"/>
    </w:lvl>
  </w:abstractNum>
  <w:abstractNum w:abstractNumId="3" w15:restartNumberingAfterBreak="0">
    <w:nsid w:val="46E87CCD"/>
    <w:multiLevelType w:val="hybridMultilevel"/>
    <w:tmpl w:val="FD0666C0"/>
    <w:lvl w:ilvl="0" w:tplc="6EC29AA8">
      <w:start w:val="25"/>
      <w:numFmt w:val="decimal"/>
      <w:lvlText w:val="%1."/>
      <w:lvlJc w:val="left"/>
    </w:lvl>
    <w:lvl w:ilvl="1" w:tplc="A8706936">
      <w:numFmt w:val="decimal"/>
      <w:lvlText w:val=""/>
      <w:lvlJc w:val="left"/>
    </w:lvl>
    <w:lvl w:ilvl="2" w:tplc="DB1AFB24">
      <w:numFmt w:val="decimal"/>
      <w:lvlText w:val=""/>
      <w:lvlJc w:val="left"/>
    </w:lvl>
    <w:lvl w:ilvl="3" w:tplc="5274A002">
      <w:numFmt w:val="decimal"/>
      <w:lvlText w:val=""/>
      <w:lvlJc w:val="left"/>
    </w:lvl>
    <w:lvl w:ilvl="4" w:tplc="FDE870EA">
      <w:numFmt w:val="decimal"/>
      <w:lvlText w:val=""/>
      <w:lvlJc w:val="left"/>
    </w:lvl>
    <w:lvl w:ilvl="5" w:tplc="628E5634">
      <w:numFmt w:val="decimal"/>
      <w:lvlText w:val=""/>
      <w:lvlJc w:val="left"/>
    </w:lvl>
    <w:lvl w:ilvl="6" w:tplc="7FA8B596">
      <w:numFmt w:val="decimal"/>
      <w:lvlText w:val=""/>
      <w:lvlJc w:val="left"/>
    </w:lvl>
    <w:lvl w:ilvl="7" w:tplc="E34A0F86">
      <w:numFmt w:val="decimal"/>
      <w:lvlText w:val=""/>
      <w:lvlJc w:val="left"/>
    </w:lvl>
    <w:lvl w:ilvl="8" w:tplc="D13EB2C4">
      <w:numFmt w:val="decimal"/>
      <w:lvlText w:val=""/>
      <w:lvlJc w:val="left"/>
    </w:lvl>
  </w:abstractNum>
  <w:abstractNum w:abstractNumId="4" w15:restartNumberingAfterBreak="0">
    <w:nsid w:val="507ED7AB"/>
    <w:multiLevelType w:val="hybridMultilevel"/>
    <w:tmpl w:val="CC72D49C"/>
    <w:lvl w:ilvl="0" w:tplc="074A1160">
      <w:start w:val="1"/>
      <w:numFmt w:val="bullet"/>
      <w:lvlText w:val="В"/>
      <w:lvlJc w:val="left"/>
    </w:lvl>
    <w:lvl w:ilvl="1" w:tplc="FF446C92">
      <w:numFmt w:val="decimal"/>
      <w:lvlText w:val=""/>
      <w:lvlJc w:val="left"/>
    </w:lvl>
    <w:lvl w:ilvl="2" w:tplc="9984D5F0">
      <w:numFmt w:val="decimal"/>
      <w:lvlText w:val=""/>
      <w:lvlJc w:val="left"/>
    </w:lvl>
    <w:lvl w:ilvl="3" w:tplc="F544E854">
      <w:numFmt w:val="decimal"/>
      <w:lvlText w:val=""/>
      <w:lvlJc w:val="left"/>
    </w:lvl>
    <w:lvl w:ilvl="4" w:tplc="6B200C50">
      <w:numFmt w:val="decimal"/>
      <w:lvlText w:val=""/>
      <w:lvlJc w:val="left"/>
    </w:lvl>
    <w:lvl w:ilvl="5" w:tplc="B0A64260">
      <w:numFmt w:val="decimal"/>
      <w:lvlText w:val=""/>
      <w:lvlJc w:val="left"/>
    </w:lvl>
    <w:lvl w:ilvl="6" w:tplc="BB16BB8A">
      <w:numFmt w:val="decimal"/>
      <w:lvlText w:val=""/>
      <w:lvlJc w:val="left"/>
    </w:lvl>
    <w:lvl w:ilvl="7" w:tplc="373450BA">
      <w:numFmt w:val="decimal"/>
      <w:lvlText w:val=""/>
      <w:lvlJc w:val="left"/>
    </w:lvl>
    <w:lvl w:ilvl="8" w:tplc="853A76EE">
      <w:numFmt w:val="decimal"/>
      <w:lvlText w:val=""/>
      <w:lvlJc w:val="left"/>
    </w:lvl>
  </w:abstractNum>
  <w:abstractNum w:abstractNumId="5" w15:restartNumberingAfterBreak="0">
    <w:nsid w:val="625558EC"/>
    <w:multiLevelType w:val="hybridMultilevel"/>
    <w:tmpl w:val="EC32DA8C"/>
    <w:lvl w:ilvl="0" w:tplc="E94CC6F6">
      <w:start w:val="1"/>
      <w:numFmt w:val="decimal"/>
      <w:lvlText w:val="%1."/>
      <w:lvlJc w:val="left"/>
    </w:lvl>
    <w:lvl w:ilvl="1" w:tplc="790AD612">
      <w:numFmt w:val="decimal"/>
      <w:lvlText w:val=""/>
      <w:lvlJc w:val="left"/>
    </w:lvl>
    <w:lvl w:ilvl="2" w:tplc="2F2AC022">
      <w:numFmt w:val="decimal"/>
      <w:lvlText w:val=""/>
      <w:lvlJc w:val="left"/>
    </w:lvl>
    <w:lvl w:ilvl="3" w:tplc="63A05C8C">
      <w:numFmt w:val="decimal"/>
      <w:lvlText w:val=""/>
      <w:lvlJc w:val="left"/>
    </w:lvl>
    <w:lvl w:ilvl="4" w:tplc="E8B4E9DC">
      <w:numFmt w:val="decimal"/>
      <w:lvlText w:val=""/>
      <w:lvlJc w:val="left"/>
    </w:lvl>
    <w:lvl w:ilvl="5" w:tplc="50DEE5CA">
      <w:numFmt w:val="decimal"/>
      <w:lvlText w:val=""/>
      <w:lvlJc w:val="left"/>
    </w:lvl>
    <w:lvl w:ilvl="6" w:tplc="F7DC40C4">
      <w:numFmt w:val="decimal"/>
      <w:lvlText w:val=""/>
      <w:lvlJc w:val="left"/>
    </w:lvl>
    <w:lvl w:ilvl="7" w:tplc="2A8CC2E8">
      <w:numFmt w:val="decimal"/>
      <w:lvlText w:val=""/>
      <w:lvlJc w:val="left"/>
    </w:lvl>
    <w:lvl w:ilvl="8" w:tplc="BF86F5B0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810"/>
    <w:rsid w:val="00423810"/>
    <w:rsid w:val="0044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DD7A"/>
  <w15:docId w15:val="{61F96F21-73E2-4C82-B3E5-B4D1E0E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4995</Words>
  <Characters>28477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2018-11-08T03:56:00Z</dcterms:created>
  <dcterms:modified xsi:type="dcterms:W3CDTF">2018-11-18T19:26:00Z</dcterms:modified>
</cp:coreProperties>
</file>