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Арсентьева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А.В.</w:t>
      </w:r>
    </w:p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СОВРЕМЕННЫЕ МЕТОДЫ ДИАГНОСТИКИ ШЕЕЧНОЙ БЕРЕМЕННОСТИ</w:t>
      </w:r>
    </w:p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г</w:t>
      </w:r>
      <w:proofErr w:type="gram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Х</w:t>
      </w:r>
      <w:proofErr w:type="gram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арьков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240104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И.А.</w:t>
      </w:r>
    </w:p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Шеечная беременность (ШБ) является редкой формой эктопической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беременности, которая встречается с частотой 0,1-0,4% случаев. Возникновению ШБ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способствуют медикаментозные и хирургические аборты, воспалительные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заболевания малого таза, опухоли матки, экстракорпоральное оплодотворение. ШБ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диагностируют в тех случаях, когда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трофобласт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прикрепляется в цервикальном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канале ниже внутреннего зева. Оплодотворенная яйцеклетка прорастает в мышцу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шейки матки с образованием единого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гиперваскуляризованного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комплекса,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вследствие отсутствия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децидуальной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оболочки в цервикальном канале. Поэтому, при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нарушении целостности плодного яйца возникает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профузное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кровотечение.</w:t>
      </w:r>
    </w:p>
    <w:p w:rsidR="00240104" w:rsidRDefault="00240104" w:rsidP="002401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Проанализированы истории болезней женщин с эктопической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беременностью</w:t>
      </w:r>
      <w:proofErr w:type="gramStart"/>
      <w:r w:rsidRPr="00240104">
        <w:rPr>
          <w:rFonts w:ascii="Times New Roman" w:eastAsia="Times New Roman,Bold" w:hAnsi="Times New Roman" w:cs="Times New Roman"/>
          <w:sz w:val="28"/>
          <w:szCs w:val="28"/>
        </w:rPr>
        <w:t>,н</w:t>
      </w:r>
      <w:proofErr w:type="gramEnd"/>
      <w:r w:rsidRPr="00240104">
        <w:rPr>
          <w:rFonts w:ascii="Times New Roman" w:eastAsia="Times New Roman,Bold" w:hAnsi="Times New Roman" w:cs="Times New Roman"/>
          <w:sz w:val="28"/>
          <w:szCs w:val="28"/>
        </w:rPr>
        <w:t>аходившихся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на лечении в стационаре гинекологического отделения родильного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дома №1 г. Харькова за последние 5 лет.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</w:p>
    <w:p w:rsidR="00240104" w:rsidRPr="00240104" w:rsidRDefault="00240104" w:rsidP="002401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Проведенный в работе анализ современных методов диагностики ШБ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показал</w:t>
      </w:r>
      <w:proofErr w:type="gramStart"/>
      <w:r w:rsidRPr="00240104">
        <w:rPr>
          <w:rFonts w:ascii="Times New Roman" w:eastAsia="Times New Roman,Bold" w:hAnsi="Times New Roman" w:cs="Times New Roman"/>
          <w:sz w:val="28"/>
          <w:szCs w:val="28"/>
        </w:rPr>
        <w:t>,ч</w:t>
      </w:r>
      <w:proofErr w:type="gramEnd"/>
      <w:r w:rsidRPr="00240104">
        <w:rPr>
          <w:rFonts w:ascii="Times New Roman" w:eastAsia="Times New Roman,Bold" w:hAnsi="Times New Roman" w:cs="Times New Roman"/>
          <w:sz w:val="28"/>
          <w:szCs w:val="28"/>
        </w:rPr>
        <w:t>то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постановка диагноза основывается на результатах клинического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обследования,исследования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уровня хорионического гонадотропина (ХГЧ) в крови, ультразвукового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исследования (УЗИ), с использованием цветного допплеровского картирования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(ЦДК), магнитно-резонансной томографии (МРТ). Установлено, что уровень ХГЧ в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крови при ШБ не соответствует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гестационному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сроку. Увеличение концентрации ХГЧ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происходит медленнее, чем при нормальной беременности. С помощью УЗИ с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использованием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трансабдоминального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и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трансвагинального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датчиков, определялись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расположение и размеры матки, оценивалась структура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миометрия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>, наличие или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отсутствие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миоматозных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узлов,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эндометриоза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>, локализация и размеры плодного яйца.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УЗИ с ЦДК кровотока позволило визуализировать расположение сосудов хориона,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оценить особенности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васкуляризации</w:t>
      </w:r>
      <w:proofErr w:type="spell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матки и ее шеечного отдела. На </w:t>
      </w:r>
      <w:proofErr w:type="spellStart"/>
      <w:r w:rsidRPr="00240104">
        <w:rPr>
          <w:rFonts w:ascii="Times New Roman" w:eastAsia="Times New Roman,Bold" w:hAnsi="Times New Roman" w:cs="Times New Roman"/>
          <w:sz w:val="28"/>
          <w:szCs w:val="28"/>
        </w:rPr>
        <w:t>томограммах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при проведении МРТ (1 случай) четко определялись границы между хорионом 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стромой цервикального канала. Сагиттальные и поперечные разрезы обеспечили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надежную визуализацию плодного яйца и помогли точно определить его размеры.</w:t>
      </w:r>
    </w:p>
    <w:p w:rsidR="008135B1" w:rsidRPr="00240104" w:rsidRDefault="00240104" w:rsidP="002401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Таким образом, в сложных случаях проведения дифференциальной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диагностики, особенно, </w:t>
      </w:r>
      <w:proofErr w:type="gramStart"/>
      <w:r w:rsidRPr="00240104">
        <w:rPr>
          <w:rFonts w:ascii="Times New Roman" w:eastAsia="Times New Roman,Bold" w:hAnsi="Times New Roman" w:cs="Times New Roman"/>
          <w:sz w:val="28"/>
          <w:szCs w:val="28"/>
        </w:rPr>
        <w:t>при</w:t>
      </w:r>
      <w:proofErr w:type="gramEnd"/>
      <w:r w:rsidRPr="00240104">
        <w:rPr>
          <w:rFonts w:ascii="Times New Roman" w:eastAsia="Times New Roman,Bold" w:hAnsi="Times New Roman" w:cs="Times New Roman"/>
          <w:sz w:val="28"/>
          <w:szCs w:val="28"/>
        </w:rPr>
        <w:t xml:space="preserve"> не нарушенной ШБ, кроме традиционных клинического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метода и определения в крови ХГЧ, решающими в диагностическом плане должны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40104">
        <w:rPr>
          <w:rFonts w:ascii="Times New Roman" w:eastAsia="Times New Roman,Bold" w:hAnsi="Times New Roman" w:cs="Times New Roman"/>
          <w:sz w:val="28"/>
          <w:szCs w:val="28"/>
        </w:rPr>
        <w:t>быть современные методы обследования: УЗИ с ЦДК, и МРТ органов малого таза.</w:t>
      </w:r>
    </w:p>
    <w:sectPr w:rsidR="008135B1" w:rsidRPr="00240104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240104"/>
    <w:rsid w:val="00240104"/>
    <w:rsid w:val="00813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378</Words>
  <Characters>2160</Characters>
  <Application>Microsoft Office Word</Application>
  <DocSecurity>0</DocSecurity>
  <Lines>18</Lines>
  <Paragraphs>5</Paragraphs>
  <ScaleCrop>false</ScaleCrop>
  <Company/>
  <LinksUpToDate>false</LinksUpToDate>
  <CharactersWithSpaces>2533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2016-10-23T09:45:00Z</dcterms:created>
  <dcterms:modified xsi:type="dcterms:W3CDTF">2016-10-23T09:50:00Z</dcterms:modified>
</cp:coreProperties>
</file>