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98B" w:rsidRPr="00BF198B" w:rsidRDefault="00BF198B" w:rsidP="00F06CA4">
      <w:pPr>
        <w:pStyle w:val="Default"/>
        <w:spacing w:line="276" w:lineRule="auto"/>
        <w:jc w:val="center"/>
        <w:rPr>
          <w:sz w:val="28"/>
          <w:szCs w:val="28"/>
          <w:lang w:val="uk-UA"/>
        </w:rPr>
      </w:pPr>
      <w:r w:rsidRPr="00BF198B">
        <w:rPr>
          <w:b/>
          <w:bCs/>
          <w:sz w:val="28"/>
          <w:szCs w:val="28"/>
          <w:lang w:val="uk-UA"/>
        </w:rPr>
        <w:t>ЕКОНОМІЧНА КРИЗА ТА СОЦІАЛЬНІ ДЕТЕРМІНАНТИ ЗДОРОВ’Я</w:t>
      </w:r>
    </w:p>
    <w:p w:rsidR="00BF198B" w:rsidRDefault="00BF198B" w:rsidP="00F06CA4">
      <w:pPr>
        <w:pStyle w:val="Default"/>
        <w:spacing w:line="276" w:lineRule="auto"/>
        <w:jc w:val="center"/>
        <w:rPr>
          <w:i/>
          <w:iCs/>
          <w:sz w:val="28"/>
          <w:szCs w:val="28"/>
          <w:lang w:val="uk-UA"/>
        </w:rPr>
      </w:pPr>
      <w:r w:rsidRPr="00BF198B">
        <w:rPr>
          <w:b/>
          <w:bCs/>
          <w:i/>
          <w:iCs/>
          <w:sz w:val="28"/>
          <w:szCs w:val="28"/>
          <w:lang w:val="uk-UA"/>
        </w:rPr>
        <w:t xml:space="preserve">Трегуб П.О., Горбунова І.В., </w:t>
      </w:r>
      <w:r w:rsidRPr="00BF198B">
        <w:rPr>
          <w:i/>
          <w:iCs/>
          <w:sz w:val="28"/>
          <w:szCs w:val="28"/>
          <w:lang w:val="uk-UA"/>
        </w:rPr>
        <w:t>ХНМУ, Харків</w:t>
      </w:r>
    </w:p>
    <w:p w:rsidR="00F06CA4" w:rsidRPr="00BF198B" w:rsidRDefault="00F06CA4" w:rsidP="00F06CA4">
      <w:pPr>
        <w:pStyle w:val="Default"/>
        <w:spacing w:line="276" w:lineRule="auto"/>
        <w:jc w:val="center"/>
        <w:rPr>
          <w:sz w:val="28"/>
          <w:szCs w:val="28"/>
          <w:lang w:val="uk-UA"/>
        </w:rPr>
      </w:pPr>
    </w:p>
    <w:p w:rsidR="00BF198B" w:rsidRPr="00BF198B" w:rsidRDefault="00BF198B" w:rsidP="00F06CA4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BF198B">
        <w:rPr>
          <w:sz w:val="28"/>
          <w:szCs w:val="28"/>
          <w:lang w:val="uk-UA"/>
        </w:rPr>
        <w:t>Збільшення тривалості життя й відносне поліпшення окремих показників здоров’я, в цілому, поки не привели до балансу здоров’я населення різних країн і окремих груп населення. Показники здоров’</w:t>
      </w:r>
      <w:r w:rsidR="00F06CA4">
        <w:rPr>
          <w:sz w:val="28"/>
          <w:szCs w:val="28"/>
          <w:lang w:val="uk-UA"/>
        </w:rPr>
        <w:t>я відрізняються між різними гру</w:t>
      </w:r>
      <w:r w:rsidRPr="00BF198B">
        <w:rPr>
          <w:sz w:val="28"/>
          <w:szCs w:val="28"/>
          <w:lang w:val="uk-UA"/>
        </w:rPr>
        <w:t>пами населення в усіх країнах. При цьому рівень здоров’я залежить від бага</w:t>
      </w:r>
      <w:r w:rsidRPr="00BF198B">
        <w:rPr>
          <w:color w:val="auto"/>
          <w:sz w:val="28"/>
          <w:szCs w:val="28"/>
          <w:lang w:val="uk-UA"/>
        </w:rPr>
        <w:t>тьох факторів й умов навколишнього середовища, а також від індивідуального стилю життя. Соціально-економічні детермінанти, які надають найбільший вплив на формування здоров’я людини піддаються коригуванню на державно-му рівні [1]. Соціальні детермінанти здоров’я – це умови, в яких люди живуть і працюють, включаючи системи охорони здоров’я. Ці обставини формуються під впливом розподілу грошей, влади й ресурсів на глобальному, національно-му та місцевому рівні, на які, своєю чергою, впливає проведена політика. Соці-альні детермінанти здоров’я є основною при</w:t>
      </w:r>
      <w:r w:rsidR="00F06CA4">
        <w:rPr>
          <w:color w:val="auto"/>
          <w:sz w:val="28"/>
          <w:szCs w:val="28"/>
          <w:lang w:val="uk-UA"/>
        </w:rPr>
        <w:t>чиною несправедливості по відно</w:t>
      </w:r>
      <w:r w:rsidRPr="00BF198B">
        <w:rPr>
          <w:color w:val="auto"/>
          <w:sz w:val="28"/>
          <w:szCs w:val="28"/>
          <w:lang w:val="uk-UA"/>
        </w:rPr>
        <w:t xml:space="preserve">шенню до здоров’я [2]. Встановлено, що поширеність порушень психічного здоров’я і смертність в цілому відображають ненадійність працевлаштування (постійні/тимчасові контракти), а серед дітей </w:t>
      </w:r>
      <w:r w:rsidR="00F06CA4">
        <w:rPr>
          <w:color w:val="auto"/>
          <w:sz w:val="28"/>
          <w:szCs w:val="28"/>
          <w:lang w:val="uk-UA"/>
        </w:rPr>
        <w:t>психічні розлади частіше зустрі</w:t>
      </w:r>
      <w:r w:rsidRPr="00BF198B">
        <w:rPr>
          <w:color w:val="auto"/>
          <w:sz w:val="28"/>
          <w:szCs w:val="28"/>
          <w:lang w:val="uk-UA"/>
        </w:rPr>
        <w:t>чаються в тих сім’ях, де роботи не має жоден з батьків, а також в неповних сім’ях. Таким чином, політика в області зайнятості – це також політика охорони здоров’я, і країнам слід здійснювати стратегічні заходи, такі як забезпечення більш широкого охоплення допомоги з безроб</w:t>
      </w:r>
      <w:r w:rsidR="00F06CA4">
        <w:rPr>
          <w:color w:val="auto"/>
          <w:sz w:val="28"/>
          <w:szCs w:val="28"/>
          <w:lang w:val="uk-UA"/>
        </w:rPr>
        <w:t>іття, перекваліфікація безробіт</w:t>
      </w:r>
      <w:r w:rsidRPr="00BF198B">
        <w:rPr>
          <w:color w:val="auto"/>
          <w:sz w:val="28"/>
          <w:szCs w:val="28"/>
          <w:lang w:val="uk-UA"/>
        </w:rPr>
        <w:t xml:space="preserve">них і вкладення державних коштів у розвиток інфраструктури місцевих громад, будівництво житла та створення «зелених робочих місць». </w:t>
      </w:r>
    </w:p>
    <w:p w:rsidR="00BF198B" w:rsidRPr="00BF198B" w:rsidRDefault="00BF198B" w:rsidP="00F06CA4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BF198B">
        <w:rPr>
          <w:color w:val="auto"/>
          <w:sz w:val="28"/>
          <w:szCs w:val="28"/>
          <w:lang w:val="uk-UA"/>
        </w:rPr>
        <w:t>Соціальні стреси, ймовірно, будуть п</w:t>
      </w:r>
      <w:r w:rsidR="00F06CA4">
        <w:rPr>
          <w:color w:val="auto"/>
          <w:sz w:val="28"/>
          <w:szCs w:val="28"/>
          <w:lang w:val="uk-UA"/>
        </w:rPr>
        <w:t>риводити до зростання захворюва</w:t>
      </w:r>
      <w:r w:rsidRPr="00BF198B">
        <w:rPr>
          <w:color w:val="auto"/>
          <w:sz w:val="28"/>
          <w:szCs w:val="28"/>
          <w:lang w:val="uk-UA"/>
        </w:rPr>
        <w:t>ності, обумовленої хворобами серцево-судинної і травної систем, а також до зловживання наркотиками і до психічних захворювань. Економічна криза може розбудити тенденції ксенофобії. Іммігранти</w:t>
      </w:r>
      <w:r w:rsidR="00F06CA4">
        <w:rPr>
          <w:color w:val="auto"/>
          <w:sz w:val="28"/>
          <w:szCs w:val="28"/>
          <w:lang w:val="uk-UA"/>
        </w:rPr>
        <w:t xml:space="preserve"> є особливо вразливою групою на</w:t>
      </w:r>
      <w:r w:rsidRPr="00BF198B">
        <w:rPr>
          <w:color w:val="auto"/>
          <w:sz w:val="28"/>
          <w:szCs w:val="28"/>
          <w:lang w:val="uk-UA"/>
        </w:rPr>
        <w:t>селення, причому не тільки з точки зору психічного здоров’я, але і з точки зору серцево-судинних та інфекційних захворювань. На рівні окремих країн багато систем охорони здоров’я стикаються з серйо</w:t>
      </w:r>
      <w:r w:rsidR="00F06CA4">
        <w:rPr>
          <w:color w:val="auto"/>
          <w:sz w:val="28"/>
          <w:szCs w:val="28"/>
          <w:lang w:val="uk-UA"/>
        </w:rPr>
        <w:t>зними труднощами в оплаті імпор</w:t>
      </w:r>
      <w:r w:rsidRPr="00BF198B">
        <w:rPr>
          <w:color w:val="auto"/>
          <w:sz w:val="28"/>
          <w:szCs w:val="28"/>
          <w:lang w:val="uk-UA"/>
        </w:rPr>
        <w:t>тних лікарських препаратів й обладнання, тому криза може дати поштовх до розвитку власного виробництва в цих секторах і до широкого використання не-патентованих лікарських препаратів. Незалежн</w:t>
      </w:r>
      <w:r w:rsidR="00F06CA4">
        <w:rPr>
          <w:color w:val="auto"/>
          <w:sz w:val="28"/>
          <w:szCs w:val="28"/>
          <w:lang w:val="uk-UA"/>
        </w:rPr>
        <w:t>о від того, як відбувається роз</w:t>
      </w:r>
      <w:r w:rsidRPr="00BF198B">
        <w:rPr>
          <w:color w:val="auto"/>
          <w:sz w:val="28"/>
          <w:szCs w:val="28"/>
          <w:lang w:val="uk-UA"/>
        </w:rPr>
        <w:t>порядження оперативними бюджетами або як організовуються процедури тор-гів – в централізованому або децентралізованому порядку – може виникнути необхідність посилити навчання навичкам управління та посилити контроль над витрачанням бюджетних коштів, капіталовкладеннями й діяльністю фондів медичного страхування. Необхідно докласти вс</w:t>
      </w:r>
      <w:r w:rsidR="00F06CA4">
        <w:rPr>
          <w:color w:val="auto"/>
          <w:sz w:val="28"/>
          <w:szCs w:val="28"/>
          <w:lang w:val="uk-UA"/>
        </w:rPr>
        <w:t>іх зусиль до того, щоб підвищит</w:t>
      </w:r>
      <w:r w:rsidRPr="00BF198B">
        <w:rPr>
          <w:color w:val="auto"/>
          <w:sz w:val="28"/>
          <w:szCs w:val="28"/>
          <w:lang w:val="uk-UA"/>
        </w:rPr>
        <w:t>и практичну віддачу на вкладені кошти й продуктивність с</w:t>
      </w:r>
      <w:r w:rsidR="00F06CA4">
        <w:rPr>
          <w:color w:val="auto"/>
          <w:sz w:val="28"/>
          <w:szCs w:val="28"/>
          <w:lang w:val="uk-UA"/>
        </w:rPr>
        <w:t>истем охорони здо</w:t>
      </w:r>
      <w:r w:rsidRPr="00BF198B">
        <w:rPr>
          <w:color w:val="auto"/>
          <w:sz w:val="28"/>
          <w:szCs w:val="28"/>
          <w:lang w:val="uk-UA"/>
        </w:rPr>
        <w:t xml:space="preserve">ров’я. Економічна криза найбільш важко позначається на малозабезпечених людях і країнах, тому важливо здійснити цілеспрямовані комплекси заходів по оздоровленню економіки, щоб уникнути розширення розриву в стані здоров’я та добробут між багатими і бідними. </w:t>
      </w:r>
    </w:p>
    <w:p w:rsidR="00BF198B" w:rsidRPr="00BF198B" w:rsidRDefault="00BF198B" w:rsidP="00F06CA4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BF198B">
        <w:rPr>
          <w:color w:val="auto"/>
          <w:sz w:val="28"/>
          <w:szCs w:val="28"/>
          <w:lang w:val="uk-UA"/>
        </w:rPr>
        <w:lastRenderedPageBreak/>
        <w:t>Досвід колишніх економічних криз свідчить про величезну важливість підтримки солідарності та соціального забезпе</w:t>
      </w:r>
      <w:r w:rsidR="00F06CA4">
        <w:rPr>
          <w:color w:val="auto"/>
          <w:sz w:val="28"/>
          <w:szCs w:val="28"/>
          <w:lang w:val="uk-UA"/>
        </w:rPr>
        <w:t>чення на високому рівні, продов</w:t>
      </w:r>
      <w:r w:rsidRPr="00BF198B">
        <w:rPr>
          <w:color w:val="auto"/>
          <w:sz w:val="28"/>
          <w:szCs w:val="28"/>
          <w:lang w:val="uk-UA"/>
        </w:rPr>
        <w:t>ження державних витрат на соціальні потреби і збереження базових медичних послуг, а також розширення масштабів заход</w:t>
      </w:r>
      <w:r w:rsidR="00F06CA4">
        <w:rPr>
          <w:color w:val="auto"/>
          <w:sz w:val="28"/>
          <w:szCs w:val="28"/>
          <w:lang w:val="uk-UA"/>
        </w:rPr>
        <w:t>ів з профілактики хвороб і зміц</w:t>
      </w:r>
      <w:r w:rsidRPr="00BF198B">
        <w:rPr>
          <w:color w:val="auto"/>
          <w:sz w:val="28"/>
          <w:szCs w:val="28"/>
          <w:lang w:val="uk-UA"/>
        </w:rPr>
        <w:t>нення здоров’я населення. Ще більшу цінність набуває міжгалузева співпраця</w:t>
      </w:r>
      <w:r>
        <w:rPr>
          <w:color w:val="auto"/>
          <w:sz w:val="28"/>
          <w:szCs w:val="28"/>
          <w:lang w:val="uk-UA"/>
        </w:rPr>
        <w:t xml:space="preserve">; </w:t>
      </w:r>
      <w:r w:rsidRPr="00BF198B">
        <w:rPr>
          <w:color w:val="auto"/>
          <w:sz w:val="28"/>
          <w:szCs w:val="28"/>
          <w:lang w:val="uk-UA"/>
        </w:rPr>
        <w:t>повинні додаватися зусилля до того, щоб інтереси здоров’я були включені в усі стратегії та напрями реалізації політики. Одніє</w:t>
      </w:r>
      <w:r w:rsidR="00F06CA4">
        <w:rPr>
          <w:color w:val="auto"/>
          <w:sz w:val="28"/>
          <w:szCs w:val="28"/>
          <w:lang w:val="uk-UA"/>
        </w:rPr>
        <w:t>ю з нагальних заходів є орієнту</w:t>
      </w:r>
      <w:r w:rsidRPr="00BF198B">
        <w:rPr>
          <w:color w:val="auto"/>
          <w:sz w:val="28"/>
          <w:szCs w:val="28"/>
          <w:lang w:val="uk-UA"/>
        </w:rPr>
        <w:t>вання програм зміцнення психічного здоров’</w:t>
      </w:r>
      <w:r w:rsidR="00F06CA4">
        <w:rPr>
          <w:color w:val="auto"/>
          <w:sz w:val="28"/>
          <w:szCs w:val="28"/>
          <w:lang w:val="uk-UA"/>
        </w:rPr>
        <w:t>я на допомогу в подоланні нарос</w:t>
      </w:r>
      <w:r w:rsidRPr="00BF198B">
        <w:rPr>
          <w:color w:val="auto"/>
          <w:sz w:val="28"/>
          <w:szCs w:val="28"/>
          <w:lang w:val="uk-UA"/>
        </w:rPr>
        <w:t>таючих проблем, обумовлених безробіттям, і надання в рамках цих програм по-слуг, спеціально розрахованих на задоволення потреб особливо вразливих груп населення; в зв’язку з цим для забезпечення</w:t>
      </w:r>
      <w:r w:rsidR="00F06CA4">
        <w:rPr>
          <w:color w:val="auto"/>
          <w:sz w:val="28"/>
          <w:szCs w:val="28"/>
          <w:lang w:val="uk-UA"/>
        </w:rPr>
        <w:t xml:space="preserve"> кадрів з хорошою фаховою підго</w:t>
      </w:r>
      <w:r w:rsidRPr="00BF198B">
        <w:rPr>
          <w:color w:val="auto"/>
          <w:sz w:val="28"/>
          <w:szCs w:val="28"/>
          <w:lang w:val="uk-UA"/>
        </w:rPr>
        <w:t>товкою й високим ступенем мотивації мож</w:t>
      </w:r>
      <w:r w:rsidR="00F06CA4">
        <w:rPr>
          <w:color w:val="auto"/>
          <w:sz w:val="28"/>
          <w:szCs w:val="28"/>
          <w:lang w:val="uk-UA"/>
        </w:rPr>
        <w:t>е знадобитися перенавчання. Мож</w:t>
      </w:r>
      <w:r w:rsidRPr="00BF198B">
        <w:rPr>
          <w:color w:val="auto"/>
          <w:sz w:val="28"/>
          <w:szCs w:val="28"/>
          <w:lang w:val="uk-UA"/>
        </w:rPr>
        <w:t>ливо, буде потрібно збільшити ставки податків на тютюнові вироби, алкоголь і нездорові харчові продукти, щоб домогтися користі з точки зору суспільної охорони здоров’я [3]. Отож, об’єднання зусиль</w:t>
      </w:r>
      <w:r w:rsidR="00F06CA4">
        <w:rPr>
          <w:color w:val="auto"/>
          <w:sz w:val="28"/>
          <w:szCs w:val="28"/>
          <w:lang w:val="uk-UA"/>
        </w:rPr>
        <w:t xml:space="preserve"> різних секторів і створення на</w:t>
      </w:r>
      <w:r w:rsidRPr="00BF198B">
        <w:rPr>
          <w:color w:val="auto"/>
          <w:sz w:val="28"/>
          <w:szCs w:val="28"/>
          <w:lang w:val="uk-UA"/>
        </w:rPr>
        <w:t>ціональної стратегії поліпшення соціально-е</w:t>
      </w:r>
      <w:r w:rsidR="00F06CA4">
        <w:rPr>
          <w:color w:val="auto"/>
          <w:sz w:val="28"/>
          <w:szCs w:val="28"/>
          <w:lang w:val="uk-UA"/>
        </w:rPr>
        <w:t>кономічної складової життя насе</w:t>
      </w:r>
      <w:bookmarkStart w:id="0" w:name="_GoBack"/>
      <w:bookmarkEnd w:id="0"/>
      <w:r w:rsidRPr="00BF198B">
        <w:rPr>
          <w:color w:val="auto"/>
          <w:sz w:val="28"/>
          <w:szCs w:val="28"/>
          <w:lang w:val="uk-UA"/>
        </w:rPr>
        <w:t xml:space="preserve">лення є основним завданням представників публічного управління. </w:t>
      </w:r>
    </w:p>
    <w:p w:rsidR="00BF198B" w:rsidRPr="00BF198B" w:rsidRDefault="00BF198B" w:rsidP="00F06CA4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BF198B">
        <w:rPr>
          <w:b/>
          <w:bCs/>
          <w:color w:val="auto"/>
          <w:sz w:val="28"/>
          <w:szCs w:val="28"/>
          <w:lang w:val="uk-UA"/>
        </w:rPr>
        <w:t xml:space="preserve">Список використаних джерел: </w:t>
      </w:r>
    </w:p>
    <w:p w:rsidR="00BF198B" w:rsidRPr="00BF198B" w:rsidRDefault="00BF198B" w:rsidP="00F06CA4">
      <w:pPr>
        <w:pStyle w:val="Default"/>
        <w:spacing w:after="74" w:line="276" w:lineRule="auto"/>
        <w:ind w:firstLine="709"/>
        <w:jc w:val="both"/>
        <w:rPr>
          <w:color w:val="auto"/>
          <w:sz w:val="28"/>
          <w:szCs w:val="28"/>
        </w:rPr>
      </w:pPr>
      <w:r w:rsidRPr="00BF198B">
        <w:rPr>
          <w:color w:val="auto"/>
          <w:sz w:val="28"/>
          <w:szCs w:val="28"/>
        </w:rPr>
        <w:t xml:space="preserve">1. </w:t>
      </w:r>
      <w:proofErr w:type="spellStart"/>
      <w:r w:rsidRPr="00BF198B">
        <w:rPr>
          <w:color w:val="auto"/>
          <w:sz w:val="28"/>
          <w:szCs w:val="28"/>
        </w:rPr>
        <w:t>Амлаев</w:t>
      </w:r>
      <w:proofErr w:type="spellEnd"/>
      <w:r w:rsidRPr="00BF198B">
        <w:rPr>
          <w:color w:val="auto"/>
          <w:sz w:val="28"/>
          <w:szCs w:val="28"/>
        </w:rPr>
        <w:t xml:space="preserve"> К.Р., </w:t>
      </w:r>
      <w:proofErr w:type="spellStart"/>
      <w:r w:rsidRPr="00BF198B">
        <w:rPr>
          <w:color w:val="auto"/>
          <w:sz w:val="28"/>
          <w:szCs w:val="28"/>
        </w:rPr>
        <w:t>Хорошилова</w:t>
      </w:r>
      <w:proofErr w:type="spellEnd"/>
      <w:r w:rsidRPr="00BF198B">
        <w:rPr>
          <w:color w:val="auto"/>
          <w:sz w:val="28"/>
          <w:szCs w:val="28"/>
        </w:rPr>
        <w:t xml:space="preserve"> Е.Ю. Категории социально-экономических детерминантов здоровья. </w:t>
      </w:r>
      <w:r w:rsidRPr="00BF198B">
        <w:rPr>
          <w:i/>
          <w:iCs/>
          <w:color w:val="auto"/>
          <w:sz w:val="28"/>
          <w:szCs w:val="28"/>
        </w:rPr>
        <w:t>Медицинский вестник Юга России</w:t>
      </w:r>
      <w:r w:rsidRPr="00BF198B">
        <w:rPr>
          <w:color w:val="auto"/>
          <w:sz w:val="28"/>
          <w:szCs w:val="28"/>
        </w:rPr>
        <w:t xml:space="preserve">. 2017. URL: https://cyberleninka.ru/article/n/kategorii-sotsialno-ekonomicheskih-determinantov-zdorovya. (дата </w:t>
      </w:r>
      <w:proofErr w:type="spellStart"/>
      <w:r w:rsidRPr="00BF198B">
        <w:rPr>
          <w:color w:val="auto"/>
          <w:sz w:val="28"/>
          <w:szCs w:val="28"/>
        </w:rPr>
        <w:t>звернення</w:t>
      </w:r>
      <w:proofErr w:type="spellEnd"/>
      <w:r w:rsidRPr="00BF198B">
        <w:rPr>
          <w:color w:val="auto"/>
          <w:sz w:val="28"/>
          <w:szCs w:val="28"/>
        </w:rPr>
        <w:t xml:space="preserve">: 29.03.2019). </w:t>
      </w:r>
    </w:p>
    <w:p w:rsidR="00BF198B" w:rsidRPr="00BF198B" w:rsidRDefault="00BF198B" w:rsidP="00F06CA4">
      <w:pPr>
        <w:pStyle w:val="Default"/>
        <w:spacing w:after="74" w:line="276" w:lineRule="auto"/>
        <w:ind w:firstLine="709"/>
        <w:jc w:val="both"/>
        <w:rPr>
          <w:color w:val="auto"/>
          <w:sz w:val="28"/>
          <w:szCs w:val="28"/>
        </w:rPr>
      </w:pPr>
      <w:r w:rsidRPr="00BF198B">
        <w:rPr>
          <w:color w:val="auto"/>
          <w:sz w:val="28"/>
          <w:szCs w:val="28"/>
        </w:rPr>
        <w:t xml:space="preserve">2. Социальные детерминанты здоровья. 2010. URL: http://whodc.mednet.ru/ </w:t>
      </w:r>
      <w:proofErr w:type="spellStart"/>
      <w:r w:rsidRPr="00BF198B">
        <w:rPr>
          <w:color w:val="auto"/>
          <w:sz w:val="28"/>
          <w:szCs w:val="28"/>
        </w:rPr>
        <w:t>en</w:t>
      </w:r>
      <w:proofErr w:type="spellEnd"/>
      <w:r w:rsidRPr="00BF198B">
        <w:rPr>
          <w:color w:val="auto"/>
          <w:sz w:val="28"/>
          <w:szCs w:val="28"/>
        </w:rPr>
        <w:t>/</w:t>
      </w:r>
      <w:proofErr w:type="spellStart"/>
      <w:r w:rsidRPr="00BF198B">
        <w:rPr>
          <w:color w:val="auto"/>
          <w:sz w:val="28"/>
          <w:szCs w:val="28"/>
        </w:rPr>
        <w:t>component</w:t>
      </w:r>
      <w:proofErr w:type="spellEnd"/>
      <w:r w:rsidRPr="00BF198B">
        <w:rPr>
          <w:color w:val="auto"/>
          <w:sz w:val="28"/>
          <w:szCs w:val="28"/>
        </w:rPr>
        <w:t>/</w:t>
      </w:r>
      <w:proofErr w:type="spellStart"/>
      <w:r w:rsidRPr="00BF198B">
        <w:rPr>
          <w:color w:val="auto"/>
          <w:sz w:val="28"/>
          <w:szCs w:val="28"/>
        </w:rPr>
        <w:t>attachments</w:t>
      </w:r>
      <w:proofErr w:type="spellEnd"/>
      <w:r w:rsidRPr="00BF198B">
        <w:rPr>
          <w:color w:val="auto"/>
          <w:sz w:val="28"/>
          <w:szCs w:val="28"/>
        </w:rPr>
        <w:t>/</w:t>
      </w:r>
      <w:proofErr w:type="spellStart"/>
      <w:r w:rsidRPr="00BF198B">
        <w:rPr>
          <w:color w:val="auto"/>
          <w:sz w:val="28"/>
          <w:szCs w:val="28"/>
        </w:rPr>
        <w:t>download</w:t>
      </w:r>
      <w:proofErr w:type="spellEnd"/>
      <w:r w:rsidRPr="00BF198B">
        <w:rPr>
          <w:color w:val="auto"/>
          <w:sz w:val="28"/>
          <w:szCs w:val="28"/>
        </w:rPr>
        <w:t xml:space="preserve">/79.html. (дата </w:t>
      </w:r>
      <w:proofErr w:type="spellStart"/>
      <w:r w:rsidRPr="00BF198B">
        <w:rPr>
          <w:color w:val="auto"/>
          <w:sz w:val="28"/>
          <w:szCs w:val="28"/>
        </w:rPr>
        <w:t>звернення</w:t>
      </w:r>
      <w:proofErr w:type="spellEnd"/>
      <w:r w:rsidRPr="00BF198B">
        <w:rPr>
          <w:color w:val="auto"/>
          <w:sz w:val="28"/>
          <w:szCs w:val="28"/>
        </w:rPr>
        <w:t xml:space="preserve">: 29.03.2019). </w:t>
      </w:r>
    </w:p>
    <w:p w:rsidR="00BF198B" w:rsidRPr="00BF198B" w:rsidRDefault="00BF198B" w:rsidP="00F06CA4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  <w:r w:rsidRPr="00BF198B">
        <w:rPr>
          <w:color w:val="auto"/>
          <w:sz w:val="28"/>
          <w:szCs w:val="28"/>
        </w:rPr>
        <w:t xml:space="preserve">3. Охрана здоровья в условиях экономического кризиса: задачи, стоящие перед Европейским регионом ВОЗ. URL: http://www.euro.who.int/__data/assets/ </w:t>
      </w:r>
      <w:proofErr w:type="spellStart"/>
      <w:r w:rsidRPr="00BF198B">
        <w:rPr>
          <w:color w:val="auto"/>
          <w:sz w:val="28"/>
          <w:szCs w:val="28"/>
        </w:rPr>
        <w:t>pdf_file</w:t>
      </w:r>
      <w:proofErr w:type="spellEnd"/>
      <w:r w:rsidRPr="00BF198B">
        <w:rPr>
          <w:color w:val="auto"/>
          <w:sz w:val="28"/>
          <w:szCs w:val="28"/>
        </w:rPr>
        <w:t xml:space="preserve">/0011/132959/Oslo_report_rus.pdf. (дата </w:t>
      </w:r>
      <w:proofErr w:type="spellStart"/>
      <w:r w:rsidRPr="00BF198B">
        <w:rPr>
          <w:color w:val="auto"/>
          <w:sz w:val="28"/>
          <w:szCs w:val="28"/>
        </w:rPr>
        <w:t>звернення</w:t>
      </w:r>
      <w:proofErr w:type="spellEnd"/>
      <w:r w:rsidRPr="00BF198B">
        <w:rPr>
          <w:color w:val="auto"/>
          <w:sz w:val="28"/>
          <w:szCs w:val="28"/>
        </w:rPr>
        <w:t xml:space="preserve">: 29.03.2019). </w:t>
      </w:r>
    </w:p>
    <w:p w:rsidR="00CC5365" w:rsidRPr="00BF198B" w:rsidRDefault="00CC5365" w:rsidP="00F06CA4">
      <w:pPr>
        <w:ind w:firstLine="709"/>
        <w:jc w:val="both"/>
        <w:rPr>
          <w:lang w:val="uk-UA"/>
        </w:rPr>
      </w:pPr>
    </w:p>
    <w:sectPr w:rsidR="00CC5365" w:rsidRPr="00BF198B" w:rsidSect="00BF198B">
      <w:pgSz w:w="11906" w:h="17338"/>
      <w:pgMar w:top="1016" w:right="164" w:bottom="655" w:left="114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82A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3182A"/>
    <w:rsid w:val="006811F8"/>
    <w:rsid w:val="00707071"/>
    <w:rsid w:val="008415C2"/>
    <w:rsid w:val="00A5025B"/>
    <w:rsid w:val="00A91018"/>
    <w:rsid w:val="00BF198B"/>
    <w:rsid w:val="00CC5365"/>
    <w:rsid w:val="00F0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F19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F19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744</Words>
  <Characters>4243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2019-05-12T16:49:00Z</dcterms:created>
  <dcterms:modified xsi:type="dcterms:W3CDTF">2019-05-12T16:52:00Z</dcterms:modified>
</cp:coreProperties>
</file>