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49" w:rsidRPr="000169D8" w:rsidRDefault="00815D49" w:rsidP="00815D49">
      <w:pPr>
        <w:pStyle w:val="1"/>
        <w:tabs>
          <w:tab w:val="left" w:pos="1843"/>
        </w:tabs>
        <w:rPr>
          <w:b w:val="0"/>
          <w:i/>
          <w:sz w:val="26"/>
          <w:szCs w:val="26"/>
          <w:lang w:val="uk-UA"/>
        </w:rPr>
      </w:pPr>
      <w:bookmarkStart w:id="0" w:name="_Toc418761798"/>
      <w:r w:rsidRPr="000169D8">
        <w:rPr>
          <w:sz w:val="26"/>
          <w:szCs w:val="26"/>
        </w:rPr>
        <w:t>НАУКОВА РОБОТА ТЕОРЕТИЧНОЇ КАФЕДРИ</w:t>
      </w:r>
      <w:r w:rsidRPr="000169D8">
        <w:rPr>
          <w:sz w:val="26"/>
          <w:szCs w:val="26"/>
        </w:rPr>
        <w:br/>
      </w:r>
      <w:r w:rsidRPr="000169D8">
        <w:rPr>
          <w:b w:val="0"/>
          <w:i/>
          <w:sz w:val="26"/>
          <w:szCs w:val="26"/>
          <w:lang w:val="uk-UA"/>
        </w:rPr>
        <w:t xml:space="preserve">Сирова Г.О., Бачинський Р.О., Наконечна С.А., </w:t>
      </w:r>
      <w:proofErr w:type="spellStart"/>
      <w:proofErr w:type="gramStart"/>
      <w:r w:rsidRPr="000169D8">
        <w:rPr>
          <w:b w:val="0"/>
          <w:i/>
          <w:sz w:val="26"/>
          <w:szCs w:val="26"/>
          <w:lang w:val="uk-UA"/>
        </w:rPr>
        <w:t>М’ясо</w:t>
      </w:r>
      <w:proofErr w:type="gramEnd"/>
      <w:r w:rsidRPr="000169D8">
        <w:rPr>
          <w:b w:val="0"/>
          <w:i/>
          <w:sz w:val="26"/>
          <w:szCs w:val="26"/>
          <w:lang w:val="uk-UA"/>
        </w:rPr>
        <w:t>єдов</w:t>
      </w:r>
      <w:proofErr w:type="spellEnd"/>
      <w:r w:rsidRPr="000169D8">
        <w:rPr>
          <w:b w:val="0"/>
          <w:i/>
          <w:sz w:val="26"/>
          <w:szCs w:val="26"/>
          <w:lang w:val="uk-UA"/>
        </w:rPr>
        <w:t xml:space="preserve"> В.В.</w:t>
      </w:r>
      <w:bookmarkEnd w:id="0"/>
    </w:p>
    <w:p w:rsidR="00815D49" w:rsidRPr="000169D8" w:rsidRDefault="00815D49" w:rsidP="00815D49">
      <w:pPr>
        <w:tabs>
          <w:tab w:val="left" w:pos="1843"/>
        </w:tabs>
        <w:jc w:val="center"/>
        <w:rPr>
          <w:rFonts w:ascii="Arial" w:hAnsi="Arial" w:cs="Arial"/>
          <w:sz w:val="26"/>
          <w:szCs w:val="26"/>
          <w:lang w:val="uk-UA"/>
        </w:rPr>
      </w:pPr>
      <w:r w:rsidRPr="000169D8">
        <w:rPr>
          <w:rFonts w:ascii="Arial" w:hAnsi="Arial" w:cs="Arial"/>
          <w:sz w:val="26"/>
          <w:szCs w:val="26"/>
          <w:lang w:val="uk-UA"/>
        </w:rPr>
        <w:t>Харківський національний медичний університет, м. Харків</w:t>
      </w:r>
    </w:p>
    <w:p w:rsidR="00815D49" w:rsidRPr="000169D8" w:rsidRDefault="00815D49" w:rsidP="00815D49">
      <w:pPr>
        <w:tabs>
          <w:tab w:val="left" w:pos="1843"/>
        </w:tabs>
        <w:ind w:firstLine="567"/>
        <w:jc w:val="both"/>
        <w:rPr>
          <w:rFonts w:ascii="Arial" w:hAnsi="Arial" w:cs="Arial"/>
          <w:sz w:val="26"/>
          <w:szCs w:val="26"/>
          <w:lang w:val="uk-UA"/>
        </w:rPr>
      </w:pPr>
    </w:p>
    <w:p w:rsidR="00815D49" w:rsidRPr="000169D8" w:rsidRDefault="00815D49" w:rsidP="00815D49">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 xml:space="preserve">Наукова робота є важливою складовою діяльності кафедрального колективу вищого навчального закладу. Це положення актуальне як для клінічних, так і для теоретичних кафедр. На кафедрі медичної та біоорганічної хімії, яка в 2015 р. відзначає 60-річчя сучасного етапу розвитку кафедри, працює 13 викладачів (1 професор, 7 доцентів, 1 старший викладач, 4 асистенти), з них 1 – доктор наук, 10 − кандидати наук, 2 – без наукового ступеню та 2 старших лаборанти. Педагогічну освіту мають 10 викладачів та 1 старший лаборант, 1 викладач навчається в магістратурі з педагогіки вищої школи. </w:t>
      </w:r>
    </w:p>
    <w:p w:rsidR="00815D49" w:rsidRPr="000169D8" w:rsidRDefault="00815D49" w:rsidP="00815D49">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 xml:space="preserve">У 2010 році започатковані дослідження із вивчення нових фармакологічних композицій, що містять кофеїн. Метою цих досліджень стало вивчення впливу кофеїну на специфічну фармакологічну дію </w:t>
      </w:r>
      <w:proofErr w:type="spellStart"/>
      <w:r w:rsidRPr="000169D8">
        <w:rPr>
          <w:rFonts w:ascii="Arial" w:hAnsi="Arial" w:cs="Arial"/>
          <w:sz w:val="26"/>
          <w:szCs w:val="26"/>
          <w:lang w:val="uk-UA"/>
        </w:rPr>
        <w:t>нестероїдних</w:t>
      </w:r>
      <w:proofErr w:type="spellEnd"/>
      <w:r w:rsidRPr="000169D8">
        <w:rPr>
          <w:rFonts w:ascii="Arial" w:hAnsi="Arial" w:cs="Arial"/>
          <w:sz w:val="26"/>
          <w:szCs w:val="26"/>
          <w:lang w:val="uk-UA"/>
        </w:rPr>
        <w:t xml:space="preserve"> протизапальних засобів та ненаркотичних анальгетиків різної хімічної будови. Вивчення </w:t>
      </w:r>
      <w:proofErr w:type="spellStart"/>
      <w:r w:rsidRPr="000169D8">
        <w:rPr>
          <w:rFonts w:ascii="Arial" w:hAnsi="Arial" w:cs="Arial"/>
          <w:sz w:val="26"/>
          <w:szCs w:val="26"/>
          <w:lang w:val="uk-UA"/>
        </w:rPr>
        <w:t>хіміко-фармакологічних</w:t>
      </w:r>
      <w:proofErr w:type="spellEnd"/>
      <w:r w:rsidRPr="000169D8">
        <w:rPr>
          <w:rFonts w:ascii="Arial" w:hAnsi="Arial" w:cs="Arial"/>
          <w:sz w:val="26"/>
          <w:szCs w:val="26"/>
          <w:lang w:val="uk-UA"/>
        </w:rPr>
        <w:t xml:space="preserve"> властивостей таких композицій та доцільності їхнього застосування при запальних і больових процесах може стати підґрунтям для створення нових вітчизняних комбінованих лікарських засобів з протибольовою та протизапальною дією. </w:t>
      </w:r>
    </w:p>
    <w:p w:rsidR="00815D49" w:rsidRPr="000169D8" w:rsidRDefault="00815D49" w:rsidP="00815D49">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 xml:space="preserve">З 2013 року на кафедрі виконується НДР «Хіміко-фармацевтичне та експериментальне обґрунтування фармакологічних властивостей композицій, що містять </w:t>
      </w:r>
      <w:proofErr w:type="spellStart"/>
      <w:r w:rsidRPr="000169D8">
        <w:rPr>
          <w:rFonts w:ascii="Arial" w:hAnsi="Arial" w:cs="Arial"/>
          <w:sz w:val="26"/>
          <w:szCs w:val="26"/>
          <w:lang w:val="uk-UA"/>
        </w:rPr>
        <w:t>нітрогеновмісні</w:t>
      </w:r>
      <w:proofErr w:type="spellEnd"/>
      <w:r w:rsidRPr="000169D8">
        <w:rPr>
          <w:rFonts w:ascii="Arial" w:hAnsi="Arial" w:cs="Arial"/>
          <w:sz w:val="26"/>
          <w:szCs w:val="26"/>
          <w:lang w:val="uk-UA"/>
        </w:rPr>
        <w:t xml:space="preserve"> органічні сполуки» (термін виконання 2013–2015 р.р.).  За період 2013 – 2014 р. співробітники кафедри отримали 13 патентів на корисну модель. </w:t>
      </w:r>
    </w:p>
    <w:p w:rsidR="00815D49" w:rsidRPr="000169D8" w:rsidRDefault="00815D49" w:rsidP="00815D49">
      <w:pPr>
        <w:tabs>
          <w:tab w:val="left" w:pos="1843"/>
        </w:tabs>
        <w:ind w:firstLine="567"/>
        <w:jc w:val="both"/>
        <w:rPr>
          <w:rFonts w:ascii="Arial" w:hAnsi="Arial" w:cs="Arial"/>
          <w:bCs/>
          <w:sz w:val="26"/>
          <w:szCs w:val="26"/>
          <w:lang w:val="uk-UA"/>
        </w:rPr>
      </w:pPr>
      <w:r w:rsidRPr="000169D8">
        <w:rPr>
          <w:rFonts w:ascii="Arial" w:hAnsi="Arial" w:cs="Arial"/>
          <w:bCs/>
          <w:sz w:val="26"/>
          <w:szCs w:val="26"/>
          <w:lang w:val="uk-UA"/>
        </w:rPr>
        <w:t xml:space="preserve">На час запровадження в ХНМУ інтерактивної бази даних «Наука </w:t>
      </w:r>
      <w:proofErr w:type="spellStart"/>
      <w:r w:rsidRPr="000169D8">
        <w:rPr>
          <w:rFonts w:ascii="Arial" w:hAnsi="Arial" w:cs="Arial"/>
          <w:bCs/>
          <w:sz w:val="26"/>
          <w:szCs w:val="26"/>
          <w:lang w:val="uk-UA"/>
        </w:rPr>
        <w:t>онлайн</w:t>
      </w:r>
      <w:proofErr w:type="spellEnd"/>
      <w:r w:rsidRPr="000169D8">
        <w:rPr>
          <w:rFonts w:ascii="Arial" w:hAnsi="Arial" w:cs="Arial"/>
          <w:bCs/>
          <w:sz w:val="26"/>
          <w:szCs w:val="26"/>
          <w:lang w:val="uk-UA"/>
        </w:rPr>
        <w:t xml:space="preserve">» та введення рейтингової системи бального показника наукової діяльності підрозділів університету кафедра медичної та біоорганічної хімії у 2010 році посідала 45 місце серед кафедр університету. За цей час було отримано 2 патенти на корисну модель, 1 авторське право на твір; написано та видано 2 монографії, 5 навчальних посібників, з них 2 з грифом МОН та МОЗ України, 12 статей в журналах та 27 тез доповідей; захищена та затверджена ВАК України 1 кандидатська дисертація (ст. </w:t>
      </w:r>
      <w:proofErr w:type="spellStart"/>
      <w:r w:rsidRPr="000169D8">
        <w:rPr>
          <w:rFonts w:ascii="Arial" w:hAnsi="Arial" w:cs="Arial"/>
          <w:bCs/>
          <w:sz w:val="26"/>
          <w:szCs w:val="26"/>
          <w:lang w:val="uk-UA"/>
        </w:rPr>
        <w:t>викл</w:t>
      </w:r>
      <w:proofErr w:type="spellEnd"/>
      <w:r w:rsidRPr="000169D8">
        <w:rPr>
          <w:rFonts w:ascii="Arial" w:hAnsi="Arial" w:cs="Arial"/>
          <w:bCs/>
          <w:sz w:val="26"/>
          <w:szCs w:val="26"/>
          <w:lang w:val="uk-UA"/>
        </w:rPr>
        <w:t xml:space="preserve">. </w:t>
      </w:r>
      <w:proofErr w:type="spellStart"/>
      <w:r w:rsidRPr="000169D8">
        <w:rPr>
          <w:rFonts w:ascii="Arial" w:hAnsi="Arial" w:cs="Arial"/>
          <w:bCs/>
          <w:sz w:val="26"/>
          <w:szCs w:val="26"/>
          <w:lang w:val="uk-UA"/>
        </w:rPr>
        <w:t>Грабовецька</w:t>
      </w:r>
      <w:proofErr w:type="spellEnd"/>
      <w:r w:rsidRPr="000169D8">
        <w:rPr>
          <w:rFonts w:ascii="Arial" w:hAnsi="Arial" w:cs="Arial"/>
          <w:bCs/>
          <w:sz w:val="26"/>
          <w:szCs w:val="26"/>
          <w:lang w:val="uk-UA"/>
        </w:rPr>
        <w:t xml:space="preserve"> Є. Р.). </w:t>
      </w:r>
    </w:p>
    <w:p w:rsidR="00815D49" w:rsidRPr="000169D8" w:rsidRDefault="00815D49" w:rsidP="00815D49">
      <w:pPr>
        <w:tabs>
          <w:tab w:val="left" w:pos="1843"/>
        </w:tabs>
        <w:ind w:firstLine="567"/>
        <w:jc w:val="both"/>
        <w:rPr>
          <w:rFonts w:ascii="Arial" w:hAnsi="Arial" w:cs="Arial"/>
          <w:bCs/>
          <w:sz w:val="26"/>
          <w:szCs w:val="26"/>
          <w:lang w:val="uk-UA"/>
        </w:rPr>
      </w:pPr>
      <w:r w:rsidRPr="000169D8">
        <w:rPr>
          <w:rFonts w:ascii="Arial" w:hAnsi="Arial" w:cs="Arial"/>
          <w:bCs/>
          <w:sz w:val="26"/>
          <w:szCs w:val="26"/>
          <w:lang w:val="uk-UA"/>
        </w:rPr>
        <w:t xml:space="preserve">У 2011 році за бальними показниками кафедра медичної та біоорганічної хімії посідала вже 37 місце (4 місце серед кафедр природничо-наукової підготовки). За цей рік було отримано 3 патенти на корисну модель; написано та видано 6 навчальних посібників, з них 1 з грифом МОН, 1 методичні рекомендації з впровадження результатів кафедральної НДР, 15 статей в журналах та 20 тез доповідей; захищено 2 кандидатські дисертації (ас.  </w:t>
      </w:r>
      <w:proofErr w:type="spellStart"/>
      <w:r w:rsidRPr="000169D8">
        <w:rPr>
          <w:rFonts w:ascii="Arial" w:hAnsi="Arial" w:cs="Arial"/>
          <w:bCs/>
          <w:sz w:val="26"/>
          <w:szCs w:val="26"/>
          <w:lang w:val="uk-UA"/>
        </w:rPr>
        <w:t>Тішакова</w:t>
      </w:r>
      <w:proofErr w:type="spellEnd"/>
      <w:r w:rsidRPr="000169D8">
        <w:rPr>
          <w:rFonts w:ascii="Arial" w:hAnsi="Arial" w:cs="Arial"/>
          <w:bCs/>
          <w:sz w:val="26"/>
          <w:szCs w:val="26"/>
          <w:lang w:val="uk-UA"/>
        </w:rPr>
        <w:t xml:space="preserve">,Т.С.   ас. Козуб С. М.). За бальними показниками наукової діяльності у 2012 році кафедра медичної та біоорганічної хімії покращила свої показники в порівнянні з минулим роком і посіла серед кафедр ХНМУ вже 31 місце (4 місце серед кафедр природничо-наукової підготовки). </w:t>
      </w:r>
    </w:p>
    <w:p w:rsidR="00815D49" w:rsidRPr="000169D8" w:rsidRDefault="00815D49" w:rsidP="00815D49">
      <w:pPr>
        <w:tabs>
          <w:tab w:val="left" w:pos="1843"/>
        </w:tabs>
        <w:ind w:firstLine="567"/>
        <w:jc w:val="both"/>
        <w:rPr>
          <w:rFonts w:ascii="Arial" w:hAnsi="Arial" w:cs="Arial"/>
          <w:bCs/>
          <w:sz w:val="26"/>
          <w:szCs w:val="26"/>
          <w:lang w:val="uk-UA"/>
        </w:rPr>
      </w:pPr>
      <w:r w:rsidRPr="000169D8">
        <w:rPr>
          <w:rFonts w:ascii="Arial" w:hAnsi="Arial" w:cs="Arial"/>
          <w:bCs/>
          <w:sz w:val="26"/>
          <w:szCs w:val="26"/>
          <w:lang w:val="uk-UA"/>
        </w:rPr>
        <w:t xml:space="preserve">У 2012 році було отримано 1 патент; написано та видано 1 монографію, 6 навчальних посібників, з них 2 англійською мовою, 30 статей в журналах та у збірках наукових праць, 24 тез доповідей; захищена та затверджена 1 </w:t>
      </w:r>
      <w:r w:rsidRPr="000169D8">
        <w:rPr>
          <w:rFonts w:ascii="Arial" w:hAnsi="Arial" w:cs="Arial"/>
          <w:bCs/>
          <w:sz w:val="26"/>
          <w:szCs w:val="26"/>
          <w:lang w:val="uk-UA"/>
        </w:rPr>
        <w:lastRenderedPageBreak/>
        <w:t>докторська дисертація (доц. Сирова Г. О. ), захищена 1 магістерська робота зі спеціальності «Педагогіка Вищої школи» (</w:t>
      </w:r>
      <w:proofErr w:type="spellStart"/>
      <w:r w:rsidRPr="000169D8">
        <w:rPr>
          <w:rFonts w:ascii="Arial" w:hAnsi="Arial" w:cs="Arial"/>
          <w:bCs/>
          <w:sz w:val="26"/>
          <w:szCs w:val="26"/>
          <w:lang w:val="uk-UA"/>
        </w:rPr>
        <w:t>доц. Сиров</w:t>
      </w:r>
      <w:proofErr w:type="spellEnd"/>
      <w:r w:rsidRPr="000169D8">
        <w:rPr>
          <w:rFonts w:ascii="Arial" w:hAnsi="Arial" w:cs="Arial"/>
          <w:bCs/>
          <w:sz w:val="26"/>
          <w:szCs w:val="26"/>
          <w:lang w:val="uk-UA"/>
        </w:rPr>
        <w:t xml:space="preserve">а Г.О.). </w:t>
      </w:r>
    </w:p>
    <w:p w:rsidR="00815D49" w:rsidRPr="000169D8" w:rsidRDefault="00815D49" w:rsidP="00815D49">
      <w:pPr>
        <w:tabs>
          <w:tab w:val="left" w:pos="1843"/>
        </w:tabs>
        <w:ind w:firstLine="567"/>
        <w:jc w:val="both"/>
        <w:rPr>
          <w:rFonts w:ascii="Arial" w:hAnsi="Arial" w:cs="Arial"/>
          <w:bCs/>
          <w:sz w:val="26"/>
          <w:szCs w:val="26"/>
          <w:lang w:val="uk-UA"/>
        </w:rPr>
      </w:pPr>
      <w:r w:rsidRPr="000169D8">
        <w:rPr>
          <w:rFonts w:ascii="Arial" w:hAnsi="Arial" w:cs="Arial"/>
          <w:bCs/>
          <w:sz w:val="26"/>
          <w:szCs w:val="26"/>
          <w:lang w:val="uk-UA"/>
        </w:rPr>
        <w:t xml:space="preserve">2013 рік не став винятковим у наміченій тенденції покращення рейтингових показників наукової діяльності кафедри медичної та біоорганічної хімії – у цьому році кафедра посіла 28 місце, серед кафедр університету, (3 місце серед кафедр природничо-наукової підготовки). За цей рік отримано 8 патентів; написано та видано 3 монографії, 4 навчальних посібника, з них 1 англійською мовою; надруковано 18 статей в збірках наукових праць та в журналах, з них 1 в журналі бази </w:t>
      </w:r>
      <w:r w:rsidRPr="000169D8">
        <w:rPr>
          <w:rFonts w:ascii="Arial" w:hAnsi="Arial" w:cs="Arial"/>
          <w:bCs/>
          <w:sz w:val="26"/>
          <w:szCs w:val="26"/>
        </w:rPr>
        <w:t>Scopus</w:t>
      </w:r>
      <w:r w:rsidRPr="000169D8">
        <w:rPr>
          <w:rFonts w:ascii="Arial" w:hAnsi="Arial" w:cs="Arial"/>
          <w:bCs/>
          <w:sz w:val="26"/>
          <w:szCs w:val="26"/>
          <w:lang w:val="uk-UA"/>
        </w:rPr>
        <w:t xml:space="preserve">, 13 тез доповідей; захищено та затверджено АК МОНМС України 2 кандидатські дисертації (ас. Наконечна С.А., ас. Бачинський Р.О.), захищені магістерські роботи зі спеціальності «Хімія» (доц. Сирова Г.О.) та зі спеціальності «Педагогіка Вищої школи» (ст. </w:t>
      </w:r>
      <w:proofErr w:type="spellStart"/>
      <w:r w:rsidRPr="000169D8">
        <w:rPr>
          <w:rFonts w:ascii="Arial" w:hAnsi="Arial" w:cs="Arial"/>
          <w:bCs/>
          <w:sz w:val="26"/>
          <w:szCs w:val="26"/>
          <w:lang w:val="uk-UA"/>
        </w:rPr>
        <w:t>лаб</w:t>
      </w:r>
      <w:proofErr w:type="spellEnd"/>
      <w:r w:rsidRPr="000169D8">
        <w:rPr>
          <w:rFonts w:ascii="Arial" w:hAnsi="Arial" w:cs="Arial"/>
          <w:bCs/>
          <w:sz w:val="26"/>
          <w:szCs w:val="26"/>
          <w:lang w:val="uk-UA"/>
        </w:rPr>
        <w:t xml:space="preserve">. </w:t>
      </w:r>
      <w:proofErr w:type="spellStart"/>
      <w:r w:rsidRPr="000169D8">
        <w:rPr>
          <w:rFonts w:ascii="Arial" w:hAnsi="Arial" w:cs="Arial"/>
          <w:bCs/>
          <w:sz w:val="26"/>
          <w:szCs w:val="26"/>
          <w:lang w:val="uk-UA"/>
        </w:rPr>
        <w:t>Копотєва</w:t>
      </w:r>
      <w:proofErr w:type="spellEnd"/>
      <w:r w:rsidRPr="000169D8">
        <w:rPr>
          <w:rFonts w:ascii="Arial" w:hAnsi="Arial" w:cs="Arial"/>
          <w:bCs/>
          <w:sz w:val="26"/>
          <w:szCs w:val="26"/>
          <w:lang w:val="uk-UA"/>
        </w:rPr>
        <w:t xml:space="preserve"> Н. В.). </w:t>
      </w:r>
    </w:p>
    <w:p w:rsidR="00815D49" w:rsidRPr="000169D8" w:rsidRDefault="00815D49" w:rsidP="00815D49">
      <w:pPr>
        <w:tabs>
          <w:tab w:val="left" w:pos="1843"/>
        </w:tabs>
        <w:ind w:firstLine="567"/>
        <w:jc w:val="both"/>
        <w:rPr>
          <w:rFonts w:ascii="Arial" w:hAnsi="Arial" w:cs="Arial"/>
          <w:sz w:val="26"/>
          <w:szCs w:val="26"/>
          <w:lang w:val="uk-UA"/>
        </w:rPr>
      </w:pPr>
      <w:r w:rsidRPr="000169D8">
        <w:rPr>
          <w:rFonts w:ascii="Arial" w:hAnsi="Arial" w:cs="Arial"/>
          <w:bCs/>
          <w:sz w:val="26"/>
          <w:szCs w:val="26"/>
          <w:lang w:val="uk-UA"/>
        </w:rPr>
        <w:t>2014 рік показав, що рейтинговий показник наукової діяльності кафедри принципово продовжує зростати, про це свідчить 17 сходинка, яку займає кафедра медичної та біоорганічної хімії у загальному університетському рейтингу та 2 місце серед кафедр природничо-наукової підготовки, тобто за період з 2010 року, кафедра медичної та біоорганічної хімії покращила свої показники наукової діяльності на 28 позицій.</w:t>
      </w:r>
    </w:p>
    <w:p w:rsidR="00815D49" w:rsidRPr="000169D8" w:rsidRDefault="00815D49" w:rsidP="00815D49">
      <w:pPr>
        <w:tabs>
          <w:tab w:val="left" w:pos="1843"/>
        </w:tabs>
        <w:ind w:firstLine="567"/>
        <w:jc w:val="both"/>
        <w:rPr>
          <w:rFonts w:ascii="Arial" w:hAnsi="Arial" w:cs="Arial"/>
          <w:bCs/>
          <w:sz w:val="26"/>
          <w:szCs w:val="26"/>
          <w:lang w:val="uk-UA"/>
        </w:rPr>
      </w:pPr>
      <w:r w:rsidRPr="000169D8">
        <w:rPr>
          <w:rFonts w:ascii="Arial" w:hAnsi="Arial" w:cs="Arial"/>
          <w:bCs/>
          <w:sz w:val="26"/>
          <w:szCs w:val="26"/>
          <w:lang w:val="uk-UA"/>
        </w:rPr>
        <w:t xml:space="preserve">Щорічне зростання рейтингового показника наукової діяльності кафедри свідчить про правильне обрання наукової тематики НДР та сумісну, плідну роботу всього колективу кафедри. Отже, в 2014 році отримано 5 патентів; написано та опубліковано 2 монографії, 3 навчальних посібника (з них 1 англійською мовою), 25 статей в збірках наукових праць та журналах (з них 3 в журналах бази </w:t>
      </w:r>
      <w:r w:rsidRPr="000169D8">
        <w:rPr>
          <w:rFonts w:ascii="Arial" w:hAnsi="Arial" w:cs="Arial"/>
          <w:bCs/>
          <w:sz w:val="26"/>
          <w:szCs w:val="26"/>
        </w:rPr>
        <w:t>Scopus</w:t>
      </w:r>
      <w:r w:rsidRPr="000169D8">
        <w:rPr>
          <w:rFonts w:ascii="Arial" w:hAnsi="Arial" w:cs="Arial"/>
          <w:bCs/>
          <w:sz w:val="26"/>
          <w:szCs w:val="26"/>
          <w:lang w:val="ru-RU"/>
        </w:rPr>
        <w:t>)</w:t>
      </w:r>
      <w:r w:rsidRPr="000169D8">
        <w:rPr>
          <w:rFonts w:ascii="Arial" w:hAnsi="Arial" w:cs="Arial"/>
          <w:bCs/>
          <w:sz w:val="26"/>
          <w:szCs w:val="26"/>
          <w:lang w:val="uk-UA"/>
        </w:rPr>
        <w:t>, 23 тези доповідей.</w:t>
      </w:r>
    </w:p>
    <w:p w:rsidR="00815D49" w:rsidRPr="000169D8" w:rsidRDefault="00815D49" w:rsidP="00815D49">
      <w:pPr>
        <w:tabs>
          <w:tab w:val="left" w:pos="1843"/>
        </w:tabs>
        <w:ind w:firstLine="567"/>
        <w:jc w:val="both"/>
        <w:rPr>
          <w:rFonts w:ascii="Arial" w:hAnsi="Arial" w:cs="Arial"/>
          <w:bCs/>
          <w:sz w:val="26"/>
          <w:szCs w:val="26"/>
          <w:lang w:val="uk-UA"/>
        </w:rPr>
      </w:pPr>
      <w:r w:rsidRPr="000169D8">
        <w:rPr>
          <w:rFonts w:ascii="Arial" w:hAnsi="Arial" w:cs="Arial"/>
          <w:bCs/>
          <w:sz w:val="26"/>
          <w:szCs w:val="26"/>
          <w:lang w:val="uk-UA"/>
        </w:rPr>
        <w:t xml:space="preserve">Співробітники кафедри стали співавторами підручника з грифом МОН України: «Біологічна і біоорганічна хімія» (проф. Сирова Г. О.), грифами МОН і МОЗ України «Медична хімія» (проф. Сирова Г. О., доц. Ткачук Н. М., доц. Шаповал Л. Г.). Захищено 2 магістерські роботи зі спеціальності «Педагогіка Вищої школи» (ст. </w:t>
      </w:r>
      <w:proofErr w:type="spellStart"/>
      <w:r w:rsidRPr="000169D8">
        <w:rPr>
          <w:rFonts w:ascii="Arial" w:hAnsi="Arial" w:cs="Arial"/>
          <w:bCs/>
          <w:sz w:val="26"/>
          <w:szCs w:val="26"/>
          <w:lang w:val="uk-UA"/>
        </w:rPr>
        <w:t>лаб</w:t>
      </w:r>
      <w:proofErr w:type="spellEnd"/>
      <w:r w:rsidRPr="000169D8">
        <w:rPr>
          <w:rFonts w:ascii="Arial" w:hAnsi="Arial" w:cs="Arial"/>
          <w:bCs/>
          <w:sz w:val="26"/>
          <w:szCs w:val="26"/>
          <w:lang w:val="uk-UA"/>
        </w:rPr>
        <w:t xml:space="preserve">. Чаленко Н. М., ас. Козуб С. М.). </w:t>
      </w:r>
    </w:p>
    <w:p w:rsidR="00815D49" w:rsidRDefault="00815D49" w:rsidP="00815D49">
      <w:pPr>
        <w:tabs>
          <w:tab w:val="left" w:pos="1843"/>
        </w:tabs>
        <w:ind w:firstLine="567"/>
        <w:jc w:val="both"/>
        <w:rPr>
          <w:rFonts w:ascii="Arial" w:hAnsi="Arial" w:cs="Arial"/>
          <w:bCs/>
          <w:sz w:val="26"/>
          <w:szCs w:val="26"/>
        </w:rPr>
      </w:pPr>
      <w:r w:rsidRPr="000169D8">
        <w:rPr>
          <w:rFonts w:ascii="Arial" w:hAnsi="Arial" w:cs="Arial"/>
          <w:bCs/>
          <w:sz w:val="26"/>
          <w:szCs w:val="26"/>
          <w:lang w:val="uk-UA"/>
        </w:rPr>
        <w:t xml:space="preserve">Студенти гуртківці беруть участь у щорічних конференціях </w:t>
      </w:r>
      <w:r w:rsidRPr="000169D8">
        <w:rPr>
          <w:rFonts w:ascii="Arial" w:hAnsi="Arial" w:cs="Arial"/>
          <w:sz w:val="26"/>
          <w:szCs w:val="26"/>
          <w:lang w:val="uk-UA"/>
        </w:rPr>
        <w:t>молодих вчених та студентів «Медицина третього тисяч</w:t>
      </w:r>
      <w:r w:rsidRPr="000169D8">
        <w:rPr>
          <w:rFonts w:ascii="Arial" w:hAnsi="Arial" w:cs="Arial"/>
          <w:sz w:val="26"/>
          <w:szCs w:val="26"/>
        </w:rPr>
        <w:t>o</w:t>
      </w:r>
      <w:proofErr w:type="spellStart"/>
      <w:r w:rsidRPr="000169D8">
        <w:rPr>
          <w:rFonts w:ascii="Arial" w:hAnsi="Arial" w:cs="Arial"/>
          <w:sz w:val="26"/>
          <w:szCs w:val="26"/>
          <w:lang w:val="uk-UA"/>
        </w:rPr>
        <w:t>ліття</w:t>
      </w:r>
      <w:proofErr w:type="spellEnd"/>
      <w:r w:rsidRPr="000169D8">
        <w:rPr>
          <w:rFonts w:ascii="Arial" w:hAnsi="Arial" w:cs="Arial"/>
          <w:sz w:val="26"/>
          <w:szCs w:val="26"/>
          <w:lang w:val="uk-UA"/>
        </w:rPr>
        <w:t xml:space="preserve">» та </w:t>
      </w:r>
      <w:r w:rsidRPr="000169D8">
        <w:rPr>
          <w:rFonts w:ascii="Arial" w:hAnsi="Arial" w:cs="Arial"/>
          <w:sz w:val="26"/>
          <w:szCs w:val="26"/>
        </w:rPr>
        <w:t>International</w:t>
      </w:r>
      <w:r w:rsidRPr="000169D8">
        <w:rPr>
          <w:rFonts w:ascii="Arial" w:hAnsi="Arial" w:cs="Arial"/>
          <w:sz w:val="26"/>
          <w:szCs w:val="26"/>
          <w:lang w:val="uk-UA"/>
        </w:rPr>
        <w:t xml:space="preserve"> </w:t>
      </w:r>
      <w:r w:rsidRPr="000169D8">
        <w:rPr>
          <w:rFonts w:ascii="Arial" w:hAnsi="Arial" w:cs="Arial"/>
          <w:sz w:val="26"/>
          <w:szCs w:val="26"/>
        </w:rPr>
        <w:t>Scientific</w:t>
      </w:r>
      <w:r w:rsidRPr="000169D8">
        <w:rPr>
          <w:rFonts w:ascii="Arial" w:hAnsi="Arial" w:cs="Arial"/>
          <w:sz w:val="26"/>
          <w:szCs w:val="26"/>
          <w:lang w:val="uk-UA"/>
        </w:rPr>
        <w:t xml:space="preserve"> </w:t>
      </w:r>
      <w:r w:rsidRPr="000169D8">
        <w:rPr>
          <w:rFonts w:ascii="Arial" w:hAnsi="Arial" w:cs="Arial"/>
          <w:sz w:val="26"/>
          <w:szCs w:val="26"/>
        </w:rPr>
        <w:t>interdisciplinary</w:t>
      </w:r>
      <w:r w:rsidRPr="000169D8">
        <w:rPr>
          <w:rFonts w:ascii="Arial" w:hAnsi="Arial" w:cs="Arial"/>
          <w:sz w:val="26"/>
          <w:szCs w:val="26"/>
          <w:lang w:val="uk-UA"/>
        </w:rPr>
        <w:t xml:space="preserve"> </w:t>
      </w:r>
      <w:r w:rsidRPr="000169D8">
        <w:rPr>
          <w:rFonts w:ascii="Arial" w:hAnsi="Arial" w:cs="Arial"/>
          <w:sz w:val="26"/>
          <w:szCs w:val="26"/>
        </w:rPr>
        <w:t>Congress</w:t>
      </w:r>
      <w:r w:rsidRPr="000169D8">
        <w:rPr>
          <w:rFonts w:ascii="Arial" w:hAnsi="Arial" w:cs="Arial"/>
          <w:sz w:val="26"/>
          <w:szCs w:val="26"/>
          <w:lang w:val="uk-UA"/>
        </w:rPr>
        <w:t xml:space="preserve"> </w:t>
      </w:r>
      <w:r w:rsidRPr="000169D8">
        <w:rPr>
          <w:rFonts w:ascii="Arial" w:hAnsi="Arial" w:cs="Arial"/>
          <w:sz w:val="26"/>
          <w:szCs w:val="26"/>
        </w:rPr>
        <w:t>of</w:t>
      </w:r>
      <w:r w:rsidRPr="000169D8">
        <w:rPr>
          <w:rFonts w:ascii="Arial" w:hAnsi="Arial" w:cs="Arial"/>
          <w:sz w:val="26"/>
          <w:szCs w:val="26"/>
          <w:lang w:val="uk-UA"/>
        </w:rPr>
        <w:t xml:space="preserve"> </w:t>
      </w:r>
      <w:r w:rsidRPr="000169D8">
        <w:rPr>
          <w:rFonts w:ascii="Arial" w:hAnsi="Arial" w:cs="Arial"/>
          <w:sz w:val="26"/>
          <w:szCs w:val="26"/>
        </w:rPr>
        <w:t>medical</w:t>
      </w:r>
      <w:r w:rsidRPr="000169D8">
        <w:rPr>
          <w:rFonts w:ascii="Arial" w:hAnsi="Arial" w:cs="Arial"/>
          <w:sz w:val="26"/>
          <w:szCs w:val="26"/>
          <w:lang w:val="uk-UA"/>
        </w:rPr>
        <w:t xml:space="preserve"> </w:t>
      </w:r>
      <w:r w:rsidRPr="000169D8">
        <w:rPr>
          <w:rFonts w:ascii="Arial" w:hAnsi="Arial" w:cs="Arial"/>
          <w:sz w:val="26"/>
          <w:szCs w:val="26"/>
        </w:rPr>
        <w:t>students</w:t>
      </w:r>
      <w:r w:rsidRPr="000169D8">
        <w:rPr>
          <w:rFonts w:ascii="Arial" w:hAnsi="Arial" w:cs="Arial"/>
          <w:sz w:val="26"/>
          <w:szCs w:val="26"/>
          <w:lang w:val="uk-UA"/>
        </w:rPr>
        <w:t xml:space="preserve"> </w:t>
      </w:r>
      <w:r w:rsidRPr="000169D8">
        <w:rPr>
          <w:rFonts w:ascii="Arial" w:hAnsi="Arial" w:cs="Arial"/>
          <w:sz w:val="26"/>
          <w:szCs w:val="26"/>
        </w:rPr>
        <w:t>and</w:t>
      </w:r>
      <w:r w:rsidRPr="000169D8">
        <w:rPr>
          <w:rFonts w:ascii="Arial" w:hAnsi="Arial" w:cs="Arial"/>
          <w:sz w:val="26"/>
          <w:szCs w:val="26"/>
          <w:lang w:val="uk-UA"/>
        </w:rPr>
        <w:t xml:space="preserve"> </w:t>
      </w:r>
      <w:r w:rsidRPr="000169D8">
        <w:rPr>
          <w:rFonts w:ascii="Arial" w:hAnsi="Arial" w:cs="Arial"/>
          <w:sz w:val="26"/>
          <w:szCs w:val="26"/>
        </w:rPr>
        <w:t>young</w:t>
      </w:r>
      <w:r w:rsidRPr="000169D8">
        <w:rPr>
          <w:rFonts w:ascii="Arial" w:hAnsi="Arial" w:cs="Arial"/>
          <w:sz w:val="26"/>
          <w:szCs w:val="26"/>
          <w:lang w:val="uk-UA"/>
        </w:rPr>
        <w:t xml:space="preserve"> </w:t>
      </w:r>
      <w:r w:rsidRPr="000169D8">
        <w:rPr>
          <w:rFonts w:ascii="Arial" w:hAnsi="Arial" w:cs="Arial"/>
          <w:sz w:val="26"/>
          <w:szCs w:val="26"/>
        </w:rPr>
        <w:t>doctors</w:t>
      </w:r>
      <w:r w:rsidRPr="000169D8">
        <w:rPr>
          <w:rFonts w:ascii="Arial" w:hAnsi="Arial" w:cs="Arial"/>
          <w:sz w:val="26"/>
          <w:szCs w:val="26"/>
          <w:lang w:val="uk-UA"/>
        </w:rPr>
        <w:t xml:space="preserve">, які проводяться у ХНМУ, студентських </w:t>
      </w:r>
      <w:proofErr w:type="spellStart"/>
      <w:r w:rsidRPr="000169D8">
        <w:rPr>
          <w:rFonts w:ascii="Arial" w:hAnsi="Arial" w:cs="Arial"/>
          <w:sz w:val="26"/>
          <w:szCs w:val="26"/>
          <w:lang w:val="uk-UA"/>
        </w:rPr>
        <w:t>міжфакультетських</w:t>
      </w:r>
      <w:proofErr w:type="spellEnd"/>
      <w:r w:rsidRPr="000169D8">
        <w:rPr>
          <w:rFonts w:ascii="Arial" w:hAnsi="Arial" w:cs="Arial"/>
          <w:sz w:val="26"/>
          <w:szCs w:val="26"/>
          <w:lang w:val="uk-UA"/>
        </w:rPr>
        <w:t xml:space="preserve"> конференціях першокурсників, також вони є учасниками</w:t>
      </w:r>
      <w:r w:rsidRPr="000169D8">
        <w:rPr>
          <w:rFonts w:ascii="Arial" w:hAnsi="Arial" w:cs="Arial"/>
          <w:bCs/>
          <w:sz w:val="26"/>
          <w:szCs w:val="26"/>
          <w:lang w:val="uk-UA"/>
        </w:rPr>
        <w:t xml:space="preserve"> багатьох міжнародних конференцій та форумів, як вітчизняних так і тих, що проводяться у країнах СНД та країнах дальнього зарубіжжя. </w:t>
      </w:r>
    </w:p>
    <w:p w:rsidR="00815D49" w:rsidRDefault="00815D49" w:rsidP="00815D49">
      <w:pPr>
        <w:tabs>
          <w:tab w:val="left" w:pos="1843"/>
        </w:tabs>
        <w:ind w:firstLine="567"/>
        <w:jc w:val="both"/>
        <w:rPr>
          <w:rFonts w:ascii="Arial" w:hAnsi="Arial" w:cs="Arial"/>
          <w:bCs/>
          <w:sz w:val="26"/>
          <w:szCs w:val="26"/>
        </w:rPr>
      </w:pPr>
    </w:p>
    <w:p w:rsidR="00815D49" w:rsidRDefault="00815D49" w:rsidP="00815D49">
      <w:pPr>
        <w:tabs>
          <w:tab w:val="left" w:pos="1843"/>
        </w:tabs>
        <w:ind w:firstLine="567"/>
        <w:jc w:val="both"/>
        <w:rPr>
          <w:rFonts w:ascii="Arial" w:hAnsi="Arial" w:cs="Arial"/>
          <w:bCs/>
          <w:sz w:val="26"/>
          <w:szCs w:val="26"/>
        </w:rPr>
      </w:pPr>
    </w:p>
    <w:p w:rsidR="00815D49" w:rsidRDefault="00815D49" w:rsidP="00815D49">
      <w:pPr>
        <w:tabs>
          <w:tab w:val="left" w:pos="1843"/>
        </w:tabs>
        <w:ind w:firstLine="567"/>
        <w:jc w:val="both"/>
        <w:rPr>
          <w:rFonts w:ascii="Arial" w:hAnsi="Arial" w:cs="Arial"/>
          <w:bCs/>
          <w:sz w:val="26"/>
          <w:szCs w:val="26"/>
        </w:rPr>
      </w:pPr>
    </w:p>
    <w:p w:rsidR="00815D49" w:rsidRDefault="00815D49" w:rsidP="00815D49">
      <w:pPr>
        <w:tabs>
          <w:tab w:val="left" w:pos="1843"/>
        </w:tabs>
        <w:ind w:firstLine="567"/>
        <w:jc w:val="both"/>
        <w:rPr>
          <w:rFonts w:ascii="Arial" w:hAnsi="Arial" w:cs="Arial"/>
          <w:bCs/>
          <w:sz w:val="26"/>
          <w:szCs w:val="26"/>
        </w:rPr>
      </w:pPr>
    </w:p>
    <w:p w:rsidR="00815D49" w:rsidRDefault="00815D49" w:rsidP="00815D49">
      <w:pPr>
        <w:tabs>
          <w:tab w:val="left" w:pos="1843"/>
        </w:tabs>
        <w:ind w:firstLine="567"/>
        <w:jc w:val="both"/>
        <w:rPr>
          <w:rFonts w:ascii="Arial" w:hAnsi="Arial" w:cs="Arial"/>
          <w:bCs/>
          <w:sz w:val="26"/>
          <w:szCs w:val="26"/>
        </w:rPr>
      </w:pPr>
    </w:p>
    <w:p w:rsidR="00815D49" w:rsidRDefault="00815D49" w:rsidP="00815D49">
      <w:pPr>
        <w:tabs>
          <w:tab w:val="left" w:pos="1843"/>
        </w:tabs>
        <w:ind w:firstLine="567"/>
        <w:jc w:val="both"/>
        <w:rPr>
          <w:rFonts w:ascii="Arial" w:hAnsi="Arial" w:cs="Arial"/>
          <w:bCs/>
          <w:sz w:val="26"/>
          <w:szCs w:val="26"/>
        </w:rPr>
      </w:pPr>
    </w:p>
    <w:p w:rsidR="00815D49" w:rsidRDefault="00815D49" w:rsidP="00815D49">
      <w:pPr>
        <w:tabs>
          <w:tab w:val="left" w:pos="1843"/>
        </w:tabs>
        <w:ind w:firstLine="567"/>
        <w:jc w:val="both"/>
        <w:rPr>
          <w:rFonts w:ascii="Arial" w:hAnsi="Arial" w:cs="Arial"/>
          <w:bCs/>
          <w:sz w:val="26"/>
          <w:szCs w:val="26"/>
        </w:rPr>
      </w:pPr>
    </w:p>
    <w:p w:rsidR="00815D49" w:rsidRDefault="00815D49" w:rsidP="00815D49">
      <w:pPr>
        <w:tabs>
          <w:tab w:val="left" w:pos="1843"/>
        </w:tabs>
        <w:ind w:firstLine="567"/>
        <w:jc w:val="both"/>
        <w:rPr>
          <w:rFonts w:ascii="Arial" w:hAnsi="Arial" w:cs="Arial"/>
          <w:bCs/>
          <w:sz w:val="26"/>
          <w:szCs w:val="26"/>
        </w:rPr>
      </w:pPr>
    </w:p>
    <w:p w:rsidR="00815D49" w:rsidRDefault="00815D49" w:rsidP="00815D49">
      <w:pPr>
        <w:tabs>
          <w:tab w:val="left" w:pos="1843"/>
        </w:tabs>
        <w:ind w:firstLine="567"/>
        <w:jc w:val="both"/>
        <w:rPr>
          <w:rFonts w:ascii="Arial" w:hAnsi="Arial" w:cs="Arial"/>
          <w:bCs/>
          <w:sz w:val="26"/>
          <w:szCs w:val="26"/>
        </w:rPr>
      </w:pPr>
    </w:p>
    <w:p w:rsidR="00815D49" w:rsidRPr="00815D49" w:rsidRDefault="00815D49" w:rsidP="00815D49">
      <w:pPr>
        <w:tabs>
          <w:tab w:val="left" w:pos="1843"/>
        </w:tabs>
        <w:ind w:firstLine="567"/>
        <w:jc w:val="both"/>
        <w:rPr>
          <w:rFonts w:ascii="Arial" w:hAnsi="Arial" w:cs="Arial"/>
          <w:bCs/>
          <w:sz w:val="26"/>
          <w:szCs w:val="26"/>
        </w:rPr>
      </w:pPr>
      <w:bookmarkStart w:id="1" w:name="_GoBack"/>
      <w:bookmarkEnd w:id="1"/>
    </w:p>
    <w:p w:rsidR="00815D49" w:rsidRDefault="00815D49" w:rsidP="00815D49">
      <w:pPr>
        <w:tabs>
          <w:tab w:val="left" w:pos="1843"/>
        </w:tabs>
        <w:ind w:firstLine="567"/>
        <w:jc w:val="both"/>
        <w:rPr>
          <w:rFonts w:ascii="Arial" w:hAnsi="Arial" w:cs="Arial"/>
          <w:sz w:val="26"/>
          <w:szCs w:val="26"/>
          <w:lang w:val="uk-UA"/>
        </w:rPr>
      </w:pPr>
    </w:p>
    <w:p w:rsidR="00815D49" w:rsidRPr="000169D8" w:rsidRDefault="00815D49" w:rsidP="00815D49">
      <w:pPr>
        <w:tabs>
          <w:tab w:val="left" w:pos="1843"/>
        </w:tabs>
        <w:ind w:firstLine="567"/>
        <w:jc w:val="center"/>
        <w:rPr>
          <w:rFonts w:ascii="Arial" w:hAnsi="Arial" w:cs="Arial"/>
          <w:sz w:val="26"/>
          <w:szCs w:val="26"/>
          <w:lang w:val="uk-UA"/>
        </w:rPr>
      </w:pPr>
      <w:r w:rsidRPr="000169D8">
        <w:rPr>
          <w:rFonts w:ascii="Arial" w:hAnsi="Arial" w:cs="Arial"/>
          <w:sz w:val="26"/>
          <w:szCs w:val="26"/>
          <w:lang w:val="uk-UA"/>
        </w:rPr>
        <w:lastRenderedPageBreak/>
        <w:t>Позитивна динаміка наукової роботи колективу</w:t>
      </w:r>
    </w:p>
    <w:p w:rsidR="00815D49" w:rsidRDefault="00815D49" w:rsidP="00815D49">
      <w:pPr>
        <w:tabs>
          <w:tab w:val="left" w:pos="1843"/>
        </w:tabs>
        <w:ind w:firstLine="567"/>
        <w:jc w:val="center"/>
        <w:rPr>
          <w:rFonts w:ascii="Arial" w:hAnsi="Arial" w:cs="Arial"/>
          <w:sz w:val="26"/>
          <w:szCs w:val="26"/>
          <w:lang w:val="uk-UA"/>
        </w:rPr>
      </w:pPr>
      <w:r w:rsidRPr="000169D8">
        <w:rPr>
          <w:rFonts w:ascii="Arial" w:hAnsi="Arial" w:cs="Arial"/>
          <w:sz w:val="26"/>
          <w:szCs w:val="26"/>
          <w:lang w:val="uk-UA"/>
        </w:rPr>
        <w:t>кафедри медичної та біоорганічної хімії</w:t>
      </w:r>
    </w:p>
    <w:p w:rsidR="00815D49" w:rsidRPr="000169D8" w:rsidRDefault="00815D49" w:rsidP="00815D49">
      <w:pPr>
        <w:tabs>
          <w:tab w:val="left" w:pos="1843"/>
        </w:tabs>
        <w:ind w:firstLine="567"/>
        <w:jc w:val="both"/>
        <w:rPr>
          <w:rFonts w:ascii="Arial" w:hAnsi="Arial" w:cs="Arial"/>
          <w:sz w:val="26"/>
          <w:szCs w:val="26"/>
          <w:lang w:val="uk-UA"/>
        </w:rPr>
      </w:pPr>
    </w:p>
    <w:p w:rsidR="00815D49" w:rsidRPr="000169D8" w:rsidRDefault="00815D49" w:rsidP="00815D49">
      <w:pPr>
        <w:tabs>
          <w:tab w:val="left" w:pos="1843"/>
        </w:tabs>
        <w:ind w:firstLine="567"/>
        <w:jc w:val="both"/>
        <w:rPr>
          <w:rFonts w:ascii="Arial" w:hAnsi="Arial" w:cs="Arial"/>
          <w:bCs/>
          <w:sz w:val="26"/>
          <w:szCs w:val="26"/>
          <w:lang w:val="uk-UA"/>
        </w:rPr>
      </w:pPr>
      <w:r>
        <w:rPr>
          <w:noProof/>
          <w:sz w:val="26"/>
          <w:szCs w:val="26"/>
          <w:lang w:val="ru-RU"/>
        </w:rPr>
        <mc:AlternateContent>
          <mc:Choice Requires="wpg">
            <w:drawing>
              <wp:anchor distT="0" distB="0" distL="114300" distR="114300" simplePos="0" relativeHeight="251659264" behindDoc="0" locked="0" layoutInCell="1" allowOverlap="1">
                <wp:simplePos x="0" y="0"/>
                <wp:positionH relativeFrom="column">
                  <wp:posOffset>13335</wp:posOffset>
                </wp:positionH>
                <wp:positionV relativeFrom="paragraph">
                  <wp:posOffset>81280</wp:posOffset>
                </wp:positionV>
                <wp:extent cx="866775" cy="3057525"/>
                <wp:effectExtent l="0" t="0" r="9525" b="9525"/>
                <wp:wrapNone/>
                <wp:docPr id="11298" name="Группа 11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3057525"/>
                          <a:chOff x="1764" y="2304"/>
                          <a:chExt cx="1286" cy="4815"/>
                        </a:xfrm>
                      </wpg:grpSpPr>
                      <wps:wsp>
                        <wps:cNvPr id="11299" name="Text Box 7"/>
                        <wps:cNvSpPr txBox="1">
                          <a:spLocks noChangeArrowheads="1"/>
                        </wps:cNvSpPr>
                        <wps:spPr bwMode="auto">
                          <a:xfrm>
                            <a:off x="2510" y="2304"/>
                            <a:ext cx="540"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D49" w:rsidRPr="00916B39" w:rsidRDefault="00815D49" w:rsidP="00815D49">
                              <w:pPr>
                                <w:rPr>
                                  <w:szCs w:val="28"/>
                                  <w:lang w:val="uk-UA"/>
                                </w:rPr>
                              </w:pPr>
                              <w:r w:rsidRPr="00916B39">
                                <w:rPr>
                                  <w:szCs w:val="28"/>
                                  <w:lang w:val="uk-UA"/>
                                </w:rPr>
                                <w:t>Рік</w:t>
                              </w:r>
                            </w:p>
                          </w:txbxContent>
                        </wps:txbx>
                        <wps:bodyPr rot="0" vert="horz" wrap="square" lIns="0" tIns="0" rIns="0" bIns="0" anchor="t" anchorCtr="0" upright="1">
                          <a:noAutofit/>
                        </wps:bodyPr>
                      </wps:wsp>
                      <wps:wsp>
                        <wps:cNvPr id="11300" name="Text Box 8"/>
                        <wps:cNvSpPr txBox="1">
                          <a:spLocks noChangeArrowheads="1"/>
                        </wps:cNvSpPr>
                        <wps:spPr bwMode="auto">
                          <a:xfrm>
                            <a:off x="1764" y="2439"/>
                            <a:ext cx="360" cy="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D49" w:rsidRPr="00F0600E" w:rsidRDefault="00815D49" w:rsidP="00815D49">
                              <w:pPr>
                                <w:rPr>
                                  <w:rFonts w:ascii="Arial" w:hAnsi="Arial" w:cs="Arial"/>
                                  <w:szCs w:val="28"/>
                                  <w:lang w:val="uk-UA"/>
                                </w:rPr>
                              </w:pPr>
                              <w:r w:rsidRPr="00F0600E">
                                <w:rPr>
                                  <w:rFonts w:ascii="Arial" w:hAnsi="Arial" w:cs="Arial"/>
                                  <w:szCs w:val="28"/>
                                  <w:lang w:val="uk-UA"/>
                                </w:rPr>
                                <w:t>Місце в рейтингу серед кафедр ХНМУ</w:t>
                              </w:r>
                            </w:p>
                          </w:txbxContent>
                        </wps:txbx>
                        <wps:bodyPr rot="0" vert="vert270"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298" o:spid="_x0000_s1026" style="position:absolute;left:0;text-align:left;margin-left:1.05pt;margin-top:6.4pt;width:68.25pt;height:240.75pt;z-index:251659264" coordorigin="1764,2304" coordsize="1286,4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">
                <v:shapetype id="_x0000_t202" coordsize="21600,21600" o:spt="202" path="m,l,21600r21600,l21600,xe">
                  <v:stroke joinstyle="miter"/>
                  <v:path gradientshapeok="t" o:connecttype="rect"/>
                </v:shapetype>
                <v:shape id="Text Box 7" o:spid="_x0000_s1027" type="#_x0000_t202" style="position:absolute;left:2510;top:2304;width:54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mKd8MA&#10;AADeAAAADwAAAGRycy9kb3ducmV2LnhtbERPS4vCMBC+L/gfwgheljW1B1mrUXyCB/egK56HZmyL&#10;zaQk0dZ/b4SFvc3H95zZojO1eJDzlWUFo2ECgji3uuJCwfl39/UNwgdkjbVlUvAkD4t572OGmbYt&#10;H+lxCoWIIewzVFCG0GRS+rwkg35oG+LIXa0zGCJ0hdQO2xhuapkmyVgarDg2lNjQuqT8drobBeON&#10;u7dHXn9uztsD/jRFelk9L0oN+t1yCiJQF/7Ff+69jvNH6WQC73fiD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mKd8MAAADeAAAADwAAAAAAAAAAAAAAAACYAgAAZHJzL2Rv&#10;d25yZXYueG1sUEsFBgAAAAAEAAQA9QAAAIgDAAAAAA==&#10;" stroked="f">
                  <v:textbox inset="0,0,0,0">
                    <w:txbxContent>
                      <w:p w:rsidR="00815D49" w:rsidRPr="00916B39" w:rsidRDefault="00815D49" w:rsidP="00815D49">
                        <w:pPr>
                          <w:rPr>
                            <w:szCs w:val="28"/>
                            <w:lang w:val="uk-UA"/>
                          </w:rPr>
                        </w:pPr>
                        <w:r w:rsidRPr="00916B39">
                          <w:rPr>
                            <w:szCs w:val="28"/>
                            <w:lang w:val="uk-UA"/>
                          </w:rPr>
                          <w:t>Рік</w:t>
                        </w:r>
                      </w:p>
                    </w:txbxContent>
                  </v:textbox>
                </v:shape>
                <v:shape id="Text Box 8" o:spid="_x0000_s1028" type="#_x0000_t202" style="position:absolute;left:1764;top:2439;width:360;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WC78UA&#10;AADeAAAADwAAAGRycy9kb3ducmV2LnhtbESPQWvCQBCF7wX/wzIFL0U30SoldZVQaPHaxIPHITsm&#10;odnZkF1j/PfOoeBthnnz3vt2h8l1aqQhtJ4NpMsEFHHlbcu1gVP5vfgAFSKyxc4zGbhTgMN+9rLD&#10;zPob/9JYxFqJCYcMDTQx9pnWoWrIYVj6nlhuFz84jLIOtbYD3sTcdXqVJFvtsGVJaLCnr4aqv+Lq&#10;DEwbXxz7UOZbTC/F2xjPP3n5bsz8dco/QUWa4lP8/320Uj9dJwIgODKD3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YLvxQAAAN4AAAAPAAAAAAAAAAAAAAAAAJgCAABkcnMv&#10;ZG93bnJldi54bWxQSwUGAAAAAAQABAD1AAAAigMAAAAA&#10;" stroked="f">
                  <v:textbox style="layout-flow:vertical;mso-layout-flow-alt:bottom-to-top" inset="0,0,0,0">
                    <w:txbxContent>
                      <w:p w:rsidR="00815D49" w:rsidRPr="00F0600E" w:rsidRDefault="00815D49" w:rsidP="00815D49">
                        <w:pPr>
                          <w:rPr>
                            <w:rFonts w:ascii="Arial" w:hAnsi="Arial" w:cs="Arial"/>
                            <w:szCs w:val="28"/>
                            <w:lang w:val="uk-UA"/>
                          </w:rPr>
                        </w:pPr>
                        <w:r w:rsidRPr="00F0600E">
                          <w:rPr>
                            <w:rFonts w:ascii="Arial" w:hAnsi="Arial" w:cs="Arial"/>
                            <w:szCs w:val="28"/>
                            <w:lang w:val="uk-UA"/>
                          </w:rPr>
                          <w:t>Місце в рейтингу серед кафедр ХНМУ</w:t>
                        </w:r>
                      </w:p>
                    </w:txbxContent>
                  </v:textbox>
                </v:shape>
              </v:group>
            </w:pict>
          </mc:Fallback>
        </mc:AlternateContent>
      </w:r>
      <w:r>
        <w:rPr>
          <w:rFonts w:ascii="Arial" w:hAnsi="Arial" w:cs="Arial"/>
          <w:noProof/>
          <w:sz w:val="26"/>
          <w:szCs w:val="26"/>
          <w:lang w:val="ru-RU"/>
        </w:rPr>
        <w:drawing>
          <wp:inline distT="0" distB="0" distL="0" distR="0">
            <wp:extent cx="5687060" cy="324548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5D49" w:rsidRDefault="00815D49" w:rsidP="00815D49">
      <w:pPr>
        <w:tabs>
          <w:tab w:val="left" w:pos="1843"/>
        </w:tabs>
        <w:ind w:firstLine="567"/>
        <w:jc w:val="both"/>
        <w:rPr>
          <w:rFonts w:ascii="Arial" w:hAnsi="Arial" w:cs="Arial"/>
          <w:sz w:val="26"/>
          <w:szCs w:val="26"/>
          <w:lang w:val="uk-UA"/>
        </w:rPr>
      </w:pPr>
    </w:p>
    <w:p w:rsidR="00815D49" w:rsidRPr="000169D8" w:rsidRDefault="00815D49" w:rsidP="00815D49">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 xml:space="preserve">З 2010 року доброю традицією стало проведення </w:t>
      </w:r>
      <w:proofErr w:type="spellStart"/>
      <w:r w:rsidRPr="000169D8">
        <w:rPr>
          <w:rFonts w:ascii="Arial" w:hAnsi="Arial" w:cs="Arial"/>
          <w:sz w:val="26"/>
          <w:szCs w:val="26"/>
          <w:lang w:val="uk-UA"/>
        </w:rPr>
        <w:t>міжфакультетської</w:t>
      </w:r>
      <w:proofErr w:type="spellEnd"/>
      <w:r w:rsidRPr="000169D8">
        <w:rPr>
          <w:rFonts w:ascii="Arial" w:hAnsi="Arial" w:cs="Arial"/>
          <w:sz w:val="26"/>
          <w:szCs w:val="26"/>
          <w:lang w:val="uk-UA"/>
        </w:rPr>
        <w:t xml:space="preserve"> студентської конференції першокурсників «Хімія. Екологія. Медицина», на якій розглядаються різноманітні питання: хімія біогенних елементів, вклад великих хіміків миру в розвиток науки, інновації в медичній, хімічній і фармацевтичній промисловості, мінерали – скарби землі.</w:t>
      </w:r>
    </w:p>
    <w:p w:rsidR="00815D49" w:rsidRDefault="00815D49" w:rsidP="00815D49">
      <w:pPr>
        <w:tabs>
          <w:tab w:val="left" w:pos="1843"/>
        </w:tabs>
        <w:ind w:firstLine="567"/>
        <w:jc w:val="both"/>
        <w:rPr>
          <w:rFonts w:ascii="Arial" w:hAnsi="Arial" w:cs="Arial"/>
          <w:sz w:val="26"/>
          <w:szCs w:val="26"/>
          <w:lang w:val="uk-UA"/>
        </w:rPr>
      </w:pPr>
    </w:p>
    <w:p w:rsidR="00815D49" w:rsidRPr="000169D8" w:rsidRDefault="00815D49" w:rsidP="00815D49">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Таблиця 1. Чисельність учасників конференції «Хімія. Екологія. Медицина» за роки її існування.</w:t>
      </w:r>
    </w:p>
    <w:tbl>
      <w:tblPr>
        <w:tblW w:w="9733" w:type="dxa"/>
        <w:jc w:val="center"/>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
        <w:gridCol w:w="1134"/>
        <w:gridCol w:w="1104"/>
        <w:gridCol w:w="1234"/>
        <w:gridCol w:w="1233"/>
        <w:gridCol w:w="951"/>
        <w:gridCol w:w="956"/>
        <w:gridCol w:w="1183"/>
        <w:gridCol w:w="1039"/>
      </w:tblGrid>
      <w:tr w:rsidR="00815D49" w:rsidRPr="000169D8" w:rsidTr="00E8300D">
        <w:trPr>
          <w:trHeight w:val="293"/>
          <w:jc w:val="center"/>
        </w:trPr>
        <w:tc>
          <w:tcPr>
            <w:tcW w:w="899" w:type="dxa"/>
            <w:vMerge w:val="restart"/>
            <w:vAlign w:val="center"/>
          </w:tcPr>
          <w:p w:rsidR="00815D49" w:rsidRPr="000169D8" w:rsidRDefault="00815D49" w:rsidP="00E8300D">
            <w:pPr>
              <w:tabs>
                <w:tab w:val="left" w:pos="1843"/>
              </w:tabs>
              <w:jc w:val="center"/>
              <w:rPr>
                <w:rFonts w:ascii="Arial" w:hAnsi="Arial" w:cs="Arial"/>
                <w:sz w:val="26"/>
                <w:szCs w:val="26"/>
                <w:lang w:val="uk-UA"/>
              </w:rPr>
            </w:pPr>
            <w:r w:rsidRPr="000169D8">
              <w:rPr>
                <w:rFonts w:ascii="Arial" w:hAnsi="Arial" w:cs="Arial"/>
                <w:sz w:val="26"/>
                <w:szCs w:val="26"/>
                <w:lang w:val="uk-UA"/>
              </w:rPr>
              <w:t>Рік</w:t>
            </w:r>
          </w:p>
        </w:tc>
        <w:tc>
          <w:tcPr>
            <w:tcW w:w="8834" w:type="dxa"/>
            <w:gridSpan w:val="8"/>
            <w:vAlign w:val="center"/>
          </w:tcPr>
          <w:p w:rsidR="00815D49" w:rsidRPr="000169D8" w:rsidRDefault="00815D49" w:rsidP="00E8300D">
            <w:pPr>
              <w:tabs>
                <w:tab w:val="left" w:pos="1843"/>
              </w:tabs>
              <w:ind w:firstLine="34"/>
              <w:jc w:val="center"/>
              <w:rPr>
                <w:rFonts w:ascii="Arial" w:hAnsi="Arial" w:cs="Arial"/>
                <w:sz w:val="26"/>
                <w:szCs w:val="26"/>
                <w:lang w:val="uk-UA"/>
              </w:rPr>
            </w:pPr>
            <w:r w:rsidRPr="000169D8">
              <w:rPr>
                <w:rFonts w:ascii="Arial" w:hAnsi="Arial" w:cs="Arial"/>
                <w:sz w:val="26"/>
                <w:szCs w:val="26"/>
                <w:lang w:val="uk-UA"/>
              </w:rPr>
              <w:t>факультети</w:t>
            </w:r>
          </w:p>
        </w:tc>
      </w:tr>
      <w:tr w:rsidR="00815D49" w:rsidRPr="000169D8" w:rsidTr="00E8300D">
        <w:trPr>
          <w:trHeight w:val="147"/>
          <w:jc w:val="center"/>
        </w:trPr>
        <w:tc>
          <w:tcPr>
            <w:tcW w:w="899" w:type="dxa"/>
            <w:vMerge/>
            <w:vAlign w:val="center"/>
          </w:tcPr>
          <w:p w:rsidR="00815D49" w:rsidRPr="000169D8" w:rsidRDefault="00815D49" w:rsidP="00E8300D">
            <w:pPr>
              <w:tabs>
                <w:tab w:val="left" w:pos="1843"/>
              </w:tabs>
              <w:jc w:val="center"/>
              <w:rPr>
                <w:rFonts w:ascii="Arial" w:hAnsi="Arial" w:cs="Arial"/>
                <w:sz w:val="26"/>
                <w:szCs w:val="26"/>
                <w:lang w:val="uk-UA"/>
              </w:rPr>
            </w:pPr>
          </w:p>
        </w:tc>
        <w:tc>
          <w:tcPr>
            <w:tcW w:w="1134" w:type="dxa"/>
            <w:vAlign w:val="center"/>
          </w:tcPr>
          <w:p w:rsidR="00815D49" w:rsidRPr="000169D8" w:rsidRDefault="00815D49" w:rsidP="00E8300D">
            <w:pPr>
              <w:tabs>
                <w:tab w:val="left" w:pos="1843"/>
              </w:tabs>
              <w:jc w:val="center"/>
              <w:rPr>
                <w:rFonts w:ascii="Arial" w:hAnsi="Arial" w:cs="Arial"/>
                <w:sz w:val="26"/>
                <w:szCs w:val="26"/>
                <w:lang w:val="uk-UA"/>
              </w:rPr>
            </w:pPr>
            <w:r w:rsidRPr="000169D8">
              <w:rPr>
                <w:rFonts w:ascii="Arial" w:hAnsi="Arial" w:cs="Arial"/>
                <w:sz w:val="26"/>
                <w:szCs w:val="26"/>
                <w:lang w:val="uk-UA"/>
              </w:rPr>
              <w:t>І-й мед.</w:t>
            </w:r>
          </w:p>
        </w:tc>
        <w:tc>
          <w:tcPr>
            <w:tcW w:w="1104" w:type="dxa"/>
            <w:vAlign w:val="center"/>
          </w:tcPr>
          <w:p w:rsidR="00815D49" w:rsidRPr="000169D8" w:rsidRDefault="00815D49" w:rsidP="00E8300D">
            <w:pPr>
              <w:tabs>
                <w:tab w:val="left" w:pos="1843"/>
              </w:tabs>
              <w:ind w:firstLine="22"/>
              <w:jc w:val="center"/>
              <w:rPr>
                <w:rFonts w:ascii="Arial" w:hAnsi="Arial" w:cs="Arial"/>
                <w:sz w:val="26"/>
                <w:szCs w:val="26"/>
                <w:lang w:val="uk-UA"/>
              </w:rPr>
            </w:pPr>
            <w:proofErr w:type="spellStart"/>
            <w:r w:rsidRPr="000169D8">
              <w:rPr>
                <w:rFonts w:ascii="Arial" w:hAnsi="Arial" w:cs="Arial"/>
                <w:sz w:val="26"/>
                <w:szCs w:val="26"/>
                <w:lang w:val="uk-UA"/>
              </w:rPr>
              <w:t>ІІ-й</w:t>
            </w:r>
            <w:proofErr w:type="spellEnd"/>
            <w:r w:rsidRPr="000169D8">
              <w:rPr>
                <w:rFonts w:ascii="Arial" w:hAnsi="Arial" w:cs="Arial"/>
                <w:sz w:val="26"/>
                <w:szCs w:val="26"/>
                <w:lang w:val="uk-UA"/>
              </w:rPr>
              <w:t xml:space="preserve"> мед.</w:t>
            </w:r>
          </w:p>
        </w:tc>
        <w:tc>
          <w:tcPr>
            <w:tcW w:w="1234" w:type="dxa"/>
            <w:vAlign w:val="center"/>
          </w:tcPr>
          <w:p w:rsidR="00815D49" w:rsidRPr="000169D8" w:rsidRDefault="00815D49" w:rsidP="00E8300D">
            <w:pPr>
              <w:tabs>
                <w:tab w:val="left" w:pos="1843"/>
              </w:tabs>
              <w:jc w:val="center"/>
              <w:rPr>
                <w:rFonts w:ascii="Arial" w:hAnsi="Arial" w:cs="Arial"/>
                <w:sz w:val="26"/>
                <w:szCs w:val="26"/>
                <w:lang w:val="uk-UA"/>
              </w:rPr>
            </w:pPr>
            <w:proofErr w:type="spellStart"/>
            <w:r w:rsidRPr="000169D8">
              <w:rPr>
                <w:rFonts w:ascii="Arial" w:hAnsi="Arial" w:cs="Arial"/>
                <w:sz w:val="26"/>
                <w:szCs w:val="26"/>
                <w:lang w:val="uk-UA"/>
              </w:rPr>
              <w:t>ІІІ-й</w:t>
            </w:r>
            <w:proofErr w:type="spellEnd"/>
            <w:r w:rsidRPr="000169D8">
              <w:rPr>
                <w:rFonts w:ascii="Arial" w:hAnsi="Arial" w:cs="Arial"/>
                <w:sz w:val="26"/>
                <w:szCs w:val="26"/>
                <w:lang w:val="uk-UA"/>
              </w:rPr>
              <w:t xml:space="preserve"> мед.</w:t>
            </w:r>
          </w:p>
        </w:tc>
        <w:tc>
          <w:tcPr>
            <w:tcW w:w="1233" w:type="dxa"/>
            <w:vAlign w:val="center"/>
          </w:tcPr>
          <w:p w:rsidR="00815D49" w:rsidRPr="000169D8" w:rsidRDefault="00815D49" w:rsidP="00E8300D">
            <w:pPr>
              <w:tabs>
                <w:tab w:val="left" w:pos="1843"/>
              </w:tabs>
              <w:jc w:val="center"/>
              <w:rPr>
                <w:rFonts w:ascii="Arial" w:hAnsi="Arial" w:cs="Arial"/>
                <w:sz w:val="26"/>
                <w:szCs w:val="26"/>
                <w:lang w:val="uk-UA"/>
              </w:rPr>
            </w:pPr>
            <w:r w:rsidRPr="000169D8">
              <w:rPr>
                <w:rFonts w:ascii="Arial" w:hAnsi="Arial" w:cs="Arial"/>
                <w:sz w:val="26"/>
                <w:szCs w:val="26"/>
                <w:lang w:val="uk-UA"/>
              </w:rPr>
              <w:t>І</w:t>
            </w:r>
            <w:r w:rsidRPr="000169D8">
              <w:rPr>
                <w:rFonts w:ascii="Arial" w:hAnsi="Arial" w:cs="Arial"/>
                <w:sz w:val="26"/>
                <w:szCs w:val="26"/>
              </w:rPr>
              <w:t>V</w:t>
            </w:r>
            <w:r w:rsidRPr="000169D8">
              <w:rPr>
                <w:rFonts w:ascii="Arial" w:hAnsi="Arial" w:cs="Arial"/>
                <w:sz w:val="26"/>
                <w:szCs w:val="26"/>
                <w:lang w:val="uk-UA"/>
              </w:rPr>
              <w:t>-й мед.</w:t>
            </w:r>
          </w:p>
        </w:tc>
        <w:tc>
          <w:tcPr>
            <w:tcW w:w="951" w:type="dxa"/>
            <w:vAlign w:val="center"/>
          </w:tcPr>
          <w:p w:rsidR="00815D49" w:rsidRPr="000169D8" w:rsidRDefault="00815D49" w:rsidP="00E8300D">
            <w:pPr>
              <w:tabs>
                <w:tab w:val="left" w:pos="1843"/>
              </w:tabs>
              <w:ind w:firstLine="6"/>
              <w:jc w:val="center"/>
              <w:rPr>
                <w:rFonts w:ascii="Arial" w:hAnsi="Arial" w:cs="Arial"/>
                <w:sz w:val="26"/>
                <w:szCs w:val="26"/>
                <w:lang w:val="uk-UA"/>
              </w:rPr>
            </w:pPr>
            <w:r w:rsidRPr="000169D8">
              <w:rPr>
                <w:rFonts w:ascii="Arial" w:hAnsi="Arial" w:cs="Arial"/>
                <w:sz w:val="26"/>
                <w:szCs w:val="26"/>
              </w:rPr>
              <w:t>V</w:t>
            </w:r>
            <w:r w:rsidRPr="000169D8">
              <w:rPr>
                <w:rFonts w:ascii="Arial" w:hAnsi="Arial" w:cs="Arial"/>
                <w:sz w:val="26"/>
                <w:szCs w:val="26"/>
                <w:lang w:val="uk-UA"/>
              </w:rPr>
              <w:t>-й</w:t>
            </w:r>
          </w:p>
        </w:tc>
        <w:tc>
          <w:tcPr>
            <w:tcW w:w="956" w:type="dxa"/>
            <w:vAlign w:val="center"/>
          </w:tcPr>
          <w:p w:rsidR="00815D49" w:rsidRPr="000169D8" w:rsidRDefault="00815D49" w:rsidP="00E8300D">
            <w:pPr>
              <w:tabs>
                <w:tab w:val="left" w:pos="1843"/>
              </w:tabs>
              <w:jc w:val="center"/>
              <w:rPr>
                <w:rFonts w:ascii="Arial" w:hAnsi="Arial" w:cs="Arial"/>
                <w:sz w:val="26"/>
                <w:szCs w:val="26"/>
                <w:lang w:val="uk-UA"/>
              </w:rPr>
            </w:pPr>
            <w:r w:rsidRPr="000169D8">
              <w:rPr>
                <w:rFonts w:ascii="Arial" w:hAnsi="Arial" w:cs="Arial"/>
                <w:sz w:val="26"/>
                <w:szCs w:val="26"/>
              </w:rPr>
              <w:t>V</w:t>
            </w:r>
            <w:r w:rsidRPr="000169D8">
              <w:rPr>
                <w:rFonts w:ascii="Arial" w:hAnsi="Arial" w:cs="Arial"/>
                <w:sz w:val="26"/>
                <w:szCs w:val="26"/>
                <w:lang w:val="uk-UA"/>
              </w:rPr>
              <w:t>І-й</w:t>
            </w:r>
          </w:p>
        </w:tc>
        <w:tc>
          <w:tcPr>
            <w:tcW w:w="1183" w:type="dxa"/>
            <w:vAlign w:val="center"/>
          </w:tcPr>
          <w:p w:rsidR="00815D49" w:rsidRPr="000169D8" w:rsidRDefault="00815D49" w:rsidP="00E8300D">
            <w:pPr>
              <w:tabs>
                <w:tab w:val="left" w:pos="1843"/>
              </w:tabs>
              <w:jc w:val="center"/>
              <w:rPr>
                <w:rFonts w:ascii="Arial" w:hAnsi="Arial" w:cs="Arial"/>
                <w:sz w:val="26"/>
                <w:szCs w:val="26"/>
                <w:lang w:val="uk-UA"/>
              </w:rPr>
            </w:pPr>
            <w:proofErr w:type="spellStart"/>
            <w:r w:rsidRPr="000169D8">
              <w:rPr>
                <w:rFonts w:ascii="Arial" w:hAnsi="Arial" w:cs="Arial"/>
                <w:sz w:val="26"/>
                <w:szCs w:val="26"/>
                <w:lang w:val="uk-UA"/>
              </w:rPr>
              <w:t>Стомат</w:t>
            </w:r>
            <w:proofErr w:type="spellEnd"/>
            <w:r w:rsidRPr="000169D8">
              <w:rPr>
                <w:rFonts w:ascii="Arial" w:hAnsi="Arial" w:cs="Arial"/>
                <w:sz w:val="26"/>
                <w:szCs w:val="26"/>
                <w:lang w:val="uk-UA"/>
              </w:rPr>
              <w:t>.</w:t>
            </w:r>
          </w:p>
        </w:tc>
        <w:tc>
          <w:tcPr>
            <w:tcW w:w="1039" w:type="dxa"/>
            <w:vAlign w:val="center"/>
          </w:tcPr>
          <w:p w:rsidR="00815D49" w:rsidRPr="000169D8" w:rsidRDefault="00815D49" w:rsidP="00E8300D">
            <w:pPr>
              <w:tabs>
                <w:tab w:val="left" w:pos="1843"/>
              </w:tabs>
              <w:jc w:val="center"/>
              <w:rPr>
                <w:rFonts w:ascii="Arial" w:hAnsi="Arial" w:cs="Arial"/>
                <w:sz w:val="26"/>
                <w:szCs w:val="26"/>
                <w:lang w:val="uk-UA"/>
              </w:rPr>
            </w:pPr>
            <w:r w:rsidRPr="000169D8">
              <w:rPr>
                <w:rFonts w:ascii="Arial" w:hAnsi="Arial" w:cs="Arial"/>
                <w:sz w:val="26"/>
                <w:szCs w:val="26"/>
                <w:lang w:val="uk-UA"/>
              </w:rPr>
              <w:t>Всього</w:t>
            </w:r>
          </w:p>
        </w:tc>
      </w:tr>
      <w:tr w:rsidR="00815D49" w:rsidRPr="000169D8" w:rsidTr="00E8300D">
        <w:trPr>
          <w:trHeight w:val="363"/>
          <w:jc w:val="center"/>
        </w:trPr>
        <w:tc>
          <w:tcPr>
            <w:tcW w:w="899"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2010</w:t>
            </w:r>
          </w:p>
        </w:tc>
        <w:tc>
          <w:tcPr>
            <w:tcW w:w="1134"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9</w:t>
            </w:r>
          </w:p>
        </w:tc>
        <w:tc>
          <w:tcPr>
            <w:tcW w:w="1104" w:type="dxa"/>
            <w:vAlign w:val="center"/>
          </w:tcPr>
          <w:p w:rsidR="00815D49" w:rsidRPr="000169D8" w:rsidRDefault="00815D49" w:rsidP="00E8300D">
            <w:pPr>
              <w:tabs>
                <w:tab w:val="left" w:pos="1843"/>
              </w:tabs>
              <w:ind w:firstLine="22"/>
              <w:jc w:val="center"/>
              <w:rPr>
                <w:rFonts w:ascii="Arial" w:hAnsi="Arial" w:cs="Arial"/>
                <w:sz w:val="26"/>
                <w:szCs w:val="26"/>
              </w:rPr>
            </w:pPr>
            <w:r w:rsidRPr="000169D8">
              <w:rPr>
                <w:rFonts w:ascii="Arial" w:hAnsi="Arial" w:cs="Arial"/>
                <w:sz w:val="26"/>
                <w:szCs w:val="26"/>
              </w:rPr>
              <w:t>19</w:t>
            </w:r>
          </w:p>
        </w:tc>
        <w:tc>
          <w:tcPr>
            <w:tcW w:w="1234"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14</w:t>
            </w:r>
          </w:p>
        </w:tc>
        <w:tc>
          <w:tcPr>
            <w:tcW w:w="1233"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2</w:t>
            </w:r>
          </w:p>
        </w:tc>
        <w:tc>
          <w:tcPr>
            <w:tcW w:w="951" w:type="dxa"/>
            <w:vAlign w:val="center"/>
          </w:tcPr>
          <w:p w:rsidR="00815D49" w:rsidRPr="000169D8" w:rsidRDefault="00815D49" w:rsidP="00E8300D">
            <w:pPr>
              <w:tabs>
                <w:tab w:val="left" w:pos="1843"/>
              </w:tabs>
              <w:ind w:firstLine="6"/>
              <w:jc w:val="center"/>
              <w:rPr>
                <w:rFonts w:ascii="Arial" w:hAnsi="Arial" w:cs="Arial"/>
                <w:sz w:val="26"/>
                <w:szCs w:val="26"/>
              </w:rPr>
            </w:pPr>
            <w:r w:rsidRPr="000169D8">
              <w:rPr>
                <w:rFonts w:ascii="Arial" w:hAnsi="Arial" w:cs="Arial"/>
                <w:sz w:val="26"/>
                <w:szCs w:val="26"/>
              </w:rPr>
              <w:t>-</w:t>
            </w:r>
          </w:p>
        </w:tc>
        <w:tc>
          <w:tcPr>
            <w:tcW w:w="956"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9</w:t>
            </w:r>
          </w:p>
        </w:tc>
        <w:tc>
          <w:tcPr>
            <w:tcW w:w="1183"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w:t>
            </w:r>
          </w:p>
        </w:tc>
        <w:tc>
          <w:tcPr>
            <w:tcW w:w="1039"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53</w:t>
            </w:r>
          </w:p>
        </w:tc>
      </w:tr>
      <w:tr w:rsidR="00815D49" w:rsidRPr="000169D8" w:rsidTr="00E8300D">
        <w:trPr>
          <w:trHeight w:val="189"/>
          <w:jc w:val="center"/>
        </w:trPr>
        <w:tc>
          <w:tcPr>
            <w:tcW w:w="899"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2011</w:t>
            </w:r>
          </w:p>
        </w:tc>
        <w:tc>
          <w:tcPr>
            <w:tcW w:w="1134"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10</w:t>
            </w:r>
          </w:p>
        </w:tc>
        <w:tc>
          <w:tcPr>
            <w:tcW w:w="1104" w:type="dxa"/>
            <w:vAlign w:val="center"/>
          </w:tcPr>
          <w:p w:rsidR="00815D49" w:rsidRPr="000169D8" w:rsidRDefault="00815D49" w:rsidP="00E8300D">
            <w:pPr>
              <w:tabs>
                <w:tab w:val="left" w:pos="1843"/>
              </w:tabs>
              <w:ind w:firstLine="22"/>
              <w:jc w:val="center"/>
              <w:rPr>
                <w:rFonts w:ascii="Arial" w:hAnsi="Arial" w:cs="Arial"/>
                <w:sz w:val="26"/>
                <w:szCs w:val="26"/>
              </w:rPr>
            </w:pPr>
            <w:r w:rsidRPr="000169D8">
              <w:rPr>
                <w:rFonts w:ascii="Arial" w:hAnsi="Arial" w:cs="Arial"/>
                <w:sz w:val="26"/>
                <w:szCs w:val="26"/>
              </w:rPr>
              <w:t>21</w:t>
            </w:r>
          </w:p>
        </w:tc>
        <w:tc>
          <w:tcPr>
            <w:tcW w:w="1234"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5</w:t>
            </w:r>
          </w:p>
        </w:tc>
        <w:tc>
          <w:tcPr>
            <w:tcW w:w="1233"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3</w:t>
            </w:r>
          </w:p>
        </w:tc>
        <w:tc>
          <w:tcPr>
            <w:tcW w:w="951" w:type="dxa"/>
            <w:vAlign w:val="center"/>
          </w:tcPr>
          <w:p w:rsidR="00815D49" w:rsidRPr="000169D8" w:rsidRDefault="00815D49" w:rsidP="00E8300D">
            <w:pPr>
              <w:tabs>
                <w:tab w:val="left" w:pos="1843"/>
              </w:tabs>
              <w:ind w:firstLine="6"/>
              <w:jc w:val="center"/>
              <w:rPr>
                <w:rFonts w:ascii="Arial" w:hAnsi="Arial" w:cs="Arial"/>
                <w:sz w:val="26"/>
                <w:szCs w:val="26"/>
              </w:rPr>
            </w:pPr>
            <w:r w:rsidRPr="000169D8">
              <w:rPr>
                <w:rFonts w:ascii="Arial" w:hAnsi="Arial" w:cs="Arial"/>
                <w:sz w:val="26"/>
                <w:szCs w:val="26"/>
              </w:rPr>
              <w:t>-</w:t>
            </w:r>
          </w:p>
        </w:tc>
        <w:tc>
          <w:tcPr>
            <w:tcW w:w="956"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52</w:t>
            </w:r>
          </w:p>
        </w:tc>
        <w:tc>
          <w:tcPr>
            <w:tcW w:w="1183"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2</w:t>
            </w:r>
          </w:p>
        </w:tc>
        <w:tc>
          <w:tcPr>
            <w:tcW w:w="1039"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93</w:t>
            </w:r>
          </w:p>
        </w:tc>
      </w:tr>
      <w:tr w:rsidR="00815D49" w:rsidRPr="000169D8" w:rsidTr="00E8300D">
        <w:trPr>
          <w:trHeight w:val="223"/>
          <w:jc w:val="center"/>
        </w:trPr>
        <w:tc>
          <w:tcPr>
            <w:tcW w:w="899"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2012</w:t>
            </w:r>
          </w:p>
        </w:tc>
        <w:tc>
          <w:tcPr>
            <w:tcW w:w="1134"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5</w:t>
            </w:r>
          </w:p>
        </w:tc>
        <w:tc>
          <w:tcPr>
            <w:tcW w:w="1104" w:type="dxa"/>
            <w:vAlign w:val="center"/>
          </w:tcPr>
          <w:p w:rsidR="00815D49" w:rsidRPr="000169D8" w:rsidRDefault="00815D49" w:rsidP="00E8300D">
            <w:pPr>
              <w:tabs>
                <w:tab w:val="left" w:pos="1843"/>
              </w:tabs>
              <w:ind w:firstLine="22"/>
              <w:jc w:val="center"/>
              <w:rPr>
                <w:rFonts w:ascii="Arial" w:hAnsi="Arial" w:cs="Arial"/>
                <w:sz w:val="26"/>
                <w:szCs w:val="26"/>
              </w:rPr>
            </w:pPr>
            <w:r w:rsidRPr="000169D8">
              <w:rPr>
                <w:rFonts w:ascii="Arial" w:hAnsi="Arial" w:cs="Arial"/>
                <w:sz w:val="26"/>
                <w:szCs w:val="26"/>
              </w:rPr>
              <w:t>14</w:t>
            </w:r>
          </w:p>
        </w:tc>
        <w:tc>
          <w:tcPr>
            <w:tcW w:w="1234"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5</w:t>
            </w:r>
          </w:p>
        </w:tc>
        <w:tc>
          <w:tcPr>
            <w:tcW w:w="1233"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5</w:t>
            </w:r>
          </w:p>
        </w:tc>
        <w:tc>
          <w:tcPr>
            <w:tcW w:w="951" w:type="dxa"/>
            <w:vAlign w:val="center"/>
          </w:tcPr>
          <w:p w:rsidR="00815D49" w:rsidRPr="000169D8" w:rsidRDefault="00815D49" w:rsidP="00E8300D">
            <w:pPr>
              <w:tabs>
                <w:tab w:val="left" w:pos="1843"/>
              </w:tabs>
              <w:ind w:firstLine="6"/>
              <w:jc w:val="center"/>
              <w:rPr>
                <w:rFonts w:ascii="Arial" w:hAnsi="Arial" w:cs="Arial"/>
                <w:sz w:val="26"/>
                <w:szCs w:val="26"/>
              </w:rPr>
            </w:pPr>
            <w:r w:rsidRPr="000169D8">
              <w:rPr>
                <w:rFonts w:ascii="Arial" w:hAnsi="Arial" w:cs="Arial"/>
                <w:sz w:val="26"/>
                <w:szCs w:val="26"/>
              </w:rPr>
              <w:t>1</w:t>
            </w:r>
          </w:p>
        </w:tc>
        <w:tc>
          <w:tcPr>
            <w:tcW w:w="956"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67</w:t>
            </w:r>
          </w:p>
        </w:tc>
        <w:tc>
          <w:tcPr>
            <w:tcW w:w="1183"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1</w:t>
            </w:r>
          </w:p>
        </w:tc>
        <w:tc>
          <w:tcPr>
            <w:tcW w:w="1039"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98</w:t>
            </w:r>
          </w:p>
        </w:tc>
      </w:tr>
      <w:tr w:rsidR="00815D49" w:rsidRPr="000169D8" w:rsidTr="00E8300D">
        <w:trPr>
          <w:trHeight w:val="244"/>
          <w:jc w:val="center"/>
        </w:trPr>
        <w:tc>
          <w:tcPr>
            <w:tcW w:w="899"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2013</w:t>
            </w:r>
          </w:p>
        </w:tc>
        <w:tc>
          <w:tcPr>
            <w:tcW w:w="1134"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18</w:t>
            </w:r>
          </w:p>
        </w:tc>
        <w:tc>
          <w:tcPr>
            <w:tcW w:w="1104" w:type="dxa"/>
            <w:vAlign w:val="center"/>
          </w:tcPr>
          <w:p w:rsidR="00815D49" w:rsidRPr="000169D8" w:rsidRDefault="00815D49" w:rsidP="00E8300D">
            <w:pPr>
              <w:tabs>
                <w:tab w:val="left" w:pos="1843"/>
              </w:tabs>
              <w:ind w:firstLine="22"/>
              <w:jc w:val="center"/>
              <w:rPr>
                <w:rFonts w:ascii="Arial" w:hAnsi="Arial" w:cs="Arial"/>
                <w:sz w:val="26"/>
                <w:szCs w:val="26"/>
              </w:rPr>
            </w:pPr>
            <w:r w:rsidRPr="000169D8">
              <w:rPr>
                <w:rFonts w:ascii="Arial" w:hAnsi="Arial" w:cs="Arial"/>
                <w:sz w:val="26"/>
                <w:szCs w:val="26"/>
              </w:rPr>
              <w:t>24</w:t>
            </w:r>
          </w:p>
        </w:tc>
        <w:tc>
          <w:tcPr>
            <w:tcW w:w="1234"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6</w:t>
            </w:r>
          </w:p>
        </w:tc>
        <w:tc>
          <w:tcPr>
            <w:tcW w:w="1233"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w:t>
            </w:r>
          </w:p>
        </w:tc>
        <w:tc>
          <w:tcPr>
            <w:tcW w:w="951" w:type="dxa"/>
            <w:vAlign w:val="center"/>
          </w:tcPr>
          <w:p w:rsidR="00815D49" w:rsidRPr="000169D8" w:rsidRDefault="00815D49" w:rsidP="00E8300D">
            <w:pPr>
              <w:tabs>
                <w:tab w:val="left" w:pos="1843"/>
              </w:tabs>
              <w:ind w:firstLine="6"/>
              <w:jc w:val="center"/>
              <w:rPr>
                <w:rFonts w:ascii="Arial" w:hAnsi="Arial" w:cs="Arial"/>
                <w:sz w:val="26"/>
                <w:szCs w:val="26"/>
              </w:rPr>
            </w:pPr>
            <w:r w:rsidRPr="000169D8">
              <w:rPr>
                <w:rFonts w:ascii="Arial" w:hAnsi="Arial" w:cs="Arial"/>
                <w:sz w:val="26"/>
                <w:szCs w:val="26"/>
              </w:rPr>
              <w:t>-</w:t>
            </w:r>
          </w:p>
        </w:tc>
        <w:tc>
          <w:tcPr>
            <w:tcW w:w="956"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45</w:t>
            </w:r>
          </w:p>
        </w:tc>
        <w:tc>
          <w:tcPr>
            <w:tcW w:w="1183"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w:t>
            </w:r>
          </w:p>
        </w:tc>
        <w:tc>
          <w:tcPr>
            <w:tcW w:w="1039"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93</w:t>
            </w:r>
          </w:p>
        </w:tc>
      </w:tr>
      <w:tr w:rsidR="00815D49" w:rsidRPr="000169D8" w:rsidTr="00E8300D">
        <w:trPr>
          <w:trHeight w:val="277"/>
          <w:jc w:val="center"/>
        </w:trPr>
        <w:tc>
          <w:tcPr>
            <w:tcW w:w="899"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2014</w:t>
            </w:r>
          </w:p>
        </w:tc>
        <w:tc>
          <w:tcPr>
            <w:tcW w:w="1134"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27</w:t>
            </w:r>
          </w:p>
        </w:tc>
        <w:tc>
          <w:tcPr>
            <w:tcW w:w="1104" w:type="dxa"/>
            <w:vAlign w:val="center"/>
          </w:tcPr>
          <w:p w:rsidR="00815D49" w:rsidRPr="000169D8" w:rsidRDefault="00815D49" w:rsidP="00E8300D">
            <w:pPr>
              <w:tabs>
                <w:tab w:val="left" w:pos="1843"/>
              </w:tabs>
              <w:ind w:firstLine="22"/>
              <w:jc w:val="center"/>
              <w:rPr>
                <w:rFonts w:ascii="Arial" w:hAnsi="Arial" w:cs="Arial"/>
                <w:sz w:val="26"/>
                <w:szCs w:val="26"/>
              </w:rPr>
            </w:pPr>
            <w:r w:rsidRPr="000169D8">
              <w:rPr>
                <w:rFonts w:ascii="Arial" w:hAnsi="Arial" w:cs="Arial"/>
                <w:sz w:val="26"/>
                <w:szCs w:val="26"/>
              </w:rPr>
              <w:t>49</w:t>
            </w:r>
          </w:p>
        </w:tc>
        <w:tc>
          <w:tcPr>
            <w:tcW w:w="1234"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13</w:t>
            </w:r>
          </w:p>
        </w:tc>
        <w:tc>
          <w:tcPr>
            <w:tcW w:w="1233"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8</w:t>
            </w:r>
          </w:p>
        </w:tc>
        <w:tc>
          <w:tcPr>
            <w:tcW w:w="951" w:type="dxa"/>
            <w:vAlign w:val="center"/>
          </w:tcPr>
          <w:p w:rsidR="00815D49" w:rsidRPr="000169D8" w:rsidRDefault="00815D49" w:rsidP="00E8300D">
            <w:pPr>
              <w:tabs>
                <w:tab w:val="left" w:pos="1843"/>
              </w:tabs>
              <w:ind w:firstLine="6"/>
              <w:jc w:val="center"/>
              <w:rPr>
                <w:rFonts w:ascii="Arial" w:hAnsi="Arial" w:cs="Arial"/>
                <w:sz w:val="26"/>
                <w:szCs w:val="26"/>
              </w:rPr>
            </w:pPr>
            <w:r w:rsidRPr="000169D8">
              <w:rPr>
                <w:rFonts w:ascii="Arial" w:hAnsi="Arial" w:cs="Arial"/>
                <w:sz w:val="26"/>
                <w:szCs w:val="26"/>
              </w:rPr>
              <w:t>9</w:t>
            </w:r>
          </w:p>
        </w:tc>
        <w:tc>
          <w:tcPr>
            <w:tcW w:w="956"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69</w:t>
            </w:r>
          </w:p>
        </w:tc>
        <w:tc>
          <w:tcPr>
            <w:tcW w:w="1183"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2</w:t>
            </w:r>
          </w:p>
        </w:tc>
        <w:tc>
          <w:tcPr>
            <w:tcW w:w="1039"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176</w:t>
            </w:r>
          </w:p>
        </w:tc>
      </w:tr>
      <w:tr w:rsidR="00815D49" w:rsidRPr="000169D8" w:rsidTr="00E8300D">
        <w:trPr>
          <w:trHeight w:val="269"/>
          <w:jc w:val="center"/>
        </w:trPr>
        <w:tc>
          <w:tcPr>
            <w:tcW w:w="899"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2015</w:t>
            </w:r>
          </w:p>
        </w:tc>
        <w:tc>
          <w:tcPr>
            <w:tcW w:w="1134" w:type="dxa"/>
            <w:vAlign w:val="center"/>
          </w:tcPr>
          <w:p w:rsidR="00815D49" w:rsidRPr="000169D8" w:rsidRDefault="00815D49" w:rsidP="00E8300D">
            <w:pPr>
              <w:tabs>
                <w:tab w:val="left" w:pos="1843"/>
              </w:tabs>
              <w:jc w:val="center"/>
              <w:rPr>
                <w:rFonts w:ascii="Arial" w:hAnsi="Arial" w:cs="Arial"/>
                <w:sz w:val="26"/>
                <w:szCs w:val="26"/>
                <w:lang w:val="uk-UA"/>
              </w:rPr>
            </w:pPr>
            <w:r w:rsidRPr="000169D8">
              <w:rPr>
                <w:rFonts w:ascii="Arial" w:hAnsi="Arial" w:cs="Arial"/>
                <w:sz w:val="26"/>
                <w:szCs w:val="26"/>
                <w:lang w:val="uk-UA"/>
              </w:rPr>
              <w:t>74</w:t>
            </w:r>
          </w:p>
        </w:tc>
        <w:tc>
          <w:tcPr>
            <w:tcW w:w="1104" w:type="dxa"/>
            <w:vAlign w:val="center"/>
          </w:tcPr>
          <w:p w:rsidR="00815D49" w:rsidRPr="000169D8" w:rsidRDefault="00815D49" w:rsidP="00E8300D">
            <w:pPr>
              <w:tabs>
                <w:tab w:val="left" w:pos="1843"/>
              </w:tabs>
              <w:ind w:firstLine="22"/>
              <w:jc w:val="center"/>
              <w:rPr>
                <w:rFonts w:ascii="Arial" w:hAnsi="Arial" w:cs="Arial"/>
                <w:sz w:val="26"/>
                <w:szCs w:val="26"/>
                <w:lang w:val="uk-UA"/>
              </w:rPr>
            </w:pPr>
            <w:r w:rsidRPr="000169D8">
              <w:rPr>
                <w:rFonts w:ascii="Arial" w:hAnsi="Arial" w:cs="Arial"/>
                <w:sz w:val="26"/>
                <w:szCs w:val="26"/>
                <w:lang w:val="uk-UA"/>
              </w:rPr>
              <w:t>59</w:t>
            </w:r>
          </w:p>
        </w:tc>
        <w:tc>
          <w:tcPr>
            <w:tcW w:w="1234" w:type="dxa"/>
            <w:vAlign w:val="center"/>
          </w:tcPr>
          <w:p w:rsidR="00815D49" w:rsidRPr="000169D8" w:rsidRDefault="00815D49" w:rsidP="00E8300D">
            <w:pPr>
              <w:tabs>
                <w:tab w:val="left" w:pos="1843"/>
              </w:tabs>
              <w:jc w:val="center"/>
              <w:rPr>
                <w:rFonts w:ascii="Arial" w:hAnsi="Arial" w:cs="Arial"/>
                <w:sz w:val="26"/>
                <w:szCs w:val="26"/>
                <w:lang w:val="uk-UA"/>
              </w:rPr>
            </w:pPr>
            <w:r w:rsidRPr="000169D8">
              <w:rPr>
                <w:rFonts w:ascii="Arial" w:hAnsi="Arial" w:cs="Arial"/>
                <w:sz w:val="26"/>
                <w:szCs w:val="26"/>
                <w:lang w:val="uk-UA"/>
              </w:rPr>
              <w:t>24</w:t>
            </w:r>
          </w:p>
        </w:tc>
        <w:tc>
          <w:tcPr>
            <w:tcW w:w="1233" w:type="dxa"/>
            <w:vAlign w:val="center"/>
          </w:tcPr>
          <w:p w:rsidR="00815D49" w:rsidRPr="000169D8" w:rsidRDefault="00815D49" w:rsidP="00E8300D">
            <w:pPr>
              <w:tabs>
                <w:tab w:val="left" w:pos="1843"/>
              </w:tabs>
              <w:jc w:val="center"/>
              <w:rPr>
                <w:rFonts w:ascii="Arial" w:hAnsi="Arial" w:cs="Arial"/>
                <w:sz w:val="26"/>
                <w:szCs w:val="26"/>
                <w:lang w:val="uk-UA"/>
              </w:rPr>
            </w:pPr>
            <w:r w:rsidRPr="000169D8">
              <w:rPr>
                <w:rFonts w:ascii="Arial" w:hAnsi="Arial" w:cs="Arial"/>
                <w:sz w:val="26"/>
                <w:szCs w:val="26"/>
                <w:lang w:val="uk-UA"/>
              </w:rPr>
              <w:t>13</w:t>
            </w:r>
          </w:p>
        </w:tc>
        <w:tc>
          <w:tcPr>
            <w:tcW w:w="951" w:type="dxa"/>
            <w:vAlign w:val="center"/>
          </w:tcPr>
          <w:p w:rsidR="00815D49" w:rsidRPr="000169D8" w:rsidRDefault="00815D49" w:rsidP="00E8300D">
            <w:pPr>
              <w:tabs>
                <w:tab w:val="left" w:pos="1843"/>
              </w:tabs>
              <w:ind w:firstLine="6"/>
              <w:jc w:val="center"/>
              <w:rPr>
                <w:rFonts w:ascii="Arial" w:hAnsi="Arial" w:cs="Arial"/>
                <w:sz w:val="26"/>
                <w:szCs w:val="26"/>
                <w:lang w:val="uk-UA"/>
              </w:rPr>
            </w:pPr>
            <w:r w:rsidRPr="000169D8">
              <w:rPr>
                <w:rFonts w:ascii="Arial" w:hAnsi="Arial" w:cs="Arial"/>
                <w:sz w:val="26"/>
                <w:szCs w:val="26"/>
                <w:lang w:val="uk-UA"/>
              </w:rPr>
              <w:t>5</w:t>
            </w:r>
          </w:p>
        </w:tc>
        <w:tc>
          <w:tcPr>
            <w:tcW w:w="956" w:type="dxa"/>
            <w:vAlign w:val="center"/>
          </w:tcPr>
          <w:p w:rsidR="00815D49" w:rsidRPr="000169D8" w:rsidRDefault="00815D49" w:rsidP="00E8300D">
            <w:pPr>
              <w:tabs>
                <w:tab w:val="left" w:pos="1843"/>
              </w:tabs>
              <w:jc w:val="center"/>
              <w:rPr>
                <w:rFonts w:ascii="Arial" w:hAnsi="Arial" w:cs="Arial"/>
                <w:sz w:val="26"/>
                <w:szCs w:val="26"/>
                <w:lang w:val="uk-UA"/>
              </w:rPr>
            </w:pPr>
            <w:r w:rsidRPr="000169D8">
              <w:rPr>
                <w:rFonts w:ascii="Arial" w:hAnsi="Arial" w:cs="Arial"/>
                <w:sz w:val="26"/>
                <w:szCs w:val="26"/>
                <w:lang w:val="uk-UA"/>
              </w:rPr>
              <w:t>62</w:t>
            </w:r>
          </w:p>
        </w:tc>
        <w:tc>
          <w:tcPr>
            <w:tcW w:w="1183" w:type="dxa"/>
            <w:vAlign w:val="center"/>
          </w:tcPr>
          <w:p w:rsidR="00815D49" w:rsidRPr="000169D8" w:rsidRDefault="00815D49" w:rsidP="00E8300D">
            <w:pPr>
              <w:tabs>
                <w:tab w:val="left" w:pos="1843"/>
              </w:tabs>
              <w:jc w:val="center"/>
              <w:rPr>
                <w:rFonts w:ascii="Arial" w:hAnsi="Arial" w:cs="Arial"/>
                <w:sz w:val="26"/>
                <w:szCs w:val="26"/>
                <w:lang w:val="uk-UA"/>
              </w:rPr>
            </w:pPr>
            <w:r w:rsidRPr="000169D8">
              <w:rPr>
                <w:rFonts w:ascii="Arial" w:hAnsi="Arial" w:cs="Arial"/>
                <w:sz w:val="26"/>
                <w:szCs w:val="26"/>
                <w:lang w:val="uk-UA"/>
              </w:rPr>
              <w:t>8</w:t>
            </w:r>
          </w:p>
        </w:tc>
        <w:tc>
          <w:tcPr>
            <w:tcW w:w="1039" w:type="dxa"/>
            <w:vAlign w:val="center"/>
          </w:tcPr>
          <w:p w:rsidR="00815D49" w:rsidRPr="000169D8" w:rsidRDefault="00815D49" w:rsidP="00E8300D">
            <w:pPr>
              <w:tabs>
                <w:tab w:val="left" w:pos="1843"/>
              </w:tabs>
              <w:jc w:val="center"/>
              <w:rPr>
                <w:rFonts w:ascii="Arial" w:hAnsi="Arial" w:cs="Arial"/>
                <w:sz w:val="26"/>
                <w:szCs w:val="26"/>
                <w:lang w:val="uk-UA"/>
              </w:rPr>
            </w:pPr>
            <w:r w:rsidRPr="000169D8">
              <w:rPr>
                <w:rFonts w:ascii="Arial" w:hAnsi="Arial" w:cs="Arial"/>
                <w:sz w:val="26"/>
                <w:szCs w:val="26"/>
                <w:lang w:val="uk-UA"/>
              </w:rPr>
              <w:t>245</w:t>
            </w:r>
          </w:p>
        </w:tc>
      </w:tr>
    </w:tbl>
    <w:p w:rsidR="00815D49" w:rsidRPr="000169D8" w:rsidRDefault="00815D49" w:rsidP="00815D49">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По закінченні виступів підводяться підсумки, визначаються призові місця й оригінальні доповіді. Найкращі</w:t>
      </w:r>
      <w:r w:rsidRPr="000169D8">
        <w:rPr>
          <w:rFonts w:ascii="Arial" w:hAnsi="Arial" w:cs="Arial"/>
          <w:sz w:val="26"/>
          <w:szCs w:val="26"/>
          <w:lang w:val="ru-RU"/>
        </w:rPr>
        <w:t xml:space="preserve"> до</w:t>
      </w:r>
      <w:proofErr w:type="spellStart"/>
      <w:r w:rsidRPr="000169D8">
        <w:rPr>
          <w:rFonts w:ascii="Arial" w:hAnsi="Arial" w:cs="Arial"/>
          <w:sz w:val="26"/>
          <w:szCs w:val="26"/>
          <w:lang w:val="uk-UA"/>
        </w:rPr>
        <w:t>повіді</w:t>
      </w:r>
      <w:proofErr w:type="spellEnd"/>
      <w:r w:rsidRPr="000169D8">
        <w:rPr>
          <w:rFonts w:ascii="Arial" w:hAnsi="Arial" w:cs="Arial"/>
          <w:sz w:val="26"/>
          <w:szCs w:val="26"/>
          <w:lang w:val="ru-RU"/>
        </w:rPr>
        <w:t xml:space="preserve"> представляют</w:t>
      </w:r>
      <w:r w:rsidRPr="000169D8">
        <w:rPr>
          <w:rFonts w:ascii="Arial" w:hAnsi="Arial" w:cs="Arial"/>
          <w:sz w:val="26"/>
          <w:szCs w:val="26"/>
          <w:lang w:val="uk-UA"/>
        </w:rPr>
        <w:t>ь</w:t>
      </w:r>
      <w:proofErr w:type="spellStart"/>
      <w:r w:rsidRPr="000169D8">
        <w:rPr>
          <w:rFonts w:ascii="Arial" w:hAnsi="Arial" w:cs="Arial"/>
          <w:sz w:val="26"/>
          <w:szCs w:val="26"/>
          <w:lang w:val="ru-RU"/>
        </w:rPr>
        <w:t>ся</w:t>
      </w:r>
      <w:proofErr w:type="spellEnd"/>
      <w:r w:rsidRPr="000169D8">
        <w:rPr>
          <w:rFonts w:ascii="Arial" w:hAnsi="Arial" w:cs="Arial"/>
          <w:sz w:val="26"/>
          <w:szCs w:val="26"/>
          <w:lang w:val="ru-RU"/>
        </w:rPr>
        <w:t xml:space="preserve"> на М</w:t>
      </w:r>
      <w:r w:rsidRPr="000169D8">
        <w:rPr>
          <w:rFonts w:ascii="Arial" w:hAnsi="Arial" w:cs="Arial"/>
          <w:sz w:val="26"/>
          <w:szCs w:val="26"/>
          <w:lang w:val="uk-UA"/>
        </w:rPr>
        <w:t>і</w:t>
      </w:r>
      <w:proofErr w:type="spellStart"/>
      <w:r w:rsidRPr="000169D8">
        <w:rPr>
          <w:rFonts w:ascii="Arial" w:hAnsi="Arial" w:cs="Arial"/>
          <w:sz w:val="26"/>
          <w:szCs w:val="26"/>
          <w:lang w:val="ru-RU"/>
        </w:rPr>
        <w:t>жнародн</w:t>
      </w:r>
      <w:proofErr w:type="spellEnd"/>
      <w:r w:rsidRPr="000169D8">
        <w:rPr>
          <w:rFonts w:ascii="Arial" w:hAnsi="Arial" w:cs="Arial"/>
          <w:sz w:val="26"/>
          <w:szCs w:val="26"/>
          <w:lang w:val="uk-UA"/>
        </w:rPr>
        <w:t>и</w:t>
      </w:r>
      <w:r w:rsidRPr="000169D8">
        <w:rPr>
          <w:rFonts w:ascii="Arial" w:hAnsi="Arial" w:cs="Arial"/>
          <w:sz w:val="26"/>
          <w:szCs w:val="26"/>
          <w:lang w:val="ru-RU"/>
        </w:rPr>
        <w:t xml:space="preserve">х </w:t>
      </w:r>
      <w:proofErr w:type="spellStart"/>
      <w:r w:rsidRPr="000169D8">
        <w:rPr>
          <w:rFonts w:ascii="Arial" w:hAnsi="Arial" w:cs="Arial"/>
          <w:sz w:val="26"/>
          <w:szCs w:val="26"/>
          <w:lang w:val="ru-RU"/>
        </w:rPr>
        <w:t>нау</w:t>
      </w:r>
      <w:r w:rsidRPr="000169D8">
        <w:rPr>
          <w:rFonts w:ascii="Arial" w:hAnsi="Arial" w:cs="Arial"/>
          <w:sz w:val="26"/>
          <w:szCs w:val="26"/>
          <w:lang w:val="uk-UA"/>
        </w:rPr>
        <w:t>ков</w:t>
      </w:r>
      <w:proofErr w:type="spellEnd"/>
      <w:r w:rsidRPr="000169D8">
        <w:rPr>
          <w:rFonts w:ascii="Arial" w:hAnsi="Arial" w:cs="Arial"/>
          <w:sz w:val="26"/>
          <w:szCs w:val="26"/>
          <w:lang w:val="ru-RU"/>
        </w:rPr>
        <w:t>о-</w:t>
      </w:r>
      <w:proofErr w:type="spellStart"/>
      <w:r w:rsidRPr="000169D8">
        <w:rPr>
          <w:rFonts w:ascii="Arial" w:hAnsi="Arial" w:cs="Arial"/>
          <w:sz w:val="26"/>
          <w:szCs w:val="26"/>
          <w:lang w:val="ru-RU"/>
        </w:rPr>
        <w:t>практич</w:t>
      </w:r>
      <w:proofErr w:type="spellEnd"/>
      <w:r w:rsidRPr="000169D8">
        <w:rPr>
          <w:rFonts w:ascii="Arial" w:hAnsi="Arial" w:cs="Arial"/>
          <w:sz w:val="26"/>
          <w:szCs w:val="26"/>
          <w:lang w:val="uk-UA"/>
        </w:rPr>
        <w:t>н</w:t>
      </w:r>
      <w:r w:rsidRPr="000169D8">
        <w:rPr>
          <w:rFonts w:ascii="Arial" w:hAnsi="Arial" w:cs="Arial"/>
          <w:sz w:val="26"/>
          <w:szCs w:val="26"/>
          <w:lang w:val="ru-RU"/>
        </w:rPr>
        <w:t>их конференц</w:t>
      </w:r>
      <w:r w:rsidRPr="000169D8">
        <w:rPr>
          <w:rFonts w:ascii="Arial" w:hAnsi="Arial" w:cs="Arial"/>
          <w:sz w:val="26"/>
          <w:szCs w:val="26"/>
          <w:lang w:val="uk-UA"/>
        </w:rPr>
        <w:t>і</w:t>
      </w:r>
      <w:proofErr w:type="spellStart"/>
      <w:r w:rsidRPr="000169D8">
        <w:rPr>
          <w:rFonts w:ascii="Arial" w:hAnsi="Arial" w:cs="Arial"/>
          <w:sz w:val="26"/>
          <w:szCs w:val="26"/>
          <w:lang w:val="ru-RU"/>
        </w:rPr>
        <w:t>ях</w:t>
      </w:r>
      <w:proofErr w:type="spellEnd"/>
      <w:r w:rsidRPr="000169D8">
        <w:rPr>
          <w:rFonts w:ascii="Arial" w:hAnsi="Arial" w:cs="Arial"/>
          <w:sz w:val="26"/>
          <w:szCs w:val="26"/>
          <w:lang w:val="ru-RU"/>
        </w:rPr>
        <w:t xml:space="preserve">: «Медицина </w:t>
      </w:r>
      <w:r w:rsidRPr="000169D8">
        <w:rPr>
          <w:rFonts w:ascii="Arial" w:hAnsi="Arial" w:cs="Arial"/>
          <w:sz w:val="26"/>
          <w:szCs w:val="26"/>
          <w:lang w:val="uk-UA"/>
        </w:rPr>
        <w:t>третього тисячоліття</w:t>
      </w:r>
      <w:r w:rsidRPr="000169D8">
        <w:rPr>
          <w:rFonts w:ascii="Arial" w:hAnsi="Arial" w:cs="Arial"/>
          <w:sz w:val="26"/>
          <w:szCs w:val="26"/>
          <w:lang w:val="ru-RU"/>
        </w:rPr>
        <w:t>»</w:t>
      </w:r>
      <w:r w:rsidRPr="000169D8">
        <w:rPr>
          <w:rFonts w:ascii="Arial" w:hAnsi="Arial" w:cs="Arial"/>
          <w:sz w:val="26"/>
          <w:szCs w:val="26"/>
          <w:lang w:val="uk-UA"/>
        </w:rPr>
        <w:t xml:space="preserve"> (ХНМУ), </w:t>
      </w:r>
      <w:r w:rsidRPr="000169D8">
        <w:rPr>
          <w:rFonts w:ascii="Arial" w:hAnsi="Arial" w:cs="Arial"/>
          <w:sz w:val="26"/>
          <w:szCs w:val="26"/>
          <w:lang w:val="ru-RU"/>
        </w:rPr>
        <w:t xml:space="preserve">при </w:t>
      </w:r>
      <w:proofErr w:type="spellStart"/>
      <w:r w:rsidRPr="000169D8">
        <w:rPr>
          <w:rFonts w:ascii="Arial" w:hAnsi="Arial" w:cs="Arial"/>
          <w:sz w:val="26"/>
          <w:szCs w:val="26"/>
          <w:lang w:val="ru-RU"/>
        </w:rPr>
        <w:t>Нац</w:t>
      </w:r>
      <w:proofErr w:type="spellEnd"/>
      <w:r w:rsidRPr="000169D8">
        <w:rPr>
          <w:rFonts w:ascii="Arial" w:hAnsi="Arial" w:cs="Arial"/>
          <w:sz w:val="26"/>
          <w:szCs w:val="26"/>
          <w:lang w:val="uk-UA"/>
        </w:rPr>
        <w:t>і</w:t>
      </w:r>
      <w:proofErr w:type="spellStart"/>
      <w:r w:rsidRPr="000169D8">
        <w:rPr>
          <w:rFonts w:ascii="Arial" w:hAnsi="Arial" w:cs="Arial"/>
          <w:sz w:val="26"/>
          <w:szCs w:val="26"/>
          <w:lang w:val="ru-RU"/>
        </w:rPr>
        <w:t>ональном</w:t>
      </w:r>
      <w:proofErr w:type="spellEnd"/>
      <w:r w:rsidRPr="000169D8">
        <w:rPr>
          <w:rFonts w:ascii="Arial" w:hAnsi="Arial" w:cs="Arial"/>
          <w:sz w:val="26"/>
          <w:szCs w:val="26"/>
          <w:lang w:val="uk-UA"/>
        </w:rPr>
        <w:t>у</w:t>
      </w:r>
      <w:r w:rsidRPr="000169D8">
        <w:rPr>
          <w:rFonts w:ascii="Arial" w:hAnsi="Arial" w:cs="Arial"/>
          <w:sz w:val="26"/>
          <w:szCs w:val="26"/>
          <w:lang w:val="ru-RU"/>
        </w:rPr>
        <w:t xml:space="preserve"> меди</w:t>
      </w:r>
      <w:proofErr w:type="spellStart"/>
      <w:r w:rsidRPr="000169D8">
        <w:rPr>
          <w:rFonts w:ascii="Arial" w:hAnsi="Arial" w:cs="Arial"/>
          <w:sz w:val="26"/>
          <w:szCs w:val="26"/>
          <w:lang w:val="uk-UA"/>
        </w:rPr>
        <w:t>чному</w:t>
      </w:r>
      <w:proofErr w:type="spellEnd"/>
      <w:r w:rsidRPr="000169D8">
        <w:rPr>
          <w:rFonts w:ascii="Arial" w:hAnsi="Arial" w:cs="Arial"/>
          <w:sz w:val="26"/>
          <w:szCs w:val="26"/>
          <w:lang w:val="ru-RU"/>
        </w:rPr>
        <w:t xml:space="preserve"> </w:t>
      </w:r>
      <w:r w:rsidRPr="000169D8">
        <w:rPr>
          <w:rFonts w:ascii="Arial" w:hAnsi="Arial" w:cs="Arial"/>
          <w:sz w:val="26"/>
          <w:szCs w:val="26"/>
          <w:lang w:val="uk-UA"/>
        </w:rPr>
        <w:t>університеті</w:t>
      </w:r>
      <w:r w:rsidRPr="000169D8">
        <w:rPr>
          <w:rFonts w:ascii="Arial" w:hAnsi="Arial" w:cs="Arial"/>
          <w:sz w:val="26"/>
          <w:szCs w:val="26"/>
          <w:lang w:val="ru-RU"/>
        </w:rPr>
        <w:t xml:space="preserve"> </w:t>
      </w:r>
      <w:r w:rsidRPr="000169D8">
        <w:rPr>
          <w:rFonts w:ascii="Arial" w:hAnsi="Arial" w:cs="Arial"/>
          <w:sz w:val="26"/>
          <w:szCs w:val="26"/>
          <w:lang w:val="uk-UA"/>
        </w:rPr>
        <w:t>і</w:t>
      </w:r>
      <w:r w:rsidRPr="000169D8">
        <w:rPr>
          <w:rFonts w:ascii="Arial" w:hAnsi="Arial" w:cs="Arial"/>
          <w:sz w:val="26"/>
          <w:szCs w:val="26"/>
          <w:lang w:val="ru-RU"/>
        </w:rPr>
        <w:t xml:space="preserve">м. </w:t>
      </w:r>
      <w:r w:rsidRPr="000169D8">
        <w:rPr>
          <w:rFonts w:ascii="Arial" w:hAnsi="Arial" w:cs="Arial"/>
          <w:sz w:val="26"/>
          <w:szCs w:val="26"/>
          <w:lang w:val="uk-UA"/>
        </w:rPr>
        <w:t>О</w:t>
      </w:r>
      <w:r w:rsidRPr="000169D8">
        <w:rPr>
          <w:rFonts w:ascii="Arial" w:hAnsi="Arial" w:cs="Arial"/>
          <w:sz w:val="26"/>
          <w:szCs w:val="26"/>
          <w:lang w:val="ru-RU"/>
        </w:rPr>
        <w:t>.</w:t>
      </w:r>
      <w:r w:rsidRPr="000169D8">
        <w:rPr>
          <w:rFonts w:ascii="Arial" w:hAnsi="Arial" w:cs="Arial"/>
          <w:sz w:val="26"/>
          <w:szCs w:val="26"/>
          <w:lang w:val="uk-UA"/>
        </w:rPr>
        <w:t>О</w:t>
      </w:r>
      <w:r w:rsidRPr="000169D8">
        <w:rPr>
          <w:rFonts w:ascii="Arial" w:hAnsi="Arial" w:cs="Arial"/>
          <w:sz w:val="26"/>
          <w:szCs w:val="26"/>
          <w:lang w:val="ru-RU"/>
        </w:rPr>
        <w:t xml:space="preserve">. </w:t>
      </w:r>
      <w:proofErr w:type="spellStart"/>
      <w:r w:rsidRPr="000169D8">
        <w:rPr>
          <w:rFonts w:ascii="Arial" w:hAnsi="Arial" w:cs="Arial"/>
          <w:sz w:val="26"/>
          <w:szCs w:val="26"/>
          <w:lang w:val="ru-RU"/>
        </w:rPr>
        <w:t>Богомольц</w:t>
      </w:r>
      <w:proofErr w:type="spellEnd"/>
      <w:r w:rsidRPr="000169D8">
        <w:rPr>
          <w:rFonts w:ascii="Arial" w:hAnsi="Arial" w:cs="Arial"/>
          <w:sz w:val="26"/>
          <w:szCs w:val="26"/>
          <w:lang w:val="uk-UA"/>
        </w:rPr>
        <w:t>я, інших наукових конференціях студентів та молодих вчених</w:t>
      </w:r>
      <w:r w:rsidRPr="000169D8">
        <w:rPr>
          <w:rFonts w:ascii="Arial" w:hAnsi="Arial" w:cs="Arial"/>
          <w:sz w:val="26"/>
          <w:szCs w:val="26"/>
          <w:lang w:val="ru-RU"/>
        </w:rPr>
        <w:t xml:space="preserve">. </w:t>
      </w:r>
      <w:r w:rsidRPr="000169D8">
        <w:rPr>
          <w:rFonts w:ascii="Arial" w:hAnsi="Arial" w:cs="Arial"/>
          <w:sz w:val="26"/>
          <w:szCs w:val="26"/>
          <w:lang w:val="uk-UA"/>
        </w:rPr>
        <w:t>С</w:t>
      </w:r>
      <w:r w:rsidRPr="000169D8">
        <w:rPr>
          <w:rFonts w:ascii="Arial" w:hAnsi="Arial" w:cs="Arial"/>
          <w:sz w:val="26"/>
          <w:szCs w:val="26"/>
          <w:lang w:val="ru-RU"/>
        </w:rPr>
        <w:t>та</w:t>
      </w:r>
      <w:r w:rsidRPr="000169D8">
        <w:rPr>
          <w:rFonts w:ascii="Arial" w:hAnsi="Arial" w:cs="Arial"/>
          <w:sz w:val="26"/>
          <w:szCs w:val="26"/>
          <w:lang w:val="uk-UA"/>
        </w:rPr>
        <w:t>в</w:t>
      </w:r>
      <w:r w:rsidRPr="000169D8">
        <w:rPr>
          <w:rFonts w:ascii="Arial" w:hAnsi="Arial" w:cs="Arial"/>
          <w:sz w:val="26"/>
          <w:szCs w:val="26"/>
          <w:lang w:val="ru-RU"/>
        </w:rPr>
        <w:t xml:space="preserve"> добро</w:t>
      </w:r>
      <w:r w:rsidRPr="000169D8">
        <w:rPr>
          <w:rFonts w:ascii="Arial" w:hAnsi="Arial" w:cs="Arial"/>
          <w:sz w:val="26"/>
          <w:szCs w:val="26"/>
          <w:lang w:val="uk-UA"/>
        </w:rPr>
        <w:t>ю</w:t>
      </w:r>
      <w:r w:rsidRPr="000169D8">
        <w:rPr>
          <w:rFonts w:ascii="Arial" w:hAnsi="Arial" w:cs="Arial"/>
          <w:sz w:val="26"/>
          <w:szCs w:val="26"/>
          <w:lang w:val="ru-RU"/>
        </w:rPr>
        <w:t xml:space="preserve"> </w:t>
      </w:r>
      <w:proofErr w:type="spellStart"/>
      <w:r w:rsidRPr="000169D8">
        <w:rPr>
          <w:rFonts w:ascii="Arial" w:hAnsi="Arial" w:cs="Arial"/>
          <w:sz w:val="26"/>
          <w:szCs w:val="26"/>
          <w:lang w:val="ru-RU"/>
        </w:rPr>
        <w:t>традиц</w:t>
      </w:r>
      <w:r w:rsidRPr="000169D8">
        <w:rPr>
          <w:rFonts w:ascii="Arial" w:hAnsi="Arial" w:cs="Arial"/>
          <w:sz w:val="26"/>
          <w:szCs w:val="26"/>
          <w:lang w:val="uk-UA"/>
        </w:rPr>
        <w:t>ією</w:t>
      </w:r>
      <w:proofErr w:type="spellEnd"/>
      <w:r w:rsidRPr="000169D8">
        <w:rPr>
          <w:rFonts w:ascii="Arial" w:hAnsi="Arial" w:cs="Arial"/>
          <w:sz w:val="26"/>
          <w:szCs w:val="26"/>
          <w:lang w:val="uk-UA"/>
        </w:rPr>
        <w:t xml:space="preserve"> </w:t>
      </w:r>
      <w:r w:rsidRPr="000169D8">
        <w:rPr>
          <w:rFonts w:ascii="Arial" w:hAnsi="Arial" w:cs="Arial"/>
          <w:sz w:val="26"/>
          <w:szCs w:val="26"/>
          <w:lang w:val="ru-RU"/>
        </w:rPr>
        <w:t>в</w:t>
      </w:r>
      <w:r w:rsidRPr="000169D8">
        <w:rPr>
          <w:rFonts w:ascii="Arial" w:hAnsi="Arial" w:cs="Arial"/>
          <w:sz w:val="26"/>
          <w:szCs w:val="26"/>
          <w:lang w:val="uk-UA"/>
        </w:rPr>
        <w:t>и</w:t>
      </w:r>
      <w:r w:rsidRPr="000169D8">
        <w:rPr>
          <w:rFonts w:ascii="Arial" w:hAnsi="Arial" w:cs="Arial"/>
          <w:sz w:val="26"/>
          <w:szCs w:val="26"/>
          <w:lang w:val="ru-RU"/>
        </w:rPr>
        <w:t>пуск тез студен</w:t>
      </w:r>
      <w:proofErr w:type="spellStart"/>
      <w:r w:rsidRPr="000169D8">
        <w:rPr>
          <w:rFonts w:ascii="Arial" w:hAnsi="Arial" w:cs="Arial"/>
          <w:sz w:val="26"/>
          <w:szCs w:val="26"/>
          <w:lang w:val="uk-UA"/>
        </w:rPr>
        <w:t>тських</w:t>
      </w:r>
      <w:proofErr w:type="spellEnd"/>
      <w:r w:rsidRPr="000169D8">
        <w:rPr>
          <w:rFonts w:ascii="Arial" w:hAnsi="Arial" w:cs="Arial"/>
          <w:sz w:val="26"/>
          <w:szCs w:val="26"/>
          <w:lang w:val="ru-RU"/>
        </w:rPr>
        <w:t xml:space="preserve"> </w:t>
      </w:r>
      <w:r w:rsidRPr="000169D8">
        <w:rPr>
          <w:rFonts w:ascii="Arial" w:hAnsi="Arial" w:cs="Arial"/>
          <w:sz w:val="26"/>
          <w:szCs w:val="26"/>
          <w:lang w:val="uk-UA"/>
        </w:rPr>
        <w:t>доповідей</w:t>
      </w:r>
      <w:r w:rsidRPr="000169D8">
        <w:rPr>
          <w:rFonts w:ascii="Arial" w:hAnsi="Arial" w:cs="Arial"/>
          <w:sz w:val="26"/>
          <w:szCs w:val="26"/>
          <w:lang w:val="ru-RU"/>
        </w:rPr>
        <w:t xml:space="preserve">, </w:t>
      </w:r>
      <w:proofErr w:type="spellStart"/>
      <w:r w:rsidRPr="000169D8">
        <w:rPr>
          <w:rFonts w:ascii="Arial" w:hAnsi="Arial" w:cs="Arial"/>
          <w:sz w:val="26"/>
          <w:szCs w:val="26"/>
          <w:lang w:val="ru-RU"/>
        </w:rPr>
        <w:t>опубл</w:t>
      </w:r>
      <w:proofErr w:type="spellEnd"/>
      <w:r w:rsidRPr="000169D8">
        <w:rPr>
          <w:rFonts w:ascii="Arial" w:hAnsi="Arial" w:cs="Arial"/>
          <w:sz w:val="26"/>
          <w:szCs w:val="26"/>
          <w:lang w:val="uk-UA"/>
        </w:rPr>
        <w:t>і</w:t>
      </w:r>
      <w:r w:rsidRPr="000169D8">
        <w:rPr>
          <w:rFonts w:ascii="Arial" w:hAnsi="Arial" w:cs="Arial"/>
          <w:sz w:val="26"/>
          <w:szCs w:val="26"/>
          <w:lang w:val="ru-RU"/>
        </w:rPr>
        <w:t>кован</w:t>
      </w:r>
      <w:r w:rsidRPr="000169D8">
        <w:rPr>
          <w:rFonts w:ascii="Arial" w:hAnsi="Arial" w:cs="Arial"/>
          <w:sz w:val="26"/>
          <w:szCs w:val="26"/>
          <w:lang w:val="uk-UA"/>
        </w:rPr>
        <w:t>и</w:t>
      </w:r>
      <w:r w:rsidRPr="000169D8">
        <w:rPr>
          <w:rFonts w:ascii="Arial" w:hAnsi="Arial" w:cs="Arial"/>
          <w:sz w:val="26"/>
          <w:szCs w:val="26"/>
          <w:lang w:val="ru-RU"/>
        </w:rPr>
        <w:t xml:space="preserve">х </w:t>
      </w:r>
      <w:r w:rsidRPr="000169D8">
        <w:rPr>
          <w:rFonts w:ascii="Arial" w:hAnsi="Arial" w:cs="Arial"/>
          <w:sz w:val="26"/>
          <w:szCs w:val="26"/>
          <w:lang w:val="uk-UA"/>
        </w:rPr>
        <w:t>у</w:t>
      </w:r>
      <w:r w:rsidRPr="000169D8">
        <w:rPr>
          <w:rFonts w:ascii="Arial" w:hAnsi="Arial" w:cs="Arial"/>
          <w:sz w:val="26"/>
          <w:szCs w:val="26"/>
          <w:lang w:val="ru-RU"/>
        </w:rPr>
        <w:t xml:space="preserve"> </w:t>
      </w:r>
      <w:proofErr w:type="spellStart"/>
      <w:r w:rsidRPr="000169D8">
        <w:rPr>
          <w:rFonts w:ascii="Arial" w:hAnsi="Arial" w:cs="Arial"/>
          <w:sz w:val="26"/>
          <w:szCs w:val="26"/>
          <w:lang w:val="ru-RU"/>
        </w:rPr>
        <w:t>сб</w:t>
      </w:r>
      <w:proofErr w:type="spellEnd"/>
      <w:r w:rsidRPr="000169D8">
        <w:rPr>
          <w:rFonts w:ascii="Arial" w:hAnsi="Arial" w:cs="Arial"/>
          <w:sz w:val="26"/>
          <w:szCs w:val="26"/>
          <w:lang w:val="uk-UA"/>
        </w:rPr>
        <w:t>і</w:t>
      </w:r>
      <w:r w:rsidRPr="000169D8">
        <w:rPr>
          <w:rFonts w:ascii="Arial" w:hAnsi="Arial" w:cs="Arial"/>
          <w:sz w:val="26"/>
          <w:szCs w:val="26"/>
          <w:lang w:val="ru-RU"/>
        </w:rPr>
        <w:t>р</w:t>
      </w:r>
      <w:r w:rsidRPr="000169D8">
        <w:rPr>
          <w:rFonts w:ascii="Arial" w:hAnsi="Arial" w:cs="Arial"/>
          <w:sz w:val="26"/>
          <w:szCs w:val="26"/>
          <w:lang w:val="uk-UA"/>
        </w:rPr>
        <w:t>ці</w:t>
      </w:r>
      <w:r w:rsidRPr="000169D8">
        <w:rPr>
          <w:rFonts w:ascii="Arial" w:hAnsi="Arial" w:cs="Arial"/>
          <w:sz w:val="26"/>
          <w:szCs w:val="26"/>
          <w:lang w:val="ru-RU"/>
        </w:rPr>
        <w:t xml:space="preserve"> матер</w:t>
      </w:r>
      <w:r w:rsidRPr="000169D8">
        <w:rPr>
          <w:rFonts w:ascii="Arial" w:hAnsi="Arial" w:cs="Arial"/>
          <w:sz w:val="26"/>
          <w:szCs w:val="26"/>
          <w:lang w:val="uk-UA"/>
        </w:rPr>
        <w:t>і</w:t>
      </w:r>
      <w:r w:rsidRPr="000169D8">
        <w:rPr>
          <w:rFonts w:ascii="Arial" w:hAnsi="Arial" w:cs="Arial"/>
          <w:sz w:val="26"/>
          <w:szCs w:val="26"/>
          <w:lang w:val="ru-RU"/>
        </w:rPr>
        <w:t>ал</w:t>
      </w:r>
      <w:r w:rsidRPr="000169D8">
        <w:rPr>
          <w:rFonts w:ascii="Arial" w:hAnsi="Arial" w:cs="Arial"/>
          <w:sz w:val="26"/>
          <w:szCs w:val="26"/>
          <w:lang w:val="uk-UA"/>
        </w:rPr>
        <w:t>і</w:t>
      </w:r>
      <w:r w:rsidRPr="000169D8">
        <w:rPr>
          <w:rFonts w:ascii="Arial" w:hAnsi="Arial" w:cs="Arial"/>
          <w:sz w:val="26"/>
          <w:szCs w:val="26"/>
          <w:lang w:val="ru-RU"/>
        </w:rPr>
        <w:t>в конференц</w:t>
      </w:r>
      <w:proofErr w:type="spellStart"/>
      <w:r w:rsidRPr="000169D8">
        <w:rPr>
          <w:rFonts w:ascii="Arial" w:hAnsi="Arial" w:cs="Arial"/>
          <w:sz w:val="26"/>
          <w:szCs w:val="26"/>
          <w:lang w:val="uk-UA"/>
        </w:rPr>
        <w:t>ії</w:t>
      </w:r>
      <w:proofErr w:type="spellEnd"/>
      <w:r w:rsidRPr="000169D8">
        <w:rPr>
          <w:rFonts w:ascii="Arial" w:hAnsi="Arial" w:cs="Arial"/>
          <w:sz w:val="26"/>
          <w:szCs w:val="26"/>
          <w:lang w:val="ru-RU"/>
        </w:rPr>
        <w:t xml:space="preserve">, </w:t>
      </w:r>
      <w:r w:rsidRPr="000169D8">
        <w:rPr>
          <w:rFonts w:ascii="Arial" w:hAnsi="Arial" w:cs="Arial"/>
          <w:sz w:val="26"/>
          <w:szCs w:val="26"/>
          <w:lang w:val="uk-UA"/>
        </w:rPr>
        <w:t>яку</w:t>
      </w:r>
      <w:r w:rsidRPr="000169D8">
        <w:rPr>
          <w:rFonts w:ascii="Arial" w:hAnsi="Arial" w:cs="Arial"/>
          <w:sz w:val="26"/>
          <w:szCs w:val="26"/>
          <w:lang w:val="ru-RU"/>
        </w:rPr>
        <w:t xml:space="preserve"> к</w:t>
      </w:r>
      <w:r w:rsidRPr="000169D8">
        <w:rPr>
          <w:rFonts w:ascii="Arial" w:hAnsi="Arial" w:cs="Arial"/>
          <w:sz w:val="26"/>
          <w:szCs w:val="26"/>
          <w:lang w:val="uk-UA"/>
        </w:rPr>
        <w:t>о</w:t>
      </w:r>
      <w:r w:rsidRPr="000169D8">
        <w:rPr>
          <w:rFonts w:ascii="Arial" w:hAnsi="Arial" w:cs="Arial"/>
          <w:sz w:val="26"/>
          <w:szCs w:val="26"/>
          <w:lang w:val="ru-RU"/>
        </w:rPr>
        <w:t>ж</w:t>
      </w:r>
      <w:proofErr w:type="spellStart"/>
      <w:r w:rsidRPr="000169D8">
        <w:rPr>
          <w:rFonts w:ascii="Arial" w:hAnsi="Arial" w:cs="Arial"/>
          <w:sz w:val="26"/>
          <w:szCs w:val="26"/>
          <w:lang w:val="uk-UA"/>
        </w:rPr>
        <w:t>ни</w:t>
      </w:r>
      <w:proofErr w:type="spellEnd"/>
      <w:r w:rsidRPr="000169D8">
        <w:rPr>
          <w:rFonts w:ascii="Arial" w:hAnsi="Arial" w:cs="Arial"/>
          <w:sz w:val="26"/>
          <w:szCs w:val="26"/>
          <w:lang w:val="ru-RU"/>
        </w:rPr>
        <w:t xml:space="preserve">й </w:t>
      </w:r>
      <w:proofErr w:type="spellStart"/>
      <w:r w:rsidRPr="000169D8">
        <w:rPr>
          <w:rFonts w:ascii="Arial" w:hAnsi="Arial" w:cs="Arial"/>
          <w:sz w:val="26"/>
          <w:szCs w:val="26"/>
          <w:lang w:val="ru-RU"/>
        </w:rPr>
        <w:t>учасник</w:t>
      </w:r>
      <w:proofErr w:type="spellEnd"/>
      <w:r w:rsidRPr="000169D8">
        <w:rPr>
          <w:rFonts w:ascii="Arial" w:hAnsi="Arial" w:cs="Arial"/>
          <w:sz w:val="26"/>
          <w:szCs w:val="26"/>
          <w:lang w:val="ru-RU"/>
        </w:rPr>
        <w:t xml:space="preserve"> </w:t>
      </w:r>
      <w:r w:rsidRPr="000169D8">
        <w:rPr>
          <w:rFonts w:ascii="Arial" w:hAnsi="Arial" w:cs="Arial"/>
          <w:sz w:val="26"/>
          <w:szCs w:val="26"/>
          <w:lang w:val="uk-UA"/>
        </w:rPr>
        <w:t>отримує</w:t>
      </w:r>
      <w:r w:rsidRPr="000169D8">
        <w:rPr>
          <w:rFonts w:ascii="Arial" w:hAnsi="Arial" w:cs="Arial"/>
          <w:sz w:val="26"/>
          <w:szCs w:val="26"/>
          <w:lang w:val="ru-RU"/>
        </w:rPr>
        <w:t xml:space="preserve"> </w:t>
      </w:r>
      <w:proofErr w:type="spellStart"/>
      <w:r w:rsidRPr="000169D8">
        <w:rPr>
          <w:rFonts w:ascii="Arial" w:hAnsi="Arial" w:cs="Arial"/>
          <w:sz w:val="26"/>
          <w:szCs w:val="26"/>
          <w:lang w:val="ru-RU"/>
        </w:rPr>
        <w:t>бе</w:t>
      </w:r>
      <w:r w:rsidRPr="000169D8">
        <w:rPr>
          <w:rFonts w:ascii="Arial" w:hAnsi="Arial" w:cs="Arial"/>
          <w:sz w:val="26"/>
          <w:szCs w:val="26"/>
          <w:lang w:val="uk-UA"/>
        </w:rPr>
        <w:t>зкоштовно</w:t>
      </w:r>
      <w:proofErr w:type="spellEnd"/>
      <w:r w:rsidRPr="000169D8">
        <w:rPr>
          <w:rFonts w:ascii="Arial" w:hAnsi="Arial" w:cs="Arial"/>
          <w:sz w:val="26"/>
          <w:szCs w:val="26"/>
          <w:lang w:val="ru-RU"/>
        </w:rPr>
        <w:t>.</w:t>
      </w:r>
      <w:r w:rsidRPr="000169D8">
        <w:rPr>
          <w:rFonts w:ascii="Arial" w:hAnsi="Arial" w:cs="Arial"/>
          <w:sz w:val="26"/>
          <w:szCs w:val="26"/>
          <w:lang w:val="uk-UA"/>
        </w:rPr>
        <w:t xml:space="preserve"> Досвід студентських конференцій настільки впровадився у життя першокурсників, що в 2013 році була започаткована конференція з дисципліни  «Біоорганічна хімія», на якій розглядалися амінокислоти, </w:t>
      </w:r>
      <w:r w:rsidRPr="000169D8">
        <w:rPr>
          <w:rFonts w:ascii="Arial" w:hAnsi="Arial" w:cs="Arial"/>
          <w:sz w:val="26"/>
          <w:szCs w:val="26"/>
          <w:lang w:val="uk-UA"/>
        </w:rPr>
        <w:lastRenderedPageBreak/>
        <w:t>вітаміни та лікарські препарати, що містять амінокислоти з вітамінами. В</w:t>
      </w:r>
      <w:r w:rsidRPr="000169D8">
        <w:rPr>
          <w:rFonts w:ascii="Arial" w:hAnsi="Arial" w:cs="Arial"/>
          <w:sz w:val="26"/>
          <w:szCs w:val="26"/>
          <w:lang w:val="ru-RU"/>
        </w:rPr>
        <w:t xml:space="preserve"> 2014 </w:t>
      </w:r>
      <w:r w:rsidRPr="000169D8">
        <w:rPr>
          <w:rFonts w:ascii="Arial" w:hAnsi="Arial" w:cs="Arial"/>
          <w:sz w:val="26"/>
          <w:szCs w:val="26"/>
          <w:lang w:val="uk-UA"/>
        </w:rPr>
        <w:t>р</w:t>
      </w:r>
      <w:r w:rsidRPr="000169D8">
        <w:rPr>
          <w:rFonts w:ascii="Arial" w:hAnsi="Arial" w:cs="Arial"/>
          <w:sz w:val="26"/>
          <w:szCs w:val="26"/>
          <w:lang w:val="ru-RU"/>
        </w:rPr>
        <w:t>о</w:t>
      </w:r>
      <w:r w:rsidRPr="000169D8">
        <w:rPr>
          <w:rFonts w:ascii="Arial" w:hAnsi="Arial" w:cs="Arial"/>
          <w:sz w:val="26"/>
          <w:szCs w:val="26"/>
          <w:lang w:val="uk-UA"/>
        </w:rPr>
        <w:t>ці</w:t>
      </w:r>
      <w:r w:rsidRPr="000169D8">
        <w:rPr>
          <w:rFonts w:ascii="Arial" w:hAnsi="Arial" w:cs="Arial"/>
          <w:sz w:val="26"/>
          <w:szCs w:val="26"/>
          <w:lang w:val="ru-RU"/>
        </w:rPr>
        <w:t xml:space="preserve"> </w:t>
      </w:r>
      <w:r w:rsidRPr="000169D8">
        <w:rPr>
          <w:rFonts w:ascii="Arial" w:hAnsi="Arial" w:cs="Arial"/>
          <w:sz w:val="26"/>
          <w:szCs w:val="26"/>
          <w:lang w:val="uk-UA"/>
        </w:rPr>
        <w:t xml:space="preserve">конференція </w:t>
      </w:r>
      <w:r w:rsidRPr="000169D8">
        <w:rPr>
          <w:rFonts w:ascii="Arial" w:hAnsi="Arial" w:cs="Arial"/>
          <w:sz w:val="26"/>
          <w:szCs w:val="26"/>
          <w:lang w:val="ru-RU"/>
        </w:rPr>
        <w:t>б</w:t>
      </w:r>
      <w:r w:rsidRPr="000169D8">
        <w:rPr>
          <w:rFonts w:ascii="Arial" w:hAnsi="Arial" w:cs="Arial"/>
          <w:sz w:val="26"/>
          <w:szCs w:val="26"/>
          <w:lang w:val="uk-UA"/>
        </w:rPr>
        <w:t>у</w:t>
      </w:r>
      <w:r w:rsidRPr="000169D8">
        <w:rPr>
          <w:rFonts w:ascii="Arial" w:hAnsi="Arial" w:cs="Arial"/>
          <w:sz w:val="26"/>
          <w:szCs w:val="26"/>
          <w:lang w:val="ru-RU"/>
        </w:rPr>
        <w:t>ла п</w:t>
      </w:r>
      <w:proofErr w:type="spellStart"/>
      <w:r w:rsidRPr="000169D8">
        <w:rPr>
          <w:rFonts w:ascii="Arial" w:hAnsi="Arial" w:cs="Arial"/>
          <w:sz w:val="26"/>
          <w:szCs w:val="26"/>
          <w:lang w:val="uk-UA"/>
        </w:rPr>
        <w:t>рисвячена</w:t>
      </w:r>
      <w:proofErr w:type="spellEnd"/>
      <w:r w:rsidRPr="000169D8">
        <w:rPr>
          <w:rFonts w:ascii="Arial" w:hAnsi="Arial" w:cs="Arial"/>
          <w:sz w:val="26"/>
          <w:szCs w:val="26"/>
          <w:lang w:val="ru-RU"/>
        </w:rPr>
        <w:t xml:space="preserve"> </w:t>
      </w:r>
      <w:r w:rsidRPr="000169D8">
        <w:rPr>
          <w:rFonts w:ascii="Arial" w:hAnsi="Arial" w:cs="Arial"/>
          <w:sz w:val="26"/>
          <w:szCs w:val="26"/>
          <w:lang w:val="uk-UA"/>
        </w:rPr>
        <w:t>65</w:t>
      </w:r>
      <w:r w:rsidRPr="000169D8">
        <w:rPr>
          <w:rFonts w:ascii="Arial" w:hAnsi="Arial" w:cs="Arial"/>
          <w:sz w:val="26"/>
          <w:szCs w:val="26"/>
          <w:lang w:val="ru-RU"/>
        </w:rPr>
        <w:t>-</w:t>
      </w:r>
      <w:r w:rsidRPr="000169D8">
        <w:rPr>
          <w:rFonts w:ascii="Arial" w:hAnsi="Arial" w:cs="Arial"/>
          <w:sz w:val="26"/>
          <w:szCs w:val="26"/>
          <w:lang w:val="uk-UA"/>
        </w:rPr>
        <w:t>ти</w:t>
      </w:r>
      <w:r w:rsidRPr="000169D8">
        <w:rPr>
          <w:rFonts w:ascii="Arial" w:hAnsi="Arial" w:cs="Arial"/>
          <w:sz w:val="26"/>
          <w:szCs w:val="26"/>
          <w:lang w:val="ru-RU"/>
        </w:rPr>
        <w:t xml:space="preserve"> </w:t>
      </w:r>
      <w:r w:rsidRPr="000169D8">
        <w:rPr>
          <w:rFonts w:ascii="Arial" w:hAnsi="Arial" w:cs="Arial"/>
          <w:sz w:val="26"/>
          <w:szCs w:val="26"/>
          <w:lang w:val="uk-UA"/>
        </w:rPr>
        <w:t>рокам з Дня смерті колишнього</w:t>
      </w:r>
      <w:r w:rsidRPr="000169D8">
        <w:rPr>
          <w:rFonts w:ascii="Arial" w:hAnsi="Arial" w:cs="Arial"/>
          <w:sz w:val="26"/>
          <w:szCs w:val="26"/>
          <w:lang w:val="ru-RU"/>
        </w:rPr>
        <w:t xml:space="preserve"> зав</w:t>
      </w:r>
      <w:r w:rsidRPr="000169D8">
        <w:rPr>
          <w:rFonts w:ascii="Arial" w:hAnsi="Arial" w:cs="Arial"/>
          <w:sz w:val="26"/>
          <w:szCs w:val="26"/>
          <w:lang w:val="uk-UA"/>
        </w:rPr>
        <w:t>і</w:t>
      </w:r>
      <w:proofErr w:type="spellStart"/>
      <w:r w:rsidRPr="000169D8">
        <w:rPr>
          <w:rFonts w:ascii="Arial" w:hAnsi="Arial" w:cs="Arial"/>
          <w:sz w:val="26"/>
          <w:szCs w:val="26"/>
          <w:lang w:val="ru-RU"/>
        </w:rPr>
        <w:t>ду</w:t>
      </w:r>
      <w:r w:rsidRPr="000169D8">
        <w:rPr>
          <w:rFonts w:ascii="Arial" w:hAnsi="Arial" w:cs="Arial"/>
          <w:sz w:val="26"/>
          <w:szCs w:val="26"/>
          <w:lang w:val="uk-UA"/>
        </w:rPr>
        <w:t>вача</w:t>
      </w:r>
      <w:proofErr w:type="spellEnd"/>
      <w:r w:rsidRPr="000169D8">
        <w:rPr>
          <w:rFonts w:ascii="Arial" w:hAnsi="Arial" w:cs="Arial"/>
          <w:sz w:val="26"/>
          <w:szCs w:val="26"/>
          <w:lang w:val="ru-RU"/>
        </w:rPr>
        <w:t xml:space="preserve"> кафедр</w:t>
      </w:r>
      <w:r w:rsidRPr="000169D8">
        <w:rPr>
          <w:rFonts w:ascii="Arial" w:hAnsi="Arial" w:cs="Arial"/>
          <w:sz w:val="26"/>
          <w:szCs w:val="26"/>
          <w:lang w:val="uk-UA"/>
        </w:rPr>
        <w:t>и</w:t>
      </w:r>
      <w:r w:rsidRPr="000169D8">
        <w:rPr>
          <w:rFonts w:ascii="Arial" w:hAnsi="Arial" w:cs="Arial"/>
          <w:sz w:val="26"/>
          <w:szCs w:val="26"/>
          <w:lang w:val="ru-RU"/>
        </w:rPr>
        <w:t xml:space="preserve"> </w:t>
      </w:r>
      <w:proofErr w:type="spellStart"/>
      <w:r w:rsidRPr="000169D8">
        <w:rPr>
          <w:rFonts w:ascii="Arial" w:hAnsi="Arial" w:cs="Arial"/>
          <w:sz w:val="26"/>
          <w:szCs w:val="26"/>
          <w:lang w:val="ru-RU"/>
        </w:rPr>
        <w:t>Габел</w:t>
      </w:r>
      <w:proofErr w:type="spellEnd"/>
      <w:r w:rsidRPr="000169D8">
        <w:rPr>
          <w:rFonts w:ascii="Arial" w:hAnsi="Arial" w:cs="Arial"/>
          <w:sz w:val="26"/>
          <w:szCs w:val="26"/>
          <w:lang w:val="uk-UA"/>
        </w:rPr>
        <w:t>я </w:t>
      </w:r>
      <w:r w:rsidRPr="000169D8">
        <w:rPr>
          <w:rFonts w:ascii="Arial" w:hAnsi="Arial" w:cs="Arial"/>
          <w:sz w:val="26"/>
          <w:szCs w:val="26"/>
          <w:lang w:val="ru-RU"/>
        </w:rPr>
        <w:t xml:space="preserve">Ю.О. </w:t>
      </w:r>
      <w:r w:rsidRPr="000169D8">
        <w:rPr>
          <w:rFonts w:ascii="Arial" w:hAnsi="Arial" w:cs="Arial"/>
          <w:sz w:val="26"/>
          <w:szCs w:val="26"/>
          <w:lang w:val="uk-UA"/>
        </w:rPr>
        <w:t>та 180 рокам з Дня народження Менделєєва</w:t>
      </w:r>
      <w:r w:rsidRPr="000169D8">
        <w:rPr>
          <w:rFonts w:ascii="Arial" w:hAnsi="Arial" w:cs="Arial"/>
          <w:sz w:val="26"/>
          <w:szCs w:val="26"/>
          <w:lang w:val="ru-RU"/>
        </w:rPr>
        <w:t xml:space="preserve"> </w:t>
      </w:r>
      <w:r w:rsidRPr="000169D8">
        <w:rPr>
          <w:rFonts w:ascii="Arial" w:hAnsi="Arial" w:cs="Arial"/>
          <w:sz w:val="26"/>
          <w:szCs w:val="26"/>
          <w:lang w:val="uk-UA"/>
        </w:rPr>
        <w:t xml:space="preserve">Д.І. </w:t>
      </w:r>
      <w:r w:rsidRPr="000169D8">
        <w:rPr>
          <w:rFonts w:ascii="Arial" w:hAnsi="Arial" w:cs="Arial"/>
          <w:sz w:val="26"/>
          <w:szCs w:val="26"/>
          <w:lang w:val="ru-RU"/>
        </w:rPr>
        <w:t>(табл.</w:t>
      </w:r>
      <w:r w:rsidRPr="000169D8">
        <w:rPr>
          <w:rFonts w:ascii="Arial" w:hAnsi="Arial" w:cs="Arial"/>
          <w:sz w:val="26"/>
          <w:szCs w:val="26"/>
          <w:lang w:val="uk-UA"/>
        </w:rPr>
        <w:t> 2).</w:t>
      </w:r>
    </w:p>
    <w:p w:rsidR="00815D49" w:rsidRDefault="00815D49" w:rsidP="00815D49">
      <w:pPr>
        <w:tabs>
          <w:tab w:val="left" w:pos="1843"/>
        </w:tabs>
        <w:ind w:firstLine="567"/>
        <w:jc w:val="both"/>
        <w:rPr>
          <w:rFonts w:ascii="Arial" w:hAnsi="Arial" w:cs="Arial"/>
          <w:sz w:val="26"/>
          <w:szCs w:val="26"/>
          <w:lang w:val="uk-UA"/>
        </w:rPr>
      </w:pPr>
    </w:p>
    <w:p w:rsidR="00815D49" w:rsidRPr="000169D8" w:rsidRDefault="00815D49" w:rsidP="00815D49">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Таблиця 2. Чисельність учасників конференції з дисципліни «Біоорганічна хімія».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
        <w:gridCol w:w="1031"/>
        <w:gridCol w:w="1218"/>
        <w:gridCol w:w="1203"/>
        <w:gridCol w:w="1202"/>
        <w:gridCol w:w="919"/>
        <w:gridCol w:w="929"/>
        <w:gridCol w:w="1183"/>
        <w:gridCol w:w="1039"/>
      </w:tblGrid>
      <w:tr w:rsidR="00815D49" w:rsidRPr="000169D8" w:rsidTr="00E8300D">
        <w:trPr>
          <w:jc w:val="center"/>
        </w:trPr>
        <w:tc>
          <w:tcPr>
            <w:tcW w:w="853" w:type="dxa"/>
            <w:vMerge w:val="restart"/>
            <w:vAlign w:val="center"/>
          </w:tcPr>
          <w:p w:rsidR="00815D49" w:rsidRPr="000169D8" w:rsidRDefault="00815D49" w:rsidP="00E8300D">
            <w:pPr>
              <w:tabs>
                <w:tab w:val="left" w:pos="1843"/>
              </w:tabs>
              <w:jc w:val="center"/>
              <w:rPr>
                <w:rFonts w:ascii="Arial" w:hAnsi="Arial" w:cs="Arial"/>
                <w:sz w:val="26"/>
                <w:szCs w:val="26"/>
                <w:lang w:val="uk-UA"/>
              </w:rPr>
            </w:pPr>
            <w:r w:rsidRPr="000169D8">
              <w:rPr>
                <w:rFonts w:ascii="Arial" w:hAnsi="Arial" w:cs="Arial"/>
                <w:sz w:val="26"/>
                <w:szCs w:val="26"/>
                <w:lang w:val="uk-UA"/>
              </w:rPr>
              <w:t>Рік</w:t>
            </w:r>
          </w:p>
        </w:tc>
        <w:tc>
          <w:tcPr>
            <w:tcW w:w="9001" w:type="dxa"/>
            <w:gridSpan w:val="8"/>
            <w:vAlign w:val="center"/>
          </w:tcPr>
          <w:p w:rsidR="00815D49" w:rsidRPr="000169D8" w:rsidRDefault="00815D49" w:rsidP="00E8300D">
            <w:pPr>
              <w:tabs>
                <w:tab w:val="left" w:pos="1843"/>
              </w:tabs>
              <w:ind w:firstLine="567"/>
              <w:jc w:val="center"/>
              <w:rPr>
                <w:rFonts w:ascii="Arial" w:hAnsi="Arial" w:cs="Arial"/>
                <w:sz w:val="26"/>
                <w:szCs w:val="26"/>
                <w:lang w:val="uk-UA"/>
              </w:rPr>
            </w:pPr>
            <w:r w:rsidRPr="000169D8">
              <w:rPr>
                <w:rFonts w:ascii="Arial" w:hAnsi="Arial" w:cs="Arial"/>
                <w:sz w:val="26"/>
                <w:szCs w:val="26"/>
                <w:lang w:val="uk-UA"/>
              </w:rPr>
              <w:t>факультети</w:t>
            </w:r>
          </w:p>
        </w:tc>
      </w:tr>
      <w:tr w:rsidR="00815D49" w:rsidRPr="000169D8" w:rsidTr="00E8300D">
        <w:trPr>
          <w:jc w:val="center"/>
        </w:trPr>
        <w:tc>
          <w:tcPr>
            <w:tcW w:w="853" w:type="dxa"/>
            <w:vMerge/>
            <w:vAlign w:val="center"/>
          </w:tcPr>
          <w:p w:rsidR="00815D49" w:rsidRPr="000169D8" w:rsidRDefault="00815D49" w:rsidP="00E8300D">
            <w:pPr>
              <w:tabs>
                <w:tab w:val="left" w:pos="1843"/>
              </w:tabs>
              <w:jc w:val="center"/>
              <w:rPr>
                <w:rFonts w:ascii="Arial" w:hAnsi="Arial" w:cs="Arial"/>
                <w:sz w:val="26"/>
                <w:szCs w:val="26"/>
                <w:lang w:val="uk-UA"/>
              </w:rPr>
            </w:pPr>
          </w:p>
        </w:tc>
        <w:tc>
          <w:tcPr>
            <w:tcW w:w="1062" w:type="dxa"/>
            <w:vAlign w:val="center"/>
          </w:tcPr>
          <w:p w:rsidR="00815D49" w:rsidRPr="000169D8" w:rsidRDefault="00815D49" w:rsidP="00E8300D">
            <w:pPr>
              <w:tabs>
                <w:tab w:val="left" w:pos="1843"/>
              </w:tabs>
              <w:jc w:val="center"/>
              <w:rPr>
                <w:rFonts w:ascii="Arial" w:hAnsi="Arial" w:cs="Arial"/>
                <w:sz w:val="26"/>
                <w:szCs w:val="26"/>
                <w:lang w:val="uk-UA"/>
              </w:rPr>
            </w:pPr>
            <w:r w:rsidRPr="000169D8">
              <w:rPr>
                <w:rFonts w:ascii="Arial" w:hAnsi="Arial" w:cs="Arial"/>
                <w:sz w:val="26"/>
                <w:szCs w:val="26"/>
                <w:lang w:val="uk-UA"/>
              </w:rPr>
              <w:t>І-й мед.</w:t>
            </w:r>
          </w:p>
        </w:tc>
        <w:tc>
          <w:tcPr>
            <w:tcW w:w="1270" w:type="dxa"/>
            <w:vAlign w:val="center"/>
          </w:tcPr>
          <w:p w:rsidR="00815D49" w:rsidRPr="000169D8" w:rsidRDefault="00815D49" w:rsidP="00E8300D">
            <w:pPr>
              <w:tabs>
                <w:tab w:val="left" w:pos="1843"/>
              </w:tabs>
              <w:jc w:val="center"/>
              <w:rPr>
                <w:rFonts w:ascii="Arial" w:hAnsi="Arial" w:cs="Arial"/>
                <w:sz w:val="26"/>
                <w:szCs w:val="26"/>
                <w:lang w:val="uk-UA"/>
              </w:rPr>
            </w:pPr>
            <w:proofErr w:type="spellStart"/>
            <w:r w:rsidRPr="000169D8">
              <w:rPr>
                <w:rFonts w:ascii="Arial" w:hAnsi="Arial" w:cs="Arial"/>
                <w:sz w:val="26"/>
                <w:szCs w:val="26"/>
                <w:lang w:val="uk-UA"/>
              </w:rPr>
              <w:t>ІІ-й</w:t>
            </w:r>
            <w:proofErr w:type="spellEnd"/>
            <w:r w:rsidRPr="000169D8">
              <w:rPr>
                <w:rFonts w:ascii="Arial" w:hAnsi="Arial" w:cs="Arial"/>
                <w:sz w:val="26"/>
                <w:szCs w:val="26"/>
                <w:lang w:val="uk-UA"/>
              </w:rPr>
              <w:t xml:space="preserve"> мед.</w:t>
            </w:r>
          </w:p>
        </w:tc>
        <w:tc>
          <w:tcPr>
            <w:tcW w:w="1253" w:type="dxa"/>
            <w:vAlign w:val="center"/>
          </w:tcPr>
          <w:p w:rsidR="00815D49" w:rsidRPr="000169D8" w:rsidRDefault="00815D49" w:rsidP="00E8300D">
            <w:pPr>
              <w:tabs>
                <w:tab w:val="left" w:pos="1843"/>
              </w:tabs>
              <w:jc w:val="center"/>
              <w:rPr>
                <w:rFonts w:ascii="Arial" w:hAnsi="Arial" w:cs="Arial"/>
                <w:sz w:val="26"/>
                <w:szCs w:val="26"/>
                <w:lang w:val="uk-UA"/>
              </w:rPr>
            </w:pPr>
            <w:proofErr w:type="spellStart"/>
            <w:r w:rsidRPr="000169D8">
              <w:rPr>
                <w:rFonts w:ascii="Arial" w:hAnsi="Arial" w:cs="Arial"/>
                <w:sz w:val="26"/>
                <w:szCs w:val="26"/>
                <w:lang w:val="uk-UA"/>
              </w:rPr>
              <w:t>ІІІ-й</w:t>
            </w:r>
            <w:proofErr w:type="spellEnd"/>
            <w:r w:rsidRPr="000169D8">
              <w:rPr>
                <w:rFonts w:ascii="Arial" w:hAnsi="Arial" w:cs="Arial"/>
                <w:sz w:val="26"/>
                <w:szCs w:val="26"/>
                <w:lang w:val="uk-UA"/>
              </w:rPr>
              <w:t xml:space="preserve"> мед.</w:t>
            </w:r>
          </w:p>
        </w:tc>
        <w:tc>
          <w:tcPr>
            <w:tcW w:w="1252" w:type="dxa"/>
            <w:vAlign w:val="center"/>
          </w:tcPr>
          <w:p w:rsidR="00815D49" w:rsidRPr="000169D8" w:rsidRDefault="00815D49" w:rsidP="00E8300D">
            <w:pPr>
              <w:tabs>
                <w:tab w:val="left" w:pos="1843"/>
              </w:tabs>
              <w:jc w:val="center"/>
              <w:rPr>
                <w:rFonts w:ascii="Arial" w:hAnsi="Arial" w:cs="Arial"/>
                <w:sz w:val="26"/>
                <w:szCs w:val="26"/>
                <w:lang w:val="uk-UA"/>
              </w:rPr>
            </w:pPr>
            <w:r w:rsidRPr="000169D8">
              <w:rPr>
                <w:rFonts w:ascii="Arial" w:hAnsi="Arial" w:cs="Arial"/>
                <w:sz w:val="26"/>
                <w:szCs w:val="26"/>
                <w:lang w:val="uk-UA"/>
              </w:rPr>
              <w:t>І</w:t>
            </w:r>
            <w:r w:rsidRPr="000169D8">
              <w:rPr>
                <w:rFonts w:ascii="Arial" w:hAnsi="Arial" w:cs="Arial"/>
                <w:sz w:val="26"/>
                <w:szCs w:val="26"/>
              </w:rPr>
              <w:t>V</w:t>
            </w:r>
            <w:r w:rsidRPr="000169D8">
              <w:rPr>
                <w:rFonts w:ascii="Arial" w:hAnsi="Arial" w:cs="Arial"/>
                <w:sz w:val="26"/>
                <w:szCs w:val="26"/>
                <w:lang w:val="uk-UA"/>
              </w:rPr>
              <w:t>-й мед.</w:t>
            </w:r>
          </w:p>
        </w:tc>
        <w:tc>
          <w:tcPr>
            <w:tcW w:w="970" w:type="dxa"/>
            <w:vAlign w:val="center"/>
          </w:tcPr>
          <w:p w:rsidR="00815D49" w:rsidRPr="000169D8" w:rsidRDefault="00815D49" w:rsidP="00E8300D">
            <w:pPr>
              <w:tabs>
                <w:tab w:val="left" w:pos="1843"/>
              </w:tabs>
              <w:jc w:val="center"/>
              <w:rPr>
                <w:rFonts w:ascii="Arial" w:hAnsi="Arial" w:cs="Arial"/>
                <w:sz w:val="26"/>
                <w:szCs w:val="26"/>
                <w:lang w:val="uk-UA"/>
              </w:rPr>
            </w:pPr>
            <w:r w:rsidRPr="000169D8">
              <w:rPr>
                <w:rFonts w:ascii="Arial" w:hAnsi="Arial" w:cs="Arial"/>
                <w:sz w:val="26"/>
                <w:szCs w:val="26"/>
              </w:rPr>
              <w:t>V</w:t>
            </w:r>
            <w:r w:rsidRPr="000169D8">
              <w:rPr>
                <w:rFonts w:ascii="Arial" w:hAnsi="Arial" w:cs="Arial"/>
                <w:sz w:val="26"/>
                <w:szCs w:val="26"/>
                <w:lang w:val="uk-UA"/>
              </w:rPr>
              <w:t>-й</w:t>
            </w:r>
          </w:p>
        </w:tc>
        <w:tc>
          <w:tcPr>
            <w:tcW w:w="972" w:type="dxa"/>
            <w:vAlign w:val="center"/>
          </w:tcPr>
          <w:p w:rsidR="00815D49" w:rsidRPr="000169D8" w:rsidRDefault="00815D49" w:rsidP="00E8300D">
            <w:pPr>
              <w:tabs>
                <w:tab w:val="left" w:pos="1843"/>
              </w:tabs>
              <w:jc w:val="center"/>
              <w:rPr>
                <w:rFonts w:ascii="Arial" w:hAnsi="Arial" w:cs="Arial"/>
                <w:sz w:val="26"/>
                <w:szCs w:val="26"/>
                <w:lang w:val="uk-UA"/>
              </w:rPr>
            </w:pPr>
            <w:r w:rsidRPr="000169D8">
              <w:rPr>
                <w:rFonts w:ascii="Arial" w:hAnsi="Arial" w:cs="Arial"/>
                <w:sz w:val="26"/>
                <w:szCs w:val="26"/>
              </w:rPr>
              <w:t>V</w:t>
            </w:r>
            <w:r w:rsidRPr="000169D8">
              <w:rPr>
                <w:rFonts w:ascii="Arial" w:hAnsi="Arial" w:cs="Arial"/>
                <w:sz w:val="26"/>
                <w:szCs w:val="26"/>
                <w:lang w:val="uk-UA"/>
              </w:rPr>
              <w:t>І-й</w:t>
            </w:r>
          </w:p>
        </w:tc>
        <w:tc>
          <w:tcPr>
            <w:tcW w:w="1183" w:type="dxa"/>
            <w:vAlign w:val="center"/>
          </w:tcPr>
          <w:p w:rsidR="00815D49" w:rsidRPr="000169D8" w:rsidRDefault="00815D49" w:rsidP="00E8300D">
            <w:pPr>
              <w:tabs>
                <w:tab w:val="left" w:pos="1843"/>
              </w:tabs>
              <w:ind w:firstLine="23"/>
              <w:jc w:val="center"/>
              <w:rPr>
                <w:rFonts w:ascii="Arial" w:hAnsi="Arial" w:cs="Arial"/>
                <w:sz w:val="26"/>
                <w:szCs w:val="26"/>
                <w:lang w:val="uk-UA"/>
              </w:rPr>
            </w:pPr>
            <w:proofErr w:type="spellStart"/>
            <w:r w:rsidRPr="000169D8">
              <w:rPr>
                <w:rFonts w:ascii="Arial" w:hAnsi="Arial" w:cs="Arial"/>
                <w:sz w:val="26"/>
                <w:szCs w:val="26"/>
                <w:lang w:val="uk-UA"/>
              </w:rPr>
              <w:t>Стомат</w:t>
            </w:r>
            <w:proofErr w:type="spellEnd"/>
            <w:r w:rsidRPr="000169D8">
              <w:rPr>
                <w:rFonts w:ascii="Arial" w:hAnsi="Arial" w:cs="Arial"/>
                <w:sz w:val="26"/>
                <w:szCs w:val="26"/>
                <w:lang w:val="uk-UA"/>
              </w:rPr>
              <w:t>.</w:t>
            </w:r>
          </w:p>
        </w:tc>
        <w:tc>
          <w:tcPr>
            <w:tcW w:w="1039" w:type="dxa"/>
            <w:vAlign w:val="center"/>
          </w:tcPr>
          <w:p w:rsidR="00815D49" w:rsidRPr="000169D8" w:rsidRDefault="00815D49" w:rsidP="00E8300D">
            <w:pPr>
              <w:tabs>
                <w:tab w:val="left" w:pos="1843"/>
              </w:tabs>
              <w:jc w:val="center"/>
              <w:rPr>
                <w:rFonts w:ascii="Arial" w:hAnsi="Arial" w:cs="Arial"/>
                <w:sz w:val="26"/>
                <w:szCs w:val="26"/>
                <w:lang w:val="uk-UA"/>
              </w:rPr>
            </w:pPr>
            <w:r w:rsidRPr="000169D8">
              <w:rPr>
                <w:rFonts w:ascii="Arial" w:hAnsi="Arial" w:cs="Arial"/>
                <w:sz w:val="26"/>
                <w:szCs w:val="26"/>
                <w:lang w:val="uk-UA"/>
              </w:rPr>
              <w:t>Всього</w:t>
            </w:r>
          </w:p>
        </w:tc>
      </w:tr>
      <w:tr w:rsidR="00815D49" w:rsidRPr="000169D8" w:rsidTr="00E8300D">
        <w:trPr>
          <w:trHeight w:val="352"/>
          <w:jc w:val="center"/>
        </w:trPr>
        <w:tc>
          <w:tcPr>
            <w:tcW w:w="853"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2013</w:t>
            </w:r>
          </w:p>
        </w:tc>
        <w:tc>
          <w:tcPr>
            <w:tcW w:w="1062"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35</w:t>
            </w:r>
          </w:p>
        </w:tc>
        <w:tc>
          <w:tcPr>
            <w:tcW w:w="1270"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33</w:t>
            </w:r>
          </w:p>
        </w:tc>
        <w:tc>
          <w:tcPr>
            <w:tcW w:w="1253"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3</w:t>
            </w:r>
          </w:p>
        </w:tc>
        <w:tc>
          <w:tcPr>
            <w:tcW w:w="1252"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4</w:t>
            </w:r>
          </w:p>
        </w:tc>
        <w:tc>
          <w:tcPr>
            <w:tcW w:w="970"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w:t>
            </w:r>
          </w:p>
        </w:tc>
        <w:tc>
          <w:tcPr>
            <w:tcW w:w="972"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15</w:t>
            </w:r>
          </w:p>
        </w:tc>
        <w:tc>
          <w:tcPr>
            <w:tcW w:w="1183" w:type="dxa"/>
            <w:vAlign w:val="center"/>
          </w:tcPr>
          <w:p w:rsidR="00815D49" w:rsidRPr="000169D8" w:rsidRDefault="00815D49" w:rsidP="00E8300D">
            <w:pPr>
              <w:tabs>
                <w:tab w:val="left" w:pos="1843"/>
              </w:tabs>
              <w:ind w:firstLine="23"/>
              <w:jc w:val="center"/>
              <w:rPr>
                <w:rFonts w:ascii="Arial" w:hAnsi="Arial" w:cs="Arial"/>
                <w:sz w:val="26"/>
                <w:szCs w:val="26"/>
              </w:rPr>
            </w:pPr>
            <w:r w:rsidRPr="000169D8">
              <w:rPr>
                <w:rFonts w:ascii="Arial" w:hAnsi="Arial" w:cs="Arial"/>
                <w:sz w:val="26"/>
                <w:szCs w:val="26"/>
              </w:rPr>
              <w:t>1</w:t>
            </w:r>
          </w:p>
        </w:tc>
        <w:tc>
          <w:tcPr>
            <w:tcW w:w="1039"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91</w:t>
            </w:r>
          </w:p>
        </w:tc>
      </w:tr>
      <w:tr w:rsidR="00815D49" w:rsidRPr="000169D8" w:rsidTr="00E8300D">
        <w:trPr>
          <w:jc w:val="center"/>
        </w:trPr>
        <w:tc>
          <w:tcPr>
            <w:tcW w:w="853"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2014</w:t>
            </w:r>
          </w:p>
        </w:tc>
        <w:tc>
          <w:tcPr>
            <w:tcW w:w="1062"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23</w:t>
            </w:r>
          </w:p>
        </w:tc>
        <w:tc>
          <w:tcPr>
            <w:tcW w:w="1270"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53</w:t>
            </w:r>
          </w:p>
        </w:tc>
        <w:tc>
          <w:tcPr>
            <w:tcW w:w="1253"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23</w:t>
            </w:r>
          </w:p>
        </w:tc>
        <w:tc>
          <w:tcPr>
            <w:tcW w:w="1252"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7</w:t>
            </w:r>
          </w:p>
        </w:tc>
        <w:tc>
          <w:tcPr>
            <w:tcW w:w="970"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4</w:t>
            </w:r>
          </w:p>
        </w:tc>
        <w:tc>
          <w:tcPr>
            <w:tcW w:w="972"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53</w:t>
            </w:r>
          </w:p>
        </w:tc>
        <w:tc>
          <w:tcPr>
            <w:tcW w:w="1183" w:type="dxa"/>
            <w:vAlign w:val="center"/>
          </w:tcPr>
          <w:p w:rsidR="00815D49" w:rsidRPr="000169D8" w:rsidRDefault="00815D49" w:rsidP="00E8300D">
            <w:pPr>
              <w:tabs>
                <w:tab w:val="left" w:pos="1843"/>
              </w:tabs>
              <w:ind w:firstLine="23"/>
              <w:jc w:val="center"/>
              <w:rPr>
                <w:rFonts w:ascii="Arial" w:hAnsi="Arial" w:cs="Arial"/>
                <w:sz w:val="26"/>
                <w:szCs w:val="26"/>
              </w:rPr>
            </w:pPr>
            <w:r w:rsidRPr="000169D8">
              <w:rPr>
                <w:rFonts w:ascii="Arial" w:hAnsi="Arial" w:cs="Arial"/>
                <w:sz w:val="26"/>
                <w:szCs w:val="26"/>
              </w:rPr>
              <w:t>2</w:t>
            </w:r>
          </w:p>
        </w:tc>
        <w:tc>
          <w:tcPr>
            <w:tcW w:w="1039" w:type="dxa"/>
            <w:vAlign w:val="center"/>
          </w:tcPr>
          <w:p w:rsidR="00815D49" w:rsidRPr="000169D8" w:rsidRDefault="00815D49" w:rsidP="00E8300D">
            <w:pPr>
              <w:tabs>
                <w:tab w:val="left" w:pos="1843"/>
              </w:tabs>
              <w:jc w:val="center"/>
              <w:rPr>
                <w:rFonts w:ascii="Arial" w:hAnsi="Arial" w:cs="Arial"/>
                <w:sz w:val="26"/>
                <w:szCs w:val="26"/>
              </w:rPr>
            </w:pPr>
            <w:r w:rsidRPr="000169D8">
              <w:rPr>
                <w:rFonts w:ascii="Arial" w:hAnsi="Arial" w:cs="Arial"/>
                <w:sz w:val="26"/>
                <w:szCs w:val="26"/>
              </w:rPr>
              <w:t>165</w:t>
            </w:r>
          </w:p>
        </w:tc>
      </w:tr>
    </w:tbl>
    <w:p w:rsidR="00815D49" w:rsidRPr="000169D8" w:rsidRDefault="00815D49" w:rsidP="00815D49">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 xml:space="preserve">В 2014 році на базі кафедри медичної та біоорганічної хімії було проведено дві конференції для студентів-бакалаврів, практичне заняття у формі </w:t>
      </w:r>
      <w:proofErr w:type="spellStart"/>
      <w:r w:rsidRPr="000169D8">
        <w:rPr>
          <w:rFonts w:ascii="Arial" w:hAnsi="Arial" w:cs="Arial"/>
          <w:sz w:val="26"/>
          <w:szCs w:val="26"/>
          <w:lang w:val="uk-UA"/>
        </w:rPr>
        <w:t>брейн-рингу</w:t>
      </w:r>
      <w:proofErr w:type="spellEnd"/>
      <w:r w:rsidRPr="000169D8">
        <w:rPr>
          <w:rFonts w:ascii="Arial" w:hAnsi="Arial" w:cs="Arial"/>
          <w:sz w:val="26"/>
          <w:szCs w:val="26"/>
          <w:lang w:val="uk-UA"/>
        </w:rPr>
        <w:t xml:space="preserve"> «Пізнай хімію» при активній участі всіх доцентів кафедри.</w:t>
      </w:r>
    </w:p>
    <w:p w:rsidR="00815D49" w:rsidRPr="000169D8" w:rsidRDefault="00815D49" w:rsidP="00815D49">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 xml:space="preserve">Співробітники кафедри приймають активну участь у написанні монографій. 2010 рік ознаменувався написанням двох монографій: «Сторінки історії кафедри медичної та біоорганічної хімії Харківського національного медичного університету» </w:t>
      </w:r>
      <w:r w:rsidRPr="000169D8">
        <w:rPr>
          <w:rFonts w:ascii="Arial" w:hAnsi="Arial" w:cs="Arial"/>
          <w:sz w:val="26"/>
          <w:szCs w:val="26"/>
        </w:rPr>
        <w:sym w:font="Symbol" w:char="F05B"/>
      </w:r>
      <w:r w:rsidRPr="000169D8">
        <w:rPr>
          <w:rFonts w:ascii="Arial" w:hAnsi="Arial" w:cs="Arial"/>
          <w:sz w:val="26"/>
          <w:szCs w:val="26"/>
          <w:lang w:val="uk-UA"/>
        </w:rPr>
        <w:t>1</w:t>
      </w:r>
      <w:r w:rsidRPr="000169D8">
        <w:rPr>
          <w:rFonts w:ascii="Arial" w:hAnsi="Arial" w:cs="Arial"/>
          <w:sz w:val="26"/>
          <w:szCs w:val="26"/>
          <w:lang w:val="uk-UA"/>
        </w:rPr>
        <w:sym w:font="Symbol" w:char="F05D"/>
      </w:r>
      <w:r w:rsidRPr="000169D8">
        <w:rPr>
          <w:rFonts w:ascii="Arial" w:hAnsi="Arial" w:cs="Arial"/>
          <w:sz w:val="26"/>
          <w:szCs w:val="26"/>
          <w:lang w:val="uk-UA"/>
        </w:rPr>
        <w:t xml:space="preserve"> та «</w:t>
      </w:r>
      <w:proofErr w:type="spellStart"/>
      <w:r w:rsidRPr="000169D8">
        <w:rPr>
          <w:rFonts w:ascii="Arial" w:hAnsi="Arial" w:cs="Arial"/>
          <w:sz w:val="26"/>
          <w:szCs w:val="26"/>
          <w:lang w:val="uk-UA"/>
        </w:rPr>
        <w:t>Дерматофармакология</w:t>
      </w:r>
      <w:proofErr w:type="spellEnd"/>
      <w:r w:rsidRPr="000169D8">
        <w:rPr>
          <w:rFonts w:ascii="Arial" w:hAnsi="Arial" w:cs="Arial"/>
          <w:sz w:val="26"/>
          <w:szCs w:val="26"/>
          <w:lang w:val="uk-UA"/>
        </w:rPr>
        <w:t xml:space="preserve">» </w:t>
      </w:r>
      <w:r w:rsidRPr="000169D8">
        <w:rPr>
          <w:rFonts w:ascii="Arial" w:hAnsi="Arial" w:cs="Arial"/>
          <w:sz w:val="26"/>
          <w:szCs w:val="26"/>
          <w:lang w:val="uk-UA"/>
        </w:rPr>
        <w:sym w:font="Symbol" w:char="F05B"/>
      </w:r>
      <w:r w:rsidRPr="000169D8">
        <w:rPr>
          <w:rFonts w:ascii="Arial" w:hAnsi="Arial" w:cs="Arial"/>
          <w:sz w:val="26"/>
          <w:szCs w:val="26"/>
          <w:lang w:val="uk-UA"/>
        </w:rPr>
        <w:t>2</w:t>
      </w:r>
      <w:r w:rsidRPr="000169D8">
        <w:rPr>
          <w:rFonts w:ascii="Arial" w:hAnsi="Arial" w:cs="Arial"/>
          <w:sz w:val="26"/>
          <w:szCs w:val="26"/>
          <w:lang w:val="uk-UA"/>
        </w:rPr>
        <w:sym w:font="Symbol" w:char="F05D"/>
      </w:r>
      <w:r w:rsidRPr="000169D8">
        <w:rPr>
          <w:rFonts w:ascii="Arial" w:hAnsi="Arial" w:cs="Arial"/>
          <w:sz w:val="26"/>
          <w:szCs w:val="26"/>
          <w:lang w:val="uk-UA"/>
        </w:rPr>
        <w:t xml:space="preserve">. Монографія «Сторінки історії кафедри медичної та біоорганічної хімії Харківського національного медичного університету» присвячена 205-річчю (1805-2010 </w:t>
      </w:r>
      <w:proofErr w:type="spellStart"/>
      <w:r w:rsidRPr="000169D8">
        <w:rPr>
          <w:rFonts w:ascii="Arial" w:hAnsi="Arial" w:cs="Arial"/>
          <w:sz w:val="26"/>
          <w:szCs w:val="26"/>
          <w:lang w:val="uk-UA"/>
        </w:rPr>
        <w:t>р.р</w:t>
      </w:r>
      <w:proofErr w:type="spellEnd"/>
      <w:r w:rsidRPr="000169D8">
        <w:rPr>
          <w:rFonts w:ascii="Arial" w:hAnsi="Arial" w:cs="Arial"/>
          <w:sz w:val="26"/>
          <w:szCs w:val="26"/>
          <w:lang w:val="uk-UA"/>
        </w:rPr>
        <w:t xml:space="preserve">.) Харківського національного медичного університету й 55-річчю сучасного етапу кафедри медичної та біоорганічної хімії (1955-2010 </w:t>
      </w:r>
      <w:proofErr w:type="spellStart"/>
      <w:r w:rsidRPr="000169D8">
        <w:rPr>
          <w:rFonts w:ascii="Arial" w:hAnsi="Arial" w:cs="Arial"/>
          <w:sz w:val="26"/>
          <w:szCs w:val="26"/>
          <w:lang w:val="uk-UA"/>
        </w:rPr>
        <w:t>р.р</w:t>
      </w:r>
      <w:proofErr w:type="spellEnd"/>
      <w:r w:rsidRPr="000169D8">
        <w:rPr>
          <w:rFonts w:ascii="Arial" w:hAnsi="Arial" w:cs="Arial"/>
          <w:sz w:val="26"/>
          <w:szCs w:val="26"/>
          <w:lang w:val="uk-UA"/>
        </w:rPr>
        <w:t>.) В монографії «</w:t>
      </w:r>
      <w:proofErr w:type="spellStart"/>
      <w:r w:rsidRPr="000169D8">
        <w:rPr>
          <w:rFonts w:ascii="Arial" w:hAnsi="Arial" w:cs="Arial"/>
          <w:sz w:val="26"/>
          <w:szCs w:val="26"/>
          <w:lang w:val="uk-UA"/>
        </w:rPr>
        <w:t>Дерматофармакология</w:t>
      </w:r>
      <w:proofErr w:type="spellEnd"/>
      <w:r w:rsidRPr="000169D8">
        <w:rPr>
          <w:rFonts w:ascii="Arial" w:hAnsi="Arial" w:cs="Arial"/>
          <w:sz w:val="26"/>
          <w:szCs w:val="26"/>
          <w:lang w:val="uk-UA"/>
        </w:rPr>
        <w:t xml:space="preserve">» узагальнені дослідження вітчизняних та закордонних авторів стосовно </w:t>
      </w:r>
      <w:proofErr w:type="spellStart"/>
      <w:r w:rsidRPr="000169D8">
        <w:rPr>
          <w:rFonts w:ascii="Arial" w:hAnsi="Arial" w:cs="Arial"/>
          <w:sz w:val="26"/>
          <w:szCs w:val="26"/>
          <w:lang w:val="uk-UA"/>
        </w:rPr>
        <w:t>дерматофармакології</w:t>
      </w:r>
      <w:proofErr w:type="spellEnd"/>
      <w:r w:rsidRPr="000169D8">
        <w:rPr>
          <w:rFonts w:ascii="Arial" w:hAnsi="Arial" w:cs="Arial"/>
          <w:sz w:val="26"/>
          <w:szCs w:val="26"/>
          <w:lang w:val="uk-UA"/>
        </w:rPr>
        <w:t xml:space="preserve">, описані </w:t>
      </w:r>
      <w:proofErr w:type="spellStart"/>
      <w:r w:rsidRPr="000169D8">
        <w:rPr>
          <w:rFonts w:ascii="Arial" w:hAnsi="Arial" w:cs="Arial"/>
          <w:sz w:val="26"/>
          <w:szCs w:val="26"/>
          <w:lang w:val="uk-UA"/>
        </w:rPr>
        <w:t>фармакодинамічні</w:t>
      </w:r>
      <w:proofErr w:type="spellEnd"/>
      <w:r w:rsidRPr="000169D8">
        <w:rPr>
          <w:rFonts w:ascii="Arial" w:hAnsi="Arial" w:cs="Arial"/>
          <w:sz w:val="26"/>
          <w:szCs w:val="26"/>
          <w:lang w:val="uk-UA"/>
        </w:rPr>
        <w:t xml:space="preserve"> та </w:t>
      </w:r>
      <w:proofErr w:type="spellStart"/>
      <w:r w:rsidRPr="000169D8">
        <w:rPr>
          <w:rFonts w:ascii="Arial" w:hAnsi="Arial" w:cs="Arial"/>
          <w:sz w:val="26"/>
          <w:szCs w:val="26"/>
          <w:lang w:val="uk-UA"/>
        </w:rPr>
        <w:t>фармакокінетичні</w:t>
      </w:r>
      <w:proofErr w:type="spellEnd"/>
      <w:r w:rsidRPr="000169D8">
        <w:rPr>
          <w:rFonts w:ascii="Arial" w:hAnsi="Arial" w:cs="Arial"/>
          <w:sz w:val="26"/>
          <w:szCs w:val="26"/>
          <w:lang w:val="uk-UA"/>
        </w:rPr>
        <w:t xml:space="preserve"> характеристики лікарських засобів різних фармакологічних груп.</w:t>
      </w:r>
    </w:p>
    <w:p w:rsidR="00815D49" w:rsidRPr="000169D8" w:rsidRDefault="00815D49" w:rsidP="00815D49">
      <w:pPr>
        <w:tabs>
          <w:tab w:val="left" w:pos="1843"/>
        </w:tabs>
        <w:ind w:firstLine="567"/>
        <w:jc w:val="both"/>
        <w:rPr>
          <w:rFonts w:ascii="Arial" w:hAnsi="Arial" w:cs="Arial"/>
          <w:sz w:val="26"/>
          <w:szCs w:val="26"/>
          <w:lang w:val="ru-RU"/>
        </w:rPr>
      </w:pPr>
      <w:r w:rsidRPr="000169D8">
        <w:rPr>
          <w:rFonts w:ascii="Arial" w:hAnsi="Arial" w:cs="Arial"/>
          <w:sz w:val="26"/>
          <w:szCs w:val="26"/>
          <w:lang w:val="uk-UA"/>
        </w:rPr>
        <w:t xml:space="preserve">2011 рік був присвячений написанню однієї фундаментальної монографії: «Вода – </w:t>
      </w:r>
      <w:proofErr w:type="spellStart"/>
      <w:r w:rsidRPr="000169D8">
        <w:rPr>
          <w:rFonts w:ascii="Arial" w:hAnsi="Arial" w:cs="Arial"/>
          <w:sz w:val="26"/>
          <w:szCs w:val="26"/>
          <w:lang w:val="uk-UA"/>
        </w:rPr>
        <w:t>источник</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жизни</w:t>
      </w:r>
      <w:proofErr w:type="spellEnd"/>
      <w:r w:rsidRPr="000169D8">
        <w:rPr>
          <w:rFonts w:ascii="Arial" w:hAnsi="Arial" w:cs="Arial"/>
          <w:sz w:val="26"/>
          <w:szCs w:val="26"/>
          <w:lang w:val="uk-UA"/>
        </w:rPr>
        <w:t xml:space="preserve">» </w:t>
      </w:r>
      <w:r w:rsidRPr="000169D8">
        <w:rPr>
          <w:rFonts w:ascii="Arial" w:hAnsi="Arial" w:cs="Arial"/>
          <w:sz w:val="26"/>
          <w:szCs w:val="26"/>
          <w:lang w:val="uk-UA"/>
        </w:rPr>
        <w:sym w:font="Symbol" w:char="F05B"/>
      </w:r>
      <w:r w:rsidRPr="000169D8">
        <w:rPr>
          <w:rFonts w:ascii="Arial" w:hAnsi="Arial" w:cs="Arial"/>
          <w:sz w:val="26"/>
          <w:szCs w:val="26"/>
          <w:lang w:val="uk-UA"/>
        </w:rPr>
        <w:t>3</w:t>
      </w:r>
      <w:r w:rsidRPr="000169D8">
        <w:rPr>
          <w:rFonts w:ascii="Arial" w:hAnsi="Arial" w:cs="Arial"/>
          <w:sz w:val="26"/>
          <w:szCs w:val="26"/>
          <w:lang w:val="uk-UA"/>
        </w:rPr>
        <w:sym w:font="Symbol" w:char="F05D"/>
      </w:r>
      <w:r w:rsidRPr="000169D8">
        <w:rPr>
          <w:rFonts w:ascii="Arial" w:hAnsi="Arial" w:cs="Arial"/>
          <w:sz w:val="26"/>
          <w:szCs w:val="26"/>
          <w:lang w:val="uk-UA"/>
        </w:rPr>
        <w:t>. В монографії узагальнено літературні дані та дослідження авторів стосовно структури, властивостей води. Вода розглянута як розчинник, переносник ліків та інших речовин. Автори звертають увагу на значення води як санітарно-гігієнічного фактора, підкреслюють роль питної води для нормальної життєдіяльності організму. В монографії описані основні санітарно-гігієнічні, токсикологічні характеристики питної води, види очистки її від домішок. Описана історія організації і становлення «</w:t>
      </w:r>
      <w:proofErr w:type="spellStart"/>
      <w:r w:rsidRPr="000169D8">
        <w:rPr>
          <w:rFonts w:ascii="Arial" w:hAnsi="Arial" w:cs="Arial"/>
          <w:sz w:val="26"/>
          <w:szCs w:val="26"/>
          <w:lang w:val="uk-UA"/>
        </w:rPr>
        <w:t>Харківкомунводопровода</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Северо-Донецького</w:t>
      </w:r>
      <w:proofErr w:type="spellEnd"/>
      <w:r w:rsidRPr="000169D8">
        <w:rPr>
          <w:rFonts w:ascii="Arial" w:hAnsi="Arial" w:cs="Arial"/>
          <w:sz w:val="26"/>
          <w:szCs w:val="26"/>
          <w:lang w:val="uk-UA"/>
        </w:rPr>
        <w:t xml:space="preserve"> і Дніпровського водопроводів. Автори присвятили монографію своїм вчителям.</w:t>
      </w:r>
    </w:p>
    <w:p w:rsidR="00815D49" w:rsidRPr="000169D8" w:rsidRDefault="00815D49" w:rsidP="00815D49">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В 2012 і 2013 роках колектив кафедри працював над написанням трьох монографій, які було видано в 2013 році. «</w:t>
      </w:r>
      <w:proofErr w:type="spellStart"/>
      <w:r w:rsidRPr="000169D8">
        <w:rPr>
          <w:rFonts w:ascii="Arial" w:hAnsi="Arial" w:cs="Arial"/>
          <w:sz w:val="26"/>
          <w:szCs w:val="26"/>
          <w:lang w:val="uk-UA"/>
        </w:rPr>
        <w:t>Кислород</w:t>
      </w:r>
      <w:proofErr w:type="spellEnd"/>
      <w:r w:rsidRPr="000169D8">
        <w:rPr>
          <w:rFonts w:ascii="Arial" w:hAnsi="Arial" w:cs="Arial"/>
          <w:sz w:val="26"/>
          <w:szCs w:val="26"/>
          <w:lang w:val="uk-UA"/>
        </w:rPr>
        <w:t xml:space="preserve"> – основа </w:t>
      </w:r>
      <w:proofErr w:type="spellStart"/>
      <w:r w:rsidRPr="000169D8">
        <w:rPr>
          <w:rFonts w:ascii="Arial" w:hAnsi="Arial" w:cs="Arial"/>
          <w:sz w:val="26"/>
          <w:szCs w:val="26"/>
          <w:lang w:val="uk-UA"/>
        </w:rPr>
        <w:t>жизни</w:t>
      </w:r>
      <w:proofErr w:type="spellEnd"/>
      <w:r w:rsidRPr="000169D8">
        <w:rPr>
          <w:rFonts w:ascii="Arial" w:hAnsi="Arial" w:cs="Arial"/>
          <w:sz w:val="26"/>
          <w:szCs w:val="26"/>
          <w:lang w:val="uk-UA"/>
        </w:rPr>
        <w:t xml:space="preserve">» </w:t>
      </w:r>
      <w:r w:rsidRPr="000169D8">
        <w:rPr>
          <w:rFonts w:ascii="Arial" w:hAnsi="Arial" w:cs="Arial"/>
          <w:sz w:val="26"/>
          <w:szCs w:val="26"/>
          <w:lang w:val="uk-UA"/>
        </w:rPr>
        <w:sym w:font="Symbol" w:char="F05B"/>
      </w:r>
      <w:r w:rsidRPr="000169D8">
        <w:rPr>
          <w:rFonts w:ascii="Arial" w:hAnsi="Arial" w:cs="Arial"/>
          <w:sz w:val="26"/>
          <w:szCs w:val="26"/>
          <w:lang w:val="uk-UA"/>
        </w:rPr>
        <w:t>4</w:t>
      </w:r>
      <w:r w:rsidRPr="000169D8">
        <w:rPr>
          <w:rFonts w:ascii="Arial" w:hAnsi="Arial" w:cs="Arial"/>
          <w:sz w:val="26"/>
          <w:szCs w:val="26"/>
          <w:lang w:val="uk-UA"/>
        </w:rPr>
        <w:sym w:font="Symbol" w:char="F05D"/>
      </w:r>
      <w:r w:rsidRPr="000169D8">
        <w:rPr>
          <w:rFonts w:ascii="Arial" w:hAnsi="Arial" w:cs="Arial"/>
          <w:sz w:val="26"/>
          <w:szCs w:val="26"/>
          <w:lang w:val="uk-UA"/>
        </w:rPr>
        <w:t xml:space="preserve">. У монографії узагальнено дані літератури та дослідження авторів, що стосуються властивостей повітря, хімічного складу атмосферного повітря біля поверхні землі, круговороту кисню в біосфері. Автори акцентують увагу на проблемах екології повітряного басейну. Представляє особливий інтерес розділ про медичний кисень, системи доставки кисню, застосування гіпербаричної </w:t>
      </w:r>
      <w:proofErr w:type="spellStart"/>
      <w:r w:rsidRPr="000169D8">
        <w:rPr>
          <w:rFonts w:ascii="Arial" w:hAnsi="Arial" w:cs="Arial"/>
          <w:sz w:val="26"/>
          <w:szCs w:val="26"/>
          <w:lang w:val="uk-UA"/>
        </w:rPr>
        <w:t>оксигенації</w:t>
      </w:r>
      <w:proofErr w:type="spellEnd"/>
      <w:r w:rsidRPr="000169D8">
        <w:rPr>
          <w:rFonts w:ascii="Arial" w:hAnsi="Arial" w:cs="Arial"/>
          <w:sz w:val="26"/>
          <w:szCs w:val="26"/>
          <w:lang w:val="uk-UA"/>
        </w:rPr>
        <w:t xml:space="preserve">. Монографія розрахована на широке коло фахівців − хіміків, біохіміків, біологів, медиків, провізорів. У монографії «Озон и </w:t>
      </w:r>
      <w:proofErr w:type="spellStart"/>
      <w:r w:rsidRPr="000169D8">
        <w:rPr>
          <w:rFonts w:ascii="Arial" w:hAnsi="Arial" w:cs="Arial"/>
          <w:sz w:val="26"/>
          <w:szCs w:val="26"/>
          <w:lang w:val="uk-UA"/>
        </w:rPr>
        <w:lastRenderedPageBreak/>
        <w:t>озонотерапия</w:t>
      </w:r>
      <w:proofErr w:type="spellEnd"/>
      <w:r w:rsidRPr="000169D8">
        <w:rPr>
          <w:rFonts w:ascii="Arial" w:hAnsi="Arial" w:cs="Arial"/>
          <w:sz w:val="26"/>
          <w:szCs w:val="26"/>
          <w:lang w:val="uk-UA"/>
        </w:rPr>
        <w:t>» </w:t>
      </w:r>
      <w:r w:rsidRPr="000169D8">
        <w:rPr>
          <w:rFonts w:ascii="Arial" w:hAnsi="Arial" w:cs="Arial"/>
          <w:sz w:val="26"/>
          <w:szCs w:val="26"/>
          <w:lang w:val="uk-UA"/>
        </w:rPr>
        <w:sym w:font="Symbol" w:char="F05B"/>
      </w:r>
      <w:r w:rsidRPr="000169D8">
        <w:rPr>
          <w:rFonts w:ascii="Arial" w:hAnsi="Arial" w:cs="Arial"/>
          <w:sz w:val="26"/>
          <w:szCs w:val="26"/>
          <w:lang w:val="uk-UA"/>
        </w:rPr>
        <w:t>5</w:t>
      </w:r>
      <w:r w:rsidRPr="000169D8">
        <w:rPr>
          <w:rFonts w:ascii="Arial" w:hAnsi="Arial" w:cs="Arial"/>
          <w:sz w:val="26"/>
          <w:szCs w:val="26"/>
          <w:lang w:val="uk-UA"/>
        </w:rPr>
        <w:sym w:font="Symbol" w:char="F05D"/>
      </w:r>
      <w:r w:rsidRPr="000169D8">
        <w:rPr>
          <w:rFonts w:ascii="Arial" w:hAnsi="Arial" w:cs="Arial"/>
          <w:sz w:val="26"/>
          <w:szCs w:val="26"/>
          <w:lang w:val="uk-UA"/>
        </w:rPr>
        <w:t xml:space="preserve"> узагальнено сучасні дані літератури та дослідження авторів, які виконані співробітниками кафедр фармакології та клінічної фармакології НМУ ім. О.О. Богомольця, медичної та біоорганічної хімії, госпітальної хірургії, дитячої хірургії та дитячої анестезіології ХНМУ, загальної та клінічної патології ХНУ ім. В.Н. </w:t>
      </w:r>
      <w:proofErr w:type="spellStart"/>
      <w:r w:rsidRPr="000169D8">
        <w:rPr>
          <w:rFonts w:ascii="Arial" w:hAnsi="Arial" w:cs="Arial"/>
          <w:sz w:val="26"/>
          <w:szCs w:val="26"/>
          <w:lang w:val="uk-UA"/>
        </w:rPr>
        <w:t>Каразіна</w:t>
      </w:r>
      <w:proofErr w:type="spellEnd"/>
      <w:r w:rsidRPr="000169D8">
        <w:rPr>
          <w:rFonts w:ascii="Arial" w:hAnsi="Arial" w:cs="Arial"/>
          <w:sz w:val="26"/>
          <w:szCs w:val="26"/>
          <w:lang w:val="uk-UA"/>
        </w:rPr>
        <w:t>. Монографія розрахована на широке коло фахівців − хіміків, біологів, фармакологів, біохіміків, лікарів, провізорів, аспірантів і студентів медичних, фармацевтичних, хімічних та біологічних спеціальностей. У монографії «</w:t>
      </w:r>
      <w:proofErr w:type="spellStart"/>
      <w:r w:rsidRPr="000169D8">
        <w:rPr>
          <w:rFonts w:ascii="Arial" w:hAnsi="Arial" w:cs="Arial"/>
          <w:sz w:val="26"/>
          <w:szCs w:val="26"/>
          <w:lang w:val="uk-UA"/>
        </w:rPr>
        <w:t>Аэрозоли</w:t>
      </w:r>
      <w:proofErr w:type="spellEnd"/>
      <w:r w:rsidRPr="000169D8">
        <w:rPr>
          <w:rFonts w:ascii="Arial" w:hAnsi="Arial" w:cs="Arial"/>
          <w:sz w:val="26"/>
          <w:szCs w:val="26"/>
          <w:lang w:val="uk-UA"/>
        </w:rPr>
        <w:t xml:space="preserve"> – </w:t>
      </w:r>
      <w:proofErr w:type="spellStart"/>
      <w:r w:rsidRPr="000169D8">
        <w:rPr>
          <w:rFonts w:ascii="Arial" w:hAnsi="Arial" w:cs="Arial"/>
          <w:sz w:val="26"/>
          <w:szCs w:val="26"/>
          <w:lang w:val="uk-UA"/>
        </w:rPr>
        <w:t>дисперсные</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системы</w:t>
      </w:r>
      <w:proofErr w:type="spellEnd"/>
      <w:r w:rsidRPr="000169D8">
        <w:rPr>
          <w:rFonts w:ascii="Arial" w:hAnsi="Arial" w:cs="Arial"/>
          <w:sz w:val="26"/>
          <w:szCs w:val="26"/>
          <w:lang w:val="uk-UA"/>
        </w:rPr>
        <w:t xml:space="preserve">» </w:t>
      </w:r>
      <w:r w:rsidRPr="000169D8">
        <w:rPr>
          <w:rFonts w:ascii="Arial" w:hAnsi="Arial" w:cs="Arial"/>
          <w:sz w:val="26"/>
          <w:szCs w:val="26"/>
          <w:lang w:val="uk-UA"/>
        </w:rPr>
        <w:sym w:font="Symbol" w:char="F05B"/>
      </w:r>
      <w:r w:rsidRPr="000169D8">
        <w:rPr>
          <w:rFonts w:ascii="Arial" w:hAnsi="Arial" w:cs="Arial"/>
          <w:sz w:val="26"/>
          <w:szCs w:val="26"/>
          <w:lang w:val="uk-UA"/>
        </w:rPr>
        <w:t>6</w:t>
      </w:r>
      <w:r w:rsidRPr="000169D8">
        <w:rPr>
          <w:rFonts w:ascii="Arial" w:hAnsi="Arial" w:cs="Arial"/>
          <w:sz w:val="26"/>
          <w:szCs w:val="26"/>
          <w:lang w:val="uk-UA"/>
        </w:rPr>
        <w:sym w:font="Symbol" w:char="F05D"/>
      </w:r>
      <w:r w:rsidRPr="000169D8">
        <w:rPr>
          <w:rFonts w:ascii="Arial" w:hAnsi="Arial" w:cs="Arial"/>
          <w:sz w:val="26"/>
          <w:szCs w:val="26"/>
          <w:lang w:val="uk-UA"/>
        </w:rPr>
        <w:t xml:space="preserve"> узагальнено дані літератури і досліджень авторів, що стосуються дисперсних систем − аерозолів. Автори акцентують увагу на різних класифікаціях аерозолів. Одним з найважливіших розділів є розділ, присвячений фізико-хімічними характеристиками аерозолів. Спеціальний розділ присвячений аерозольтерапії, звернуто увагу на види аерозольтерапії, показання та протипоказання до застосування. У монографії описані відомості про аерозолі, які будуть цікаві широкому колу читачів − хімікам, медикам, провізорам.</w:t>
      </w:r>
    </w:p>
    <w:p w:rsidR="00815D49" w:rsidRPr="000169D8" w:rsidRDefault="00815D49" w:rsidP="00815D49">
      <w:pPr>
        <w:tabs>
          <w:tab w:val="left" w:pos="1843"/>
        </w:tabs>
        <w:ind w:firstLine="567"/>
        <w:jc w:val="both"/>
        <w:rPr>
          <w:rFonts w:ascii="Arial" w:hAnsi="Arial" w:cs="Arial"/>
          <w:sz w:val="26"/>
          <w:szCs w:val="26"/>
          <w:lang w:val="uk-UA"/>
        </w:rPr>
      </w:pPr>
      <w:r>
        <w:rPr>
          <w:rFonts w:ascii="Arial" w:hAnsi="Arial" w:cs="Arial"/>
          <w:sz w:val="26"/>
          <w:szCs w:val="26"/>
          <w:lang w:val="uk-UA"/>
        </w:rPr>
        <w:t>В 2013–</w:t>
      </w:r>
      <w:r w:rsidRPr="000169D8">
        <w:rPr>
          <w:rFonts w:ascii="Arial" w:hAnsi="Arial" w:cs="Arial"/>
          <w:sz w:val="26"/>
          <w:szCs w:val="26"/>
          <w:lang w:val="uk-UA"/>
        </w:rPr>
        <w:t>2015 роках співробітники кафедри займалися дослідженнями амінокислот, результатом якого стало видання двох монографій. «</w:t>
      </w:r>
      <w:proofErr w:type="spellStart"/>
      <w:r w:rsidRPr="000169D8">
        <w:rPr>
          <w:rFonts w:ascii="Arial" w:hAnsi="Arial" w:cs="Arial"/>
          <w:sz w:val="26"/>
          <w:szCs w:val="26"/>
          <w:lang w:val="uk-UA"/>
        </w:rPr>
        <w:t>Аминокислоты</w:t>
      </w:r>
      <w:proofErr w:type="spellEnd"/>
      <w:r w:rsidRPr="000169D8">
        <w:rPr>
          <w:rFonts w:ascii="Arial" w:hAnsi="Arial" w:cs="Arial"/>
          <w:sz w:val="26"/>
          <w:szCs w:val="26"/>
          <w:lang w:val="uk-UA"/>
        </w:rPr>
        <w:t xml:space="preserve"> – </w:t>
      </w:r>
      <w:proofErr w:type="spellStart"/>
      <w:r w:rsidRPr="000169D8">
        <w:rPr>
          <w:rFonts w:ascii="Arial" w:hAnsi="Arial" w:cs="Arial"/>
          <w:sz w:val="26"/>
          <w:szCs w:val="26"/>
          <w:lang w:val="uk-UA"/>
        </w:rPr>
        <w:t>наноразмерные</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молекулы</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клинико-лабораторные</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исследования</w:t>
      </w:r>
      <w:proofErr w:type="spellEnd"/>
      <w:r w:rsidRPr="000169D8">
        <w:rPr>
          <w:rFonts w:ascii="Arial" w:hAnsi="Arial" w:cs="Arial"/>
          <w:sz w:val="26"/>
          <w:szCs w:val="26"/>
          <w:lang w:val="uk-UA"/>
        </w:rPr>
        <w:t xml:space="preserve">» </w:t>
      </w:r>
      <w:r w:rsidRPr="000169D8">
        <w:rPr>
          <w:rFonts w:ascii="Arial" w:hAnsi="Arial" w:cs="Arial"/>
          <w:sz w:val="26"/>
          <w:szCs w:val="26"/>
          <w:lang w:val="uk-UA"/>
        </w:rPr>
        <w:sym w:font="Symbol" w:char="F05B"/>
      </w:r>
      <w:r w:rsidRPr="000169D8">
        <w:rPr>
          <w:rFonts w:ascii="Arial" w:hAnsi="Arial" w:cs="Arial"/>
          <w:sz w:val="26"/>
          <w:szCs w:val="26"/>
          <w:lang w:val="uk-UA"/>
        </w:rPr>
        <w:t>7</w:t>
      </w:r>
      <w:r w:rsidRPr="000169D8">
        <w:rPr>
          <w:rFonts w:ascii="Arial" w:hAnsi="Arial" w:cs="Arial"/>
          <w:sz w:val="26"/>
          <w:szCs w:val="26"/>
          <w:lang w:val="uk-UA"/>
        </w:rPr>
        <w:sym w:font="Symbol" w:char="F05D"/>
      </w:r>
      <w:r w:rsidRPr="000169D8">
        <w:rPr>
          <w:rFonts w:ascii="Arial" w:hAnsi="Arial" w:cs="Arial"/>
          <w:sz w:val="26"/>
          <w:szCs w:val="26"/>
          <w:lang w:val="uk-UA"/>
        </w:rPr>
        <w:t xml:space="preserve"> та «</w:t>
      </w:r>
      <w:proofErr w:type="spellStart"/>
      <w:r w:rsidRPr="000169D8">
        <w:rPr>
          <w:rFonts w:ascii="Arial" w:hAnsi="Arial" w:cs="Arial"/>
          <w:sz w:val="26"/>
          <w:szCs w:val="26"/>
          <w:lang w:val="uk-UA"/>
        </w:rPr>
        <w:t>Аминокислоты</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глазами</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химиков</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фармацевтов</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биологов</w:t>
      </w:r>
      <w:proofErr w:type="spellEnd"/>
      <w:r w:rsidRPr="000169D8">
        <w:rPr>
          <w:rFonts w:ascii="Arial" w:hAnsi="Arial" w:cs="Arial"/>
          <w:sz w:val="26"/>
          <w:szCs w:val="26"/>
          <w:lang w:val="uk-UA"/>
        </w:rPr>
        <w:t xml:space="preserve">: в 2-х т.» </w:t>
      </w:r>
      <w:r w:rsidRPr="000169D8">
        <w:rPr>
          <w:rFonts w:ascii="Arial" w:hAnsi="Arial" w:cs="Arial"/>
          <w:sz w:val="26"/>
          <w:szCs w:val="26"/>
          <w:lang w:val="uk-UA"/>
        </w:rPr>
        <w:sym w:font="Symbol" w:char="F05B"/>
      </w:r>
      <w:r w:rsidRPr="000169D8">
        <w:rPr>
          <w:rFonts w:ascii="Arial" w:hAnsi="Arial" w:cs="Arial"/>
          <w:sz w:val="26"/>
          <w:szCs w:val="26"/>
          <w:lang w:val="uk-UA"/>
        </w:rPr>
        <w:t>8</w:t>
      </w:r>
      <w:r w:rsidRPr="000169D8">
        <w:rPr>
          <w:rFonts w:ascii="Arial" w:hAnsi="Arial" w:cs="Arial"/>
          <w:sz w:val="26"/>
          <w:szCs w:val="26"/>
          <w:lang w:val="uk-UA"/>
        </w:rPr>
        <w:sym w:font="Symbol" w:char="F05D"/>
      </w:r>
      <w:r w:rsidRPr="000169D8">
        <w:rPr>
          <w:rFonts w:ascii="Arial" w:hAnsi="Arial" w:cs="Arial"/>
          <w:sz w:val="26"/>
          <w:szCs w:val="26"/>
          <w:lang w:val="uk-UA"/>
        </w:rPr>
        <w:t>. В монографії «</w:t>
      </w:r>
      <w:proofErr w:type="spellStart"/>
      <w:r w:rsidRPr="000169D8">
        <w:rPr>
          <w:rFonts w:ascii="Arial" w:hAnsi="Arial" w:cs="Arial"/>
          <w:sz w:val="26"/>
          <w:szCs w:val="26"/>
          <w:lang w:val="uk-UA"/>
        </w:rPr>
        <w:t>Аминокислоты</w:t>
      </w:r>
      <w:proofErr w:type="spellEnd"/>
      <w:r w:rsidRPr="000169D8">
        <w:rPr>
          <w:rFonts w:ascii="Arial" w:hAnsi="Arial" w:cs="Arial"/>
          <w:sz w:val="26"/>
          <w:szCs w:val="26"/>
          <w:lang w:val="uk-UA"/>
        </w:rPr>
        <w:t xml:space="preserve"> – </w:t>
      </w:r>
      <w:proofErr w:type="spellStart"/>
      <w:r w:rsidRPr="000169D8">
        <w:rPr>
          <w:rFonts w:ascii="Arial" w:hAnsi="Arial" w:cs="Arial"/>
          <w:sz w:val="26"/>
          <w:szCs w:val="26"/>
          <w:lang w:val="uk-UA"/>
        </w:rPr>
        <w:t>наноразмерные</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молекулы</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клинико-лабораторные</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исследования</w:t>
      </w:r>
      <w:proofErr w:type="spellEnd"/>
      <w:r w:rsidRPr="000169D8">
        <w:rPr>
          <w:rFonts w:ascii="Arial" w:hAnsi="Arial" w:cs="Arial"/>
          <w:sz w:val="26"/>
          <w:szCs w:val="26"/>
          <w:lang w:val="uk-UA"/>
        </w:rPr>
        <w:t xml:space="preserve">» розглядаються питання стосовно амінокислот як </w:t>
      </w:r>
      <w:proofErr w:type="spellStart"/>
      <w:r w:rsidRPr="000169D8">
        <w:rPr>
          <w:rFonts w:ascii="Arial" w:hAnsi="Arial" w:cs="Arial"/>
          <w:sz w:val="26"/>
          <w:szCs w:val="26"/>
          <w:lang w:val="uk-UA"/>
        </w:rPr>
        <w:t>нанорозмірних</w:t>
      </w:r>
      <w:proofErr w:type="spellEnd"/>
      <w:r w:rsidRPr="000169D8">
        <w:rPr>
          <w:rFonts w:ascii="Arial" w:hAnsi="Arial" w:cs="Arial"/>
          <w:sz w:val="26"/>
          <w:szCs w:val="26"/>
          <w:lang w:val="uk-UA"/>
        </w:rPr>
        <w:t xml:space="preserve"> молекул. Автори надають матеріал по лабораторно-клінічному аналізу стосовно вмісту амінокислот замінних та незамінних, описують генетично обумовлену патологію обміну амінокислот та методи визначення рівнів вільних амінокислот в біологічних рідинах. У монографії «</w:t>
      </w:r>
      <w:proofErr w:type="spellStart"/>
      <w:r w:rsidRPr="000169D8">
        <w:rPr>
          <w:rFonts w:ascii="Arial" w:hAnsi="Arial" w:cs="Arial"/>
          <w:sz w:val="26"/>
          <w:szCs w:val="26"/>
          <w:lang w:val="uk-UA"/>
        </w:rPr>
        <w:t>Аминокислоты</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глазами</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химиков</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фармацевтов</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биологов</w:t>
      </w:r>
      <w:proofErr w:type="spellEnd"/>
      <w:r w:rsidRPr="000169D8">
        <w:rPr>
          <w:rFonts w:ascii="Arial" w:hAnsi="Arial" w:cs="Arial"/>
          <w:sz w:val="26"/>
          <w:szCs w:val="26"/>
          <w:lang w:val="uk-UA"/>
        </w:rPr>
        <w:t>: в 2-х т.» систематизовано великий матеріал за властивостями амінокислот, їх біологічної ролі та застосування в медичній практиці. Вона буде цікава студентам-хімікам, фармацевтам, медикам, біологам, а також фахівцям відповідних спеціальностей. Матеріал подано в окремих розділах, присвячених кожній амінокислоті. Автори присвячують свою роботу 360-річчю міста Харкова, 180-річчю з дня народження Д.І. Менделєєва, 210-річчю ХНМУ та 60-річчю сучасного етапу розвитку кафедри медичної та біоорганічної хімії ХНМУ.</w:t>
      </w:r>
    </w:p>
    <w:p w:rsidR="00815D49" w:rsidRPr="000169D8" w:rsidRDefault="00815D49" w:rsidP="00815D49">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Таким чином, введення в ХНМУ рейтингової системи позитивно впливає на інтенсивність наукової роботи кафедри медичної та біоорганічної хімії. Важливою складовою наукової роботи кафедрального колективу є студентська наука.</w:t>
      </w:r>
    </w:p>
    <w:p w:rsidR="00815D49" w:rsidRPr="000169D8" w:rsidRDefault="00815D49" w:rsidP="00815D49">
      <w:pPr>
        <w:tabs>
          <w:tab w:val="left" w:pos="1843"/>
        </w:tabs>
        <w:ind w:firstLine="567"/>
        <w:jc w:val="both"/>
        <w:rPr>
          <w:rFonts w:ascii="Arial" w:hAnsi="Arial" w:cs="Arial"/>
          <w:sz w:val="26"/>
          <w:szCs w:val="26"/>
          <w:lang w:val="uk-UA"/>
        </w:rPr>
      </w:pPr>
    </w:p>
    <w:p w:rsidR="00815D49" w:rsidRPr="000169D8" w:rsidRDefault="00815D49" w:rsidP="00815D49">
      <w:pPr>
        <w:tabs>
          <w:tab w:val="left" w:pos="1843"/>
        </w:tabs>
        <w:jc w:val="center"/>
        <w:rPr>
          <w:rFonts w:ascii="Arial" w:hAnsi="Arial" w:cs="Arial"/>
          <w:sz w:val="26"/>
          <w:szCs w:val="26"/>
          <w:lang w:val="uk-UA"/>
        </w:rPr>
      </w:pPr>
      <w:r w:rsidRPr="000169D8">
        <w:rPr>
          <w:rFonts w:ascii="Arial" w:hAnsi="Arial" w:cs="Arial"/>
          <w:sz w:val="26"/>
          <w:szCs w:val="26"/>
          <w:lang w:val="uk-UA"/>
        </w:rPr>
        <w:t>Література</w:t>
      </w:r>
    </w:p>
    <w:p w:rsidR="00815D49" w:rsidRPr="000169D8" w:rsidRDefault="00815D49" w:rsidP="00815D49">
      <w:pPr>
        <w:tabs>
          <w:tab w:val="left" w:pos="851"/>
          <w:tab w:val="left" w:pos="1276"/>
        </w:tabs>
        <w:ind w:firstLine="567"/>
        <w:jc w:val="both"/>
        <w:rPr>
          <w:rFonts w:ascii="Arial" w:hAnsi="Arial" w:cs="Arial"/>
          <w:sz w:val="26"/>
          <w:szCs w:val="26"/>
          <w:lang w:val="uk-UA"/>
        </w:rPr>
      </w:pPr>
      <w:r w:rsidRPr="000169D8">
        <w:rPr>
          <w:rFonts w:ascii="Arial" w:hAnsi="Arial" w:cs="Arial"/>
          <w:sz w:val="26"/>
          <w:szCs w:val="26"/>
          <w:lang w:val="uk-UA"/>
        </w:rPr>
        <w:t xml:space="preserve">1. Сторінки історії кафедри медичної та біоорганічної хімії Харківського національного медичного університету </w:t>
      </w:r>
      <w:r w:rsidRPr="000169D8">
        <w:rPr>
          <w:rFonts w:ascii="Arial" w:hAnsi="Arial" w:cs="Arial"/>
          <w:sz w:val="26"/>
          <w:szCs w:val="26"/>
        </w:rPr>
        <w:sym w:font="Symbol" w:char="F05B"/>
      </w:r>
      <w:r w:rsidRPr="000169D8">
        <w:rPr>
          <w:rFonts w:ascii="Arial" w:hAnsi="Arial" w:cs="Arial"/>
          <w:sz w:val="26"/>
          <w:szCs w:val="26"/>
          <w:lang w:val="uk-UA"/>
        </w:rPr>
        <w:t xml:space="preserve">Г.О.Сирова, І.В. </w:t>
      </w:r>
      <w:proofErr w:type="spellStart"/>
      <w:r w:rsidRPr="000169D8">
        <w:rPr>
          <w:rFonts w:ascii="Arial" w:hAnsi="Arial" w:cs="Arial"/>
          <w:sz w:val="26"/>
          <w:szCs w:val="26"/>
          <w:lang w:val="uk-UA"/>
        </w:rPr>
        <w:t>Завгородній</w:t>
      </w:r>
      <w:proofErr w:type="spellEnd"/>
      <w:r w:rsidRPr="000169D8">
        <w:rPr>
          <w:rFonts w:ascii="Arial" w:hAnsi="Arial" w:cs="Arial"/>
          <w:sz w:val="26"/>
          <w:szCs w:val="26"/>
          <w:lang w:val="uk-UA"/>
        </w:rPr>
        <w:t xml:space="preserve">,  Л.Г. Шаповал, В.М. Петюніна, В.Д. Чеховський, В.О. Макаров, Н.М. Ткачук, Л.П. </w:t>
      </w:r>
      <w:proofErr w:type="spellStart"/>
      <w:r w:rsidRPr="000169D8">
        <w:rPr>
          <w:rFonts w:ascii="Arial" w:hAnsi="Arial" w:cs="Arial"/>
          <w:sz w:val="26"/>
          <w:szCs w:val="26"/>
          <w:lang w:val="uk-UA"/>
        </w:rPr>
        <w:t>Шапарева</w:t>
      </w:r>
      <w:proofErr w:type="spellEnd"/>
      <w:r w:rsidRPr="000169D8">
        <w:rPr>
          <w:rFonts w:ascii="Arial" w:hAnsi="Arial" w:cs="Arial"/>
          <w:sz w:val="26"/>
          <w:szCs w:val="26"/>
          <w:lang w:val="uk-UA"/>
        </w:rPr>
        <w:t xml:space="preserve">, Є.Р. </w:t>
      </w:r>
      <w:proofErr w:type="spellStart"/>
      <w:r w:rsidRPr="000169D8">
        <w:rPr>
          <w:rFonts w:ascii="Arial" w:hAnsi="Arial" w:cs="Arial"/>
          <w:sz w:val="26"/>
          <w:szCs w:val="26"/>
          <w:lang w:val="uk-UA"/>
        </w:rPr>
        <w:t>Грабовецька</w:t>
      </w:r>
      <w:proofErr w:type="spellEnd"/>
      <w:r w:rsidRPr="000169D8">
        <w:rPr>
          <w:rFonts w:ascii="Arial" w:hAnsi="Arial" w:cs="Arial"/>
          <w:sz w:val="26"/>
          <w:szCs w:val="26"/>
          <w:lang w:val="uk-UA"/>
        </w:rPr>
        <w:t xml:space="preserve">, С.А. Наконечна, Р.О. Бачинський, О.В. Савельєва, Л.Л. </w:t>
      </w:r>
      <w:proofErr w:type="spellStart"/>
      <w:r w:rsidRPr="000169D8">
        <w:rPr>
          <w:rFonts w:ascii="Arial" w:hAnsi="Arial" w:cs="Arial"/>
          <w:sz w:val="26"/>
          <w:szCs w:val="26"/>
          <w:lang w:val="uk-UA"/>
        </w:rPr>
        <w:t>Замігайло</w:t>
      </w:r>
      <w:proofErr w:type="spellEnd"/>
      <w:r w:rsidRPr="000169D8">
        <w:rPr>
          <w:rFonts w:ascii="Arial" w:hAnsi="Arial" w:cs="Arial"/>
          <w:sz w:val="26"/>
          <w:szCs w:val="26"/>
          <w:lang w:val="uk-UA"/>
        </w:rPr>
        <w:t xml:space="preserve">, С.М. Козуб, </w:t>
      </w:r>
      <w:proofErr w:type="spellStart"/>
      <w:r w:rsidRPr="000169D8">
        <w:rPr>
          <w:rFonts w:ascii="Arial" w:hAnsi="Arial" w:cs="Arial"/>
          <w:sz w:val="26"/>
          <w:szCs w:val="26"/>
          <w:lang w:val="uk-UA"/>
        </w:rPr>
        <w:t>О.Л. Том</w:t>
      </w:r>
      <w:proofErr w:type="spellEnd"/>
      <w:r w:rsidRPr="000169D8">
        <w:rPr>
          <w:rFonts w:ascii="Arial" w:hAnsi="Arial" w:cs="Arial"/>
          <w:sz w:val="26"/>
          <w:szCs w:val="26"/>
          <w:lang w:val="uk-UA"/>
        </w:rPr>
        <w:t>іліна, Ж.М. Перцева</w:t>
      </w:r>
      <w:r w:rsidRPr="000169D8">
        <w:rPr>
          <w:rFonts w:ascii="Arial" w:hAnsi="Arial" w:cs="Arial"/>
          <w:sz w:val="26"/>
          <w:szCs w:val="26"/>
        </w:rPr>
        <w:sym w:font="Symbol" w:char="F05D"/>
      </w:r>
      <w:r w:rsidRPr="000169D8">
        <w:rPr>
          <w:rFonts w:ascii="Arial" w:hAnsi="Arial" w:cs="Arial"/>
          <w:sz w:val="26"/>
          <w:szCs w:val="26"/>
          <w:lang w:val="uk-UA"/>
        </w:rPr>
        <w:t>; Під ред. Г.О. Сирової. – Харків: ХНМУ, 2010. – 164 с.</w:t>
      </w:r>
    </w:p>
    <w:p w:rsidR="00815D49" w:rsidRPr="000169D8" w:rsidRDefault="00815D49" w:rsidP="00815D49">
      <w:pPr>
        <w:tabs>
          <w:tab w:val="left" w:pos="851"/>
          <w:tab w:val="left" w:pos="1276"/>
        </w:tabs>
        <w:ind w:firstLine="567"/>
        <w:jc w:val="both"/>
        <w:rPr>
          <w:rFonts w:ascii="Arial" w:hAnsi="Arial" w:cs="Arial"/>
          <w:sz w:val="26"/>
          <w:szCs w:val="26"/>
          <w:lang w:val="uk-UA"/>
        </w:rPr>
      </w:pPr>
      <w:r w:rsidRPr="000169D8">
        <w:rPr>
          <w:rFonts w:ascii="Arial" w:hAnsi="Arial" w:cs="Arial"/>
          <w:sz w:val="26"/>
          <w:szCs w:val="26"/>
          <w:lang w:val="uk-UA"/>
        </w:rPr>
        <w:lastRenderedPageBreak/>
        <w:t xml:space="preserve">2. </w:t>
      </w:r>
      <w:proofErr w:type="spellStart"/>
      <w:r w:rsidRPr="000169D8">
        <w:rPr>
          <w:rFonts w:ascii="Arial" w:hAnsi="Arial" w:cs="Arial"/>
          <w:sz w:val="26"/>
          <w:szCs w:val="26"/>
          <w:lang w:val="uk-UA"/>
        </w:rPr>
        <w:t>Дерматофармакология</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Монография</w:t>
      </w:r>
      <w:proofErr w:type="spellEnd"/>
      <w:r w:rsidRPr="000169D8">
        <w:rPr>
          <w:rFonts w:ascii="Arial" w:hAnsi="Arial" w:cs="Arial"/>
          <w:sz w:val="26"/>
          <w:szCs w:val="26"/>
          <w:lang w:val="uk-UA"/>
        </w:rPr>
        <w:t xml:space="preserve"> / </w:t>
      </w:r>
      <w:proofErr w:type="spellStart"/>
      <w:r w:rsidRPr="000169D8">
        <w:rPr>
          <w:rFonts w:ascii="Arial" w:hAnsi="Arial" w:cs="Arial"/>
          <w:sz w:val="26"/>
          <w:szCs w:val="26"/>
          <w:lang w:val="uk-UA"/>
        </w:rPr>
        <w:t>Чекман</w:t>
      </w:r>
      <w:proofErr w:type="spellEnd"/>
      <w:r w:rsidRPr="000169D8">
        <w:rPr>
          <w:rFonts w:ascii="Arial" w:hAnsi="Arial" w:cs="Arial"/>
          <w:sz w:val="26"/>
          <w:szCs w:val="26"/>
          <w:lang w:val="uk-UA"/>
        </w:rPr>
        <w:t xml:space="preserve"> И.С., Звягинцева Т.В., </w:t>
      </w:r>
      <w:proofErr w:type="spellStart"/>
      <w:r w:rsidRPr="000169D8">
        <w:rPr>
          <w:rFonts w:ascii="Arial" w:hAnsi="Arial" w:cs="Arial"/>
          <w:sz w:val="26"/>
          <w:szCs w:val="26"/>
          <w:lang w:val="uk-UA"/>
        </w:rPr>
        <w:t>Сыровая</w:t>
      </w:r>
      <w:proofErr w:type="spellEnd"/>
      <w:r w:rsidRPr="000169D8">
        <w:rPr>
          <w:rFonts w:ascii="Arial" w:hAnsi="Arial" w:cs="Arial"/>
          <w:sz w:val="26"/>
          <w:szCs w:val="26"/>
          <w:lang w:val="uk-UA"/>
        </w:rPr>
        <w:t xml:space="preserve"> А.О., </w:t>
      </w:r>
      <w:proofErr w:type="spellStart"/>
      <w:r w:rsidRPr="000169D8">
        <w:rPr>
          <w:rFonts w:ascii="Arial" w:hAnsi="Arial" w:cs="Arial"/>
          <w:sz w:val="26"/>
          <w:szCs w:val="26"/>
          <w:lang w:val="uk-UA"/>
        </w:rPr>
        <w:t>Коляденко</w:t>
      </w:r>
      <w:proofErr w:type="spellEnd"/>
      <w:r w:rsidRPr="000169D8">
        <w:rPr>
          <w:rFonts w:ascii="Arial" w:hAnsi="Arial" w:cs="Arial"/>
          <w:sz w:val="26"/>
          <w:szCs w:val="26"/>
          <w:lang w:val="uk-UA"/>
        </w:rPr>
        <w:t xml:space="preserve"> Е.В. / </w:t>
      </w:r>
      <w:proofErr w:type="spellStart"/>
      <w:r w:rsidRPr="000169D8">
        <w:rPr>
          <w:rFonts w:ascii="Arial" w:hAnsi="Arial" w:cs="Arial"/>
          <w:sz w:val="26"/>
          <w:szCs w:val="26"/>
          <w:lang w:val="uk-UA"/>
        </w:rPr>
        <w:t>Харьков</w:t>
      </w:r>
      <w:proofErr w:type="spellEnd"/>
      <w:r w:rsidRPr="000169D8">
        <w:rPr>
          <w:rFonts w:ascii="Arial" w:hAnsi="Arial" w:cs="Arial"/>
          <w:sz w:val="26"/>
          <w:szCs w:val="26"/>
          <w:lang w:val="uk-UA"/>
        </w:rPr>
        <w:t>: ООО «</w:t>
      </w:r>
      <w:proofErr w:type="spellStart"/>
      <w:r w:rsidRPr="000169D8">
        <w:rPr>
          <w:rFonts w:ascii="Arial" w:hAnsi="Arial" w:cs="Arial"/>
          <w:sz w:val="26"/>
          <w:szCs w:val="26"/>
          <w:lang w:val="uk-UA"/>
        </w:rPr>
        <w:t>Эдена</w:t>
      </w:r>
      <w:proofErr w:type="spellEnd"/>
      <w:r w:rsidRPr="000169D8">
        <w:rPr>
          <w:rFonts w:ascii="Arial" w:hAnsi="Arial" w:cs="Arial"/>
          <w:sz w:val="26"/>
          <w:szCs w:val="26"/>
          <w:lang w:val="uk-UA"/>
        </w:rPr>
        <w:t>», 2010. – 128 с.</w:t>
      </w:r>
    </w:p>
    <w:p w:rsidR="00815D49" w:rsidRPr="000169D8" w:rsidRDefault="00815D49" w:rsidP="00815D49">
      <w:pPr>
        <w:tabs>
          <w:tab w:val="left" w:pos="851"/>
          <w:tab w:val="left" w:pos="1276"/>
        </w:tabs>
        <w:ind w:firstLine="567"/>
        <w:jc w:val="both"/>
        <w:rPr>
          <w:rFonts w:ascii="Arial" w:hAnsi="Arial" w:cs="Arial"/>
          <w:sz w:val="26"/>
          <w:szCs w:val="26"/>
          <w:lang w:val="uk-UA"/>
        </w:rPr>
      </w:pPr>
      <w:r w:rsidRPr="000169D8">
        <w:rPr>
          <w:rFonts w:ascii="Arial" w:hAnsi="Arial" w:cs="Arial"/>
          <w:sz w:val="26"/>
          <w:szCs w:val="26"/>
          <w:lang w:val="uk-UA"/>
        </w:rPr>
        <w:t xml:space="preserve">3. Вода – </w:t>
      </w:r>
      <w:proofErr w:type="spellStart"/>
      <w:r w:rsidRPr="000169D8">
        <w:rPr>
          <w:rFonts w:ascii="Arial" w:hAnsi="Arial" w:cs="Arial"/>
          <w:sz w:val="26"/>
          <w:szCs w:val="26"/>
          <w:lang w:val="uk-UA"/>
        </w:rPr>
        <w:t>источник</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жизни</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Монография</w:t>
      </w:r>
      <w:proofErr w:type="spellEnd"/>
      <w:r w:rsidRPr="000169D8">
        <w:rPr>
          <w:rFonts w:ascii="Arial" w:hAnsi="Arial" w:cs="Arial"/>
          <w:sz w:val="26"/>
          <w:szCs w:val="26"/>
          <w:lang w:val="uk-UA"/>
        </w:rPr>
        <w:t xml:space="preserve"> / </w:t>
      </w:r>
      <w:proofErr w:type="spellStart"/>
      <w:r w:rsidRPr="000169D8">
        <w:rPr>
          <w:rFonts w:ascii="Arial" w:hAnsi="Arial" w:cs="Arial"/>
          <w:sz w:val="26"/>
          <w:szCs w:val="26"/>
          <w:lang w:val="uk-UA"/>
        </w:rPr>
        <w:t>Чекман</w:t>
      </w:r>
      <w:proofErr w:type="spellEnd"/>
      <w:r w:rsidRPr="000169D8">
        <w:rPr>
          <w:rFonts w:ascii="Arial" w:hAnsi="Arial" w:cs="Arial"/>
          <w:sz w:val="26"/>
          <w:szCs w:val="26"/>
          <w:lang w:val="uk-UA"/>
        </w:rPr>
        <w:t xml:space="preserve"> И.С., </w:t>
      </w:r>
      <w:proofErr w:type="spellStart"/>
      <w:r w:rsidRPr="000169D8">
        <w:rPr>
          <w:rFonts w:ascii="Arial" w:hAnsi="Arial" w:cs="Arial"/>
          <w:sz w:val="26"/>
          <w:szCs w:val="26"/>
          <w:lang w:val="uk-UA"/>
        </w:rPr>
        <w:t>Мясоедов</w:t>
      </w:r>
      <w:proofErr w:type="spellEnd"/>
      <w:r w:rsidRPr="000169D8">
        <w:rPr>
          <w:rFonts w:ascii="Arial" w:hAnsi="Arial" w:cs="Arial"/>
          <w:sz w:val="26"/>
          <w:szCs w:val="26"/>
          <w:lang w:val="uk-UA"/>
        </w:rPr>
        <w:t xml:space="preserve"> В.В., </w:t>
      </w:r>
      <w:proofErr w:type="spellStart"/>
      <w:r w:rsidRPr="000169D8">
        <w:rPr>
          <w:rFonts w:ascii="Arial" w:hAnsi="Arial" w:cs="Arial"/>
          <w:sz w:val="26"/>
          <w:szCs w:val="26"/>
          <w:lang w:val="uk-UA"/>
        </w:rPr>
        <w:t>Сыровая</w:t>
      </w:r>
      <w:proofErr w:type="spellEnd"/>
      <w:r w:rsidRPr="000169D8">
        <w:rPr>
          <w:rFonts w:ascii="Arial" w:hAnsi="Arial" w:cs="Arial"/>
          <w:sz w:val="26"/>
          <w:szCs w:val="26"/>
          <w:lang w:val="uk-UA"/>
        </w:rPr>
        <w:t xml:space="preserve"> А.О., </w:t>
      </w:r>
      <w:proofErr w:type="spellStart"/>
      <w:r w:rsidRPr="000169D8">
        <w:rPr>
          <w:rFonts w:ascii="Arial" w:hAnsi="Arial" w:cs="Arial"/>
          <w:sz w:val="26"/>
          <w:szCs w:val="26"/>
          <w:lang w:val="uk-UA"/>
        </w:rPr>
        <w:t>Завгородний</w:t>
      </w:r>
      <w:proofErr w:type="spellEnd"/>
      <w:r w:rsidRPr="000169D8">
        <w:rPr>
          <w:rFonts w:ascii="Arial" w:hAnsi="Arial" w:cs="Arial"/>
          <w:sz w:val="26"/>
          <w:szCs w:val="26"/>
          <w:lang w:val="uk-UA"/>
        </w:rPr>
        <w:t xml:space="preserve"> И.В., Макаров В.А. /</w:t>
      </w:r>
      <w:r>
        <w:rPr>
          <w:rFonts w:ascii="Arial" w:hAnsi="Arial" w:cs="Arial"/>
          <w:sz w:val="26"/>
          <w:szCs w:val="26"/>
          <w:lang w:val="uk-UA"/>
        </w:rPr>
        <w:t xml:space="preserve"> – </w:t>
      </w:r>
      <w:r w:rsidRPr="000169D8">
        <w:rPr>
          <w:rFonts w:ascii="Arial" w:hAnsi="Arial" w:cs="Arial"/>
          <w:sz w:val="26"/>
          <w:szCs w:val="26"/>
          <w:lang w:val="uk-UA"/>
        </w:rPr>
        <w:t xml:space="preserve"> Х.: </w:t>
      </w:r>
      <w:proofErr w:type="spellStart"/>
      <w:r w:rsidRPr="000169D8">
        <w:rPr>
          <w:rFonts w:ascii="Arial" w:hAnsi="Arial" w:cs="Arial"/>
          <w:sz w:val="26"/>
          <w:szCs w:val="26"/>
          <w:lang w:val="uk-UA"/>
        </w:rPr>
        <w:t>Вировец</w:t>
      </w:r>
      <w:proofErr w:type="spellEnd"/>
      <w:r w:rsidRPr="000169D8">
        <w:rPr>
          <w:rFonts w:ascii="Arial" w:hAnsi="Arial" w:cs="Arial"/>
          <w:sz w:val="26"/>
          <w:szCs w:val="26"/>
          <w:lang w:val="uk-UA"/>
        </w:rPr>
        <w:t xml:space="preserve"> А.П. «Апостроф», 2012. – 291 с.</w:t>
      </w:r>
    </w:p>
    <w:p w:rsidR="00815D49" w:rsidRPr="000169D8" w:rsidRDefault="00815D49" w:rsidP="00815D49">
      <w:pPr>
        <w:tabs>
          <w:tab w:val="left" w:pos="851"/>
          <w:tab w:val="left" w:pos="1276"/>
        </w:tabs>
        <w:ind w:firstLine="567"/>
        <w:jc w:val="both"/>
        <w:rPr>
          <w:rFonts w:ascii="Arial" w:hAnsi="Arial" w:cs="Arial"/>
          <w:sz w:val="26"/>
          <w:szCs w:val="26"/>
          <w:lang w:val="uk-UA"/>
        </w:rPr>
      </w:pPr>
      <w:r w:rsidRPr="000169D8">
        <w:rPr>
          <w:rFonts w:ascii="Arial" w:hAnsi="Arial" w:cs="Arial"/>
          <w:sz w:val="26"/>
          <w:szCs w:val="26"/>
          <w:lang w:val="uk-UA"/>
        </w:rPr>
        <w:t xml:space="preserve">4. </w:t>
      </w:r>
      <w:proofErr w:type="spellStart"/>
      <w:r w:rsidRPr="000169D8">
        <w:rPr>
          <w:rFonts w:ascii="Arial" w:hAnsi="Arial" w:cs="Arial"/>
          <w:sz w:val="26"/>
          <w:szCs w:val="26"/>
          <w:lang w:val="uk-UA"/>
        </w:rPr>
        <w:t>Кислород</w:t>
      </w:r>
      <w:proofErr w:type="spellEnd"/>
      <w:r w:rsidRPr="000169D8">
        <w:rPr>
          <w:rFonts w:ascii="Arial" w:hAnsi="Arial" w:cs="Arial"/>
          <w:sz w:val="26"/>
          <w:szCs w:val="26"/>
          <w:lang w:val="uk-UA"/>
        </w:rPr>
        <w:t xml:space="preserve"> – основа </w:t>
      </w:r>
      <w:proofErr w:type="spellStart"/>
      <w:r w:rsidRPr="000169D8">
        <w:rPr>
          <w:rFonts w:ascii="Arial" w:hAnsi="Arial" w:cs="Arial"/>
          <w:sz w:val="26"/>
          <w:szCs w:val="26"/>
          <w:lang w:val="uk-UA"/>
        </w:rPr>
        <w:t>жизни</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монография</w:t>
      </w:r>
      <w:proofErr w:type="spellEnd"/>
      <w:r w:rsidRPr="000169D8">
        <w:rPr>
          <w:rFonts w:ascii="Arial" w:hAnsi="Arial" w:cs="Arial"/>
          <w:sz w:val="26"/>
          <w:szCs w:val="26"/>
          <w:lang w:val="uk-UA"/>
        </w:rPr>
        <w:t xml:space="preserve"> / </w:t>
      </w:r>
      <w:proofErr w:type="spellStart"/>
      <w:r w:rsidRPr="000169D8">
        <w:rPr>
          <w:rFonts w:ascii="Arial" w:hAnsi="Arial" w:cs="Arial"/>
          <w:sz w:val="26"/>
          <w:szCs w:val="26"/>
          <w:lang w:val="uk-UA"/>
        </w:rPr>
        <w:t>Сыровая</w:t>
      </w:r>
      <w:proofErr w:type="spellEnd"/>
      <w:r w:rsidRPr="000169D8">
        <w:rPr>
          <w:rFonts w:ascii="Arial" w:hAnsi="Arial" w:cs="Arial"/>
          <w:sz w:val="26"/>
          <w:szCs w:val="26"/>
          <w:lang w:val="uk-UA"/>
        </w:rPr>
        <w:t xml:space="preserve"> А.О., Макаров В.А., </w:t>
      </w:r>
      <w:proofErr w:type="spellStart"/>
      <w:r w:rsidRPr="000169D8">
        <w:rPr>
          <w:rFonts w:ascii="Arial" w:hAnsi="Arial" w:cs="Arial"/>
          <w:sz w:val="26"/>
          <w:szCs w:val="26"/>
          <w:lang w:val="uk-UA"/>
        </w:rPr>
        <w:t>Петюнина</w:t>
      </w:r>
      <w:proofErr w:type="spellEnd"/>
      <w:r w:rsidRPr="000169D8">
        <w:rPr>
          <w:rFonts w:ascii="Arial" w:hAnsi="Arial" w:cs="Arial"/>
          <w:sz w:val="26"/>
          <w:szCs w:val="26"/>
          <w:lang w:val="uk-UA"/>
        </w:rPr>
        <w:t xml:space="preserve"> В.Н., Шаповал Л.Г., </w:t>
      </w:r>
      <w:proofErr w:type="spellStart"/>
      <w:r w:rsidRPr="000169D8">
        <w:rPr>
          <w:rFonts w:ascii="Arial" w:hAnsi="Arial" w:cs="Arial"/>
          <w:sz w:val="26"/>
          <w:szCs w:val="26"/>
          <w:lang w:val="uk-UA"/>
        </w:rPr>
        <w:t>Чеховской</w:t>
      </w:r>
      <w:proofErr w:type="spellEnd"/>
      <w:r w:rsidRPr="000169D8">
        <w:rPr>
          <w:rFonts w:ascii="Arial" w:hAnsi="Arial" w:cs="Arial"/>
          <w:sz w:val="26"/>
          <w:szCs w:val="26"/>
          <w:lang w:val="uk-UA"/>
        </w:rPr>
        <w:t xml:space="preserve"> В.Д., </w:t>
      </w:r>
      <w:proofErr w:type="spellStart"/>
      <w:r w:rsidRPr="000169D8">
        <w:rPr>
          <w:rFonts w:ascii="Arial" w:hAnsi="Arial" w:cs="Arial"/>
          <w:sz w:val="26"/>
          <w:szCs w:val="26"/>
          <w:lang w:val="uk-UA"/>
        </w:rPr>
        <w:t>Грабовецкая</w:t>
      </w:r>
      <w:proofErr w:type="spellEnd"/>
      <w:r w:rsidRPr="000169D8">
        <w:rPr>
          <w:rFonts w:ascii="Arial" w:hAnsi="Arial" w:cs="Arial"/>
          <w:sz w:val="26"/>
          <w:szCs w:val="26"/>
          <w:lang w:val="uk-UA"/>
        </w:rPr>
        <w:t xml:space="preserve"> Е.Р., Ткачук Н.М., </w:t>
      </w:r>
      <w:proofErr w:type="spellStart"/>
      <w:r w:rsidRPr="000169D8">
        <w:rPr>
          <w:rFonts w:ascii="Arial" w:hAnsi="Arial" w:cs="Arial"/>
          <w:sz w:val="26"/>
          <w:szCs w:val="26"/>
          <w:lang w:val="uk-UA"/>
        </w:rPr>
        <w:t>Андреева</w:t>
      </w:r>
      <w:proofErr w:type="spellEnd"/>
      <w:r w:rsidRPr="000169D8">
        <w:rPr>
          <w:rFonts w:ascii="Arial" w:hAnsi="Arial" w:cs="Arial"/>
          <w:sz w:val="26"/>
          <w:szCs w:val="26"/>
          <w:lang w:val="uk-UA"/>
        </w:rPr>
        <w:t xml:space="preserve"> С.В., Новикова И.В., </w:t>
      </w:r>
      <w:proofErr w:type="spellStart"/>
      <w:r w:rsidRPr="000169D8">
        <w:rPr>
          <w:rFonts w:ascii="Arial" w:hAnsi="Arial" w:cs="Arial"/>
          <w:sz w:val="26"/>
          <w:szCs w:val="26"/>
          <w:lang w:val="uk-UA"/>
        </w:rPr>
        <w:t>Наконечная</w:t>
      </w:r>
      <w:proofErr w:type="spellEnd"/>
      <w:r w:rsidRPr="000169D8">
        <w:rPr>
          <w:rFonts w:ascii="Arial" w:hAnsi="Arial" w:cs="Arial"/>
          <w:sz w:val="26"/>
          <w:szCs w:val="26"/>
          <w:lang w:val="uk-UA"/>
        </w:rPr>
        <w:t xml:space="preserve"> С.А., Козуб С.Н., </w:t>
      </w:r>
      <w:proofErr w:type="spellStart"/>
      <w:r w:rsidRPr="000169D8">
        <w:rPr>
          <w:rFonts w:ascii="Arial" w:hAnsi="Arial" w:cs="Arial"/>
          <w:sz w:val="26"/>
          <w:szCs w:val="26"/>
          <w:lang w:val="uk-UA"/>
        </w:rPr>
        <w:t>Лукьянова</w:t>
      </w:r>
      <w:proofErr w:type="spellEnd"/>
      <w:r w:rsidRPr="000169D8">
        <w:rPr>
          <w:rFonts w:ascii="Arial" w:hAnsi="Arial" w:cs="Arial"/>
          <w:sz w:val="26"/>
          <w:szCs w:val="26"/>
          <w:lang w:val="uk-UA"/>
        </w:rPr>
        <w:t xml:space="preserve"> Л.В. / под. ред. </w:t>
      </w:r>
      <w:proofErr w:type="spellStart"/>
      <w:r w:rsidRPr="000169D8">
        <w:rPr>
          <w:rFonts w:ascii="Arial" w:hAnsi="Arial" w:cs="Arial"/>
          <w:sz w:val="26"/>
          <w:szCs w:val="26"/>
          <w:lang w:val="uk-UA"/>
        </w:rPr>
        <w:t>Сыровой</w:t>
      </w:r>
      <w:proofErr w:type="spellEnd"/>
      <w:r w:rsidRPr="000169D8">
        <w:rPr>
          <w:rFonts w:ascii="Arial" w:hAnsi="Arial" w:cs="Arial"/>
          <w:sz w:val="26"/>
          <w:szCs w:val="26"/>
          <w:lang w:val="uk-UA"/>
        </w:rPr>
        <w:t xml:space="preserve"> А.О. / Х.: «Цифрова друкарня №1», − 2013. – 232 с.</w:t>
      </w:r>
    </w:p>
    <w:p w:rsidR="00815D49" w:rsidRPr="000169D8" w:rsidRDefault="00815D49" w:rsidP="00815D49">
      <w:pPr>
        <w:tabs>
          <w:tab w:val="left" w:pos="851"/>
          <w:tab w:val="left" w:pos="1276"/>
        </w:tabs>
        <w:ind w:firstLine="567"/>
        <w:jc w:val="both"/>
        <w:rPr>
          <w:rFonts w:ascii="Arial" w:hAnsi="Arial" w:cs="Arial"/>
          <w:sz w:val="26"/>
          <w:szCs w:val="26"/>
          <w:lang w:val="uk-UA"/>
        </w:rPr>
      </w:pPr>
      <w:r w:rsidRPr="000169D8">
        <w:rPr>
          <w:rFonts w:ascii="Arial" w:hAnsi="Arial" w:cs="Arial"/>
          <w:sz w:val="26"/>
          <w:szCs w:val="26"/>
          <w:lang w:val="uk-UA"/>
        </w:rPr>
        <w:t xml:space="preserve">5. Озон и </w:t>
      </w:r>
      <w:proofErr w:type="spellStart"/>
      <w:r w:rsidRPr="000169D8">
        <w:rPr>
          <w:rFonts w:ascii="Arial" w:hAnsi="Arial" w:cs="Arial"/>
          <w:sz w:val="26"/>
          <w:szCs w:val="26"/>
          <w:lang w:val="uk-UA"/>
        </w:rPr>
        <w:t>озонотерапия</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Монография</w:t>
      </w:r>
      <w:proofErr w:type="spellEnd"/>
      <w:r w:rsidRPr="000169D8">
        <w:rPr>
          <w:rFonts w:ascii="Arial" w:hAnsi="Arial" w:cs="Arial"/>
          <w:sz w:val="26"/>
          <w:szCs w:val="26"/>
          <w:lang w:val="uk-UA"/>
        </w:rPr>
        <w:t xml:space="preserve"> / </w:t>
      </w:r>
      <w:proofErr w:type="spellStart"/>
      <w:r w:rsidRPr="000169D8">
        <w:rPr>
          <w:rFonts w:ascii="Arial" w:hAnsi="Arial" w:cs="Arial"/>
          <w:sz w:val="26"/>
          <w:szCs w:val="26"/>
          <w:lang w:val="uk-UA"/>
        </w:rPr>
        <w:t>Чекман</w:t>
      </w:r>
      <w:proofErr w:type="spellEnd"/>
      <w:r w:rsidRPr="000169D8">
        <w:rPr>
          <w:rFonts w:ascii="Arial" w:hAnsi="Arial" w:cs="Arial"/>
          <w:sz w:val="26"/>
          <w:szCs w:val="26"/>
          <w:lang w:val="uk-UA"/>
        </w:rPr>
        <w:t xml:space="preserve"> И.С., </w:t>
      </w:r>
      <w:proofErr w:type="spellStart"/>
      <w:r w:rsidRPr="000169D8">
        <w:rPr>
          <w:rFonts w:ascii="Arial" w:hAnsi="Arial" w:cs="Arial"/>
          <w:sz w:val="26"/>
          <w:szCs w:val="26"/>
          <w:lang w:val="uk-UA"/>
        </w:rPr>
        <w:t>Сыровая</w:t>
      </w:r>
      <w:proofErr w:type="spellEnd"/>
      <w:r w:rsidRPr="000169D8">
        <w:rPr>
          <w:rFonts w:ascii="Arial" w:hAnsi="Arial" w:cs="Arial"/>
          <w:sz w:val="26"/>
          <w:szCs w:val="26"/>
          <w:lang w:val="uk-UA"/>
        </w:rPr>
        <w:t xml:space="preserve"> А.О., Макаров В.А., Макаров В.В., </w:t>
      </w:r>
      <w:proofErr w:type="spellStart"/>
      <w:r w:rsidRPr="000169D8">
        <w:rPr>
          <w:rFonts w:ascii="Arial" w:hAnsi="Arial" w:cs="Arial"/>
          <w:sz w:val="26"/>
          <w:szCs w:val="26"/>
          <w:lang w:val="uk-UA"/>
        </w:rPr>
        <w:t>Лапшин</w:t>
      </w:r>
      <w:proofErr w:type="spellEnd"/>
      <w:r w:rsidRPr="000169D8">
        <w:rPr>
          <w:rFonts w:ascii="Arial" w:hAnsi="Arial" w:cs="Arial"/>
          <w:sz w:val="26"/>
          <w:szCs w:val="26"/>
          <w:lang w:val="uk-UA"/>
        </w:rPr>
        <w:t xml:space="preserve"> В.В., Шаповал Е.В. / − Х.: «Цифрова друкарня №1», − 2013. – 140 с.</w:t>
      </w:r>
    </w:p>
    <w:p w:rsidR="00815D49" w:rsidRPr="000169D8" w:rsidRDefault="00815D49" w:rsidP="00815D49">
      <w:pPr>
        <w:tabs>
          <w:tab w:val="left" w:pos="851"/>
          <w:tab w:val="left" w:pos="1276"/>
        </w:tabs>
        <w:ind w:firstLine="567"/>
        <w:jc w:val="both"/>
        <w:rPr>
          <w:rFonts w:ascii="Arial" w:hAnsi="Arial" w:cs="Arial"/>
          <w:sz w:val="26"/>
          <w:szCs w:val="26"/>
          <w:lang w:val="uk-UA"/>
        </w:rPr>
      </w:pPr>
      <w:r w:rsidRPr="000169D8">
        <w:rPr>
          <w:rFonts w:ascii="Arial" w:hAnsi="Arial" w:cs="Arial"/>
          <w:sz w:val="26"/>
          <w:szCs w:val="26"/>
          <w:lang w:val="uk-UA"/>
        </w:rPr>
        <w:t xml:space="preserve">6. </w:t>
      </w:r>
      <w:proofErr w:type="spellStart"/>
      <w:r w:rsidRPr="000169D8">
        <w:rPr>
          <w:rFonts w:ascii="Arial" w:hAnsi="Arial" w:cs="Arial"/>
          <w:sz w:val="26"/>
          <w:szCs w:val="26"/>
          <w:lang w:val="uk-UA"/>
        </w:rPr>
        <w:t>Аэрозоли</w:t>
      </w:r>
      <w:proofErr w:type="spellEnd"/>
      <w:r w:rsidRPr="000169D8">
        <w:rPr>
          <w:rFonts w:ascii="Arial" w:hAnsi="Arial" w:cs="Arial"/>
          <w:sz w:val="26"/>
          <w:szCs w:val="26"/>
          <w:lang w:val="uk-UA"/>
        </w:rPr>
        <w:t xml:space="preserve"> – </w:t>
      </w:r>
      <w:proofErr w:type="spellStart"/>
      <w:r w:rsidRPr="000169D8">
        <w:rPr>
          <w:rFonts w:ascii="Arial" w:hAnsi="Arial" w:cs="Arial"/>
          <w:sz w:val="26"/>
          <w:szCs w:val="26"/>
          <w:lang w:val="uk-UA"/>
        </w:rPr>
        <w:t>дисперсные</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системы</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Монография</w:t>
      </w:r>
      <w:proofErr w:type="spellEnd"/>
      <w:r w:rsidRPr="000169D8">
        <w:rPr>
          <w:rFonts w:ascii="Arial" w:hAnsi="Arial" w:cs="Arial"/>
          <w:sz w:val="26"/>
          <w:szCs w:val="26"/>
          <w:lang w:val="uk-UA"/>
        </w:rPr>
        <w:t xml:space="preserve"> / </w:t>
      </w:r>
      <w:proofErr w:type="spellStart"/>
      <w:r w:rsidRPr="000169D8">
        <w:rPr>
          <w:rFonts w:ascii="Arial" w:hAnsi="Arial" w:cs="Arial"/>
          <w:sz w:val="26"/>
          <w:szCs w:val="26"/>
          <w:lang w:val="uk-UA"/>
        </w:rPr>
        <w:t>Чекман</w:t>
      </w:r>
      <w:proofErr w:type="spellEnd"/>
      <w:r w:rsidRPr="000169D8">
        <w:rPr>
          <w:rFonts w:ascii="Arial" w:hAnsi="Arial" w:cs="Arial"/>
          <w:sz w:val="26"/>
          <w:szCs w:val="26"/>
          <w:lang w:val="uk-UA"/>
        </w:rPr>
        <w:t xml:space="preserve"> И.С., </w:t>
      </w:r>
      <w:proofErr w:type="spellStart"/>
      <w:r w:rsidRPr="000169D8">
        <w:rPr>
          <w:rFonts w:ascii="Arial" w:hAnsi="Arial" w:cs="Arial"/>
          <w:sz w:val="26"/>
          <w:szCs w:val="26"/>
          <w:lang w:val="uk-UA"/>
        </w:rPr>
        <w:t>Сыровая</w:t>
      </w:r>
      <w:proofErr w:type="spellEnd"/>
      <w:r w:rsidRPr="000169D8">
        <w:rPr>
          <w:rFonts w:ascii="Arial" w:hAnsi="Arial" w:cs="Arial"/>
          <w:sz w:val="26"/>
          <w:szCs w:val="26"/>
          <w:lang w:val="uk-UA"/>
        </w:rPr>
        <w:t xml:space="preserve"> А.О., </w:t>
      </w:r>
      <w:proofErr w:type="spellStart"/>
      <w:r w:rsidRPr="000169D8">
        <w:rPr>
          <w:rFonts w:ascii="Arial" w:hAnsi="Arial" w:cs="Arial"/>
          <w:sz w:val="26"/>
          <w:szCs w:val="26"/>
          <w:lang w:val="uk-UA"/>
        </w:rPr>
        <w:t>Андреева</w:t>
      </w:r>
      <w:proofErr w:type="spellEnd"/>
      <w:r w:rsidRPr="000169D8">
        <w:rPr>
          <w:rFonts w:ascii="Arial" w:hAnsi="Arial" w:cs="Arial"/>
          <w:sz w:val="26"/>
          <w:szCs w:val="26"/>
          <w:lang w:val="uk-UA"/>
        </w:rPr>
        <w:t xml:space="preserve"> С.В., Макаров В.А. / − Х.: «Цифрова друкарня №1», − 2013. – 100 с.</w:t>
      </w:r>
    </w:p>
    <w:p w:rsidR="00815D49" w:rsidRPr="000169D8" w:rsidRDefault="00815D49" w:rsidP="00815D49">
      <w:pPr>
        <w:tabs>
          <w:tab w:val="left" w:pos="851"/>
          <w:tab w:val="left" w:pos="1276"/>
        </w:tabs>
        <w:ind w:firstLine="567"/>
        <w:jc w:val="both"/>
        <w:rPr>
          <w:rFonts w:ascii="Arial" w:hAnsi="Arial" w:cs="Arial"/>
          <w:sz w:val="26"/>
          <w:szCs w:val="26"/>
          <w:lang w:val="uk-UA"/>
        </w:rPr>
      </w:pPr>
      <w:r w:rsidRPr="000169D8">
        <w:rPr>
          <w:rFonts w:ascii="Arial" w:hAnsi="Arial" w:cs="Arial"/>
          <w:sz w:val="26"/>
          <w:szCs w:val="26"/>
          <w:lang w:val="uk-UA"/>
        </w:rPr>
        <w:t xml:space="preserve">7. </w:t>
      </w:r>
      <w:proofErr w:type="spellStart"/>
      <w:r w:rsidRPr="000169D8">
        <w:rPr>
          <w:rFonts w:ascii="Arial" w:hAnsi="Arial" w:cs="Arial"/>
          <w:sz w:val="26"/>
          <w:szCs w:val="26"/>
          <w:lang w:val="uk-UA"/>
        </w:rPr>
        <w:t>Чекман</w:t>
      </w:r>
      <w:proofErr w:type="spellEnd"/>
      <w:r w:rsidRPr="000169D8">
        <w:rPr>
          <w:rFonts w:ascii="Arial" w:hAnsi="Arial" w:cs="Arial"/>
          <w:sz w:val="26"/>
          <w:szCs w:val="26"/>
          <w:lang w:val="uk-UA"/>
        </w:rPr>
        <w:t xml:space="preserve"> И.С., </w:t>
      </w:r>
      <w:proofErr w:type="spellStart"/>
      <w:r w:rsidRPr="000169D8">
        <w:rPr>
          <w:rFonts w:ascii="Arial" w:hAnsi="Arial" w:cs="Arial"/>
          <w:sz w:val="26"/>
          <w:szCs w:val="26"/>
          <w:lang w:val="uk-UA"/>
        </w:rPr>
        <w:t>Сыровая</w:t>
      </w:r>
      <w:proofErr w:type="spellEnd"/>
      <w:r w:rsidRPr="000169D8">
        <w:rPr>
          <w:rFonts w:ascii="Arial" w:hAnsi="Arial" w:cs="Arial"/>
          <w:sz w:val="26"/>
          <w:szCs w:val="26"/>
          <w:lang w:val="uk-UA"/>
        </w:rPr>
        <w:t xml:space="preserve"> А.О., Новикова И.В., Макаров В.А., </w:t>
      </w:r>
      <w:proofErr w:type="spellStart"/>
      <w:r w:rsidRPr="000169D8">
        <w:rPr>
          <w:rFonts w:ascii="Arial" w:hAnsi="Arial" w:cs="Arial"/>
          <w:sz w:val="26"/>
          <w:szCs w:val="26"/>
          <w:lang w:val="uk-UA"/>
        </w:rPr>
        <w:t>Андреева</w:t>
      </w:r>
      <w:proofErr w:type="spellEnd"/>
      <w:r w:rsidRPr="000169D8">
        <w:rPr>
          <w:rFonts w:ascii="Arial" w:hAnsi="Arial" w:cs="Arial"/>
          <w:sz w:val="26"/>
          <w:szCs w:val="26"/>
          <w:lang w:val="uk-UA"/>
        </w:rPr>
        <w:t xml:space="preserve"> С.В., Шаповал Л.Г. «</w:t>
      </w:r>
      <w:proofErr w:type="spellStart"/>
      <w:r w:rsidRPr="000169D8">
        <w:rPr>
          <w:rFonts w:ascii="Arial" w:hAnsi="Arial" w:cs="Arial"/>
          <w:sz w:val="26"/>
          <w:szCs w:val="26"/>
          <w:lang w:val="uk-UA"/>
        </w:rPr>
        <w:t>Аминокислоты</w:t>
      </w:r>
      <w:proofErr w:type="spellEnd"/>
      <w:r w:rsidRPr="000169D8">
        <w:rPr>
          <w:rFonts w:ascii="Arial" w:hAnsi="Arial" w:cs="Arial"/>
          <w:sz w:val="26"/>
          <w:szCs w:val="26"/>
          <w:lang w:val="uk-UA"/>
        </w:rPr>
        <w:t xml:space="preserve"> – </w:t>
      </w:r>
      <w:proofErr w:type="spellStart"/>
      <w:r w:rsidRPr="000169D8">
        <w:rPr>
          <w:rFonts w:ascii="Arial" w:hAnsi="Arial" w:cs="Arial"/>
          <w:sz w:val="26"/>
          <w:szCs w:val="26"/>
          <w:lang w:val="uk-UA"/>
        </w:rPr>
        <w:t>наноразмерные</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молекулы</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клинико-лабораторные</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исследования</w:t>
      </w:r>
      <w:proofErr w:type="spellEnd"/>
      <w:r w:rsidRPr="000169D8">
        <w:rPr>
          <w:rFonts w:ascii="Arial" w:hAnsi="Arial" w:cs="Arial"/>
          <w:sz w:val="26"/>
          <w:szCs w:val="26"/>
          <w:lang w:val="uk-UA"/>
        </w:rPr>
        <w:t>» / − Х. «Щедра садиба плюс», 2014. − 154 с.</w:t>
      </w:r>
    </w:p>
    <w:p w:rsidR="00815D49" w:rsidRPr="000169D8" w:rsidRDefault="00815D49" w:rsidP="00815D49">
      <w:pPr>
        <w:tabs>
          <w:tab w:val="left" w:pos="851"/>
          <w:tab w:val="left" w:pos="1276"/>
        </w:tabs>
        <w:ind w:firstLine="567"/>
        <w:jc w:val="both"/>
        <w:rPr>
          <w:rFonts w:ascii="Arial" w:hAnsi="Arial" w:cs="Arial"/>
          <w:sz w:val="26"/>
          <w:szCs w:val="26"/>
          <w:lang w:val="uk-UA"/>
        </w:rPr>
      </w:pPr>
      <w:r w:rsidRPr="000169D8">
        <w:rPr>
          <w:rFonts w:ascii="Arial" w:hAnsi="Arial" w:cs="Arial"/>
          <w:sz w:val="26"/>
          <w:szCs w:val="26"/>
          <w:lang w:val="uk-UA"/>
        </w:rPr>
        <w:t xml:space="preserve">8. </w:t>
      </w:r>
      <w:proofErr w:type="spellStart"/>
      <w:r w:rsidRPr="000169D8">
        <w:rPr>
          <w:rFonts w:ascii="Arial" w:hAnsi="Arial" w:cs="Arial"/>
          <w:sz w:val="26"/>
          <w:szCs w:val="26"/>
          <w:lang w:val="uk-UA"/>
        </w:rPr>
        <w:t>Сыровая</w:t>
      </w:r>
      <w:proofErr w:type="spellEnd"/>
      <w:r w:rsidRPr="000169D8">
        <w:rPr>
          <w:rFonts w:ascii="Arial" w:hAnsi="Arial" w:cs="Arial"/>
          <w:sz w:val="26"/>
          <w:szCs w:val="26"/>
          <w:lang w:val="uk-UA"/>
        </w:rPr>
        <w:t xml:space="preserve"> А.О., Шаповал Л.Г., Макаров В.А., </w:t>
      </w:r>
      <w:proofErr w:type="spellStart"/>
      <w:r w:rsidRPr="000169D8">
        <w:rPr>
          <w:rFonts w:ascii="Arial" w:hAnsi="Arial" w:cs="Arial"/>
          <w:sz w:val="26"/>
          <w:szCs w:val="26"/>
          <w:lang w:val="uk-UA"/>
        </w:rPr>
        <w:t>Петюнина</w:t>
      </w:r>
      <w:proofErr w:type="spellEnd"/>
      <w:r w:rsidRPr="000169D8">
        <w:rPr>
          <w:rFonts w:ascii="Arial" w:hAnsi="Arial" w:cs="Arial"/>
          <w:sz w:val="26"/>
          <w:szCs w:val="26"/>
          <w:lang w:val="uk-UA"/>
        </w:rPr>
        <w:t xml:space="preserve"> В.Н., </w:t>
      </w:r>
      <w:proofErr w:type="spellStart"/>
      <w:r w:rsidRPr="000169D8">
        <w:rPr>
          <w:rFonts w:ascii="Arial" w:hAnsi="Arial" w:cs="Arial"/>
          <w:sz w:val="26"/>
          <w:szCs w:val="26"/>
          <w:lang w:val="uk-UA"/>
        </w:rPr>
        <w:t>Грабовецкая</w:t>
      </w:r>
      <w:proofErr w:type="spellEnd"/>
      <w:r w:rsidRPr="000169D8">
        <w:rPr>
          <w:rFonts w:ascii="Arial" w:hAnsi="Arial" w:cs="Arial"/>
          <w:sz w:val="26"/>
          <w:szCs w:val="26"/>
          <w:lang w:val="uk-UA"/>
        </w:rPr>
        <w:t xml:space="preserve"> Е.Р., </w:t>
      </w:r>
      <w:proofErr w:type="spellStart"/>
      <w:r w:rsidRPr="000169D8">
        <w:rPr>
          <w:rFonts w:ascii="Arial" w:hAnsi="Arial" w:cs="Arial"/>
          <w:sz w:val="26"/>
          <w:szCs w:val="26"/>
          <w:lang w:val="uk-UA"/>
        </w:rPr>
        <w:t>Андреева</w:t>
      </w:r>
      <w:proofErr w:type="spellEnd"/>
      <w:r w:rsidRPr="000169D8">
        <w:rPr>
          <w:rFonts w:ascii="Arial" w:hAnsi="Arial" w:cs="Arial"/>
          <w:sz w:val="26"/>
          <w:szCs w:val="26"/>
          <w:lang w:val="uk-UA"/>
        </w:rPr>
        <w:t xml:space="preserve"> С.В., </w:t>
      </w:r>
      <w:proofErr w:type="spellStart"/>
      <w:r w:rsidRPr="000169D8">
        <w:rPr>
          <w:rFonts w:ascii="Arial" w:hAnsi="Arial" w:cs="Arial"/>
          <w:sz w:val="26"/>
          <w:szCs w:val="26"/>
          <w:lang w:val="uk-UA"/>
        </w:rPr>
        <w:t>Наконечная</w:t>
      </w:r>
      <w:proofErr w:type="spellEnd"/>
      <w:r w:rsidRPr="000169D8">
        <w:rPr>
          <w:rFonts w:ascii="Arial" w:hAnsi="Arial" w:cs="Arial"/>
          <w:sz w:val="26"/>
          <w:szCs w:val="26"/>
          <w:lang w:val="uk-UA"/>
        </w:rPr>
        <w:t xml:space="preserve"> С.А., Бачинский Р.О., </w:t>
      </w:r>
      <w:proofErr w:type="spellStart"/>
      <w:r w:rsidRPr="000169D8">
        <w:rPr>
          <w:rFonts w:ascii="Arial" w:hAnsi="Arial" w:cs="Arial"/>
          <w:sz w:val="26"/>
          <w:szCs w:val="26"/>
          <w:lang w:val="uk-UA"/>
        </w:rPr>
        <w:t>Лукьянова</w:t>
      </w:r>
      <w:proofErr w:type="spellEnd"/>
      <w:r w:rsidRPr="000169D8">
        <w:rPr>
          <w:rFonts w:ascii="Arial" w:hAnsi="Arial" w:cs="Arial"/>
          <w:sz w:val="26"/>
          <w:szCs w:val="26"/>
          <w:lang w:val="uk-UA"/>
        </w:rPr>
        <w:t xml:space="preserve"> Л.В., Козуб С.Н., </w:t>
      </w:r>
      <w:proofErr w:type="spellStart"/>
      <w:r w:rsidRPr="000169D8">
        <w:rPr>
          <w:rFonts w:ascii="Arial" w:hAnsi="Arial" w:cs="Arial"/>
          <w:sz w:val="26"/>
          <w:szCs w:val="26"/>
          <w:lang w:val="uk-UA"/>
        </w:rPr>
        <w:t>Левашова</w:t>
      </w:r>
      <w:proofErr w:type="spellEnd"/>
      <w:r w:rsidRPr="000169D8">
        <w:rPr>
          <w:rFonts w:ascii="Arial" w:hAnsi="Arial" w:cs="Arial"/>
          <w:sz w:val="26"/>
          <w:szCs w:val="26"/>
          <w:lang w:val="uk-UA"/>
        </w:rPr>
        <w:t xml:space="preserve"> О.Л. </w:t>
      </w:r>
      <w:proofErr w:type="spellStart"/>
      <w:r w:rsidRPr="000169D8">
        <w:rPr>
          <w:rFonts w:ascii="Arial" w:hAnsi="Arial" w:cs="Arial"/>
          <w:sz w:val="26"/>
          <w:szCs w:val="26"/>
          <w:lang w:val="uk-UA"/>
        </w:rPr>
        <w:t>Аминокислоты</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глазами</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химиков</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фармацевтов</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биологов</w:t>
      </w:r>
      <w:proofErr w:type="spellEnd"/>
      <w:r w:rsidRPr="000169D8">
        <w:rPr>
          <w:rFonts w:ascii="Arial" w:hAnsi="Arial" w:cs="Arial"/>
          <w:sz w:val="26"/>
          <w:szCs w:val="26"/>
          <w:lang w:val="uk-UA"/>
        </w:rPr>
        <w:t>: в 2-х т. Том 1 / − Х.: «Щедра садиба плюс», 2014 – 228 с. та том 2/−Х.: «Щедра садиба плюс», 2015 –268 с.</w:t>
      </w:r>
    </w:p>
    <w:p w:rsidR="00172911" w:rsidRPr="00815D49" w:rsidRDefault="00172911">
      <w:pPr>
        <w:rPr>
          <w:lang w:val="uk-UA"/>
        </w:rPr>
      </w:pPr>
    </w:p>
    <w:sectPr w:rsidR="00172911" w:rsidRPr="00815D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11B"/>
    <w:rsid w:val="00172911"/>
    <w:rsid w:val="00815D49"/>
    <w:rsid w:val="00837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D49"/>
    <w:pPr>
      <w:spacing w:after="0" w:line="240" w:lineRule="auto"/>
    </w:pPr>
    <w:rPr>
      <w:rFonts w:ascii="Times New Roman" w:eastAsia="Times New Roman" w:hAnsi="Times New Roman" w:cs="Times New Roman"/>
      <w:sz w:val="24"/>
      <w:szCs w:val="24"/>
      <w:lang w:val="en-US" w:eastAsia="ru-RU"/>
    </w:rPr>
  </w:style>
  <w:style w:type="paragraph" w:styleId="2">
    <w:name w:val="heading 2"/>
    <w:basedOn w:val="a"/>
    <w:next w:val="a"/>
    <w:link w:val="20"/>
    <w:uiPriority w:val="9"/>
    <w:semiHidden/>
    <w:unhideWhenUsed/>
    <w:qFormat/>
    <w:rsid w:val="00815D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2"/>
    <w:link w:val="10"/>
    <w:qFormat/>
    <w:rsid w:val="00815D49"/>
    <w:pPr>
      <w:jc w:val="center"/>
    </w:pPr>
    <w:rPr>
      <w:rFonts w:ascii="Arial" w:eastAsia="Times New Roman" w:hAnsi="Arial" w:cs="Arial"/>
      <w:color w:val="auto"/>
      <w:sz w:val="24"/>
      <w:szCs w:val="24"/>
      <w:lang w:val="ru-RU"/>
    </w:rPr>
  </w:style>
  <w:style w:type="character" w:customStyle="1" w:styleId="10">
    <w:name w:val="Стиль1 Знак"/>
    <w:link w:val="1"/>
    <w:rsid w:val="00815D49"/>
    <w:rPr>
      <w:rFonts w:ascii="Arial" w:eastAsia="Times New Roman" w:hAnsi="Arial" w:cs="Arial"/>
      <w:b/>
      <w:bCs/>
      <w:sz w:val="24"/>
      <w:szCs w:val="24"/>
      <w:lang w:eastAsia="ru-RU"/>
    </w:rPr>
  </w:style>
  <w:style w:type="character" w:customStyle="1" w:styleId="20">
    <w:name w:val="Заголовок 2 Знак"/>
    <w:basedOn w:val="a0"/>
    <w:link w:val="2"/>
    <w:uiPriority w:val="9"/>
    <w:semiHidden/>
    <w:rsid w:val="00815D49"/>
    <w:rPr>
      <w:rFonts w:asciiTheme="majorHAnsi" w:eastAsiaTheme="majorEastAsia" w:hAnsiTheme="majorHAnsi" w:cstheme="majorBidi"/>
      <w:b/>
      <w:bCs/>
      <w:color w:val="4F81BD" w:themeColor="accent1"/>
      <w:sz w:val="26"/>
      <w:szCs w:val="26"/>
      <w:lang w:val="en-US" w:eastAsia="ru-RU"/>
    </w:rPr>
  </w:style>
  <w:style w:type="paragraph" w:styleId="a3">
    <w:name w:val="Balloon Text"/>
    <w:basedOn w:val="a"/>
    <w:link w:val="a4"/>
    <w:uiPriority w:val="99"/>
    <w:semiHidden/>
    <w:unhideWhenUsed/>
    <w:rsid w:val="00815D49"/>
    <w:rPr>
      <w:rFonts w:ascii="Tahoma" w:hAnsi="Tahoma" w:cs="Tahoma"/>
      <w:sz w:val="16"/>
      <w:szCs w:val="16"/>
    </w:rPr>
  </w:style>
  <w:style w:type="character" w:customStyle="1" w:styleId="a4">
    <w:name w:val="Текст выноски Знак"/>
    <w:basedOn w:val="a0"/>
    <w:link w:val="a3"/>
    <w:uiPriority w:val="99"/>
    <w:semiHidden/>
    <w:rsid w:val="00815D49"/>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D49"/>
    <w:pPr>
      <w:spacing w:after="0" w:line="240" w:lineRule="auto"/>
    </w:pPr>
    <w:rPr>
      <w:rFonts w:ascii="Times New Roman" w:eastAsia="Times New Roman" w:hAnsi="Times New Roman" w:cs="Times New Roman"/>
      <w:sz w:val="24"/>
      <w:szCs w:val="24"/>
      <w:lang w:val="en-US" w:eastAsia="ru-RU"/>
    </w:rPr>
  </w:style>
  <w:style w:type="paragraph" w:styleId="2">
    <w:name w:val="heading 2"/>
    <w:basedOn w:val="a"/>
    <w:next w:val="a"/>
    <w:link w:val="20"/>
    <w:uiPriority w:val="9"/>
    <w:semiHidden/>
    <w:unhideWhenUsed/>
    <w:qFormat/>
    <w:rsid w:val="00815D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2"/>
    <w:link w:val="10"/>
    <w:qFormat/>
    <w:rsid w:val="00815D49"/>
    <w:pPr>
      <w:jc w:val="center"/>
    </w:pPr>
    <w:rPr>
      <w:rFonts w:ascii="Arial" w:eastAsia="Times New Roman" w:hAnsi="Arial" w:cs="Arial"/>
      <w:color w:val="auto"/>
      <w:sz w:val="24"/>
      <w:szCs w:val="24"/>
      <w:lang w:val="ru-RU"/>
    </w:rPr>
  </w:style>
  <w:style w:type="character" w:customStyle="1" w:styleId="10">
    <w:name w:val="Стиль1 Знак"/>
    <w:link w:val="1"/>
    <w:rsid w:val="00815D49"/>
    <w:rPr>
      <w:rFonts w:ascii="Arial" w:eastAsia="Times New Roman" w:hAnsi="Arial" w:cs="Arial"/>
      <w:b/>
      <w:bCs/>
      <w:sz w:val="24"/>
      <w:szCs w:val="24"/>
      <w:lang w:eastAsia="ru-RU"/>
    </w:rPr>
  </w:style>
  <w:style w:type="character" w:customStyle="1" w:styleId="20">
    <w:name w:val="Заголовок 2 Знак"/>
    <w:basedOn w:val="a0"/>
    <w:link w:val="2"/>
    <w:uiPriority w:val="9"/>
    <w:semiHidden/>
    <w:rsid w:val="00815D49"/>
    <w:rPr>
      <w:rFonts w:asciiTheme="majorHAnsi" w:eastAsiaTheme="majorEastAsia" w:hAnsiTheme="majorHAnsi" w:cstheme="majorBidi"/>
      <w:b/>
      <w:bCs/>
      <w:color w:val="4F81BD" w:themeColor="accent1"/>
      <w:sz w:val="26"/>
      <w:szCs w:val="26"/>
      <w:lang w:val="en-US" w:eastAsia="ru-RU"/>
    </w:rPr>
  </w:style>
  <w:style w:type="paragraph" w:styleId="a3">
    <w:name w:val="Balloon Text"/>
    <w:basedOn w:val="a"/>
    <w:link w:val="a4"/>
    <w:uiPriority w:val="99"/>
    <w:semiHidden/>
    <w:unhideWhenUsed/>
    <w:rsid w:val="00815D49"/>
    <w:rPr>
      <w:rFonts w:ascii="Tahoma" w:hAnsi="Tahoma" w:cs="Tahoma"/>
      <w:sz w:val="16"/>
      <w:szCs w:val="16"/>
    </w:rPr>
  </w:style>
  <w:style w:type="character" w:customStyle="1" w:styleId="a4">
    <w:name w:val="Текст выноски Знак"/>
    <w:basedOn w:val="a0"/>
    <w:link w:val="a3"/>
    <w:uiPriority w:val="99"/>
    <w:semiHidden/>
    <w:rsid w:val="00815D49"/>
    <w:rPr>
      <w:rFonts w:ascii="Tahoma" w:eastAsia="Times New Roman" w:hAnsi="Tahoma" w:cs="Tahoma"/>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ииии</c:v>
                </c:pt>
              </c:strCache>
            </c:strRef>
          </c:tx>
          <c:invertIfNegative val="0"/>
          <c:dLbls>
            <c:dLbl>
              <c:idx val="0"/>
              <c:layout>
                <c:manualLayout>
                  <c:x val="2.1333333333333334E-3"/>
                  <c:y val="9.0569708198239927E-3"/>
                </c:manualLayout>
              </c:layout>
              <c:spPr>
                <a:noFill/>
                <a:ln w="25396">
                  <a:noFill/>
                </a:ln>
              </c:spPr>
              <c:txPr>
                <a:bodyPr/>
                <a:lstStyle/>
                <a:p>
                  <a:pPr>
                    <a:defRPr/>
                  </a:pPr>
                  <a:endParaRPr lang="ru-RU"/>
                </a:p>
              </c:txPr>
              <c:dLblPos val="outEnd"/>
              <c:showLegendKey val="0"/>
              <c:showVal val="1"/>
              <c:showCatName val="0"/>
              <c:showSerName val="0"/>
              <c:showPercent val="0"/>
              <c:showBubbleSize val="0"/>
            </c:dLbl>
            <c:dLbl>
              <c:idx val="1"/>
              <c:layout>
                <c:manualLayout>
                  <c:x val="2.1333333333333334E-3"/>
                  <c:y val="9.0569708198239927E-3"/>
                </c:manualLayout>
              </c:layout>
              <c:spPr>
                <a:noFill/>
                <a:ln w="25396">
                  <a:noFill/>
                </a:ln>
              </c:spPr>
              <c:txPr>
                <a:bodyPr/>
                <a:lstStyle/>
                <a:p>
                  <a:pPr>
                    <a:defRPr/>
                  </a:pPr>
                  <a:endParaRPr lang="ru-RU"/>
                </a:p>
              </c:txPr>
              <c:dLblPos val="outEnd"/>
              <c:showLegendKey val="0"/>
              <c:showVal val="1"/>
              <c:showCatName val="0"/>
              <c:showSerName val="0"/>
              <c:showPercent val="0"/>
              <c:showBubbleSize val="0"/>
            </c:dLbl>
            <c:dLbl>
              <c:idx val="2"/>
              <c:layout>
                <c:manualLayout>
                  <c:x val="7.8221318602874842E-17"/>
                  <c:y val="-2.8479234213370386E-3"/>
                </c:manualLayout>
              </c:layout>
              <c:spPr>
                <a:noFill/>
                <a:ln w="25396">
                  <a:noFill/>
                </a:ln>
              </c:spPr>
              <c:txPr>
                <a:bodyPr/>
                <a:lstStyle/>
                <a:p>
                  <a:pPr>
                    <a:defRPr/>
                  </a:pPr>
                  <a:endParaRPr lang="ru-RU"/>
                </a:p>
              </c:txPr>
              <c:dLblPos val="outEnd"/>
              <c:showLegendKey val="0"/>
              <c:showVal val="1"/>
              <c:showCatName val="0"/>
              <c:showSerName val="0"/>
              <c:showPercent val="0"/>
              <c:showBubbleSize val="0"/>
            </c:dLbl>
            <c:dLbl>
              <c:idx val="3"/>
              <c:layout>
                <c:manualLayout>
                  <c:x val="0"/>
                  <c:y val="5.088775667747414E-3"/>
                </c:manualLayout>
              </c:layout>
              <c:spPr>
                <a:noFill/>
                <a:ln w="25396">
                  <a:noFill/>
                </a:ln>
              </c:spPr>
              <c:txPr>
                <a:bodyPr/>
                <a:lstStyle/>
                <a:p>
                  <a:pPr>
                    <a:defRPr/>
                  </a:pPr>
                  <a:endParaRPr lang="ru-RU"/>
                </a:p>
              </c:txPr>
              <c:dLblPos val="outEnd"/>
              <c:showLegendKey val="0"/>
              <c:showVal val="1"/>
              <c:showCatName val="0"/>
              <c:showSerName val="0"/>
              <c:showPercent val="0"/>
              <c:showBubbleSize val="0"/>
            </c:dLbl>
            <c:dLbl>
              <c:idx val="4"/>
              <c:layout>
                <c:manualLayout>
                  <c:x val="6.4000000000000003E-3"/>
                  <c:y val="5.088775667747414E-3"/>
                </c:manualLayout>
              </c:layout>
              <c:tx>
                <c:rich>
                  <a:bodyPr/>
                  <a:lstStyle/>
                  <a:p>
                    <a:pPr>
                      <a:defRPr/>
                    </a:pPr>
                    <a:r>
                      <a:rPr lang="ru-RU"/>
                      <a:t>17</a:t>
                    </a:r>
                    <a:endParaRPr lang="en-US"/>
                  </a:p>
                </c:rich>
              </c:tx>
              <c:spPr>
                <a:noFill/>
                <a:ln w="25396">
                  <a:noFill/>
                </a:ln>
              </c:spPr>
              <c:dLblPos val="outEnd"/>
              <c:showLegendKey val="0"/>
              <c:showVal val="0"/>
              <c:showCatName val="0"/>
              <c:showSerName val="0"/>
              <c:showPercent val="0"/>
              <c:showBubbleSize val="0"/>
            </c:dLbl>
            <c:spPr>
              <a:noFill/>
              <a:ln w="25396">
                <a:noFill/>
              </a:ln>
            </c:spPr>
            <c:showLegendKey val="0"/>
            <c:showVal val="1"/>
            <c:showCatName val="0"/>
            <c:showSerName val="0"/>
            <c:showPercent val="0"/>
            <c:showBubbleSize val="0"/>
            <c:showLeaderLines val="0"/>
          </c:dLbls>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45</c:v>
                </c:pt>
                <c:pt idx="1">
                  <c:v>37</c:v>
                </c:pt>
                <c:pt idx="2">
                  <c:v>31</c:v>
                </c:pt>
                <c:pt idx="3">
                  <c:v>28</c:v>
                </c:pt>
                <c:pt idx="4">
                  <c:v>15</c:v>
                </c:pt>
              </c:numCache>
            </c:numRef>
          </c:val>
        </c:ser>
        <c:dLbls>
          <c:showLegendKey val="0"/>
          <c:showVal val="0"/>
          <c:showCatName val="0"/>
          <c:showSerName val="0"/>
          <c:showPercent val="0"/>
          <c:showBubbleSize val="0"/>
        </c:dLbls>
        <c:gapWidth val="150"/>
        <c:axId val="209382400"/>
        <c:axId val="109999168"/>
      </c:barChart>
      <c:catAx>
        <c:axId val="209382400"/>
        <c:scaling>
          <c:orientation val="minMax"/>
        </c:scaling>
        <c:delete val="0"/>
        <c:axPos val="l"/>
        <c:numFmt formatCode="General" sourceLinked="1"/>
        <c:majorTickMark val="out"/>
        <c:minorTickMark val="none"/>
        <c:tickLblPos val="nextTo"/>
        <c:crossAx val="109999168"/>
        <c:crosses val="autoZero"/>
        <c:auto val="0"/>
        <c:lblAlgn val="ctr"/>
        <c:lblOffset val="100"/>
        <c:noMultiLvlLbl val="0"/>
      </c:catAx>
      <c:valAx>
        <c:axId val="109999168"/>
        <c:scaling>
          <c:orientation val="minMax"/>
        </c:scaling>
        <c:delete val="0"/>
        <c:axPos val="b"/>
        <c:majorGridlines/>
        <c:numFmt formatCode="General" sourceLinked="1"/>
        <c:majorTickMark val="out"/>
        <c:minorTickMark val="none"/>
        <c:tickLblPos val="nextTo"/>
        <c:txPr>
          <a:bodyPr/>
          <a:lstStyle/>
          <a:p>
            <a:pPr>
              <a:defRPr sz="1600"/>
            </a:pPr>
            <a:endParaRPr lang="ru-RU"/>
          </a:p>
        </c:txPr>
        <c:crossAx val="209382400"/>
        <c:crosses val="autoZero"/>
        <c:crossBetween val="between"/>
      </c:valAx>
    </c:plotArea>
    <c:plotVisOnly val="1"/>
    <c:dispBlanksAs val="gap"/>
    <c:showDLblsOverMax val="0"/>
  </c:chart>
  <c:txPr>
    <a:bodyPr/>
    <a:lstStyle/>
    <a:p>
      <a:pPr>
        <a:defRPr sz="1400" baseline="0">
          <a:latin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6</Pages>
  <Words>2124</Words>
  <Characters>12112</Characters>
  <Application>Microsoft Office Word</Application>
  <DocSecurity>0</DocSecurity>
  <Lines>100</Lines>
  <Paragraphs>28</Paragraphs>
  <ScaleCrop>false</ScaleCrop>
  <Company/>
  <LinksUpToDate>false</LinksUpToDate>
  <CharactersWithSpaces>14208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mesto1</dc:creator>
  <cp:keywords/>
  <dc:description/>
  <cp:lastModifiedBy>mesto1</cp:lastModifiedBy>
  <cp:revision>2</cp:revision>
  <dcterms:created xsi:type="dcterms:W3CDTF">2015-09-16T13:08:00Z</dcterms:created>
  <dcterms:modified xsi:type="dcterms:W3CDTF">2015-09-16T13:09:00Z</dcterms:modified>
</cp:coreProperties>
</file>