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CAB" w:rsidRPr="00D50170" w:rsidRDefault="006E6763" w:rsidP="00335E1B">
      <w:pPr>
        <w:spacing w:after="0" w:line="240" w:lineRule="auto"/>
        <w:jc w:val="center"/>
        <w:rPr>
          <w:rFonts w:ascii="Times New Roman" w:hAnsi="Times New Roman" w:cs="Times New Roman"/>
          <w:b/>
          <w:sz w:val="32"/>
          <w:szCs w:val="32"/>
          <w:lang w:val="en-US"/>
        </w:rPr>
      </w:pPr>
      <w:r w:rsidRPr="00D50170">
        <w:rPr>
          <w:rFonts w:ascii="Times New Roman" w:hAnsi="Times New Roman" w:cs="Times New Roman"/>
          <w:b/>
          <w:sz w:val="32"/>
          <w:szCs w:val="32"/>
          <w:lang w:val="en-US"/>
        </w:rPr>
        <w:t xml:space="preserve">STUDY </w:t>
      </w:r>
      <w:r>
        <w:rPr>
          <w:rFonts w:ascii="Times New Roman" w:hAnsi="Times New Roman" w:cs="Times New Roman"/>
          <w:b/>
          <w:sz w:val="32"/>
          <w:szCs w:val="32"/>
          <w:lang w:val="en-US"/>
        </w:rPr>
        <w:t xml:space="preserve">OF </w:t>
      </w:r>
      <w:r w:rsidR="001E79A9">
        <w:rPr>
          <w:rFonts w:ascii="Times New Roman" w:hAnsi="Times New Roman" w:cs="Times New Roman"/>
          <w:b/>
          <w:sz w:val="32"/>
          <w:szCs w:val="32"/>
          <w:lang w:val="en-US"/>
        </w:rPr>
        <w:t>GLUTAMATE</w:t>
      </w:r>
      <w:r w:rsidRPr="006E6763">
        <w:rPr>
          <w:rFonts w:ascii="Times New Roman" w:hAnsi="Times New Roman" w:cs="Times New Roman"/>
          <w:b/>
          <w:sz w:val="32"/>
          <w:szCs w:val="32"/>
          <w:lang w:val="en-US"/>
        </w:rPr>
        <w:t xml:space="preserve"> AND ASPARTATE </w:t>
      </w:r>
      <w:r>
        <w:rPr>
          <w:rFonts w:ascii="Times New Roman" w:hAnsi="Times New Roman" w:cs="Times New Roman"/>
          <w:b/>
          <w:sz w:val="32"/>
          <w:szCs w:val="32"/>
          <w:lang w:val="en-US"/>
        </w:rPr>
        <w:t xml:space="preserve">IN BLOOD PLASMA OF </w:t>
      </w:r>
      <w:r w:rsidRPr="00D50170">
        <w:rPr>
          <w:rFonts w:ascii="Times New Roman" w:hAnsi="Times New Roman" w:cs="Times New Roman"/>
          <w:b/>
          <w:sz w:val="32"/>
          <w:szCs w:val="32"/>
          <w:lang w:val="en-US"/>
        </w:rPr>
        <w:t>PSORIA</w:t>
      </w:r>
      <w:r>
        <w:rPr>
          <w:rFonts w:ascii="Times New Roman" w:hAnsi="Times New Roman" w:cs="Times New Roman"/>
          <w:b/>
          <w:sz w:val="32"/>
          <w:szCs w:val="32"/>
          <w:lang w:val="en-US"/>
        </w:rPr>
        <w:t>TSC PATIENTS</w:t>
      </w:r>
      <w:r w:rsidRPr="00D50170">
        <w:rPr>
          <w:rFonts w:ascii="Times New Roman" w:hAnsi="Times New Roman" w:cs="Times New Roman"/>
          <w:b/>
          <w:sz w:val="32"/>
          <w:szCs w:val="32"/>
          <w:lang w:val="en-US"/>
        </w:rPr>
        <w:t xml:space="preserve"> </w:t>
      </w:r>
    </w:p>
    <w:p w:rsidR="00412026" w:rsidRPr="004C7D6D" w:rsidRDefault="00FB0CAB" w:rsidP="004C7D6D">
      <w:pPr>
        <w:spacing w:after="0" w:line="240" w:lineRule="auto"/>
        <w:jc w:val="center"/>
        <w:rPr>
          <w:rFonts w:ascii="Times New Roman" w:hAnsi="Times New Roman" w:cs="Times New Roman"/>
          <w:b/>
          <w:sz w:val="32"/>
          <w:szCs w:val="32"/>
          <w:lang w:val="en-US"/>
        </w:rPr>
      </w:pPr>
      <w:proofErr w:type="spellStart"/>
      <w:r w:rsidRPr="004C7D6D">
        <w:rPr>
          <w:rFonts w:ascii="Times New Roman" w:hAnsi="Times New Roman" w:cs="Times New Roman"/>
          <w:b/>
          <w:sz w:val="32"/>
          <w:szCs w:val="32"/>
          <w:lang w:val="en-US"/>
        </w:rPr>
        <w:t>Bilovol</w:t>
      </w:r>
      <w:proofErr w:type="spellEnd"/>
      <w:r w:rsidRPr="004C7D6D">
        <w:rPr>
          <w:rFonts w:ascii="Times New Roman" w:hAnsi="Times New Roman" w:cs="Times New Roman"/>
          <w:b/>
          <w:sz w:val="32"/>
          <w:szCs w:val="32"/>
          <w:lang w:val="en-US"/>
        </w:rPr>
        <w:t xml:space="preserve"> A.M., </w:t>
      </w:r>
      <w:proofErr w:type="spellStart"/>
      <w:r w:rsidRPr="004C7D6D">
        <w:rPr>
          <w:rFonts w:ascii="Times New Roman" w:hAnsi="Times New Roman" w:cs="Times New Roman"/>
          <w:b/>
          <w:sz w:val="32"/>
          <w:szCs w:val="32"/>
          <w:lang w:val="en-US"/>
        </w:rPr>
        <w:t>Tkachenko</w:t>
      </w:r>
      <w:proofErr w:type="spellEnd"/>
      <w:r w:rsidRPr="004C7D6D">
        <w:rPr>
          <w:rFonts w:ascii="Times New Roman" w:hAnsi="Times New Roman" w:cs="Times New Roman"/>
          <w:b/>
          <w:sz w:val="32"/>
          <w:szCs w:val="32"/>
          <w:lang w:val="en-US"/>
        </w:rPr>
        <w:t xml:space="preserve"> S.G.</w:t>
      </w:r>
    </w:p>
    <w:p w:rsidR="008719CF" w:rsidRPr="00D50170" w:rsidRDefault="004C7D6D" w:rsidP="004C7D6D">
      <w:pPr>
        <w:spacing w:after="0" w:line="240" w:lineRule="auto"/>
        <w:jc w:val="center"/>
        <w:rPr>
          <w:rFonts w:ascii="Times New Roman" w:hAnsi="Times New Roman" w:cs="Times New Roman"/>
          <w:sz w:val="32"/>
          <w:szCs w:val="32"/>
          <w:lang w:val="en-US"/>
        </w:rPr>
      </w:pPr>
      <w:proofErr w:type="spellStart"/>
      <w:r>
        <w:rPr>
          <w:rFonts w:ascii="Times New Roman" w:hAnsi="Times New Roman" w:cs="Times New Roman"/>
          <w:sz w:val="32"/>
          <w:szCs w:val="32"/>
          <w:lang w:val="en-US"/>
        </w:rPr>
        <w:t>Kharkiv</w:t>
      </w:r>
      <w:proofErr w:type="spellEnd"/>
      <w:r>
        <w:rPr>
          <w:rFonts w:ascii="Times New Roman" w:hAnsi="Times New Roman" w:cs="Times New Roman"/>
          <w:sz w:val="32"/>
          <w:szCs w:val="32"/>
          <w:lang w:val="en-US"/>
        </w:rPr>
        <w:t xml:space="preserve"> national medical university</w:t>
      </w:r>
    </w:p>
    <w:p w:rsidR="00894F4C" w:rsidRPr="00D50170" w:rsidRDefault="00894F4C" w:rsidP="00335E1B">
      <w:pPr>
        <w:spacing w:line="240" w:lineRule="auto"/>
        <w:rPr>
          <w:rFonts w:ascii="Times New Roman" w:hAnsi="Times New Roman" w:cs="Times New Roman"/>
          <w:sz w:val="32"/>
          <w:szCs w:val="32"/>
          <w:lang w:val="uk-UA"/>
        </w:rPr>
      </w:pPr>
    </w:p>
    <w:p w:rsidR="00412026" w:rsidRPr="00D50170" w:rsidRDefault="00412026" w:rsidP="009D238B">
      <w:pPr>
        <w:spacing w:after="0" w:line="240" w:lineRule="auto"/>
        <w:ind w:firstLine="851"/>
        <w:jc w:val="both"/>
        <w:rPr>
          <w:rStyle w:val="hps"/>
          <w:rFonts w:ascii="Times New Roman" w:hAnsi="Times New Roman" w:cs="Times New Roman"/>
          <w:sz w:val="32"/>
          <w:szCs w:val="32"/>
          <w:lang w:val="en-US"/>
        </w:rPr>
      </w:pPr>
      <w:proofErr w:type="gramStart"/>
      <w:r w:rsidRPr="0021093D">
        <w:rPr>
          <w:rFonts w:ascii="Times New Roman" w:hAnsi="Times New Roman" w:cs="Times New Roman"/>
          <w:sz w:val="32"/>
          <w:szCs w:val="32"/>
          <w:lang w:val="en-US"/>
        </w:rPr>
        <w:t>Introduction</w:t>
      </w:r>
      <w:r w:rsidR="0021093D">
        <w:rPr>
          <w:rFonts w:ascii="Times New Roman" w:hAnsi="Times New Roman" w:cs="Times New Roman"/>
          <w:sz w:val="32"/>
          <w:szCs w:val="32"/>
          <w:lang w:val="en-US"/>
        </w:rPr>
        <w:t>.</w:t>
      </w:r>
      <w:proofErr w:type="gramEnd"/>
      <w:r w:rsidR="0021093D">
        <w:rPr>
          <w:rFonts w:ascii="Times New Roman" w:hAnsi="Times New Roman" w:cs="Times New Roman"/>
          <w:sz w:val="32"/>
          <w:szCs w:val="32"/>
          <w:lang w:val="en-US"/>
        </w:rPr>
        <w:t xml:space="preserve"> </w:t>
      </w:r>
      <w:r w:rsidRPr="00D50170">
        <w:rPr>
          <w:rFonts w:ascii="Times New Roman" w:hAnsi="Times New Roman" w:cs="Times New Roman"/>
          <w:sz w:val="32"/>
          <w:szCs w:val="32"/>
          <w:lang w:val="en-US"/>
        </w:rPr>
        <w:t xml:space="preserve">Recently it has been prevailing </w:t>
      </w:r>
      <w:r w:rsidRPr="00D50170">
        <w:rPr>
          <w:rStyle w:val="hps"/>
          <w:rFonts w:ascii="Times New Roman" w:hAnsi="Times New Roman" w:cs="Times New Roman"/>
          <w:sz w:val="32"/>
          <w:szCs w:val="32"/>
          <w:lang w:val="en-US"/>
        </w:rPr>
        <w:t>view</w:t>
      </w:r>
      <w:r w:rsidRPr="00D50170">
        <w:rPr>
          <w:rFonts w:ascii="Times New Roman" w:hAnsi="Times New Roman" w:cs="Times New Roman"/>
          <w:sz w:val="32"/>
          <w:szCs w:val="32"/>
          <w:lang w:val="en-US"/>
        </w:rPr>
        <w:t xml:space="preserve"> that psoriasis is a systemic disorder of </w:t>
      </w:r>
      <w:r w:rsidRPr="00D50170">
        <w:rPr>
          <w:rStyle w:val="hps"/>
          <w:rFonts w:ascii="Times New Roman" w:hAnsi="Times New Roman" w:cs="Times New Roman"/>
          <w:sz w:val="32"/>
          <w:szCs w:val="32"/>
          <w:lang w:val="en-US"/>
        </w:rPr>
        <w:t>multifactorial etiology with genetic and exogenous factors involvement, that results in escalation of functional disorders, metabolic violation and launching of the mechanisms of pathological process formation [</w:t>
      </w:r>
      <w:r w:rsidR="00B40F5B" w:rsidRPr="00D50170">
        <w:rPr>
          <w:rStyle w:val="hps"/>
          <w:rFonts w:ascii="Times New Roman" w:hAnsi="Times New Roman" w:cs="Times New Roman"/>
          <w:sz w:val="32"/>
          <w:szCs w:val="32"/>
          <w:lang w:val="en-US"/>
        </w:rPr>
        <w:t xml:space="preserve">1- </w:t>
      </w:r>
      <w:r w:rsidR="00B40F5B" w:rsidRPr="00D50170">
        <w:rPr>
          <w:rFonts w:ascii="Times New Roman" w:hAnsi="Times New Roman" w:cs="Times New Roman"/>
          <w:sz w:val="32"/>
          <w:szCs w:val="32"/>
          <w:lang w:val="en-US"/>
        </w:rPr>
        <w:t>3</w:t>
      </w:r>
      <w:r w:rsidRPr="00D50170">
        <w:rPr>
          <w:rStyle w:val="hps"/>
          <w:rFonts w:ascii="Times New Roman" w:hAnsi="Times New Roman" w:cs="Times New Roman"/>
          <w:sz w:val="32"/>
          <w:szCs w:val="32"/>
          <w:lang w:val="en-US"/>
        </w:rPr>
        <w:t>].</w:t>
      </w:r>
      <w:r w:rsidR="009D238B">
        <w:rPr>
          <w:rStyle w:val="hps"/>
          <w:rFonts w:ascii="Times New Roman" w:hAnsi="Times New Roman" w:cs="Times New Roman"/>
          <w:sz w:val="32"/>
          <w:szCs w:val="32"/>
          <w:lang w:val="en-US"/>
        </w:rPr>
        <w:t xml:space="preserve"> </w:t>
      </w:r>
      <w:r w:rsidRPr="00D50170">
        <w:rPr>
          <w:rStyle w:val="hps"/>
          <w:rFonts w:ascii="Times New Roman" w:hAnsi="Times New Roman" w:cs="Times New Roman"/>
          <w:sz w:val="32"/>
          <w:szCs w:val="32"/>
          <w:lang w:val="en-US"/>
        </w:rPr>
        <w:t>Despite</w:t>
      </w:r>
      <w:r w:rsidRPr="00D50170">
        <w:rPr>
          <w:rStyle w:val="shorttext"/>
          <w:rFonts w:ascii="Times New Roman" w:hAnsi="Times New Roman" w:cs="Times New Roman"/>
          <w:sz w:val="32"/>
          <w:szCs w:val="32"/>
          <w:lang w:val="en-US"/>
        </w:rPr>
        <w:t xml:space="preserve"> </w:t>
      </w:r>
      <w:r w:rsidRPr="00D50170">
        <w:rPr>
          <w:rStyle w:val="hps"/>
          <w:rFonts w:ascii="Times New Roman" w:hAnsi="Times New Roman" w:cs="Times New Roman"/>
          <w:sz w:val="32"/>
          <w:szCs w:val="32"/>
          <w:lang w:val="en-US"/>
        </w:rPr>
        <w:t>fundamental studies of psoriasis, its many aspects remain poorly understood, especially regarding its combination with somatic diseases. These aspects include issues of cooperative interaction and the role of integrative systems of the body – neurologic</w:t>
      </w:r>
      <w:r w:rsidR="00F46DC5" w:rsidRPr="00D50170">
        <w:rPr>
          <w:rStyle w:val="hps"/>
          <w:rFonts w:ascii="Times New Roman" w:hAnsi="Times New Roman" w:cs="Times New Roman"/>
          <w:sz w:val="32"/>
          <w:szCs w:val="32"/>
          <w:lang w:val="en-US"/>
        </w:rPr>
        <w:t>al, endocrine and immunological</w:t>
      </w:r>
      <w:r w:rsidRPr="00D50170">
        <w:rPr>
          <w:rStyle w:val="hps"/>
          <w:rFonts w:ascii="Times New Roman" w:hAnsi="Times New Roman" w:cs="Times New Roman"/>
          <w:sz w:val="32"/>
          <w:szCs w:val="32"/>
          <w:lang w:val="en-US"/>
        </w:rPr>
        <w:t xml:space="preserve"> [</w:t>
      </w:r>
      <w:r w:rsidR="00103043">
        <w:rPr>
          <w:rStyle w:val="hps"/>
          <w:rFonts w:ascii="Times New Roman" w:hAnsi="Times New Roman" w:cs="Times New Roman"/>
          <w:sz w:val="32"/>
          <w:szCs w:val="32"/>
          <w:lang w:val="en-US"/>
        </w:rPr>
        <w:t>4</w:t>
      </w:r>
      <w:r w:rsidR="00F46DC5" w:rsidRPr="00D50170">
        <w:rPr>
          <w:rStyle w:val="hps"/>
          <w:rFonts w:ascii="Times New Roman" w:hAnsi="Times New Roman" w:cs="Times New Roman"/>
          <w:sz w:val="32"/>
          <w:szCs w:val="32"/>
          <w:lang w:val="en-US"/>
        </w:rPr>
        <w:t>-</w:t>
      </w:r>
      <w:r w:rsidRPr="00D50170">
        <w:rPr>
          <w:rStyle w:val="hps"/>
          <w:rFonts w:ascii="Times New Roman" w:hAnsi="Times New Roman" w:cs="Times New Roman"/>
          <w:sz w:val="32"/>
          <w:szCs w:val="32"/>
          <w:lang w:val="en-US"/>
        </w:rPr>
        <w:t xml:space="preserve"> </w:t>
      </w:r>
      <w:proofErr w:type="gramStart"/>
      <w:r w:rsidR="00103043">
        <w:rPr>
          <w:rFonts w:ascii="Times New Roman" w:hAnsi="Times New Roman" w:cs="Times New Roman"/>
          <w:sz w:val="32"/>
          <w:szCs w:val="32"/>
          <w:lang w:val="en-US"/>
        </w:rPr>
        <w:t>6</w:t>
      </w:r>
      <w:r w:rsidRPr="00D50170">
        <w:rPr>
          <w:rFonts w:ascii="Times New Roman" w:hAnsi="Times New Roman" w:cs="Times New Roman"/>
          <w:sz w:val="32"/>
          <w:szCs w:val="32"/>
          <w:lang w:val="en-US"/>
        </w:rPr>
        <w:t xml:space="preserve"> </w:t>
      </w:r>
      <w:r w:rsidR="00F46DC5" w:rsidRPr="00D50170">
        <w:rPr>
          <w:rFonts w:ascii="Times New Roman" w:hAnsi="Times New Roman" w:cs="Times New Roman"/>
          <w:sz w:val="32"/>
          <w:szCs w:val="32"/>
          <w:lang w:val="en-US"/>
        </w:rPr>
        <w:t>]</w:t>
      </w:r>
      <w:proofErr w:type="gramEnd"/>
      <w:r w:rsidR="00F46DC5" w:rsidRPr="00D50170">
        <w:rPr>
          <w:rFonts w:ascii="Times New Roman" w:hAnsi="Times New Roman" w:cs="Times New Roman"/>
          <w:sz w:val="32"/>
          <w:szCs w:val="32"/>
          <w:lang w:val="en-US"/>
        </w:rPr>
        <w:t>.</w:t>
      </w:r>
      <w:r w:rsidR="009D238B">
        <w:rPr>
          <w:rFonts w:ascii="Times New Roman" w:hAnsi="Times New Roman" w:cs="Times New Roman"/>
          <w:sz w:val="32"/>
          <w:szCs w:val="32"/>
          <w:lang w:val="en-US"/>
        </w:rPr>
        <w:t xml:space="preserve"> </w:t>
      </w:r>
      <w:r w:rsidRPr="00D50170">
        <w:rPr>
          <w:rStyle w:val="hps"/>
          <w:rFonts w:ascii="Times New Roman" w:hAnsi="Times New Roman" w:cs="Times New Roman"/>
          <w:sz w:val="32"/>
          <w:szCs w:val="32"/>
          <w:lang w:val="en-US"/>
        </w:rPr>
        <w:t xml:space="preserve">Amino acids glutamate and aspartate are widespread excitatory CNS neurotransmitters and play important role in homeostasis </w:t>
      </w:r>
      <w:proofErr w:type="gramStart"/>
      <w:r w:rsidRPr="00D50170">
        <w:rPr>
          <w:rStyle w:val="gt-baf-back"/>
          <w:rFonts w:ascii="Times New Roman" w:hAnsi="Times New Roman" w:cs="Times New Roman"/>
          <w:sz w:val="32"/>
          <w:szCs w:val="32"/>
          <w:lang w:val="en-US"/>
        </w:rPr>
        <w:t>providing</w:t>
      </w:r>
      <w:r w:rsidRPr="00D50170">
        <w:rPr>
          <w:rStyle w:val="hps"/>
          <w:rFonts w:ascii="Times New Roman" w:hAnsi="Times New Roman" w:cs="Times New Roman"/>
          <w:sz w:val="32"/>
          <w:szCs w:val="32"/>
          <w:lang w:val="en-US"/>
        </w:rPr>
        <w:t>[</w:t>
      </w:r>
      <w:proofErr w:type="gramEnd"/>
      <w:r w:rsidR="00103043">
        <w:rPr>
          <w:rFonts w:ascii="Times New Roman" w:eastAsia="Times New Roman" w:hAnsi="Times New Roman" w:cs="Times New Roman"/>
          <w:kern w:val="36"/>
          <w:sz w:val="32"/>
          <w:szCs w:val="32"/>
          <w:lang w:val="en-US"/>
        </w:rPr>
        <w:t>7,8</w:t>
      </w:r>
      <w:r w:rsidRPr="00D50170">
        <w:rPr>
          <w:rStyle w:val="hps"/>
          <w:rFonts w:ascii="Times New Roman" w:hAnsi="Times New Roman" w:cs="Times New Roman"/>
          <w:sz w:val="32"/>
          <w:szCs w:val="32"/>
          <w:lang w:val="en-US"/>
        </w:rPr>
        <w:t>].</w:t>
      </w:r>
    </w:p>
    <w:p w:rsidR="00412026" w:rsidRPr="00D50170" w:rsidRDefault="00412026" w:rsidP="009D238B">
      <w:pPr>
        <w:spacing w:after="0" w:line="240" w:lineRule="auto"/>
        <w:ind w:firstLine="851"/>
        <w:jc w:val="both"/>
        <w:rPr>
          <w:rFonts w:ascii="Times New Roman" w:hAnsi="Times New Roman" w:cs="Times New Roman"/>
          <w:sz w:val="32"/>
          <w:szCs w:val="32"/>
          <w:lang w:val="en-US"/>
        </w:rPr>
      </w:pPr>
      <w:r w:rsidRPr="00D50170">
        <w:rPr>
          <w:rStyle w:val="hps"/>
          <w:rFonts w:ascii="Times New Roman" w:hAnsi="Times New Roman" w:cs="Times New Roman"/>
          <w:sz w:val="32"/>
          <w:szCs w:val="32"/>
          <w:lang w:val="en-US"/>
        </w:rPr>
        <w:t xml:space="preserve">The goal of this study was to study the level of </w:t>
      </w:r>
      <w:r w:rsidR="001E79A9" w:rsidRPr="001E79A9">
        <w:rPr>
          <w:rStyle w:val="hps"/>
          <w:rFonts w:ascii="Times New Roman" w:hAnsi="Times New Roman" w:cs="Times New Roman"/>
          <w:sz w:val="32"/>
          <w:szCs w:val="32"/>
          <w:lang w:val="en-US"/>
        </w:rPr>
        <w:t>glycine, glutamate, and aspartate</w:t>
      </w:r>
      <w:r w:rsidRPr="00D50170">
        <w:rPr>
          <w:rFonts w:ascii="Times New Roman" w:hAnsi="Times New Roman" w:cs="Times New Roman"/>
          <w:sz w:val="32"/>
          <w:szCs w:val="32"/>
          <w:lang w:val="en-US"/>
        </w:rPr>
        <w:t xml:space="preserve"> in blood plasma of the patients suffering from isolated psoriasis and psoriasis combined with hypertension depending on severity of disease.</w:t>
      </w:r>
    </w:p>
    <w:p w:rsidR="00412026" w:rsidRPr="00D50170" w:rsidRDefault="00412026" w:rsidP="009D238B">
      <w:pPr>
        <w:spacing w:after="0" w:line="240" w:lineRule="auto"/>
        <w:ind w:firstLine="851"/>
        <w:jc w:val="both"/>
        <w:rPr>
          <w:rStyle w:val="hps"/>
          <w:rFonts w:ascii="Times New Roman" w:hAnsi="Times New Roman" w:cs="Times New Roman"/>
          <w:sz w:val="32"/>
          <w:szCs w:val="32"/>
          <w:lang w:val="en-US"/>
        </w:rPr>
      </w:pPr>
      <w:proofErr w:type="gramStart"/>
      <w:r w:rsidRPr="00D50170">
        <w:rPr>
          <w:rStyle w:val="hps"/>
          <w:rFonts w:ascii="Times New Roman" w:hAnsi="Times New Roman" w:cs="Times New Roman"/>
          <w:sz w:val="32"/>
          <w:szCs w:val="32"/>
          <w:lang w:val="en-US"/>
        </w:rPr>
        <w:t>The object and methods of the study.</w:t>
      </w:r>
      <w:proofErr w:type="gramEnd"/>
      <w:r w:rsidRPr="00D50170">
        <w:rPr>
          <w:rStyle w:val="hps"/>
          <w:rFonts w:ascii="Times New Roman" w:hAnsi="Times New Roman" w:cs="Times New Roman"/>
          <w:sz w:val="32"/>
          <w:szCs w:val="32"/>
          <w:lang w:val="en-US"/>
        </w:rPr>
        <w:t xml:space="preserve"> The study was conducted on two groups of patients, age range from 40 to 65 having confirmed diagnosis of </w:t>
      </w:r>
      <w:proofErr w:type="gramStart"/>
      <w:r w:rsidRPr="00D50170">
        <w:rPr>
          <w:rStyle w:val="hps"/>
          <w:rFonts w:ascii="Times New Roman" w:hAnsi="Times New Roman" w:cs="Times New Roman"/>
          <w:sz w:val="32"/>
          <w:szCs w:val="32"/>
          <w:lang w:val="en-US"/>
        </w:rPr>
        <w:t>psoriasis, that</w:t>
      </w:r>
      <w:proofErr w:type="gramEnd"/>
      <w:r w:rsidRPr="00D50170">
        <w:rPr>
          <w:rStyle w:val="hps"/>
          <w:rFonts w:ascii="Times New Roman" w:hAnsi="Times New Roman" w:cs="Times New Roman"/>
          <w:sz w:val="32"/>
          <w:szCs w:val="32"/>
          <w:lang w:val="en-US"/>
        </w:rPr>
        <w:t xml:space="preserve"> were examined and treated in an outpatient dermatologic city clinic № 5 in </w:t>
      </w:r>
      <w:proofErr w:type="spellStart"/>
      <w:r w:rsidRPr="00D50170">
        <w:rPr>
          <w:rStyle w:val="hps"/>
          <w:rFonts w:ascii="Times New Roman" w:hAnsi="Times New Roman" w:cs="Times New Roman"/>
          <w:sz w:val="32"/>
          <w:szCs w:val="32"/>
          <w:lang w:val="en-US"/>
        </w:rPr>
        <w:t>Kharkiv</w:t>
      </w:r>
      <w:proofErr w:type="spellEnd"/>
      <w:r w:rsidRPr="00D50170">
        <w:rPr>
          <w:rStyle w:val="hps"/>
          <w:rFonts w:ascii="Times New Roman" w:hAnsi="Times New Roman" w:cs="Times New Roman"/>
          <w:sz w:val="32"/>
          <w:szCs w:val="32"/>
          <w:lang w:val="en-US"/>
        </w:rPr>
        <w:t xml:space="preserve"> (Ukraine). The first group consisted of 74 patients with isolated psoriasis, 40 of which had mild course of disease, </w:t>
      </w:r>
      <w:proofErr w:type="gramStart"/>
      <w:r w:rsidRPr="00D50170">
        <w:rPr>
          <w:rStyle w:val="hps"/>
          <w:rFonts w:ascii="Times New Roman" w:hAnsi="Times New Roman" w:cs="Times New Roman"/>
          <w:sz w:val="32"/>
          <w:szCs w:val="32"/>
          <w:lang w:val="en-US"/>
        </w:rPr>
        <w:t>24 – moderate,</w:t>
      </w:r>
      <w:proofErr w:type="gramEnd"/>
      <w:r w:rsidRPr="00D50170">
        <w:rPr>
          <w:rStyle w:val="hps"/>
          <w:rFonts w:ascii="Times New Roman" w:hAnsi="Times New Roman" w:cs="Times New Roman"/>
          <w:sz w:val="32"/>
          <w:szCs w:val="32"/>
          <w:lang w:val="en-US"/>
        </w:rPr>
        <w:t xml:space="preserve"> and 10 – severe course. The second group consisted of 48 patients with psoriasis combined with hypertension, 22 of which had mild course of disease, 16 - moderate and 10 - severe </w:t>
      </w:r>
      <w:proofErr w:type="gramStart"/>
      <w:r w:rsidRPr="00D50170">
        <w:rPr>
          <w:rStyle w:val="hps"/>
          <w:rFonts w:ascii="Times New Roman" w:hAnsi="Times New Roman" w:cs="Times New Roman"/>
          <w:sz w:val="32"/>
          <w:szCs w:val="32"/>
          <w:lang w:val="en-US"/>
        </w:rPr>
        <w:t>course</w:t>
      </w:r>
      <w:proofErr w:type="gramEnd"/>
      <w:r w:rsidRPr="00D50170">
        <w:rPr>
          <w:rStyle w:val="hps"/>
          <w:rFonts w:ascii="Times New Roman" w:hAnsi="Times New Roman" w:cs="Times New Roman"/>
          <w:sz w:val="32"/>
          <w:szCs w:val="32"/>
          <w:lang w:val="en-US"/>
        </w:rPr>
        <w:t>. Precise anamnesis and laboratory examination were conducted, that consists of general</w:t>
      </w:r>
      <w:r w:rsidRPr="00D50170">
        <w:rPr>
          <w:rStyle w:val="shorttext"/>
          <w:rFonts w:ascii="Times New Roman" w:hAnsi="Times New Roman" w:cs="Times New Roman"/>
          <w:sz w:val="32"/>
          <w:szCs w:val="32"/>
          <w:lang w:val="en-US"/>
        </w:rPr>
        <w:t xml:space="preserve"> </w:t>
      </w:r>
      <w:r w:rsidRPr="00D50170">
        <w:rPr>
          <w:rStyle w:val="hps"/>
          <w:rFonts w:ascii="Times New Roman" w:hAnsi="Times New Roman" w:cs="Times New Roman"/>
          <w:sz w:val="32"/>
          <w:szCs w:val="32"/>
          <w:lang w:val="en-US"/>
        </w:rPr>
        <w:t>clinical and biochemical analysis of the peripheral blood. Control group comprised 30 practically healthy patients.</w:t>
      </w:r>
    </w:p>
    <w:p w:rsidR="00483703" w:rsidRPr="00D50170" w:rsidRDefault="00483703" w:rsidP="00335E1B">
      <w:pPr>
        <w:spacing w:after="0" w:line="240" w:lineRule="auto"/>
        <w:ind w:firstLine="708"/>
        <w:jc w:val="both"/>
        <w:rPr>
          <w:rStyle w:val="hps"/>
          <w:rFonts w:ascii="Times New Roman" w:hAnsi="Times New Roman" w:cs="Times New Roman"/>
          <w:sz w:val="32"/>
          <w:szCs w:val="32"/>
          <w:lang w:val="en-US"/>
        </w:rPr>
      </w:pPr>
      <w:r w:rsidRPr="00D50170">
        <w:rPr>
          <w:rStyle w:val="hps"/>
          <w:rFonts w:ascii="Times New Roman" w:hAnsi="Times New Roman" w:cs="Times New Roman"/>
          <w:sz w:val="32"/>
          <w:szCs w:val="32"/>
          <w:lang w:val="en-US"/>
        </w:rPr>
        <w:t>Blood plasma level of glu</w:t>
      </w:r>
      <w:r w:rsidR="001E79A9">
        <w:rPr>
          <w:rStyle w:val="hps"/>
          <w:rFonts w:ascii="Times New Roman" w:hAnsi="Times New Roman" w:cs="Times New Roman"/>
          <w:sz w:val="32"/>
          <w:szCs w:val="32"/>
          <w:lang w:val="en-US"/>
        </w:rPr>
        <w:t>tamate</w:t>
      </w:r>
      <w:r w:rsidRPr="00D50170">
        <w:rPr>
          <w:rStyle w:val="hps"/>
          <w:rFonts w:ascii="Times New Roman" w:hAnsi="Times New Roman" w:cs="Times New Roman"/>
          <w:sz w:val="32"/>
          <w:szCs w:val="32"/>
          <w:lang w:val="en-US"/>
        </w:rPr>
        <w:t xml:space="preserve"> and aspartate were defined by liquid chromatographic analysis with amino acidic analyzer AAA-339 (Czech Republic). For calibration tests and quantitative evaluation of chromatographs there were used standard technical solutions of amino </w:t>
      </w:r>
      <w:r w:rsidRPr="00D50170">
        <w:rPr>
          <w:rStyle w:val="hps"/>
          <w:rFonts w:ascii="Times New Roman" w:hAnsi="Times New Roman" w:cs="Times New Roman"/>
          <w:sz w:val="32"/>
          <w:szCs w:val="32"/>
          <w:lang w:val="en-US"/>
        </w:rPr>
        <w:lastRenderedPageBreak/>
        <w:t>acids (the firm “</w:t>
      </w:r>
      <w:proofErr w:type="spellStart"/>
      <w:r w:rsidRPr="00D50170">
        <w:rPr>
          <w:rStyle w:val="hps"/>
          <w:rFonts w:ascii="Times New Roman" w:hAnsi="Times New Roman" w:cs="Times New Roman"/>
          <w:sz w:val="32"/>
          <w:szCs w:val="32"/>
          <w:lang w:val="en-US"/>
        </w:rPr>
        <w:t>Lachema</w:t>
      </w:r>
      <w:proofErr w:type="spellEnd"/>
      <w:r w:rsidRPr="00D50170">
        <w:rPr>
          <w:rStyle w:val="hps"/>
          <w:rFonts w:ascii="Times New Roman" w:hAnsi="Times New Roman" w:cs="Times New Roman"/>
          <w:sz w:val="32"/>
          <w:szCs w:val="32"/>
          <w:lang w:val="en-US"/>
        </w:rPr>
        <w:t xml:space="preserve">”), that accompanied the reagent kit of amino acid analyzer. For processing and analysis of statistical information a computer kit </w:t>
      </w:r>
      <w:proofErr w:type="spellStart"/>
      <w:r w:rsidRPr="00D50170">
        <w:rPr>
          <w:rStyle w:val="hps"/>
          <w:rFonts w:ascii="Times New Roman" w:hAnsi="Times New Roman" w:cs="Times New Roman"/>
          <w:sz w:val="32"/>
          <w:szCs w:val="32"/>
          <w:lang w:val="en-US"/>
        </w:rPr>
        <w:t>Statistica</w:t>
      </w:r>
      <w:proofErr w:type="spellEnd"/>
      <w:r w:rsidRPr="00D50170">
        <w:rPr>
          <w:rStyle w:val="hps"/>
          <w:rFonts w:ascii="Times New Roman" w:hAnsi="Times New Roman" w:cs="Times New Roman"/>
          <w:sz w:val="32"/>
          <w:szCs w:val="32"/>
          <w:lang w:val="en-US"/>
        </w:rPr>
        <w:t xml:space="preserve"> 6.0 was used for mathematical analysis of the obtained numeral material.</w:t>
      </w:r>
    </w:p>
    <w:p w:rsidR="006E48DE" w:rsidRDefault="00412026" w:rsidP="00335E1B">
      <w:pPr>
        <w:spacing w:after="0" w:line="240" w:lineRule="auto"/>
        <w:ind w:firstLine="708"/>
        <w:jc w:val="both"/>
        <w:rPr>
          <w:rStyle w:val="hps"/>
          <w:rFonts w:ascii="Times New Roman" w:hAnsi="Times New Roman" w:cs="Times New Roman"/>
          <w:sz w:val="32"/>
          <w:szCs w:val="32"/>
          <w:lang w:val="en-US"/>
        </w:rPr>
      </w:pPr>
      <w:proofErr w:type="gramStart"/>
      <w:r w:rsidRPr="00D50170">
        <w:rPr>
          <w:rStyle w:val="hps"/>
          <w:rFonts w:ascii="Times New Roman" w:hAnsi="Times New Roman" w:cs="Times New Roman"/>
          <w:sz w:val="32"/>
          <w:szCs w:val="32"/>
          <w:lang w:val="en-US"/>
        </w:rPr>
        <w:t>Results of the study and its discussion.</w:t>
      </w:r>
      <w:proofErr w:type="gramEnd"/>
      <w:r w:rsidRPr="00D50170">
        <w:rPr>
          <w:rStyle w:val="hps"/>
          <w:rFonts w:ascii="Times New Roman" w:hAnsi="Times New Roman" w:cs="Times New Roman"/>
          <w:sz w:val="32"/>
          <w:szCs w:val="32"/>
          <w:lang w:val="en-US"/>
        </w:rPr>
        <w:t xml:space="preserve"> During the conducted study there were determined changes of the level of excitat</w:t>
      </w:r>
      <w:r w:rsidR="00C43DCB">
        <w:rPr>
          <w:rStyle w:val="hps"/>
          <w:rFonts w:ascii="Times New Roman" w:hAnsi="Times New Roman" w:cs="Times New Roman"/>
          <w:sz w:val="32"/>
          <w:szCs w:val="32"/>
          <w:lang w:val="en-US"/>
        </w:rPr>
        <w:t>ory amino acids in blood plasma</w:t>
      </w:r>
      <w:r w:rsidR="001E79A9">
        <w:rPr>
          <w:rStyle w:val="hps"/>
          <w:rFonts w:ascii="Times New Roman" w:hAnsi="Times New Roman" w:cs="Times New Roman"/>
          <w:sz w:val="32"/>
          <w:szCs w:val="32"/>
          <w:lang w:val="en-US"/>
        </w:rPr>
        <w:t xml:space="preserve"> </w:t>
      </w:r>
      <w:r w:rsidR="001E79A9" w:rsidRPr="001E79A9">
        <w:rPr>
          <w:rStyle w:val="hps"/>
          <w:rFonts w:ascii="Times New Roman" w:hAnsi="Times New Roman" w:cs="Times New Roman"/>
          <w:sz w:val="32"/>
          <w:szCs w:val="32"/>
          <w:lang w:val="en-US"/>
        </w:rPr>
        <w:t xml:space="preserve">(Table 1). </w:t>
      </w:r>
      <w:r w:rsidRPr="00D50170">
        <w:rPr>
          <w:rStyle w:val="hps"/>
          <w:rFonts w:ascii="Times New Roman" w:hAnsi="Times New Roman" w:cs="Times New Roman"/>
          <w:sz w:val="32"/>
          <w:szCs w:val="32"/>
          <w:lang w:val="en-US"/>
        </w:rPr>
        <w:t>There was statistically reliable increase of the level of glutamate and aspartate in patients with isolated psoriasis of moderate and severe course in comparison to the control group.</w:t>
      </w:r>
    </w:p>
    <w:p w:rsidR="001E79A9" w:rsidRDefault="001E79A9" w:rsidP="00335E1B">
      <w:pPr>
        <w:spacing w:after="0" w:line="240" w:lineRule="auto"/>
        <w:ind w:firstLine="708"/>
        <w:jc w:val="both"/>
        <w:rPr>
          <w:rStyle w:val="hps"/>
          <w:rFonts w:ascii="Times New Roman" w:hAnsi="Times New Roman" w:cs="Times New Roman"/>
          <w:sz w:val="32"/>
          <w:szCs w:val="32"/>
          <w:lang w:val="en-US"/>
        </w:rPr>
      </w:pPr>
      <w:r w:rsidRPr="001E79A9">
        <w:rPr>
          <w:rStyle w:val="hps"/>
          <w:rFonts w:ascii="Times New Roman" w:hAnsi="Times New Roman" w:cs="Times New Roman"/>
          <w:sz w:val="32"/>
          <w:szCs w:val="32"/>
          <w:lang w:val="en-US"/>
        </w:rPr>
        <w:t xml:space="preserve">Table 1 </w:t>
      </w:r>
      <w:proofErr w:type="gramStart"/>
      <w:r w:rsidRPr="001E79A9">
        <w:rPr>
          <w:rStyle w:val="hps"/>
          <w:rFonts w:ascii="Times New Roman" w:hAnsi="Times New Roman" w:cs="Times New Roman"/>
          <w:sz w:val="32"/>
          <w:szCs w:val="32"/>
          <w:lang w:val="en-US"/>
        </w:rPr>
        <w:t>The</w:t>
      </w:r>
      <w:proofErr w:type="gramEnd"/>
      <w:r w:rsidRPr="001E79A9">
        <w:rPr>
          <w:rStyle w:val="hps"/>
          <w:rFonts w:ascii="Times New Roman" w:hAnsi="Times New Roman" w:cs="Times New Roman"/>
          <w:sz w:val="32"/>
          <w:szCs w:val="32"/>
          <w:lang w:val="en-US"/>
        </w:rPr>
        <w:t xml:space="preserve"> level of glutamate and aspartate in blood plasma of patients with psoriasis depending on its severity (M m).</w:t>
      </w:r>
    </w:p>
    <w:tbl>
      <w:tblPr>
        <w:tblStyle w:val="12"/>
        <w:tblW w:w="0" w:type="auto"/>
        <w:tblLook w:val="04A0" w:firstRow="1" w:lastRow="0" w:firstColumn="1" w:lastColumn="0" w:noHBand="0" w:noVBand="1"/>
      </w:tblPr>
      <w:tblGrid>
        <w:gridCol w:w="1526"/>
        <w:gridCol w:w="1843"/>
        <w:gridCol w:w="1984"/>
        <w:gridCol w:w="2075"/>
        <w:gridCol w:w="1858"/>
      </w:tblGrid>
      <w:tr w:rsidR="001E79A9" w:rsidRPr="001E79A9" w:rsidTr="00A17744">
        <w:trPr>
          <w:trHeight w:val="401"/>
        </w:trPr>
        <w:tc>
          <w:tcPr>
            <w:tcW w:w="1526" w:type="dxa"/>
          </w:tcPr>
          <w:p w:rsidR="001E79A9" w:rsidRPr="001E79A9" w:rsidRDefault="001E79A9" w:rsidP="004C12D9">
            <w:pPr>
              <w:jc w:val="both"/>
              <w:rPr>
                <w:rFonts w:ascii="Times New Roman" w:hAnsi="Times New Roman" w:cs="Times New Roman"/>
                <w:sz w:val="28"/>
                <w:szCs w:val="28"/>
                <w:lang w:val="en-US"/>
              </w:rPr>
            </w:pPr>
            <w:r w:rsidRPr="001E79A9">
              <w:rPr>
                <w:rFonts w:ascii="Times New Roman" w:hAnsi="Times New Roman" w:cs="Times New Roman"/>
                <w:sz w:val="28"/>
                <w:szCs w:val="28"/>
                <w:lang w:val="en-US"/>
              </w:rPr>
              <w:t>Indicator</w:t>
            </w:r>
          </w:p>
        </w:tc>
        <w:tc>
          <w:tcPr>
            <w:tcW w:w="1843" w:type="dxa"/>
          </w:tcPr>
          <w:p w:rsidR="001E79A9" w:rsidRPr="001E79A9" w:rsidRDefault="001E79A9" w:rsidP="004C12D9">
            <w:pPr>
              <w:jc w:val="both"/>
              <w:rPr>
                <w:rFonts w:ascii="Times New Roman" w:hAnsi="Times New Roman" w:cs="Times New Roman"/>
                <w:sz w:val="28"/>
                <w:szCs w:val="28"/>
                <w:lang w:val="en-US"/>
              </w:rPr>
            </w:pPr>
            <w:r w:rsidRPr="001E79A9">
              <w:rPr>
                <w:rFonts w:ascii="Times New Roman" w:hAnsi="Times New Roman" w:cs="Times New Roman"/>
                <w:sz w:val="28"/>
                <w:szCs w:val="28"/>
                <w:lang w:val="en-US"/>
              </w:rPr>
              <w:t>Control group</w:t>
            </w:r>
          </w:p>
        </w:tc>
        <w:tc>
          <w:tcPr>
            <w:tcW w:w="1984" w:type="dxa"/>
            <w:tcBorders>
              <w:right w:val="nil"/>
            </w:tcBorders>
          </w:tcPr>
          <w:p w:rsidR="001E79A9" w:rsidRPr="001E79A9" w:rsidRDefault="001E79A9" w:rsidP="004C12D9">
            <w:pPr>
              <w:jc w:val="both"/>
              <w:rPr>
                <w:rFonts w:ascii="Times New Roman" w:hAnsi="Times New Roman" w:cs="Times New Roman"/>
                <w:sz w:val="28"/>
                <w:szCs w:val="28"/>
                <w:lang w:val="en-US"/>
              </w:rPr>
            </w:pPr>
          </w:p>
        </w:tc>
        <w:tc>
          <w:tcPr>
            <w:tcW w:w="2075" w:type="dxa"/>
            <w:tcBorders>
              <w:left w:val="nil"/>
              <w:right w:val="nil"/>
            </w:tcBorders>
          </w:tcPr>
          <w:p w:rsidR="001E79A9" w:rsidRPr="001E79A9" w:rsidRDefault="001E79A9" w:rsidP="004C12D9">
            <w:pPr>
              <w:jc w:val="both"/>
              <w:rPr>
                <w:rFonts w:ascii="Times New Roman" w:hAnsi="Times New Roman" w:cs="Times New Roman"/>
                <w:sz w:val="28"/>
                <w:szCs w:val="28"/>
                <w:lang w:val="en-US"/>
              </w:rPr>
            </w:pPr>
            <w:proofErr w:type="spellStart"/>
            <w:r w:rsidRPr="001E79A9">
              <w:rPr>
                <w:rFonts w:ascii="Times New Roman" w:hAnsi="Times New Roman" w:cs="Times New Roman"/>
                <w:sz w:val="28"/>
                <w:szCs w:val="28"/>
              </w:rPr>
              <w:t>Severity</w:t>
            </w:r>
            <w:proofErr w:type="spellEnd"/>
            <w:r w:rsidRPr="001E79A9">
              <w:rPr>
                <w:rFonts w:ascii="Times New Roman" w:hAnsi="Times New Roman" w:cs="Times New Roman"/>
                <w:sz w:val="28"/>
                <w:szCs w:val="28"/>
                <w:lang w:val="en-US"/>
              </w:rPr>
              <w:t xml:space="preserve"> of </w:t>
            </w:r>
          </w:p>
        </w:tc>
        <w:tc>
          <w:tcPr>
            <w:tcW w:w="1858" w:type="dxa"/>
            <w:tcBorders>
              <w:left w:val="nil"/>
            </w:tcBorders>
          </w:tcPr>
          <w:p w:rsidR="001E79A9" w:rsidRPr="001E79A9" w:rsidRDefault="001E79A9" w:rsidP="004C12D9">
            <w:pPr>
              <w:jc w:val="both"/>
              <w:rPr>
                <w:rFonts w:ascii="Times New Roman" w:hAnsi="Times New Roman" w:cs="Times New Roman"/>
                <w:sz w:val="28"/>
                <w:szCs w:val="28"/>
                <w:lang w:val="en-US"/>
              </w:rPr>
            </w:pPr>
            <w:r w:rsidRPr="001E79A9">
              <w:rPr>
                <w:rFonts w:ascii="Times New Roman" w:hAnsi="Times New Roman" w:cs="Times New Roman"/>
                <w:sz w:val="28"/>
                <w:szCs w:val="28"/>
                <w:lang w:val="en-US"/>
              </w:rPr>
              <w:t>disease</w:t>
            </w:r>
          </w:p>
        </w:tc>
      </w:tr>
      <w:tr w:rsidR="001E79A9" w:rsidRPr="001E79A9" w:rsidTr="00A17744">
        <w:tc>
          <w:tcPr>
            <w:tcW w:w="1526" w:type="dxa"/>
            <w:tcBorders>
              <w:bottom w:val="single" w:sz="4" w:space="0" w:color="auto"/>
            </w:tcBorders>
          </w:tcPr>
          <w:p w:rsidR="001E79A9" w:rsidRPr="001E79A9" w:rsidRDefault="001E79A9" w:rsidP="004C12D9">
            <w:pPr>
              <w:jc w:val="both"/>
              <w:rPr>
                <w:rFonts w:ascii="Times New Roman" w:hAnsi="Times New Roman" w:cs="Times New Roman"/>
                <w:sz w:val="28"/>
                <w:szCs w:val="28"/>
                <w:lang w:val="en-US"/>
              </w:rPr>
            </w:pPr>
          </w:p>
        </w:tc>
        <w:tc>
          <w:tcPr>
            <w:tcW w:w="1843" w:type="dxa"/>
            <w:tcBorders>
              <w:bottom w:val="single" w:sz="4" w:space="0" w:color="auto"/>
            </w:tcBorders>
          </w:tcPr>
          <w:p w:rsidR="001E79A9" w:rsidRPr="001E79A9" w:rsidRDefault="001E79A9" w:rsidP="004C12D9">
            <w:pPr>
              <w:jc w:val="both"/>
              <w:rPr>
                <w:rFonts w:ascii="Times New Roman" w:hAnsi="Times New Roman" w:cs="Times New Roman"/>
                <w:sz w:val="28"/>
                <w:szCs w:val="28"/>
                <w:lang w:val="en-US"/>
              </w:rPr>
            </w:pPr>
          </w:p>
        </w:tc>
        <w:tc>
          <w:tcPr>
            <w:tcW w:w="1984" w:type="dxa"/>
          </w:tcPr>
          <w:p w:rsidR="001E79A9" w:rsidRPr="001E79A9" w:rsidRDefault="001E79A9" w:rsidP="004C12D9">
            <w:pPr>
              <w:jc w:val="both"/>
              <w:rPr>
                <w:rFonts w:ascii="Times New Roman" w:hAnsi="Times New Roman" w:cs="Times New Roman"/>
                <w:sz w:val="28"/>
                <w:szCs w:val="28"/>
                <w:lang w:val="en-US"/>
              </w:rPr>
            </w:pPr>
            <w:r w:rsidRPr="001E79A9">
              <w:rPr>
                <w:rFonts w:ascii="Times New Roman" w:hAnsi="Times New Roman" w:cs="Times New Roman"/>
                <w:sz w:val="28"/>
                <w:szCs w:val="28"/>
                <w:lang w:val="en-US"/>
              </w:rPr>
              <w:t>mild</w:t>
            </w:r>
          </w:p>
        </w:tc>
        <w:tc>
          <w:tcPr>
            <w:tcW w:w="2075" w:type="dxa"/>
          </w:tcPr>
          <w:p w:rsidR="001E79A9" w:rsidRPr="001E79A9" w:rsidRDefault="001E79A9" w:rsidP="004C12D9">
            <w:pPr>
              <w:jc w:val="both"/>
              <w:rPr>
                <w:rFonts w:ascii="Times New Roman" w:hAnsi="Times New Roman" w:cs="Times New Roman"/>
                <w:sz w:val="28"/>
                <w:szCs w:val="28"/>
                <w:lang w:val="en-US"/>
              </w:rPr>
            </w:pPr>
            <w:r w:rsidRPr="001E79A9">
              <w:rPr>
                <w:rFonts w:ascii="Times New Roman" w:hAnsi="Times New Roman" w:cs="Times New Roman"/>
                <w:sz w:val="28"/>
                <w:szCs w:val="28"/>
                <w:lang w:val="en-US"/>
              </w:rPr>
              <w:t>moderate</w:t>
            </w:r>
          </w:p>
        </w:tc>
        <w:tc>
          <w:tcPr>
            <w:tcW w:w="1858" w:type="dxa"/>
          </w:tcPr>
          <w:p w:rsidR="001E79A9" w:rsidRPr="001E79A9" w:rsidRDefault="001E79A9" w:rsidP="004C12D9">
            <w:pPr>
              <w:jc w:val="both"/>
              <w:rPr>
                <w:rFonts w:ascii="Times New Roman" w:hAnsi="Times New Roman" w:cs="Times New Roman"/>
                <w:sz w:val="28"/>
                <w:szCs w:val="28"/>
                <w:lang w:val="en-US"/>
              </w:rPr>
            </w:pPr>
            <w:r w:rsidRPr="001E79A9">
              <w:rPr>
                <w:rFonts w:ascii="Times New Roman" w:hAnsi="Times New Roman" w:cs="Times New Roman"/>
                <w:sz w:val="28"/>
                <w:szCs w:val="28"/>
                <w:lang w:val="en-US"/>
              </w:rPr>
              <w:t>severe</w:t>
            </w:r>
          </w:p>
        </w:tc>
      </w:tr>
      <w:tr w:rsidR="001E79A9" w:rsidRPr="001E79A9" w:rsidTr="00A17744">
        <w:tc>
          <w:tcPr>
            <w:tcW w:w="1526" w:type="dxa"/>
            <w:tcBorders>
              <w:top w:val="single" w:sz="4" w:space="0" w:color="auto"/>
              <w:left w:val="single" w:sz="4" w:space="0" w:color="auto"/>
              <w:bottom w:val="single" w:sz="4" w:space="0" w:color="auto"/>
              <w:right w:val="nil"/>
            </w:tcBorders>
          </w:tcPr>
          <w:p w:rsidR="001E79A9" w:rsidRPr="001E79A9" w:rsidRDefault="001E79A9" w:rsidP="004C12D9">
            <w:pPr>
              <w:jc w:val="both"/>
              <w:rPr>
                <w:rFonts w:ascii="Times New Roman" w:hAnsi="Times New Roman" w:cs="Times New Roman"/>
                <w:sz w:val="28"/>
                <w:szCs w:val="28"/>
                <w:lang w:val="en-US"/>
              </w:rPr>
            </w:pPr>
          </w:p>
        </w:tc>
        <w:tc>
          <w:tcPr>
            <w:tcW w:w="1843" w:type="dxa"/>
            <w:tcBorders>
              <w:top w:val="single" w:sz="4" w:space="0" w:color="auto"/>
              <w:left w:val="nil"/>
              <w:bottom w:val="single" w:sz="4" w:space="0" w:color="auto"/>
              <w:right w:val="nil"/>
            </w:tcBorders>
          </w:tcPr>
          <w:p w:rsidR="001E79A9" w:rsidRPr="001E79A9" w:rsidRDefault="001E79A9" w:rsidP="004C12D9">
            <w:pPr>
              <w:jc w:val="both"/>
              <w:rPr>
                <w:rFonts w:ascii="Times New Roman" w:hAnsi="Times New Roman" w:cs="Times New Roman"/>
                <w:sz w:val="28"/>
                <w:szCs w:val="28"/>
                <w:lang w:val="en-US"/>
              </w:rPr>
            </w:pPr>
          </w:p>
        </w:tc>
        <w:tc>
          <w:tcPr>
            <w:tcW w:w="1984" w:type="dxa"/>
            <w:tcBorders>
              <w:left w:val="nil"/>
              <w:right w:val="nil"/>
            </w:tcBorders>
          </w:tcPr>
          <w:p w:rsidR="001E79A9" w:rsidRPr="001E79A9" w:rsidRDefault="001E79A9" w:rsidP="004C12D9">
            <w:pPr>
              <w:jc w:val="both"/>
              <w:rPr>
                <w:rFonts w:ascii="Times New Roman" w:hAnsi="Times New Roman" w:cs="Times New Roman"/>
                <w:sz w:val="28"/>
                <w:szCs w:val="28"/>
                <w:lang w:val="en-US"/>
              </w:rPr>
            </w:pPr>
            <w:r w:rsidRPr="001E79A9">
              <w:rPr>
                <w:rFonts w:ascii="Times New Roman" w:hAnsi="Times New Roman" w:cs="Times New Roman"/>
                <w:sz w:val="28"/>
                <w:szCs w:val="28"/>
                <w:lang w:val="en-US"/>
              </w:rPr>
              <w:t>isolated</w:t>
            </w:r>
          </w:p>
        </w:tc>
        <w:tc>
          <w:tcPr>
            <w:tcW w:w="2075" w:type="dxa"/>
            <w:tcBorders>
              <w:left w:val="nil"/>
              <w:right w:val="nil"/>
            </w:tcBorders>
          </w:tcPr>
          <w:p w:rsidR="001E79A9" w:rsidRPr="001E79A9" w:rsidRDefault="001E79A9" w:rsidP="004C12D9">
            <w:pPr>
              <w:jc w:val="both"/>
              <w:rPr>
                <w:rFonts w:ascii="Times New Roman" w:hAnsi="Times New Roman" w:cs="Times New Roman"/>
                <w:sz w:val="28"/>
                <w:szCs w:val="28"/>
                <w:lang w:val="en-US"/>
              </w:rPr>
            </w:pPr>
            <w:r w:rsidRPr="001E79A9">
              <w:rPr>
                <w:rFonts w:ascii="Times New Roman" w:hAnsi="Times New Roman" w:cs="Times New Roman"/>
                <w:sz w:val="28"/>
                <w:szCs w:val="28"/>
                <w:lang w:val="en-US"/>
              </w:rPr>
              <w:t>psoriasis</w:t>
            </w:r>
          </w:p>
        </w:tc>
        <w:tc>
          <w:tcPr>
            <w:tcW w:w="1858" w:type="dxa"/>
            <w:tcBorders>
              <w:left w:val="nil"/>
            </w:tcBorders>
          </w:tcPr>
          <w:p w:rsidR="001E79A9" w:rsidRPr="001E79A9" w:rsidRDefault="001E79A9" w:rsidP="004C12D9">
            <w:pPr>
              <w:jc w:val="both"/>
              <w:rPr>
                <w:rFonts w:ascii="Times New Roman" w:hAnsi="Times New Roman" w:cs="Times New Roman"/>
                <w:sz w:val="28"/>
                <w:szCs w:val="28"/>
                <w:lang w:val="en-US"/>
              </w:rPr>
            </w:pPr>
          </w:p>
        </w:tc>
      </w:tr>
      <w:tr w:rsidR="001E79A9" w:rsidRPr="001E79A9" w:rsidTr="00A17744">
        <w:tc>
          <w:tcPr>
            <w:tcW w:w="1526" w:type="dxa"/>
            <w:tcBorders>
              <w:top w:val="single" w:sz="4" w:space="0" w:color="auto"/>
            </w:tcBorders>
          </w:tcPr>
          <w:p w:rsidR="001E79A9" w:rsidRPr="001E79A9" w:rsidRDefault="001E79A9" w:rsidP="004C12D9">
            <w:pPr>
              <w:jc w:val="both"/>
              <w:rPr>
                <w:rFonts w:ascii="Times New Roman" w:hAnsi="Times New Roman" w:cs="Times New Roman"/>
                <w:sz w:val="28"/>
                <w:szCs w:val="28"/>
                <w:lang w:val="en-US"/>
              </w:rPr>
            </w:pPr>
            <w:proofErr w:type="spellStart"/>
            <w:r w:rsidRPr="001E79A9">
              <w:rPr>
                <w:rFonts w:ascii="Times New Roman" w:hAnsi="Times New Roman" w:cs="Times New Roman"/>
                <w:sz w:val="28"/>
                <w:szCs w:val="28"/>
              </w:rPr>
              <w:t>glutamate</w:t>
            </w:r>
            <w:proofErr w:type="spellEnd"/>
          </w:p>
        </w:tc>
        <w:tc>
          <w:tcPr>
            <w:tcW w:w="1843" w:type="dxa"/>
            <w:tcBorders>
              <w:top w:val="single" w:sz="4" w:space="0" w:color="auto"/>
            </w:tcBorders>
          </w:tcPr>
          <w:p w:rsidR="001E79A9" w:rsidRPr="001E79A9" w:rsidRDefault="00513375" w:rsidP="004C12D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21,2 ± </w:t>
            </w:r>
            <w:r w:rsidR="001E79A9" w:rsidRPr="001E79A9">
              <w:rPr>
                <w:rFonts w:ascii="Times New Roman" w:hAnsi="Times New Roman" w:cs="Times New Roman"/>
                <w:sz w:val="28"/>
                <w:szCs w:val="28"/>
                <w:lang w:val="en-US"/>
              </w:rPr>
              <w:t>1,9</w:t>
            </w:r>
          </w:p>
        </w:tc>
        <w:tc>
          <w:tcPr>
            <w:tcW w:w="1984" w:type="dxa"/>
          </w:tcPr>
          <w:p w:rsidR="001E79A9" w:rsidRPr="001E79A9" w:rsidRDefault="00513375" w:rsidP="004C12D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24,3 ± </w:t>
            </w:r>
            <w:r w:rsidR="001E79A9" w:rsidRPr="001E79A9">
              <w:rPr>
                <w:rFonts w:ascii="Times New Roman" w:hAnsi="Times New Roman" w:cs="Times New Roman"/>
                <w:sz w:val="28"/>
                <w:szCs w:val="28"/>
                <w:lang w:val="en-US"/>
              </w:rPr>
              <w:t>2,5</w:t>
            </w:r>
          </w:p>
        </w:tc>
        <w:tc>
          <w:tcPr>
            <w:tcW w:w="2075" w:type="dxa"/>
          </w:tcPr>
          <w:p w:rsidR="001E79A9" w:rsidRPr="001E79A9" w:rsidRDefault="00513375" w:rsidP="004C12D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30,2 </w:t>
            </w:r>
            <w:r w:rsidRPr="0051337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1E79A9" w:rsidRPr="001E79A9">
              <w:rPr>
                <w:rFonts w:ascii="Times New Roman" w:hAnsi="Times New Roman" w:cs="Times New Roman"/>
                <w:sz w:val="28"/>
                <w:szCs w:val="28"/>
                <w:lang w:val="en-US"/>
              </w:rPr>
              <w:t>3,0*</w:t>
            </w:r>
          </w:p>
        </w:tc>
        <w:tc>
          <w:tcPr>
            <w:tcW w:w="1858" w:type="dxa"/>
          </w:tcPr>
          <w:p w:rsidR="001E79A9" w:rsidRPr="001E79A9" w:rsidRDefault="001E79A9" w:rsidP="004C12D9">
            <w:pPr>
              <w:jc w:val="both"/>
              <w:rPr>
                <w:rFonts w:ascii="Times New Roman" w:hAnsi="Times New Roman" w:cs="Times New Roman"/>
                <w:sz w:val="28"/>
                <w:szCs w:val="28"/>
                <w:lang w:val="en-US"/>
              </w:rPr>
            </w:pPr>
            <w:r w:rsidRPr="001E79A9">
              <w:rPr>
                <w:rFonts w:ascii="Times New Roman" w:hAnsi="Times New Roman" w:cs="Times New Roman"/>
                <w:sz w:val="28"/>
                <w:szCs w:val="28"/>
                <w:lang w:val="en-US"/>
              </w:rPr>
              <w:t xml:space="preserve">37,3 </w:t>
            </w:r>
            <w:r w:rsidR="00513375" w:rsidRPr="00513375">
              <w:rPr>
                <w:rFonts w:ascii="Times New Roman" w:hAnsi="Times New Roman" w:cs="Times New Roman"/>
                <w:sz w:val="28"/>
                <w:szCs w:val="28"/>
                <w:lang w:val="en-US"/>
              </w:rPr>
              <w:t>±</w:t>
            </w:r>
            <w:r w:rsidRPr="001E79A9">
              <w:rPr>
                <w:rFonts w:ascii="Times New Roman" w:hAnsi="Times New Roman" w:cs="Times New Roman"/>
                <w:sz w:val="28"/>
                <w:szCs w:val="28"/>
                <w:lang w:val="en-US"/>
              </w:rPr>
              <w:t xml:space="preserve">  3,6*</w:t>
            </w:r>
          </w:p>
        </w:tc>
      </w:tr>
      <w:tr w:rsidR="001E79A9" w:rsidRPr="001E79A9" w:rsidTr="00A17744">
        <w:tc>
          <w:tcPr>
            <w:tcW w:w="1526" w:type="dxa"/>
            <w:tcBorders>
              <w:bottom w:val="single" w:sz="4" w:space="0" w:color="000000" w:themeColor="text1"/>
            </w:tcBorders>
          </w:tcPr>
          <w:p w:rsidR="001E79A9" w:rsidRPr="001E79A9" w:rsidRDefault="001E79A9" w:rsidP="004C12D9">
            <w:pPr>
              <w:jc w:val="both"/>
              <w:rPr>
                <w:rFonts w:ascii="Times New Roman" w:hAnsi="Times New Roman" w:cs="Times New Roman"/>
                <w:sz w:val="28"/>
                <w:szCs w:val="28"/>
                <w:lang w:val="en-US"/>
              </w:rPr>
            </w:pPr>
            <w:proofErr w:type="spellStart"/>
            <w:r w:rsidRPr="001E79A9">
              <w:rPr>
                <w:rFonts w:ascii="Times New Roman" w:hAnsi="Times New Roman" w:cs="Times New Roman"/>
                <w:sz w:val="28"/>
                <w:szCs w:val="28"/>
              </w:rPr>
              <w:t>aspartate</w:t>
            </w:r>
            <w:proofErr w:type="spellEnd"/>
          </w:p>
        </w:tc>
        <w:tc>
          <w:tcPr>
            <w:tcW w:w="1843" w:type="dxa"/>
            <w:tcBorders>
              <w:bottom w:val="single" w:sz="4" w:space="0" w:color="000000" w:themeColor="text1"/>
            </w:tcBorders>
          </w:tcPr>
          <w:p w:rsidR="001E79A9" w:rsidRPr="001E79A9" w:rsidRDefault="001E79A9" w:rsidP="004C12D9">
            <w:pPr>
              <w:jc w:val="both"/>
              <w:rPr>
                <w:rFonts w:ascii="Times New Roman" w:hAnsi="Times New Roman" w:cs="Times New Roman"/>
                <w:sz w:val="28"/>
                <w:szCs w:val="28"/>
                <w:lang w:val="en-US"/>
              </w:rPr>
            </w:pPr>
            <w:r w:rsidRPr="001E79A9">
              <w:rPr>
                <w:rFonts w:ascii="Times New Roman" w:hAnsi="Times New Roman" w:cs="Times New Roman"/>
                <w:sz w:val="28"/>
                <w:szCs w:val="28"/>
                <w:lang w:val="en-US"/>
              </w:rPr>
              <w:t xml:space="preserve">5,23 </w:t>
            </w:r>
            <w:r w:rsidR="00513375" w:rsidRPr="00513375">
              <w:rPr>
                <w:rFonts w:ascii="Times New Roman" w:hAnsi="Times New Roman" w:cs="Times New Roman"/>
                <w:sz w:val="28"/>
                <w:szCs w:val="28"/>
                <w:lang w:val="en-US"/>
              </w:rPr>
              <w:t>±</w:t>
            </w:r>
            <w:r w:rsidRPr="001E79A9">
              <w:rPr>
                <w:rFonts w:ascii="Times New Roman" w:hAnsi="Times New Roman" w:cs="Times New Roman"/>
                <w:sz w:val="28"/>
                <w:szCs w:val="28"/>
                <w:lang w:val="en-US"/>
              </w:rPr>
              <w:t>0,50</w:t>
            </w:r>
          </w:p>
        </w:tc>
        <w:tc>
          <w:tcPr>
            <w:tcW w:w="1984" w:type="dxa"/>
            <w:tcBorders>
              <w:bottom w:val="single" w:sz="4" w:space="0" w:color="000000" w:themeColor="text1"/>
            </w:tcBorders>
          </w:tcPr>
          <w:p w:rsidR="001E79A9" w:rsidRPr="001E79A9" w:rsidRDefault="001E79A9" w:rsidP="004C12D9">
            <w:pPr>
              <w:jc w:val="both"/>
              <w:rPr>
                <w:rFonts w:ascii="Times New Roman" w:hAnsi="Times New Roman" w:cs="Times New Roman"/>
                <w:sz w:val="28"/>
                <w:szCs w:val="28"/>
                <w:lang w:val="en-US"/>
              </w:rPr>
            </w:pPr>
            <w:r w:rsidRPr="001E79A9">
              <w:rPr>
                <w:rFonts w:ascii="Times New Roman" w:hAnsi="Times New Roman" w:cs="Times New Roman"/>
                <w:sz w:val="28"/>
                <w:szCs w:val="28"/>
                <w:lang w:val="en-US"/>
              </w:rPr>
              <w:t xml:space="preserve">5,92 </w:t>
            </w:r>
            <w:r w:rsidR="00513375" w:rsidRPr="00513375">
              <w:rPr>
                <w:rFonts w:ascii="Times New Roman" w:hAnsi="Times New Roman" w:cs="Times New Roman"/>
                <w:sz w:val="28"/>
                <w:szCs w:val="28"/>
                <w:lang w:val="en-US"/>
              </w:rPr>
              <w:t>±</w:t>
            </w:r>
            <w:r w:rsidRPr="001E79A9">
              <w:rPr>
                <w:rFonts w:ascii="Times New Roman" w:hAnsi="Times New Roman" w:cs="Times New Roman"/>
                <w:sz w:val="28"/>
                <w:szCs w:val="28"/>
                <w:lang w:val="en-US"/>
              </w:rPr>
              <w:t>0,53</w:t>
            </w:r>
          </w:p>
        </w:tc>
        <w:tc>
          <w:tcPr>
            <w:tcW w:w="2075" w:type="dxa"/>
            <w:tcBorders>
              <w:bottom w:val="single" w:sz="4" w:space="0" w:color="000000" w:themeColor="text1"/>
            </w:tcBorders>
          </w:tcPr>
          <w:p w:rsidR="001E79A9" w:rsidRPr="001E79A9" w:rsidRDefault="001E79A9" w:rsidP="004C12D9">
            <w:pPr>
              <w:jc w:val="both"/>
              <w:rPr>
                <w:rFonts w:ascii="Times New Roman" w:hAnsi="Times New Roman" w:cs="Times New Roman"/>
                <w:sz w:val="28"/>
                <w:szCs w:val="28"/>
                <w:lang w:val="en-US"/>
              </w:rPr>
            </w:pPr>
            <w:r w:rsidRPr="001E79A9">
              <w:rPr>
                <w:rFonts w:ascii="Times New Roman" w:hAnsi="Times New Roman" w:cs="Times New Roman"/>
                <w:sz w:val="28"/>
                <w:szCs w:val="28"/>
                <w:lang w:val="en-US"/>
              </w:rPr>
              <w:t xml:space="preserve">6,36 </w:t>
            </w:r>
            <w:r w:rsidR="00513375" w:rsidRPr="00513375">
              <w:rPr>
                <w:rFonts w:ascii="Times New Roman" w:hAnsi="Times New Roman" w:cs="Times New Roman"/>
                <w:sz w:val="28"/>
                <w:szCs w:val="28"/>
                <w:lang w:val="en-US"/>
              </w:rPr>
              <w:t>±</w:t>
            </w:r>
            <w:r w:rsidRPr="001E79A9">
              <w:rPr>
                <w:rFonts w:ascii="Times New Roman" w:hAnsi="Times New Roman" w:cs="Times New Roman"/>
                <w:sz w:val="28"/>
                <w:szCs w:val="28"/>
                <w:lang w:val="en-US"/>
              </w:rPr>
              <w:t>0,60*</w:t>
            </w:r>
          </w:p>
        </w:tc>
        <w:tc>
          <w:tcPr>
            <w:tcW w:w="1858" w:type="dxa"/>
            <w:tcBorders>
              <w:bottom w:val="single" w:sz="4" w:space="0" w:color="000000" w:themeColor="text1"/>
            </w:tcBorders>
          </w:tcPr>
          <w:p w:rsidR="001E79A9" w:rsidRPr="001E79A9" w:rsidRDefault="001E79A9" w:rsidP="004C12D9">
            <w:pPr>
              <w:jc w:val="both"/>
              <w:rPr>
                <w:rFonts w:ascii="Times New Roman" w:hAnsi="Times New Roman" w:cs="Times New Roman"/>
                <w:sz w:val="28"/>
                <w:szCs w:val="28"/>
                <w:lang w:val="en-US"/>
              </w:rPr>
            </w:pPr>
            <w:r w:rsidRPr="001E79A9">
              <w:rPr>
                <w:rFonts w:ascii="Times New Roman" w:hAnsi="Times New Roman" w:cs="Times New Roman"/>
                <w:sz w:val="28"/>
                <w:szCs w:val="28"/>
                <w:lang w:val="en-US"/>
              </w:rPr>
              <w:t xml:space="preserve">8,23 </w:t>
            </w:r>
            <w:r w:rsidR="00513375" w:rsidRPr="00513375">
              <w:rPr>
                <w:rFonts w:ascii="Times New Roman" w:hAnsi="Times New Roman" w:cs="Times New Roman"/>
                <w:sz w:val="28"/>
                <w:szCs w:val="28"/>
                <w:lang w:val="en-US"/>
              </w:rPr>
              <w:t>±</w:t>
            </w:r>
            <w:r w:rsidRPr="001E79A9">
              <w:rPr>
                <w:rFonts w:ascii="Times New Roman" w:hAnsi="Times New Roman" w:cs="Times New Roman"/>
                <w:sz w:val="28"/>
                <w:szCs w:val="28"/>
                <w:lang w:val="en-US"/>
              </w:rPr>
              <w:t>0,77*</w:t>
            </w:r>
          </w:p>
        </w:tc>
      </w:tr>
      <w:tr w:rsidR="001E79A9" w:rsidRPr="001E79A9" w:rsidTr="00A17744">
        <w:tc>
          <w:tcPr>
            <w:tcW w:w="1526" w:type="dxa"/>
            <w:tcBorders>
              <w:right w:val="nil"/>
            </w:tcBorders>
          </w:tcPr>
          <w:p w:rsidR="001E79A9" w:rsidRPr="001E79A9" w:rsidRDefault="001E79A9" w:rsidP="004C12D9">
            <w:pPr>
              <w:jc w:val="both"/>
              <w:rPr>
                <w:rFonts w:ascii="Times New Roman" w:hAnsi="Times New Roman" w:cs="Times New Roman"/>
                <w:sz w:val="28"/>
                <w:szCs w:val="28"/>
                <w:lang w:val="en-US"/>
              </w:rPr>
            </w:pPr>
          </w:p>
        </w:tc>
        <w:tc>
          <w:tcPr>
            <w:tcW w:w="1843" w:type="dxa"/>
            <w:tcBorders>
              <w:left w:val="nil"/>
              <w:right w:val="nil"/>
            </w:tcBorders>
          </w:tcPr>
          <w:p w:rsidR="001E79A9" w:rsidRPr="001E79A9" w:rsidRDefault="001E79A9" w:rsidP="004C12D9">
            <w:pPr>
              <w:jc w:val="both"/>
              <w:rPr>
                <w:rFonts w:ascii="Times New Roman" w:hAnsi="Times New Roman" w:cs="Times New Roman"/>
                <w:sz w:val="28"/>
                <w:szCs w:val="28"/>
                <w:lang w:val="en-US"/>
              </w:rPr>
            </w:pPr>
            <w:r w:rsidRPr="001E79A9">
              <w:rPr>
                <w:rFonts w:ascii="Times New Roman" w:hAnsi="Times New Roman" w:cs="Times New Roman"/>
                <w:sz w:val="28"/>
                <w:szCs w:val="28"/>
                <w:lang w:val="en-US"/>
              </w:rPr>
              <w:t>psoriasis</w:t>
            </w:r>
          </w:p>
        </w:tc>
        <w:tc>
          <w:tcPr>
            <w:tcW w:w="1984" w:type="dxa"/>
            <w:tcBorders>
              <w:left w:val="nil"/>
              <w:right w:val="nil"/>
            </w:tcBorders>
          </w:tcPr>
          <w:p w:rsidR="001E79A9" w:rsidRPr="001E79A9" w:rsidRDefault="004C12D9" w:rsidP="004C12D9">
            <w:pPr>
              <w:jc w:val="both"/>
              <w:rPr>
                <w:rFonts w:ascii="Times New Roman" w:hAnsi="Times New Roman" w:cs="Times New Roman"/>
                <w:sz w:val="28"/>
                <w:szCs w:val="28"/>
                <w:lang w:val="en-US"/>
              </w:rPr>
            </w:pPr>
            <w:r>
              <w:rPr>
                <w:rFonts w:ascii="Times New Roman" w:hAnsi="Times New Roman" w:cs="Times New Roman"/>
                <w:sz w:val="28"/>
                <w:szCs w:val="28"/>
                <w:lang w:val="en-US"/>
              </w:rPr>
              <w:t>combined with</w:t>
            </w:r>
          </w:p>
        </w:tc>
        <w:tc>
          <w:tcPr>
            <w:tcW w:w="2075" w:type="dxa"/>
            <w:tcBorders>
              <w:left w:val="nil"/>
              <w:right w:val="nil"/>
            </w:tcBorders>
          </w:tcPr>
          <w:p w:rsidR="001E79A9" w:rsidRPr="001E79A9" w:rsidRDefault="001E79A9" w:rsidP="004C12D9">
            <w:pPr>
              <w:jc w:val="both"/>
              <w:rPr>
                <w:rFonts w:ascii="Times New Roman" w:hAnsi="Times New Roman" w:cs="Times New Roman"/>
                <w:sz w:val="28"/>
                <w:szCs w:val="28"/>
                <w:lang w:val="en-US"/>
              </w:rPr>
            </w:pPr>
            <w:proofErr w:type="spellStart"/>
            <w:r w:rsidRPr="001E79A9">
              <w:rPr>
                <w:rFonts w:ascii="Times New Roman" w:hAnsi="Times New Roman" w:cs="Times New Roman"/>
                <w:sz w:val="28"/>
                <w:szCs w:val="28"/>
              </w:rPr>
              <w:t>hypertension</w:t>
            </w:r>
            <w:proofErr w:type="spellEnd"/>
          </w:p>
        </w:tc>
        <w:tc>
          <w:tcPr>
            <w:tcW w:w="1858" w:type="dxa"/>
            <w:tcBorders>
              <w:left w:val="nil"/>
            </w:tcBorders>
          </w:tcPr>
          <w:p w:rsidR="001E79A9" w:rsidRPr="001E79A9" w:rsidRDefault="001E79A9" w:rsidP="004C12D9">
            <w:pPr>
              <w:jc w:val="both"/>
              <w:rPr>
                <w:rFonts w:ascii="Times New Roman" w:hAnsi="Times New Roman" w:cs="Times New Roman"/>
                <w:sz w:val="28"/>
                <w:szCs w:val="28"/>
                <w:lang w:val="en-US"/>
              </w:rPr>
            </w:pPr>
          </w:p>
        </w:tc>
      </w:tr>
      <w:tr w:rsidR="001E79A9" w:rsidRPr="001E79A9" w:rsidTr="00A17744">
        <w:tc>
          <w:tcPr>
            <w:tcW w:w="1526" w:type="dxa"/>
          </w:tcPr>
          <w:p w:rsidR="001E79A9" w:rsidRPr="001E79A9" w:rsidRDefault="001E79A9" w:rsidP="004C12D9">
            <w:pPr>
              <w:jc w:val="both"/>
              <w:rPr>
                <w:rFonts w:ascii="Times New Roman" w:hAnsi="Times New Roman" w:cs="Times New Roman"/>
                <w:sz w:val="28"/>
                <w:szCs w:val="28"/>
                <w:lang w:val="en-US"/>
              </w:rPr>
            </w:pPr>
            <w:proofErr w:type="spellStart"/>
            <w:r w:rsidRPr="001E79A9">
              <w:rPr>
                <w:rFonts w:ascii="Times New Roman" w:hAnsi="Times New Roman" w:cs="Times New Roman"/>
                <w:sz w:val="28"/>
                <w:szCs w:val="28"/>
              </w:rPr>
              <w:t>glutamate</w:t>
            </w:r>
            <w:proofErr w:type="spellEnd"/>
          </w:p>
        </w:tc>
        <w:tc>
          <w:tcPr>
            <w:tcW w:w="1843" w:type="dxa"/>
          </w:tcPr>
          <w:p w:rsidR="001E79A9" w:rsidRPr="001E79A9" w:rsidRDefault="001E79A9" w:rsidP="004C12D9">
            <w:pPr>
              <w:jc w:val="both"/>
              <w:rPr>
                <w:rFonts w:ascii="Times New Roman" w:hAnsi="Times New Roman" w:cs="Times New Roman"/>
                <w:sz w:val="28"/>
                <w:szCs w:val="28"/>
                <w:lang w:val="en-US"/>
              </w:rPr>
            </w:pPr>
            <w:r w:rsidRPr="001E79A9">
              <w:rPr>
                <w:rFonts w:ascii="Times New Roman" w:hAnsi="Times New Roman" w:cs="Times New Roman"/>
                <w:sz w:val="28"/>
                <w:szCs w:val="28"/>
                <w:lang w:val="en-US"/>
              </w:rPr>
              <w:t>21,2</w:t>
            </w:r>
            <w:r w:rsidR="00513375" w:rsidRPr="00513375">
              <w:rPr>
                <w:rFonts w:ascii="Times New Roman" w:hAnsi="Times New Roman" w:cs="Times New Roman"/>
                <w:sz w:val="28"/>
                <w:szCs w:val="28"/>
                <w:lang w:val="en-US"/>
              </w:rPr>
              <w:t>±</w:t>
            </w:r>
            <w:r w:rsidRPr="001E79A9">
              <w:rPr>
                <w:rFonts w:ascii="Times New Roman" w:hAnsi="Times New Roman" w:cs="Times New Roman"/>
                <w:sz w:val="28"/>
                <w:szCs w:val="28"/>
                <w:lang w:val="en-US"/>
              </w:rPr>
              <w:t>1,9</w:t>
            </w:r>
          </w:p>
        </w:tc>
        <w:tc>
          <w:tcPr>
            <w:tcW w:w="1984" w:type="dxa"/>
          </w:tcPr>
          <w:p w:rsidR="001E79A9" w:rsidRPr="001E79A9" w:rsidRDefault="001E79A9" w:rsidP="004C12D9">
            <w:pPr>
              <w:jc w:val="both"/>
              <w:rPr>
                <w:rFonts w:ascii="Times New Roman" w:hAnsi="Times New Roman" w:cs="Times New Roman"/>
                <w:sz w:val="28"/>
                <w:szCs w:val="28"/>
                <w:lang w:val="en-US"/>
              </w:rPr>
            </w:pPr>
            <w:r w:rsidRPr="001E79A9">
              <w:rPr>
                <w:rFonts w:ascii="Times New Roman" w:hAnsi="Times New Roman" w:cs="Times New Roman"/>
                <w:sz w:val="28"/>
                <w:szCs w:val="28"/>
                <w:lang w:val="en-US"/>
              </w:rPr>
              <w:t>x32,4</w:t>
            </w:r>
            <w:r w:rsidR="00513375" w:rsidRPr="00513375">
              <w:rPr>
                <w:rFonts w:ascii="Times New Roman" w:hAnsi="Times New Roman" w:cs="Times New Roman"/>
                <w:sz w:val="28"/>
                <w:szCs w:val="28"/>
                <w:lang w:val="en-US"/>
              </w:rPr>
              <w:t>±</w:t>
            </w:r>
            <w:r w:rsidRPr="001E79A9">
              <w:rPr>
                <w:rFonts w:ascii="Times New Roman" w:hAnsi="Times New Roman" w:cs="Times New Roman"/>
                <w:sz w:val="28"/>
                <w:szCs w:val="28"/>
                <w:lang w:val="en-US"/>
              </w:rPr>
              <w:t>3,0*</w:t>
            </w:r>
          </w:p>
        </w:tc>
        <w:tc>
          <w:tcPr>
            <w:tcW w:w="2075" w:type="dxa"/>
          </w:tcPr>
          <w:p w:rsidR="001E79A9" w:rsidRPr="001E79A9" w:rsidRDefault="001E79A9" w:rsidP="004C12D9">
            <w:pPr>
              <w:jc w:val="both"/>
              <w:rPr>
                <w:rFonts w:ascii="Times New Roman" w:hAnsi="Times New Roman" w:cs="Times New Roman"/>
                <w:sz w:val="28"/>
                <w:szCs w:val="28"/>
                <w:lang w:val="en-US"/>
              </w:rPr>
            </w:pPr>
            <w:r w:rsidRPr="001E79A9">
              <w:rPr>
                <w:rFonts w:ascii="Times New Roman" w:hAnsi="Times New Roman" w:cs="Times New Roman"/>
                <w:sz w:val="28"/>
                <w:szCs w:val="28"/>
                <w:lang w:val="en-US"/>
              </w:rPr>
              <w:t>x40,2</w:t>
            </w:r>
            <w:r w:rsidR="00513375" w:rsidRPr="00513375">
              <w:rPr>
                <w:rFonts w:ascii="Times New Roman" w:hAnsi="Times New Roman" w:cs="Times New Roman"/>
                <w:sz w:val="28"/>
                <w:szCs w:val="28"/>
                <w:lang w:val="en-US"/>
              </w:rPr>
              <w:t>±</w:t>
            </w:r>
            <w:r w:rsidRPr="001E79A9">
              <w:rPr>
                <w:rFonts w:ascii="Times New Roman" w:hAnsi="Times New Roman" w:cs="Times New Roman"/>
                <w:sz w:val="28"/>
                <w:szCs w:val="28"/>
                <w:lang w:val="en-US"/>
              </w:rPr>
              <w:t>3,7*</w:t>
            </w:r>
          </w:p>
        </w:tc>
        <w:tc>
          <w:tcPr>
            <w:tcW w:w="1858" w:type="dxa"/>
          </w:tcPr>
          <w:p w:rsidR="001E79A9" w:rsidRPr="001E79A9" w:rsidRDefault="001E79A9" w:rsidP="004C12D9">
            <w:pPr>
              <w:jc w:val="both"/>
              <w:rPr>
                <w:rFonts w:ascii="Times New Roman" w:hAnsi="Times New Roman" w:cs="Times New Roman"/>
                <w:sz w:val="28"/>
                <w:szCs w:val="28"/>
                <w:lang w:val="en-US"/>
              </w:rPr>
            </w:pPr>
            <w:r w:rsidRPr="001E79A9">
              <w:rPr>
                <w:rFonts w:ascii="Times New Roman" w:hAnsi="Times New Roman" w:cs="Times New Roman"/>
                <w:sz w:val="28"/>
                <w:szCs w:val="28"/>
                <w:lang w:val="en-US"/>
              </w:rPr>
              <w:t>x48,7</w:t>
            </w:r>
            <w:r w:rsidR="00513375" w:rsidRPr="00513375">
              <w:rPr>
                <w:rFonts w:ascii="Times New Roman" w:hAnsi="Times New Roman" w:cs="Times New Roman"/>
                <w:sz w:val="28"/>
                <w:szCs w:val="28"/>
                <w:lang w:val="en-US"/>
              </w:rPr>
              <w:t>±</w:t>
            </w:r>
            <w:r w:rsidRPr="001E79A9">
              <w:rPr>
                <w:rFonts w:ascii="Times New Roman" w:hAnsi="Times New Roman" w:cs="Times New Roman"/>
                <w:sz w:val="28"/>
                <w:szCs w:val="28"/>
                <w:lang w:val="en-US"/>
              </w:rPr>
              <w:t>4,6*</w:t>
            </w:r>
          </w:p>
        </w:tc>
      </w:tr>
      <w:tr w:rsidR="001E79A9" w:rsidRPr="001E79A9" w:rsidTr="00A17744">
        <w:tc>
          <w:tcPr>
            <w:tcW w:w="1526" w:type="dxa"/>
          </w:tcPr>
          <w:p w:rsidR="001E79A9" w:rsidRPr="001E79A9" w:rsidRDefault="001E79A9" w:rsidP="004C12D9">
            <w:pPr>
              <w:jc w:val="both"/>
              <w:rPr>
                <w:rFonts w:ascii="Times New Roman" w:hAnsi="Times New Roman" w:cs="Times New Roman"/>
                <w:sz w:val="28"/>
                <w:szCs w:val="28"/>
                <w:lang w:val="en-US"/>
              </w:rPr>
            </w:pPr>
            <w:proofErr w:type="spellStart"/>
            <w:r w:rsidRPr="001E79A9">
              <w:rPr>
                <w:rFonts w:ascii="Times New Roman" w:hAnsi="Times New Roman" w:cs="Times New Roman"/>
                <w:sz w:val="28"/>
                <w:szCs w:val="28"/>
              </w:rPr>
              <w:t>aspartate</w:t>
            </w:r>
            <w:proofErr w:type="spellEnd"/>
          </w:p>
        </w:tc>
        <w:tc>
          <w:tcPr>
            <w:tcW w:w="1843" w:type="dxa"/>
          </w:tcPr>
          <w:p w:rsidR="001E79A9" w:rsidRPr="001E79A9" w:rsidRDefault="001E79A9" w:rsidP="004C12D9">
            <w:pPr>
              <w:jc w:val="both"/>
              <w:rPr>
                <w:rFonts w:ascii="Times New Roman" w:hAnsi="Times New Roman" w:cs="Times New Roman"/>
                <w:sz w:val="28"/>
                <w:szCs w:val="28"/>
                <w:lang w:val="en-US"/>
              </w:rPr>
            </w:pPr>
            <w:r w:rsidRPr="001E79A9">
              <w:rPr>
                <w:rFonts w:ascii="Times New Roman" w:hAnsi="Times New Roman" w:cs="Times New Roman"/>
                <w:sz w:val="28"/>
                <w:szCs w:val="28"/>
                <w:lang w:val="en-US"/>
              </w:rPr>
              <w:t xml:space="preserve">5,23 </w:t>
            </w:r>
            <w:r w:rsidR="00513375" w:rsidRPr="00513375">
              <w:rPr>
                <w:rFonts w:ascii="Times New Roman" w:hAnsi="Times New Roman" w:cs="Times New Roman"/>
                <w:sz w:val="28"/>
                <w:szCs w:val="28"/>
                <w:lang w:val="en-US"/>
              </w:rPr>
              <w:t>±</w:t>
            </w:r>
            <w:r w:rsidRPr="001E79A9">
              <w:rPr>
                <w:rFonts w:ascii="Times New Roman" w:hAnsi="Times New Roman" w:cs="Times New Roman"/>
                <w:sz w:val="28"/>
                <w:szCs w:val="28"/>
                <w:lang w:val="en-US"/>
              </w:rPr>
              <w:t>0,50</w:t>
            </w:r>
          </w:p>
        </w:tc>
        <w:tc>
          <w:tcPr>
            <w:tcW w:w="1984" w:type="dxa"/>
          </w:tcPr>
          <w:p w:rsidR="001E79A9" w:rsidRPr="001E79A9" w:rsidRDefault="001E79A9" w:rsidP="004C12D9">
            <w:pPr>
              <w:jc w:val="both"/>
              <w:rPr>
                <w:rFonts w:ascii="Times New Roman" w:hAnsi="Times New Roman" w:cs="Times New Roman"/>
                <w:sz w:val="28"/>
                <w:szCs w:val="28"/>
                <w:lang w:val="en-US"/>
              </w:rPr>
            </w:pPr>
            <w:r w:rsidRPr="001E79A9">
              <w:rPr>
                <w:rFonts w:ascii="Times New Roman" w:hAnsi="Times New Roman" w:cs="Times New Roman"/>
                <w:sz w:val="28"/>
                <w:szCs w:val="28"/>
                <w:lang w:val="en-US"/>
              </w:rPr>
              <w:t xml:space="preserve">6,86 </w:t>
            </w:r>
            <w:r w:rsidR="00513375" w:rsidRPr="00513375">
              <w:rPr>
                <w:rFonts w:ascii="Times New Roman" w:hAnsi="Times New Roman" w:cs="Times New Roman"/>
                <w:sz w:val="28"/>
                <w:szCs w:val="28"/>
                <w:lang w:val="en-US"/>
              </w:rPr>
              <w:t>±±</w:t>
            </w:r>
            <w:r w:rsidRPr="001E79A9">
              <w:rPr>
                <w:rFonts w:ascii="Times New Roman" w:hAnsi="Times New Roman" w:cs="Times New Roman"/>
                <w:sz w:val="28"/>
                <w:szCs w:val="28"/>
                <w:lang w:val="en-US"/>
              </w:rPr>
              <w:t>0,63*</w:t>
            </w:r>
          </w:p>
        </w:tc>
        <w:tc>
          <w:tcPr>
            <w:tcW w:w="2075" w:type="dxa"/>
          </w:tcPr>
          <w:p w:rsidR="001E79A9" w:rsidRPr="001E79A9" w:rsidRDefault="001E79A9" w:rsidP="004C12D9">
            <w:pPr>
              <w:jc w:val="both"/>
              <w:rPr>
                <w:rFonts w:ascii="Times New Roman" w:hAnsi="Times New Roman" w:cs="Times New Roman"/>
                <w:sz w:val="28"/>
                <w:szCs w:val="28"/>
                <w:lang w:val="en-US"/>
              </w:rPr>
            </w:pPr>
            <w:r w:rsidRPr="001E79A9">
              <w:rPr>
                <w:rFonts w:ascii="Times New Roman" w:hAnsi="Times New Roman" w:cs="Times New Roman"/>
                <w:sz w:val="28"/>
                <w:szCs w:val="28"/>
                <w:lang w:val="en-US"/>
              </w:rPr>
              <w:t xml:space="preserve">x10,95 </w:t>
            </w:r>
            <w:r w:rsidR="00513375" w:rsidRPr="00513375">
              <w:rPr>
                <w:rFonts w:ascii="Times New Roman" w:hAnsi="Times New Roman" w:cs="Times New Roman"/>
                <w:sz w:val="28"/>
                <w:szCs w:val="28"/>
                <w:lang w:val="en-US"/>
              </w:rPr>
              <w:t>±</w:t>
            </w:r>
            <w:r w:rsidRPr="001E79A9">
              <w:rPr>
                <w:rFonts w:ascii="Times New Roman" w:hAnsi="Times New Roman" w:cs="Times New Roman"/>
                <w:sz w:val="28"/>
                <w:szCs w:val="28"/>
                <w:lang w:val="en-US"/>
              </w:rPr>
              <w:t>0,97*</w:t>
            </w:r>
          </w:p>
        </w:tc>
        <w:tc>
          <w:tcPr>
            <w:tcW w:w="1858" w:type="dxa"/>
          </w:tcPr>
          <w:p w:rsidR="001E79A9" w:rsidRPr="001E79A9" w:rsidRDefault="001E79A9" w:rsidP="004C12D9">
            <w:pPr>
              <w:jc w:val="both"/>
              <w:rPr>
                <w:rFonts w:ascii="Times New Roman" w:hAnsi="Times New Roman" w:cs="Times New Roman"/>
                <w:sz w:val="28"/>
                <w:szCs w:val="28"/>
                <w:lang w:val="en-US"/>
              </w:rPr>
            </w:pPr>
            <w:r w:rsidRPr="001E79A9">
              <w:rPr>
                <w:rFonts w:ascii="Times New Roman" w:hAnsi="Times New Roman" w:cs="Times New Roman"/>
                <w:sz w:val="28"/>
                <w:szCs w:val="28"/>
                <w:lang w:val="en-US"/>
              </w:rPr>
              <w:t xml:space="preserve">x15,21 </w:t>
            </w:r>
            <w:r w:rsidR="00513375" w:rsidRPr="00513375">
              <w:rPr>
                <w:rFonts w:ascii="Times New Roman" w:hAnsi="Times New Roman" w:cs="Times New Roman"/>
                <w:sz w:val="28"/>
                <w:szCs w:val="28"/>
                <w:lang w:val="en-US"/>
              </w:rPr>
              <w:t>±</w:t>
            </w:r>
            <w:r w:rsidRPr="001E79A9">
              <w:rPr>
                <w:rFonts w:ascii="Times New Roman" w:hAnsi="Times New Roman" w:cs="Times New Roman"/>
                <w:sz w:val="28"/>
                <w:szCs w:val="28"/>
                <w:lang w:val="en-US"/>
              </w:rPr>
              <w:t>1,34*</w:t>
            </w:r>
          </w:p>
        </w:tc>
      </w:tr>
    </w:tbl>
    <w:p w:rsidR="001E79A9" w:rsidRPr="00D50170" w:rsidRDefault="00CD6C1B" w:rsidP="00335E1B">
      <w:pPr>
        <w:spacing w:after="0" w:line="240" w:lineRule="auto"/>
        <w:ind w:firstLine="708"/>
        <w:jc w:val="both"/>
        <w:rPr>
          <w:rStyle w:val="hps"/>
          <w:rFonts w:ascii="Times New Roman" w:hAnsi="Times New Roman" w:cs="Times New Roman"/>
          <w:sz w:val="32"/>
          <w:szCs w:val="32"/>
          <w:lang w:val="en-US"/>
        </w:rPr>
      </w:pPr>
      <w:r w:rsidRPr="00CD6C1B">
        <w:rPr>
          <w:rStyle w:val="hps"/>
          <w:rFonts w:ascii="Times New Roman" w:hAnsi="Times New Roman" w:cs="Times New Roman"/>
          <w:sz w:val="32"/>
          <w:szCs w:val="32"/>
          <w:lang w:val="en-US"/>
        </w:rPr>
        <w:t>No</w:t>
      </w:r>
      <w:r>
        <w:rPr>
          <w:rStyle w:val="hps"/>
          <w:rFonts w:ascii="Times New Roman" w:hAnsi="Times New Roman" w:cs="Times New Roman"/>
          <w:sz w:val="32"/>
          <w:szCs w:val="32"/>
          <w:lang w:val="en-US"/>
        </w:rPr>
        <w:t xml:space="preserve">te: unit of measure is </w:t>
      </w:r>
      <w:proofErr w:type="spellStart"/>
      <w:r>
        <w:rPr>
          <w:rStyle w:val="hps"/>
          <w:rFonts w:ascii="Times New Roman" w:hAnsi="Times New Roman" w:cs="Times New Roman"/>
          <w:sz w:val="32"/>
          <w:szCs w:val="32"/>
          <w:lang w:val="en-US"/>
        </w:rPr>
        <w:t>mmol</w:t>
      </w:r>
      <w:proofErr w:type="spellEnd"/>
      <w:r>
        <w:rPr>
          <w:rStyle w:val="hps"/>
          <w:rFonts w:ascii="Times New Roman" w:hAnsi="Times New Roman" w:cs="Times New Roman"/>
          <w:sz w:val="32"/>
          <w:szCs w:val="32"/>
          <w:lang w:val="en-US"/>
        </w:rPr>
        <w:t xml:space="preserve">/l; </w:t>
      </w:r>
      <w:r w:rsidRPr="00CD6C1B">
        <w:rPr>
          <w:rStyle w:val="hps"/>
          <w:rFonts w:ascii="Times New Roman" w:hAnsi="Times New Roman" w:cs="Times New Roman"/>
          <w:sz w:val="32"/>
          <w:szCs w:val="32"/>
          <w:lang w:val="en-US"/>
        </w:rPr>
        <w:t>* - reliability in comparison to th</w:t>
      </w:r>
      <w:r>
        <w:rPr>
          <w:rStyle w:val="hps"/>
          <w:rFonts w:ascii="Times New Roman" w:hAnsi="Times New Roman" w:cs="Times New Roman"/>
          <w:sz w:val="32"/>
          <w:szCs w:val="32"/>
          <w:lang w:val="en-US"/>
        </w:rPr>
        <w:t>e control group (p &lt; 0</w:t>
      </w:r>
      <w:proofErr w:type="gramStart"/>
      <w:r>
        <w:rPr>
          <w:rStyle w:val="hps"/>
          <w:rFonts w:ascii="Times New Roman" w:hAnsi="Times New Roman" w:cs="Times New Roman"/>
          <w:sz w:val="32"/>
          <w:szCs w:val="32"/>
          <w:lang w:val="en-US"/>
        </w:rPr>
        <w:t>,05</w:t>
      </w:r>
      <w:proofErr w:type="gramEnd"/>
      <w:r>
        <w:rPr>
          <w:rStyle w:val="hps"/>
          <w:rFonts w:ascii="Times New Roman" w:hAnsi="Times New Roman" w:cs="Times New Roman"/>
          <w:sz w:val="32"/>
          <w:szCs w:val="32"/>
          <w:lang w:val="en-US"/>
        </w:rPr>
        <w:t xml:space="preserve">); </w:t>
      </w:r>
      <w:r w:rsidRPr="00CD6C1B">
        <w:rPr>
          <w:rStyle w:val="hps"/>
          <w:rFonts w:ascii="Times New Roman" w:hAnsi="Times New Roman" w:cs="Times New Roman"/>
          <w:sz w:val="32"/>
          <w:szCs w:val="32"/>
          <w:lang w:val="en-US"/>
        </w:rPr>
        <w:t>x – reliability in comparison to isolated disease (p &lt; 0,05).</w:t>
      </w:r>
    </w:p>
    <w:p w:rsidR="006E6763" w:rsidRDefault="006E48DE" w:rsidP="00335E1B">
      <w:pPr>
        <w:spacing w:after="0" w:line="240" w:lineRule="auto"/>
        <w:ind w:firstLine="567"/>
        <w:jc w:val="both"/>
        <w:rPr>
          <w:rStyle w:val="hps"/>
          <w:rFonts w:ascii="Times New Roman" w:hAnsi="Times New Roman" w:cs="Times New Roman"/>
          <w:sz w:val="32"/>
          <w:szCs w:val="32"/>
          <w:lang w:val="en-US"/>
        </w:rPr>
      </w:pPr>
      <w:r w:rsidRPr="00D50170">
        <w:rPr>
          <w:rStyle w:val="hps"/>
          <w:rFonts w:ascii="Times New Roman" w:hAnsi="Times New Roman" w:cs="Times New Roman"/>
          <w:sz w:val="32"/>
          <w:szCs w:val="32"/>
          <w:lang w:val="en-US"/>
        </w:rPr>
        <w:t xml:space="preserve">The raise of the level of glutamate was 42% and 76 % </w:t>
      </w:r>
      <w:proofErr w:type="gramStart"/>
      <w:r w:rsidRPr="00D50170">
        <w:rPr>
          <w:rStyle w:val="hps"/>
          <w:rFonts w:ascii="Times New Roman" w:hAnsi="Times New Roman" w:cs="Times New Roman"/>
          <w:sz w:val="32"/>
          <w:szCs w:val="32"/>
          <w:lang w:val="en-US"/>
        </w:rPr>
        <w:t>respectively</w:t>
      </w:r>
      <w:proofErr w:type="gramEnd"/>
      <w:r w:rsidRPr="00D50170">
        <w:rPr>
          <w:rStyle w:val="hps"/>
          <w:rFonts w:ascii="Times New Roman" w:hAnsi="Times New Roman" w:cs="Times New Roman"/>
          <w:sz w:val="32"/>
          <w:szCs w:val="32"/>
          <w:lang w:val="en-US"/>
        </w:rPr>
        <w:t xml:space="preserve">, of aspartate – 22% and 57%. In case of isolated psoriasis of mild severity these indicators practically did not differ from the control group. In case of psoriasis combined with hypertension there was significant raise of the level of glutamate and aspartate, 53% and 31% in the group of mild severity, 90% and 109% in the group of moderate severity, and 130% and 191% in the group of severe course. </w:t>
      </w:r>
    </w:p>
    <w:p w:rsidR="00412026" w:rsidRPr="00D50170" w:rsidRDefault="006E48DE" w:rsidP="00335E1B">
      <w:pPr>
        <w:spacing w:after="0" w:line="240" w:lineRule="auto"/>
        <w:ind w:firstLine="567"/>
        <w:jc w:val="both"/>
        <w:rPr>
          <w:rStyle w:val="hps"/>
          <w:rFonts w:ascii="Times New Roman" w:hAnsi="Times New Roman" w:cs="Times New Roman"/>
          <w:sz w:val="32"/>
          <w:szCs w:val="32"/>
          <w:lang w:val="en-US"/>
        </w:rPr>
      </w:pPr>
      <w:r w:rsidRPr="00D50170">
        <w:rPr>
          <w:rStyle w:val="hps"/>
          <w:rFonts w:ascii="Times New Roman" w:hAnsi="Times New Roman" w:cs="Times New Roman"/>
          <w:sz w:val="32"/>
          <w:szCs w:val="32"/>
          <w:lang w:val="en-US"/>
        </w:rPr>
        <w:t>It should be noted that the level of excitatory amino acids was statistically higher in patients with moderate and severe course of psoriasis combined with hypertension, in comparison to patients with isolated psoriasis.</w:t>
      </w:r>
      <w:r w:rsidR="00A60A2F" w:rsidRPr="00D50170">
        <w:rPr>
          <w:rStyle w:val="hps"/>
          <w:rFonts w:ascii="Times New Roman" w:hAnsi="Times New Roman" w:cs="Times New Roman"/>
          <w:sz w:val="32"/>
          <w:szCs w:val="32"/>
          <w:lang w:val="en-US"/>
        </w:rPr>
        <w:t xml:space="preserve"> </w:t>
      </w:r>
      <w:r w:rsidR="00412026" w:rsidRPr="00D50170">
        <w:rPr>
          <w:rStyle w:val="hps"/>
          <w:rFonts w:ascii="Times New Roman" w:hAnsi="Times New Roman" w:cs="Times New Roman"/>
          <w:sz w:val="32"/>
          <w:szCs w:val="32"/>
          <w:lang w:val="en-US"/>
        </w:rPr>
        <w:t>Such results indicate that psoriasis, especially combined with hypertension, is accompanied by the release of excitatory mediators. As a consequence hyper stimulation of NMDA-receptors of N-</w:t>
      </w:r>
      <w:proofErr w:type="spellStart"/>
      <w:r w:rsidR="00412026" w:rsidRPr="00D50170">
        <w:rPr>
          <w:rStyle w:val="hps"/>
          <w:rFonts w:ascii="Times New Roman" w:hAnsi="Times New Roman" w:cs="Times New Roman"/>
          <w:sz w:val="32"/>
          <w:szCs w:val="32"/>
          <w:lang w:val="en-US"/>
        </w:rPr>
        <w:t>metil</w:t>
      </w:r>
      <w:proofErr w:type="spellEnd"/>
      <w:r w:rsidR="00412026" w:rsidRPr="00D50170">
        <w:rPr>
          <w:rStyle w:val="hps"/>
          <w:rFonts w:ascii="Times New Roman" w:hAnsi="Times New Roman" w:cs="Times New Roman"/>
          <w:sz w:val="32"/>
          <w:szCs w:val="32"/>
          <w:lang w:val="en-US"/>
        </w:rPr>
        <w:t xml:space="preserve">-D-aspartate develops, that provokes dilatation of </w:t>
      </w:r>
      <w:proofErr w:type="spellStart"/>
      <w:r w:rsidR="00412026" w:rsidRPr="00D50170">
        <w:rPr>
          <w:rStyle w:val="hps"/>
          <w:rFonts w:ascii="Times New Roman" w:hAnsi="Times New Roman" w:cs="Times New Roman"/>
          <w:sz w:val="32"/>
          <w:szCs w:val="32"/>
          <w:lang w:val="en-US"/>
        </w:rPr>
        <w:t>Ca</w:t>
      </w:r>
      <w:proofErr w:type="spellEnd"/>
      <w:r w:rsidR="00412026" w:rsidRPr="00D50170">
        <w:rPr>
          <w:rStyle w:val="hps"/>
          <w:rFonts w:ascii="Times New Roman" w:hAnsi="Times New Roman" w:cs="Times New Roman"/>
          <w:sz w:val="32"/>
          <w:szCs w:val="32"/>
          <w:lang w:val="en-US"/>
        </w:rPr>
        <w:t xml:space="preserve">-channels, massive entrance of </w:t>
      </w:r>
      <w:proofErr w:type="spellStart"/>
      <w:r w:rsidR="00412026" w:rsidRPr="00D50170">
        <w:rPr>
          <w:rStyle w:val="hps"/>
          <w:rFonts w:ascii="Times New Roman" w:hAnsi="Times New Roman" w:cs="Times New Roman"/>
          <w:sz w:val="32"/>
          <w:szCs w:val="32"/>
          <w:lang w:val="en-US"/>
        </w:rPr>
        <w:t>Ca</w:t>
      </w:r>
      <w:proofErr w:type="spellEnd"/>
      <w:r w:rsidR="00412026" w:rsidRPr="00D50170">
        <w:rPr>
          <w:rStyle w:val="hps"/>
          <w:rFonts w:ascii="Times New Roman" w:hAnsi="Times New Roman" w:cs="Times New Roman"/>
          <w:sz w:val="32"/>
          <w:szCs w:val="32"/>
          <w:lang w:val="en-US"/>
        </w:rPr>
        <w:t xml:space="preserve"> into the cell with consequent </w:t>
      </w:r>
      <w:r w:rsidR="00412026" w:rsidRPr="00D50170">
        <w:rPr>
          <w:rStyle w:val="hps"/>
          <w:rFonts w:ascii="Times New Roman" w:hAnsi="Times New Roman" w:cs="Times New Roman"/>
          <w:sz w:val="32"/>
          <w:szCs w:val="32"/>
          <w:lang w:val="en-US"/>
        </w:rPr>
        <w:lastRenderedPageBreak/>
        <w:t>activation of proteases and phospholipase. Hyper</w:t>
      </w:r>
      <w:r w:rsidR="00412026" w:rsidRPr="00D50170">
        <w:rPr>
          <w:rStyle w:val="shorttext"/>
          <w:rFonts w:ascii="Times New Roman" w:hAnsi="Times New Roman" w:cs="Times New Roman"/>
          <w:sz w:val="32"/>
          <w:szCs w:val="32"/>
          <w:lang w:val="en-US"/>
        </w:rPr>
        <w:t xml:space="preserve"> </w:t>
      </w:r>
      <w:r w:rsidR="00412026" w:rsidRPr="00D50170">
        <w:rPr>
          <w:rStyle w:val="hps"/>
          <w:rFonts w:ascii="Times New Roman" w:hAnsi="Times New Roman" w:cs="Times New Roman"/>
          <w:sz w:val="32"/>
          <w:szCs w:val="32"/>
          <w:lang w:val="en-US"/>
        </w:rPr>
        <w:t>enzymatic activity leads to interruption of integrity of the cell membrane and its organelles, first of all the internal membrane of mitochondria that significantly deepens</w:t>
      </w:r>
      <w:r w:rsidR="00412026" w:rsidRPr="00D50170">
        <w:rPr>
          <w:rStyle w:val="shorttext"/>
          <w:rFonts w:ascii="Times New Roman" w:hAnsi="Times New Roman" w:cs="Times New Roman"/>
          <w:sz w:val="32"/>
          <w:szCs w:val="32"/>
          <w:lang w:val="en-US"/>
        </w:rPr>
        <w:t xml:space="preserve"> </w:t>
      </w:r>
      <w:r w:rsidR="00412026" w:rsidRPr="00D50170">
        <w:rPr>
          <w:rStyle w:val="hps"/>
          <w:rFonts w:ascii="Times New Roman" w:hAnsi="Times New Roman" w:cs="Times New Roman"/>
          <w:sz w:val="32"/>
          <w:szCs w:val="32"/>
          <w:lang w:val="en-US"/>
        </w:rPr>
        <w:t>energetic disturbances.</w:t>
      </w:r>
      <w:r w:rsidR="00412026" w:rsidRPr="00D50170">
        <w:rPr>
          <w:rFonts w:ascii="Times New Roman" w:hAnsi="Times New Roman" w:cs="Times New Roman"/>
          <w:sz w:val="32"/>
          <w:szCs w:val="32"/>
          <w:lang w:val="en-US"/>
        </w:rPr>
        <w:t xml:space="preserve"> </w:t>
      </w:r>
      <w:r w:rsidR="00412026" w:rsidRPr="00D50170">
        <w:rPr>
          <w:rStyle w:val="hps"/>
          <w:rFonts w:ascii="Times New Roman" w:hAnsi="Times New Roman" w:cs="Times New Roman"/>
          <w:sz w:val="32"/>
          <w:szCs w:val="32"/>
          <w:lang w:val="en-US"/>
        </w:rPr>
        <w:t xml:space="preserve">Glutamate receptor activation leads to synthesis of free radicals by activation </w:t>
      </w:r>
      <w:proofErr w:type="gramStart"/>
      <w:r w:rsidR="00412026" w:rsidRPr="00D50170">
        <w:rPr>
          <w:rStyle w:val="hps"/>
          <w:rFonts w:ascii="Times New Roman" w:hAnsi="Times New Roman" w:cs="Times New Roman"/>
          <w:sz w:val="32"/>
          <w:szCs w:val="32"/>
          <w:lang w:val="en-US"/>
        </w:rPr>
        <w:t xml:space="preserve">of  </w:t>
      </w:r>
      <w:proofErr w:type="spellStart"/>
      <w:r w:rsidR="00412026" w:rsidRPr="00D50170">
        <w:rPr>
          <w:rStyle w:val="hps"/>
          <w:rFonts w:ascii="Times New Roman" w:hAnsi="Times New Roman" w:cs="Times New Roman"/>
          <w:sz w:val="32"/>
          <w:szCs w:val="32"/>
          <w:lang w:val="en-US"/>
        </w:rPr>
        <w:t>Ca</w:t>
      </w:r>
      <w:proofErr w:type="spellEnd"/>
      <w:proofErr w:type="gramEnd"/>
      <w:r w:rsidR="00412026" w:rsidRPr="00D50170">
        <w:rPr>
          <w:rStyle w:val="hps"/>
          <w:rFonts w:ascii="Times New Roman" w:hAnsi="Times New Roman" w:cs="Times New Roman"/>
          <w:sz w:val="32"/>
          <w:szCs w:val="32"/>
          <w:lang w:val="en-US"/>
        </w:rPr>
        <w:t xml:space="preserve">-dependent </w:t>
      </w:r>
      <w:proofErr w:type="spellStart"/>
      <w:r w:rsidR="00412026" w:rsidRPr="00D50170">
        <w:rPr>
          <w:rStyle w:val="hps"/>
          <w:rFonts w:ascii="Times New Roman" w:hAnsi="Times New Roman" w:cs="Times New Roman"/>
          <w:sz w:val="32"/>
          <w:szCs w:val="32"/>
          <w:lang w:val="en-US"/>
        </w:rPr>
        <w:t>arachidonic</w:t>
      </w:r>
      <w:proofErr w:type="spellEnd"/>
      <w:r w:rsidR="00412026" w:rsidRPr="00D50170">
        <w:rPr>
          <w:rStyle w:val="hps"/>
          <w:rFonts w:ascii="Times New Roman" w:hAnsi="Times New Roman" w:cs="Times New Roman"/>
          <w:sz w:val="32"/>
          <w:szCs w:val="32"/>
          <w:lang w:val="en-US"/>
        </w:rPr>
        <w:t xml:space="preserve"> acid cascade, nitric oxide synthesis [</w:t>
      </w:r>
      <w:r w:rsidR="00103043">
        <w:rPr>
          <w:rStyle w:val="hps"/>
          <w:rFonts w:ascii="Times New Roman" w:hAnsi="Times New Roman" w:cs="Times New Roman"/>
          <w:sz w:val="32"/>
          <w:szCs w:val="32"/>
          <w:lang w:val="en-US"/>
        </w:rPr>
        <w:t>7</w:t>
      </w:r>
      <w:r w:rsidR="00412026" w:rsidRPr="00D50170">
        <w:rPr>
          <w:rStyle w:val="hps"/>
          <w:rFonts w:ascii="Times New Roman" w:hAnsi="Times New Roman" w:cs="Times New Roman"/>
          <w:sz w:val="32"/>
          <w:szCs w:val="32"/>
          <w:lang w:val="en-US"/>
        </w:rPr>
        <w:t>]. As previous studies have showed, psoriasis is accompanied by acti</w:t>
      </w:r>
      <w:r w:rsidR="00A60A2F" w:rsidRPr="00D50170">
        <w:rPr>
          <w:rStyle w:val="hps"/>
          <w:rFonts w:ascii="Times New Roman" w:hAnsi="Times New Roman" w:cs="Times New Roman"/>
          <w:sz w:val="32"/>
          <w:szCs w:val="32"/>
          <w:lang w:val="en-US"/>
        </w:rPr>
        <w:t xml:space="preserve">vation of glutamate </w:t>
      </w:r>
      <w:proofErr w:type="gramStart"/>
      <w:r w:rsidR="00A60A2F" w:rsidRPr="00D50170">
        <w:rPr>
          <w:rStyle w:val="hps"/>
          <w:rFonts w:ascii="Times New Roman" w:hAnsi="Times New Roman" w:cs="Times New Roman"/>
          <w:sz w:val="32"/>
          <w:szCs w:val="32"/>
          <w:lang w:val="en-US"/>
        </w:rPr>
        <w:t xml:space="preserve">receptors, </w:t>
      </w:r>
      <w:r w:rsidR="00412026" w:rsidRPr="00D50170">
        <w:rPr>
          <w:rStyle w:val="hps"/>
          <w:rFonts w:ascii="Times New Roman" w:hAnsi="Times New Roman" w:cs="Times New Roman"/>
          <w:sz w:val="32"/>
          <w:szCs w:val="32"/>
          <w:lang w:val="en-US"/>
        </w:rPr>
        <w:t>that</w:t>
      </w:r>
      <w:proofErr w:type="gramEnd"/>
      <w:r w:rsidR="00412026" w:rsidRPr="00D50170">
        <w:rPr>
          <w:rStyle w:val="hps"/>
          <w:rFonts w:ascii="Times New Roman" w:hAnsi="Times New Roman" w:cs="Times New Roman"/>
          <w:sz w:val="32"/>
          <w:szCs w:val="32"/>
          <w:lang w:val="en-US"/>
        </w:rPr>
        <w:t xml:space="preserve"> is one of launching mechanisms of free radical generation</w:t>
      </w:r>
      <w:r w:rsidR="00BF0A7B" w:rsidRPr="00D50170">
        <w:rPr>
          <w:rStyle w:val="hps"/>
          <w:rFonts w:ascii="Times New Roman" w:hAnsi="Times New Roman" w:cs="Times New Roman"/>
          <w:sz w:val="32"/>
          <w:szCs w:val="32"/>
          <w:lang w:val="en-US"/>
        </w:rPr>
        <w:t xml:space="preserve"> [</w:t>
      </w:r>
      <w:r w:rsidR="001C3A7C">
        <w:rPr>
          <w:rStyle w:val="hps"/>
          <w:rFonts w:ascii="Times New Roman" w:hAnsi="Times New Roman" w:cs="Times New Roman"/>
          <w:sz w:val="32"/>
          <w:szCs w:val="32"/>
          <w:lang w:val="en-US"/>
        </w:rPr>
        <w:t>9</w:t>
      </w:r>
      <w:r w:rsidR="00BF0A7B" w:rsidRPr="00D50170">
        <w:rPr>
          <w:rStyle w:val="hps"/>
          <w:rFonts w:ascii="Times New Roman" w:hAnsi="Times New Roman" w:cs="Times New Roman"/>
          <w:sz w:val="32"/>
          <w:szCs w:val="32"/>
          <w:lang w:val="en-US"/>
        </w:rPr>
        <w:t>]</w:t>
      </w:r>
      <w:r w:rsidR="00412026" w:rsidRPr="00D50170">
        <w:rPr>
          <w:rStyle w:val="hps"/>
          <w:rFonts w:ascii="Times New Roman" w:hAnsi="Times New Roman" w:cs="Times New Roman"/>
          <w:sz w:val="32"/>
          <w:szCs w:val="32"/>
          <w:lang w:val="en-US"/>
        </w:rPr>
        <w:t>.</w:t>
      </w:r>
    </w:p>
    <w:p w:rsidR="00412026" w:rsidRPr="00D50170" w:rsidRDefault="00412026" w:rsidP="00335E1B">
      <w:pPr>
        <w:spacing w:after="0" w:line="240" w:lineRule="auto"/>
        <w:jc w:val="both"/>
        <w:rPr>
          <w:rFonts w:ascii="Times New Roman" w:hAnsi="Times New Roman" w:cs="Times New Roman"/>
          <w:sz w:val="32"/>
          <w:szCs w:val="32"/>
          <w:lang w:val="en-US"/>
        </w:rPr>
      </w:pPr>
      <w:proofErr w:type="gramStart"/>
      <w:r w:rsidRPr="00D47FE9">
        <w:rPr>
          <w:rFonts w:ascii="Times New Roman" w:hAnsi="Times New Roman" w:cs="Times New Roman"/>
          <w:sz w:val="32"/>
          <w:szCs w:val="32"/>
          <w:lang w:val="en-US"/>
        </w:rPr>
        <w:t>Conclusions</w:t>
      </w:r>
      <w:r w:rsidR="00BD2019">
        <w:rPr>
          <w:rFonts w:ascii="Times New Roman" w:hAnsi="Times New Roman" w:cs="Times New Roman"/>
          <w:sz w:val="32"/>
          <w:szCs w:val="32"/>
          <w:lang w:val="en-US"/>
        </w:rPr>
        <w:t>.</w:t>
      </w:r>
      <w:proofErr w:type="gramEnd"/>
      <w:r w:rsidR="00BD2019">
        <w:rPr>
          <w:rFonts w:ascii="Times New Roman" w:hAnsi="Times New Roman" w:cs="Times New Roman"/>
          <w:sz w:val="32"/>
          <w:szCs w:val="32"/>
          <w:lang w:val="en-US"/>
        </w:rPr>
        <w:t xml:space="preserve"> </w:t>
      </w:r>
      <w:r w:rsidRPr="00D50170">
        <w:rPr>
          <w:rStyle w:val="hps"/>
          <w:rFonts w:ascii="Times New Roman" w:hAnsi="Times New Roman" w:cs="Times New Roman"/>
          <w:sz w:val="32"/>
          <w:szCs w:val="32"/>
          <w:lang w:val="en-US"/>
        </w:rPr>
        <w:t xml:space="preserve">Severe course of psoriasis, especially combined with hypertension is characterized by excitatory and inhibitory mechanisms imbalance with signs of increased release of excitatory amino </w:t>
      </w:r>
      <w:proofErr w:type="gramStart"/>
      <w:r w:rsidRPr="00D50170">
        <w:rPr>
          <w:rStyle w:val="hps"/>
          <w:rFonts w:ascii="Times New Roman" w:hAnsi="Times New Roman" w:cs="Times New Roman"/>
          <w:sz w:val="32"/>
          <w:szCs w:val="32"/>
          <w:lang w:val="en-US"/>
        </w:rPr>
        <w:t>acids</w:t>
      </w:r>
      <w:r w:rsidR="00FB1992">
        <w:rPr>
          <w:rStyle w:val="hps"/>
          <w:rFonts w:ascii="Times New Roman" w:hAnsi="Times New Roman" w:cs="Times New Roman"/>
          <w:sz w:val="32"/>
          <w:szCs w:val="32"/>
          <w:lang w:val="en-US"/>
        </w:rPr>
        <w:t>, that</w:t>
      </w:r>
      <w:proofErr w:type="gramEnd"/>
      <w:r w:rsidRPr="00D50170">
        <w:rPr>
          <w:rStyle w:val="hps"/>
          <w:rFonts w:ascii="Times New Roman" w:hAnsi="Times New Roman" w:cs="Times New Roman"/>
          <w:sz w:val="32"/>
          <w:szCs w:val="32"/>
          <w:lang w:val="en-US"/>
        </w:rPr>
        <w:t xml:space="preserve"> determines the severity of psoriasis in this contingent of patients.</w:t>
      </w:r>
      <w:r w:rsidR="00BD2019">
        <w:rPr>
          <w:rStyle w:val="hps"/>
          <w:rFonts w:ascii="Times New Roman" w:hAnsi="Times New Roman" w:cs="Times New Roman"/>
          <w:sz w:val="32"/>
          <w:szCs w:val="32"/>
          <w:lang w:val="en-US"/>
        </w:rPr>
        <w:t xml:space="preserve"> </w:t>
      </w:r>
      <w:r w:rsidRPr="00D50170">
        <w:rPr>
          <w:rStyle w:val="hps"/>
          <w:rFonts w:ascii="Times New Roman" w:hAnsi="Times New Roman" w:cs="Times New Roman"/>
          <w:sz w:val="32"/>
          <w:szCs w:val="32"/>
          <w:lang w:val="en-US"/>
        </w:rPr>
        <w:t xml:space="preserve">Psoriasis accompanied by Glutamate receptor activation, than is one of starters of free radical generation. </w:t>
      </w:r>
      <w:r w:rsidR="00BB6531" w:rsidRPr="00D50170">
        <w:rPr>
          <w:rStyle w:val="hps"/>
          <w:rFonts w:ascii="Times New Roman" w:hAnsi="Times New Roman" w:cs="Times New Roman"/>
          <w:sz w:val="32"/>
          <w:szCs w:val="32"/>
          <w:lang w:val="en-US"/>
        </w:rPr>
        <w:t>Changes of the level of excitatory amino acids in blood plasma of psoriatic patients indicate their obvious participation in formation of cerebral circulation disturbance and autonomic regulation of peripheral vessels disorder.</w:t>
      </w:r>
      <w:r w:rsidRPr="00D50170">
        <w:rPr>
          <w:rStyle w:val="hps"/>
          <w:rFonts w:ascii="Times New Roman" w:hAnsi="Times New Roman" w:cs="Times New Roman"/>
          <w:sz w:val="32"/>
          <w:szCs w:val="32"/>
          <w:lang w:val="en-US"/>
        </w:rPr>
        <w:t xml:space="preserve"> Biochemical monitoring of the level of </w:t>
      </w:r>
      <w:proofErr w:type="spellStart"/>
      <w:r w:rsidRPr="00D50170">
        <w:rPr>
          <w:rStyle w:val="hps"/>
          <w:rFonts w:ascii="Times New Roman" w:hAnsi="Times New Roman" w:cs="Times New Roman"/>
          <w:sz w:val="32"/>
          <w:szCs w:val="32"/>
          <w:lang w:val="en-US"/>
        </w:rPr>
        <w:t>neuro</w:t>
      </w:r>
      <w:proofErr w:type="spellEnd"/>
      <w:r w:rsidRPr="00D50170">
        <w:rPr>
          <w:rStyle w:val="hps"/>
          <w:rFonts w:ascii="Times New Roman" w:hAnsi="Times New Roman" w:cs="Times New Roman"/>
          <w:sz w:val="32"/>
          <w:szCs w:val="32"/>
          <w:lang w:val="en-US"/>
        </w:rPr>
        <w:t xml:space="preserve"> active amino acids in blood plas</w:t>
      </w:r>
      <w:r w:rsidR="00BD2019">
        <w:rPr>
          <w:rStyle w:val="hps"/>
          <w:rFonts w:ascii="Times New Roman" w:hAnsi="Times New Roman" w:cs="Times New Roman"/>
          <w:sz w:val="32"/>
          <w:szCs w:val="32"/>
          <w:lang w:val="en-US"/>
        </w:rPr>
        <w:t>ma of psoriatic patients allows</w:t>
      </w:r>
      <w:r w:rsidR="00BA5A90">
        <w:rPr>
          <w:rStyle w:val="hps"/>
          <w:rFonts w:ascii="Times New Roman" w:hAnsi="Times New Roman" w:cs="Times New Roman"/>
          <w:sz w:val="32"/>
          <w:szCs w:val="32"/>
          <w:lang w:val="en-US"/>
        </w:rPr>
        <w:t xml:space="preserve"> </w:t>
      </w:r>
      <w:proofErr w:type="gramStart"/>
      <w:r w:rsidR="00BA5A90">
        <w:rPr>
          <w:rStyle w:val="hps"/>
          <w:rFonts w:ascii="Times New Roman" w:hAnsi="Times New Roman" w:cs="Times New Roman"/>
          <w:sz w:val="32"/>
          <w:szCs w:val="32"/>
          <w:lang w:val="en-US"/>
        </w:rPr>
        <w:t>to monitor</w:t>
      </w:r>
      <w:proofErr w:type="gramEnd"/>
      <w:r w:rsidR="00BA5A90">
        <w:rPr>
          <w:rStyle w:val="hps"/>
          <w:rFonts w:ascii="Times New Roman" w:hAnsi="Times New Roman" w:cs="Times New Roman"/>
          <w:sz w:val="32"/>
          <w:szCs w:val="32"/>
          <w:lang w:val="en-US"/>
        </w:rPr>
        <w:t xml:space="preserve"> </w:t>
      </w:r>
      <w:r w:rsidRPr="00D50170">
        <w:rPr>
          <w:rStyle w:val="hps"/>
          <w:rFonts w:ascii="Times New Roman" w:hAnsi="Times New Roman" w:cs="Times New Roman"/>
          <w:sz w:val="32"/>
          <w:szCs w:val="32"/>
          <w:lang w:val="en-US"/>
        </w:rPr>
        <w:t>the effectivene</w:t>
      </w:r>
      <w:r w:rsidR="00BA5A90">
        <w:rPr>
          <w:rStyle w:val="hps"/>
          <w:rFonts w:ascii="Times New Roman" w:hAnsi="Times New Roman" w:cs="Times New Roman"/>
          <w:sz w:val="32"/>
          <w:szCs w:val="32"/>
          <w:lang w:val="en-US"/>
        </w:rPr>
        <w:t xml:space="preserve">ss </w:t>
      </w:r>
      <w:r w:rsidR="00BD2019">
        <w:rPr>
          <w:rStyle w:val="hps"/>
          <w:rFonts w:ascii="Times New Roman" w:hAnsi="Times New Roman" w:cs="Times New Roman"/>
          <w:sz w:val="32"/>
          <w:szCs w:val="32"/>
          <w:lang w:val="en-US"/>
        </w:rPr>
        <w:t xml:space="preserve">and validity of treatment. </w:t>
      </w:r>
    </w:p>
    <w:p w:rsidR="00412026" w:rsidRPr="00BC6DE7" w:rsidRDefault="00943C99" w:rsidP="0072335F">
      <w:pPr>
        <w:tabs>
          <w:tab w:val="left" w:pos="284"/>
          <w:tab w:val="left" w:pos="567"/>
        </w:tabs>
        <w:spacing w:after="0" w:line="240" w:lineRule="auto"/>
        <w:jc w:val="center"/>
        <w:rPr>
          <w:rFonts w:ascii="Times New Roman" w:hAnsi="Times New Roman" w:cs="Times New Roman"/>
          <w:sz w:val="32"/>
          <w:szCs w:val="32"/>
          <w:lang w:val="uk-UA"/>
        </w:rPr>
      </w:pPr>
      <w:r w:rsidRPr="00BC6DE7">
        <w:rPr>
          <w:rFonts w:ascii="Times New Roman" w:hAnsi="Times New Roman" w:cs="Times New Roman"/>
          <w:sz w:val="32"/>
          <w:szCs w:val="32"/>
          <w:lang w:val="en-US"/>
        </w:rPr>
        <w:t>REFERENCES</w:t>
      </w:r>
      <w:bookmarkStart w:id="0" w:name="_GoBack"/>
      <w:bookmarkEnd w:id="0"/>
    </w:p>
    <w:p w:rsidR="00412026" w:rsidRPr="00D50170" w:rsidRDefault="00412026" w:rsidP="00335E1B">
      <w:pPr>
        <w:pStyle w:val="a6"/>
        <w:numPr>
          <w:ilvl w:val="0"/>
          <w:numId w:val="8"/>
        </w:numPr>
        <w:tabs>
          <w:tab w:val="left" w:pos="284"/>
          <w:tab w:val="left" w:pos="567"/>
        </w:tabs>
        <w:spacing w:after="0" w:line="240" w:lineRule="auto"/>
        <w:ind w:left="0" w:firstLine="0"/>
        <w:jc w:val="both"/>
        <w:rPr>
          <w:rFonts w:ascii="Times New Roman" w:hAnsi="Times New Roman" w:cs="Times New Roman"/>
          <w:sz w:val="32"/>
          <w:szCs w:val="32"/>
          <w:lang w:val="en-US"/>
        </w:rPr>
      </w:pPr>
      <w:r w:rsidRPr="00D50170">
        <w:rPr>
          <w:rFonts w:ascii="Times New Roman" w:hAnsi="Times New Roman" w:cs="Times New Roman"/>
          <w:sz w:val="32"/>
          <w:szCs w:val="32"/>
          <w:lang w:val="en-US"/>
        </w:rPr>
        <w:t>H</w:t>
      </w:r>
      <w:r w:rsidR="00972462">
        <w:rPr>
          <w:rFonts w:ascii="Times New Roman" w:hAnsi="Times New Roman" w:cs="Times New Roman"/>
          <w:sz w:val="32"/>
          <w:szCs w:val="32"/>
          <w:lang w:val="en-US"/>
        </w:rPr>
        <w:t xml:space="preserve">uerta C., </w:t>
      </w:r>
      <w:proofErr w:type="spellStart"/>
      <w:r w:rsidR="00972462">
        <w:rPr>
          <w:rFonts w:ascii="Times New Roman" w:hAnsi="Times New Roman" w:cs="Times New Roman"/>
          <w:sz w:val="32"/>
          <w:szCs w:val="32"/>
          <w:lang w:val="en-US"/>
        </w:rPr>
        <w:t>Rivero</w:t>
      </w:r>
      <w:proofErr w:type="spellEnd"/>
      <w:r w:rsidR="00972462">
        <w:rPr>
          <w:rFonts w:ascii="Times New Roman" w:hAnsi="Times New Roman" w:cs="Times New Roman"/>
          <w:sz w:val="32"/>
          <w:szCs w:val="32"/>
          <w:lang w:val="en-US"/>
        </w:rPr>
        <w:t xml:space="preserve"> E., Rodríguez </w:t>
      </w:r>
      <w:r w:rsidRPr="00D50170">
        <w:rPr>
          <w:rFonts w:ascii="Times New Roman" w:hAnsi="Times New Roman" w:cs="Times New Roman"/>
          <w:sz w:val="32"/>
          <w:szCs w:val="32"/>
          <w:lang w:val="en-US"/>
        </w:rPr>
        <w:t xml:space="preserve">L. G. Incidence and Risk Factors for Psoriasis in the General Population// Arch </w:t>
      </w:r>
      <w:proofErr w:type="spellStart"/>
      <w:r w:rsidRPr="00D50170">
        <w:rPr>
          <w:rFonts w:ascii="Times New Roman" w:hAnsi="Times New Roman" w:cs="Times New Roman"/>
          <w:sz w:val="32"/>
          <w:szCs w:val="32"/>
          <w:lang w:val="en-US"/>
        </w:rPr>
        <w:t>Dermatol</w:t>
      </w:r>
      <w:proofErr w:type="spellEnd"/>
      <w:r w:rsidRPr="00D50170">
        <w:rPr>
          <w:rFonts w:ascii="Times New Roman" w:hAnsi="Times New Roman" w:cs="Times New Roman"/>
          <w:sz w:val="32"/>
          <w:szCs w:val="32"/>
          <w:lang w:val="en-US"/>
        </w:rPr>
        <w:t>. -2007.-№ 143(12).-P.1559-1565.</w:t>
      </w:r>
    </w:p>
    <w:p w:rsidR="00412026" w:rsidRPr="00D50170" w:rsidRDefault="00412026" w:rsidP="00335E1B">
      <w:pPr>
        <w:pStyle w:val="a6"/>
        <w:numPr>
          <w:ilvl w:val="0"/>
          <w:numId w:val="8"/>
        </w:numPr>
        <w:tabs>
          <w:tab w:val="left" w:pos="284"/>
          <w:tab w:val="left" w:pos="567"/>
        </w:tabs>
        <w:spacing w:after="0" w:line="240" w:lineRule="auto"/>
        <w:ind w:left="0" w:firstLine="0"/>
        <w:jc w:val="both"/>
        <w:rPr>
          <w:rFonts w:ascii="Times New Roman" w:hAnsi="Times New Roman" w:cs="Times New Roman"/>
          <w:sz w:val="32"/>
          <w:szCs w:val="32"/>
          <w:lang w:val="en-US"/>
        </w:rPr>
      </w:pPr>
      <w:r w:rsidRPr="00D50170">
        <w:rPr>
          <w:rFonts w:ascii="Times New Roman" w:hAnsi="Times New Roman" w:cs="Times New Roman"/>
          <w:sz w:val="32"/>
          <w:szCs w:val="32"/>
          <w:lang w:val="en-US"/>
        </w:rPr>
        <w:t xml:space="preserve"> </w:t>
      </w:r>
      <w:proofErr w:type="spellStart"/>
      <w:r w:rsidRPr="00D50170">
        <w:rPr>
          <w:rFonts w:ascii="Times New Roman" w:hAnsi="Times New Roman" w:cs="Times New Roman"/>
          <w:sz w:val="32"/>
          <w:szCs w:val="32"/>
          <w:lang w:val="en-US"/>
        </w:rPr>
        <w:t>Azfar</w:t>
      </w:r>
      <w:proofErr w:type="spellEnd"/>
      <w:r w:rsidRPr="00D50170">
        <w:rPr>
          <w:rFonts w:ascii="Times New Roman" w:hAnsi="Times New Roman" w:cs="Times New Roman"/>
          <w:sz w:val="32"/>
          <w:szCs w:val="32"/>
          <w:lang w:val="en-US"/>
        </w:rPr>
        <w:t xml:space="preserve"> RS, </w:t>
      </w:r>
      <w:proofErr w:type="spellStart"/>
      <w:r w:rsidRPr="00D50170">
        <w:rPr>
          <w:rFonts w:ascii="Times New Roman" w:hAnsi="Times New Roman" w:cs="Times New Roman"/>
          <w:sz w:val="32"/>
          <w:szCs w:val="32"/>
          <w:lang w:val="en-US"/>
        </w:rPr>
        <w:t>Gelfand</w:t>
      </w:r>
      <w:proofErr w:type="spellEnd"/>
      <w:r w:rsidRPr="00D50170">
        <w:rPr>
          <w:rFonts w:ascii="Times New Roman" w:hAnsi="Times New Roman" w:cs="Times New Roman"/>
          <w:sz w:val="32"/>
          <w:szCs w:val="32"/>
          <w:lang w:val="en-US"/>
        </w:rPr>
        <w:t xml:space="preserve"> JM. Psoriasis and metabolic disease: epidemiology and pathophysiology//</w:t>
      </w:r>
      <w:proofErr w:type="spellStart"/>
      <w:r w:rsidRPr="00D50170">
        <w:rPr>
          <w:rFonts w:ascii="Times New Roman" w:hAnsi="Times New Roman" w:cs="Times New Roman"/>
          <w:sz w:val="32"/>
          <w:szCs w:val="32"/>
          <w:lang w:val="en-US"/>
        </w:rPr>
        <w:t>Curr</w:t>
      </w:r>
      <w:proofErr w:type="spellEnd"/>
      <w:r w:rsidRPr="00D50170">
        <w:rPr>
          <w:rFonts w:ascii="Times New Roman" w:hAnsi="Times New Roman" w:cs="Times New Roman"/>
          <w:sz w:val="32"/>
          <w:szCs w:val="32"/>
          <w:lang w:val="en-US"/>
        </w:rPr>
        <w:t xml:space="preserve"> </w:t>
      </w:r>
      <w:proofErr w:type="spellStart"/>
      <w:r w:rsidRPr="00D50170">
        <w:rPr>
          <w:rFonts w:ascii="Times New Roman" w:hAnsi="Times New Roman" w:cs="Times New Roman"/>
          <w:sz w:val="32"/>
          <w:szCs w:val="32"/>
          <w:lang w:val="en-US"/>
        </w:rPr>
        <w:t>Opin</w:t>
      </w:r>
      <w:proofErr w:type="spellEnd"/>
      <w:r w:rsidRPr="00D50170">
        <w:rPr>
          <w:rFonts w:ascii="Times New Roman" w:hAnsi="Times New Roman" w:cs="Times New Roman"/>
          <w:sz w:val="32"/>
          <w:szCs w:val="32"/>
          <w:lang w:val="en-US"/>
        </w:rPr>
        <w:t xml:space="preserve"> </w:t>
      </w:r>
      <w:proofErr w:type="spellStart"/>
      <w:r w:rsidRPr="00D50170">
        <w:rPr>
          <w:rFonts w:ascii="Times New Roman" w:hAnsi="Times New Roman" w:cs="Times New Roman"/>
          <w:sz w:val="32"/>
          <w:szCs w:val="32"/>
          <w:lang w:val="en-US"/>
        </w:rPr>
        <w:t>Rheumatol</w:t>
      </w:r>
      <w:proofErr w:type="spellEnd"/>
      <w:r w:rsidRPr="00D50170">
        <w:rPr>
          <w:rFonts w:ascii="Times New Roman" w:hAnsi="Times New Roman" w:cs="Times New Roman"/>
          <w:sz w:val="32"/>
          <w:szCs w:val="32"/>
          <w:lang w:val="en-US"/>
        </w:rPr>
        <w:t>. -2008</w:t>
      </w:r>
      <w:proofErr w:type="gramStart"/>
      <w:r w:rsidRPr="00D50170">
        <w:rPr>
          <w:rFonts w:ascii="Times New Roman" w:hAnsi="Times New Roman" w:cs="Times New Roman"/>
          <w:sz w:val="32"/>
          <w:szCs w:val="32"/>
          <w:lang w:val="en-US"/>
        </w:rPr>
        <w:t>.-</w:t>
      </w:r>
      <w:proofErr w:type="gramEnd"/>
      <w:r w:rsidRPr="00D50170">
        <w:rPr>
          <w:rFonts w:ascii="Times New Roman" w:hAnsi="Times New Roman" w:cs="Times New Roman"/>
          <w:sz w:val="32"/>
          <w:szCs w:val="32"/>
          <w:lang w:val="en-US"/>
        </w:rPr>
        <w:t xml:space="preserve"> №20 (4).-</w:t>
      </w:r>
      <w:r w:rsidRPr="00D50170">
        <w:rPr>
          <w:rFonts w:ascii="Times New Roman" w:hAnsi="Times New Roman" w:cs="Times New Roman"/>
          <w:sz w:val="32"/>
          <w:szCs w:val="32"/>
        </w:rPr>
        <w:t>Р</w:t>
      </w:r>
      <w:r w:rsidRPr="00D50170">
        <w:rPr>
          <w:rFonts w:ascii="Times New Roman" w:hAnsi="Times New Roman" w:cs="Times New Roman"/>
          <w:sz w:val="32"/>
          <w:szCs w:val="32"/>
          <w:lang w:val="en-US"/>
        </w:rPr>
        <w:t>.416-22.</w:t>
      </w:r>
    </w:p>
    <w:p w:rsidR="00412026" w:rsidRPr="00D50170" w:rsidRDefault="00412026" w:rsidP="00335E1B">
      <w:pPr>
        <w:pStyle w:val="a6"/>
        <w:numPr>
          <w:ilvl w:val="0"/>
          <w:numId w:val="8"/>
        </w:numPr>
        <w:tabs>
          <w:tab w:val="left" w:pos="284"/>
          <w:tab w:val="left" w:pos="567"/>
        </w:tabs>
        <w:spacing w:after="0" w:line="240" w:lineRule="auto"/>
        <w:ind w:left="0" w:firstLine="0"/>
        <w:jc w:val="both"/>
        <w:rPr>
          <w:rFonts w:ascii="Times New Roman" w:hAnsi="Times New Roman" w:cs="Times New Roman"/>
          <w:sz w:val="32"/>
          <w:szCs w:val="32"/>
          <w:lang w:val="en-US"/>
        </w:rPr>
      </w:pPr>
      <w:proofErr w:type="spellStart"/>
      <w:r w:rsidRPr="00D50170">
        <w:rPr>
          <w:rFonts w:ascii="Times New Roman" w:hAnsi="Times New Roman" w:cs="Times New Roman"/>
          <w:sz w:val="32"/>
          <w:szCs w:val="32"/>
          <w:lang w:val="en-US"/>
        </w:rPr>
        <w:t>Ahdout</w:t>
      </w:r>
      <w:proofErr w:type="spellEnd"/>
      <w:r w:rsidRPr="00D50170">
        <w:rPr>
          <w:rFonts w:ascii="Times New Roman" w:hAnsi="Times New Roman" w:cs="Times New Roman"/>
          <w:sz w:val="32"/>
          <w:szCs w:val="32"/>
          <w:lang w:val="en-US"/>
        </w:rPr>
        <w:t xml:space="preserve"> J., Kim J., Chiu M</w:t>
      </w:r>
      <w:proofErr w:type="gramStart"/>
      <w:r w:rsidRPr="00D50170">
        <w:rPr>
          <w:rFonts w:ascii="Times New Roman" w:hAnsi="Times New Roman" w:cs="Times New Roman"/>
          <w:sz w:val="32"/>
          <w:szCs w:val="32"/>
          <w:lang w:val="en-US"/>
        </w:rPr>
        <w:t>..</w:t>
      </w:r>
      <w:proofErr w:type="gramEnd"/>
      <w:r w:rsidRPr="00D50170">
        <w:rPr>
          <w:rFonts w:ascii="Times New Roman" w:hAnsi="Times New Roman" w:cs="Times New Roman"/>
          <w:sz w:val="32"/>
          <w:szCs w:val="32"/>
          <w:lang w:val="en-US"/>
        </w:rPr>
        <w:t xml:space="preserve"> Modifiable metabolic syndrome associated lifestyle factors in psoriasis patients // </w:t>
      </w:r>
      <w:proofErr w:type="spellStart"/>
      <w:r w:rsidRPr="00D50170">
        <w:rPr>
          <w:rFonts w:ascii="Times New Roman" w:hAnsi="Times New Roman" w:cs="Times New Roman"/>
          <w:sz w:val="32"/>
          <w:szCs w:val="32"/>
          <w:lang w:val="en-US"/>
        </w:rPr>
        <w:t>Acad</w:t>
      </w:r>
      <w:proofErr w:type="spellEnd"/>
      <w:r w:rsidRPr="00D50170">
        <w:rPr>
          <w:rFonts w:ascii="Times New Roman" w:hAnsi="Times New Roman" w:cs="Times New Roman"/>
          <w:sz w:val="32"/>
          <w:szCs w:val="32"/>
          <w:lang w:val="en-US"/>
        </w:rPr>
        <w:t xml:space="preserve"> </w:t>
      </w:r>
      <w:proofErr w:type="spellStart"/>
      <w:r w:rsidRPr="00D50170">
        <w:rPr>
          <w:rFonts w:ascii="Times New Roman" w:hAnsi="Times New Roman" w:cs="Times New Roman"/>
          <w:sz w:val="32"/>
          <w:szCs w:val="32"/>
          <w:lang w:val="en-US"/>
        </w:rPr>
        <w:t>Dermatol</w:t>
      </w:r>
      <w:proofErr w:type="spellEnd"/>
      <w:r w:rsidRPr="00D50170">
        <w:rPr>
          <w:rFonts w:ascii="Times New Roman" w:hAnsi="Times New Roman" w:cs="Times New Roman"/>
          <w:sz w:val="32"/>
          <w:szCs w:val="32"/>
          <w:lang w:val="en-US"/>
        </w:rPr>
        <w:t>.- 2009.- March.-P.3330</w:t>
      </w:r>
    </w:p>
    <w:p w:rsidR="00412026" w:rsidRPr="00D50170" w:rsidRDefault="00412026" w:rsidP="00335E1B">
      <w:pPr>
        <w:pStyle w:val="a6"/>
        <w:numPr>
          <w:ilvl w:val="0"/>
          <w:numId w:val="8"/>
        </w:numPr>
        <w:tabs>
          <w:tab w:val="left" w:pos="284"/>
          <w:tab w:val="left" w:pos="567"/>
        </w:tabs>
        <w:spacing w:after="0" w:line="240" w:lineRule="auto"/>
        <w:ind w:left="0" w:firstLine="0"/>
        <w:jc w:val="both"/>
        <w:rPr>
          <w:rStyle w:val="hps"/>
          <w:rFonts w:ascii="Times New Roman" w:hAnsi="Times New Roman" w:cs="Times New Roman"/>
          <w:sz w:val="32"/>
          <w:szCs w:val="32"/>
          <w:lang w:val="en-US"/>
        </w:rPr>
      </w:pPr>
      <w:proofErr w:type="spellStart"/>
      <w:r w:rsidRPr="00D50170">
        <w:rPr>
          <w:rStyle w:val="hps"/>
          <w:rFonts w:ascii="Times New Roman" w:hAnsi="Times New Roman" w:cs="Times New Roman"/>
          <w:sz w:val="32"/>
          <w:szCs w:val="32"/>
          <w:lang w:val="en-US"/>
        </w:rPr>
        <w:t>Davidovici</w:t>
      </w:r>
      <w:proofErr w:type="spellEnd"/>
      <w:r w:rsidRPr="00D50170">
        <w:rPr>
          <w:rStyle w:val="hps"/>
          <w:rFonts w:ascii="Times New Roman" w:hAnsi="Times New Roman" w:cs="Times New Roman"/>
          <w:sz w:val="32"/>
          <w:szCs w:val="32"/>
          <w:lang w:val="en-US"/>
        </w:rPr>
        <w:t xml:space="preserve"> B. B., </w:t>
      </w:r>
      <w:proofErr w:type="spellStart"/>
      <w:r w:rsidRPr="00D50170">
        <w:rPr>
          <w:rStyle w:val="hps"/>
          <w:rFonts w:ascii="Times New Roman" w:hAnsi="Times New Roman" w:cs="Times New Roman"/>
          <w:sz w:val="32"/>
          <w:szCs w:val="32"/>
          <w:lang w:val="en-US"/>
        </w:rPr>
        <w:t>Sattar</w:t>
      </w:r>
      <w:proofErr w:type="spellEnd"/>
      <w:r w:rsidRPr="00D50170">
        <w:rPr>
          <w:rStyle w:val="hps"/>
          <w:rFonts w:ascii="Times New Roman" w:hAnsi="Times New Roman" w:cs="Times New Roman"/>
          <w:sz w:val="32"/>
          <w:szCs w:val="32"/>
          <w:lang w:val="en-US"/>
        </w:rPr>
        <w:t xml:space="preserve"> N., </w:t>
      </w:r>
      <w:proofErr w:type="spellStart"/>
      <w:r w:rsidRPr="00D50170">
        <w:rPr>
          <w:rStyle w:val="hps"/>
          <w:rFonts w:ascii="Times New Roman" w:hAnsi="Times New Roman" w:cs="Times New Roman"/>
          <w:sz w:val="32"/>
          <w:szCs w:val="32"/>
          <w:lang w:val="en-US"/>
        </w:rPr>
        <w:t>Jörg</w:t>
      </w:r>
      <w:proofErr w:type="spellEnd"/>
      <w:r w:rsidRPr="00D50170">
        <w:rPr>
          <w:rStyle w:val="hps"/>
          <w:rFonts w:ascii="Times New Roman" w:hAnsi="Times New Roman" w:cs="Times New Roman"/>
          <w:sz w:val="32"/>
          <w:szCs w:val="32"/>
          <w:lang w:val="en-US"/>
        </w:rPr>
        <w:t xml:space="preserve"> P. C., </w:t>
      </w:r>
      <w:proofErr w:type="spellStart"/>
      <w:r w:rsidRPr="00D50170">
        <w:rPr>
          <w:rStyle w:val="hps"/>
          <w:rFonts w:ascii="Times New Roman" w:hAnsi="Times New Roman" w:cs="Times New Roman"/>
          <w:sz w:val="32"/>
          <w:szCs w:val="32"/>
          <w:lang w:val="en-US"/>
        </w:rPr>
        <w:t>Puig</w:t>
      </w:r>
      <w:proofErr w:type="spellEnd"/>
      <w:r w:rsidRPr="00D50170">
        <w:rPr>
          <w:rStyle w:val="hps"/>
          <w:rFonts w:ascii="Times New Roman" w:hAnsi="Times New Roman" w:cs="Times New Roman"/>
          <w:sz w:val="32"/>
          <w:szCs w:val="32"/>
          <w:lang w:val="en-US"/>
        </w:rPr>
        <w:t xml:space="preserve"> L., Emery P., Barker J. N.et al. Psoriasis and Systemic Inflammatory Diseases: Potential Mechanistic Links between Skin Disease and Co-Morbid Conditions// Journal of Investigative Dermatology.-2010.-№ 130,.-P.1785–1796.</w:t>
      </w:r>
    </w:p>
    <w:p w:rsidR="00412026" w:rsidRPr="00D50170" w:rsidRDefault="00412026" w:rsidP="00335E1B">
      <w:pPr>
        <w:pStyle w:val="a6"/>
        <w:numPr>
          <w:ilvl w:val="0"/>
          <w:numId w:val="8"/>
        </w:numPr>
        <w:tabs>
          <w:tab w:val="left" w:pos="284"/>
          <w:tab w:val="left" w:pos="567"/>
        </w:tabs>
        <w:spacing w:after="0" w:line="240" w:lineRule="auto"/>
        <w:ind w:left="0" w:firstLine="0"/>
        <w:jc w:val="both"/>
        <w:rPr>
          <w:rFonts w:ascii="Times New Roman" w:hAnsi="Times New Roman" w:cs="Times New Roman"/>
          <w:sz w:val="32"/>
          <w:szCs w:val="32"/>
          <w:lang w:val="en-US"/>
        </w:rPr>
      </w:pPr>
      <w:proofErr w:type="spellStart"/>
      <w:r w:rsidRPr="00D50170">
        <w:rPr>
          <w:rFonts w:ascii="Times New Roman" w:hAnsi="Times New Roman" w:cs="Times New Roman"/>
          <w:sz w:val="32"/>
          <w:szCs w:val="32"/>
          <w:lang w:val="uk-UA"/>
        </w:rPr>
        <w:t>Herron</w:t>
      </w:r>
      <w:proofErr w:type="spellEnd"/>
      <w:r w:rsidRPr="00D50170">
        <w:rPr>
          <w:rFonts w:ascii="Times New Roman" w:hAnsi="Times New Roman" w:cs="Times New Roman"/>
          <w:sz w:val="32"/>
          <w:szCs w:val="32"/>
          <w:lang w:val="uk-UA"/>
        </w:rPr>
        <w:t xml:space="preserve"> M.D., </w:t>
      </w:r>
      <w:proofErr w:type="spellStart"/>
      <w:r w:rsidRPr="00D50170">
        <w:rPr>
          <w:rFonts w:ascii="Times New Roman" w:hAnsi="Times New Roman" w:cs="Times New Roman"/>
          <w:sz w:val="32"/>
          <w:szCs w:val="32"/>
          <w:lang w:val="uk-UA"/>
        </w:rPr>
        <w:t>Hinckley</w:t>
      </w:r>
      <w:proofErr w:type="spellEnd"/>
      <w:r w:rsidRPr="00D50170">
        <w:rPr>
          <w:rFonts w:ascii="Times New Roman" w:hAnsi="Times New Roman" w:cs="Times New Roman"/>
          <w:sz w:val="32"/>
          <w:szCs w:val="32"/>
          <w:lang w:val="uk-UA"/>
        </w:rPr>
        <w:t xml:space="preserve"> M., </w:t>
      </w:r>
      <w:proofErr w:type="spellStart"/>
      <w:r w:rsidRPr="00D50170">
        <w:rPr>
          <w:rFonts w:ascii="Times New Roman" w:hAnsi="Times New Roman" w:cs="Times New Roman"/>
          <w:sz w:val="32"/>
          <w:szCs w:val="32"/>
          <w:lang w:val="uk-UA"/>
        </w:rPr>
        <w:t>Hoffman</w:t>
      </w:r>
      <w:proofErr w:type="spellEnd"/>
      <w:r w:rsidRPr="00D50170">
        <w:rPr>
          <w:rFonts w:ascii="Times New Roman" w:hAnsi="Times New Roman" w:cs="Times New Roman"/>
          <w:sz w:val="32"/>
          <w:szCs w:val="32"/>
          <w:lang w:val="uk-UA"/>
        </w:rPr>
        <w:t xml:space="preserve"> M.S., </w:t>
      </w:r>
      <w:proofErr w:type="spellStart"/>
      <w:r w:rsidRPr="00D50170">
        <w:rPr>
          <w:rFonts w:ascii="Times New Roman" w:hAnsi="Times New Roman" w:cs="Times New Roman"/>
          <w:sz w:val="32"/>
          <w:szCs w:val="32"/>
          <w:lang w:val="uk-UA"/>
        </w:rPr>
        <w:t>et</w:t>
      </w:r>
      <w:proofErr w:type="spellEnd"/>
      <w:r w:rsidRPr="00D50170">
        <w:rPr>
          <w:rFonts w:ascii="Times New Roman" w:hAnsi="Times New Roman" w:cs="Times New Roman"/>
          <w:sz w:val="32"/>
          <w:szCs w:val="32"/>
          <w:lang w:val="uk-UA"/>
        </w:rPr>
        <w:t xml:space="preserve"> </w:t>
      </w:r>
      <w:proofErr w:type="spellStart"/>
      <w:r w:rsidRPr="00D50170">
        <w:rPr>
          <w:rFonts w:ascii="Times New Roman" w:hAnsi="Times New Roman" w:cs="Times New Roman"/>
          <w:sz w:val="32"/>
          <w:szCs w:val="32"/>
          <w:lang w:val="uk-UA"/>
        </w:rPr>
        <w:t>al</w:t>
      </w:r>
      <w:proofErr w:type="spellEnd"/>
      <w:r w:rsidRPr="00D50170">
        <w:rPr>
          <w:rFonts w:ascii="Times New Roman" w:hAnsi="Times New Roman" w:cs="Times New Roman"/>
          <w:sz w:val="32"/>
          <w:szCs w:val="32"/>
          <w:lang w:val="uk-UA"/>
        </w:rPr>
        <w:t xml:space="preserve">. </w:t>
      </w:r>
      <w:proofErr w:type="spellStart"/>
      <w:r w:rsidRPr="00D50170">
        <w:rPr>
          <w:rFonts w:ascii="Times New Roman" w:hAnsi="Times New Roman" w:cs="Times New Roman"/>
          <w:sz w:val="32"/>
          <w:szCs w:val="32"/>
          <w:lang w:val="uk-UA"/>
        </w:rPr>
        <w:t>Impact</w:t>
      </w:r>
      <w:proofErr w:type="spellEnd"/>
      <w:r w:rsidRPr="00D50170">
        <w:rPr>
          <w:rFonts w:ascii="Times New Roman" w:hAnsi="Times New Roman" w:cs="Times New Roman"/>
          <w:sz w:val="32"/>
          <w:szCs w:val="32"/>
          <w:lang w:val="uk-UA"/>
        </w:rPr>
        <w:t xml:space="preserve"> </w:t>
      </w:r>
      <w:proofErr w:type="spellStart"/>
      <w:r w:rsidRPr="00D50170">
        <w:rPr>
          <w:rFonts w:ascii="Times New Roman" w:hAnsi="Times New Roman" w:cs="Times New Roman"/>
          <w:sz w:val="32"/>
          <w:szCs w:val="32"/>
          <w:lang w:val="uk-UA"/>
        </w:rPr>
        <w:t>of</w:t>
      </w:r>
      <w:proofErr w:type="spellEnd"/>
      <w:r w:rsidRPr="00D50170">
        <w:rPr>
          <w:rFonts w:ascii="Times New Roman" w:hAnsi="Times New Roman" w:cs="Times New Roman"/>
          <w:sz w:val="32"/>
          <w:szCs w:val="32"/>
          <w:lang w:val="uk-UA"/>
        </w:rPr>
        <w:t xml:space="preserve"> </w:t>
      </w:r>
      <w:proofErr w:type="spellStart"/>
      <w:r w:rsidRPr="00D50170">
        <w:rPr>
          <w:rFonts w:ascii="Times New Roman" w:hAnsi="Times New Roman" w:cs="Times New Roman"/>
          <w:sz w:val="32"/>
          <w:szCs w:val="32"/>
          <w:lang w:val="uk-UA"/>
        </w:rPr>
        <w:t>obesity</w:t>
      </w:r>
      <w:proofErr w:type="spellEnd"/>
      <w:r w:rsidRPr="00D50170">
        <w:rPr>
          <w:rFonts w:ascii="Times New Roman" w:hAnsi="Times New Roman" w:cs="Times New Roman"/>
          <w:sz w:val="32"/>
          <w:szCs w:val="32"/>
          <w:lang w:val="uk-UA"/>
        </w:rPr>
        <w:t xml:space="preserve"> </w:t>
      </w:r>
      <w:proofErr w:type="spellStart"/>
      <w:r w:rsidRPr="00D50170">
        <w:rPr>
          <w:rFonts w:ascii="Times New Roman" w:hAnsi="Times New Roman" w:cs="Times New Roman"/>
          <w:sz w:val="32"/>
          <w:szCs w:val="32"/>
          <w:lang w:val="uk-UA"/>
        </w:rPr>
        <w:t>and</w:t>
      </w:r>
      <w:proofErr w:type="spellEnd"/>
      <w:r w:rsidRPr="00D50170">
        <w:rPr>
          <w:rFonts w:ascii="Times New Roman" w:hAnsi="Times New Roman" w:cs="Times New Roman"/>
          <w:sz w:val="32"/>
          <w:szCs w:val="32"/>
          <w:lang w:val="uk-UA"/>
        </w:rPr>
        <w:t xml:space="preserve"> </w:t>
      </w:r>
      <w:proofErr w:type="spellStart"/>
      <w:r w:rsidRPr="00D50170">
        <w:rPr>
          <w:rFonts w:ascii="Times New Roman" w:hAnsi="Times New Roman" w:cs="Times New Roman"/>
          <w:sz w:val="32"/>
          <w:szCs w:val="32"/>
          <w:lang w:val="uk-UA"/>
        </w:rPr>
        <w:t>smoking</w:t>
      </w:r>
      <w:proofErr w:type="spellEnd"/>
      <w:r w:rsidRPr="00D50170">
        <w:rPr>
          <w:rFonts w:ascii="Times New Roman" w:hAnsi="Times New Roman" w:cs="Times New Roman"/>
          <w:sz w:val="32"/>
          <w:szCs w:val="32"/>
          <w:lang w:val="uk-UA"/>
        </w:rPr>
        <w:t xml:space="preserve"> </w:t>
      </w:r>
      <w:proofErr w:type="spellStart"/>
      <w:r w:rsidRPr="00D50170">
        <w:rPr>
          <w:rFonts w:ascii="Times New Roman" w:hAnsi="Times New Roman" w:cs="Times New Roman"/>
          <w:sz w:val="32"/>
          <w:szCs w:val="32"/>
          <w:lang w:val="uk-UA"/>
        </w:rPr>
        <w:t>on</w:t>
      </w:r>
      <w:proofErr w:type="spellEnd"/>
      <w:r w:rsidRPr="00D50170">
        <w:rPr>
          <w:rFonts w:ascii="Times New Roman" w:hAnsi="Times New Roman" w:cs="Times New Roman"/>
          <w:sz w:val="32"/>
          <w:szCs w:val="32"/>
          <w:lang w:val="uk-UA"/>
        </w:rPr>
        <w:t xml:space="preserve"> </w:t>
      </w:r>
      <w:proofErr w:type="spellStart"/>
      <w:r w:rsidRPr="00D50170">
        <w:rPr>
          <w:rFonts w:ascii="Times New Roman" w:hAnsi="Times New Roman" w:cs="Times New Roman"/>
          <w:sz w:val="32"/>
          <w:szCs w:val="32"/>
          <w:lang w:val="uk-UA"/>
        </w:rPr>
        <w:t>psoriasis</w:t>
      </w:r>
      <w:proofErr w:type="spellEnd"/>
      <w:r w:rsidRPr="00D50170">
        <w:rPr>
          <w:rFonts w:ascii="Times New Roman" w:hAnsi="Times New Roman" w:cs="Times New Roman"/>
          <w:sz w:val="32"/>
          <w:szCs w:val="32"/>
          <w:lang w:val="uk-UA"/>
        </w:rPr>
        <w:t xml:space="preserve"> </w:t>
      </w:r>
      <w:proofErr w:type="spellStart"/>
      <w:r w:rsidRPr="00D50170">
        <w:rPr>
          <w:rFonts w:ascii="Times New Roman" w:hAnsi="Times New Roman" w:cs="Times New Roman"/>
          <w:sz w:val="32"/>
          <w:szCs w:val="32"/>
          <w:lang w:val="uk-UA"/>
        </w:rPr>
        <w:t>presentation</w:t>
      </w:r>
      <w:proofErr w:type="spellEnd"/>
      <w:r w:rsidRPr="00D50170">
        <w:rPr>
          <w:rFonts w:ascii="Times New Roman" w:hAnsi="Times New Roman" w:cs="Times New Roman"/>
          <w:sz w:val="32"/>
          <w:szCs w:val="32"/>
          <w:lang w:val="uk-UA"/>
        </w:rPr>
        <w:t xml:space="preserve"> </w:t>
      </w:r>
      <w:proofErr w:type="spellStart"/>
      <w:r w:rsidRPr="00D50170">
        <w:rPr>
          <w:rFonts w:ascii="Times New Roman" w:hAnsi="Times New Roman" w:cs="Times New Roman"/>
          <w:sz w:val="32"/>
          <w:szCs w:val="32"/>
          <w:lang w:val="uk-UA"/>
        </w:rPr>
        <w:t>and</w:t>
      </w:r>
      <w:proofErr w:type="spellEnd"/>
      <w:r w:rsidRPr="00D50170">
        <w:rPr>
          <w:rFonts w:ascii="Times New Roman" w:hAnsi="Times New Roman" w:cs="Times New Roman"/>
          <w:sz w:val="32"/>
          <w:szCs w:val="32"/>
          <w:lang w:val="uk-UA"/>
        </w:rPr>
        <w:t xml:space="preserve"> </w:t>
      </w:r>
      <w:proofErr w:type="spellStart"/>
      <w:r w:rsidRPr="00D50170">
        <w:rPr>
          <w:rFonts w:ascii="Times New Roman" w:hAnsi="Times New Roman" w:cs="Times New Roman"/>
          <w:sz w:val="32"/>
          <w:szCs w:val="32"/>
          <w:lang w:val="uk-UA"/>
        </w:rPr>
        <w:t>management</w:t>
      </w:r>
      <w:proofErr w:type="spellEnd"/>
      <w:r w:rsidRPr="00D50170">
        <w:rPr>
          <w:rFonts w:ascii="Times New Roman" w:hAnsi="Times New Roman" w:cs="Times New Roman"/>
          <w:sz w:val="32"/>
          <w:szCs w:val="32"/>
          <w:lang w:val="uk-UA"/>
        </w:rPr>
        <w:t xml:space="preserve"> // </w:t>
      </w:r>
      <w:proofErr w:type="spellStart"/>
      <w:r w:rsidRPr="00D50170">
        <w:rPr>
          <w:rFonts w:ascii="Times New Roman" w:hAnsi="Times New Roman" w:cs="Times New Roman"/>
          <w:sz w:val="32"/>
          <w:szCs w:val="32"/>
          <w:lang w:val="uk-UA"/>
        </w:rPr>
        <w:t>Arch</w:t>
      </w:r>
      <w:proofErr w:type="spellEnd"/>
      <w:r w:rsidRPr="00D50170">
        <w:rPr>
          <w:rFonts w:ascii="Times New Roman" w:hAnsi="Times New Roman" w:cs="Times New Roman"/>
          <w:sz w:val="32"/>
          <w:szCs w:val="32"/>
          <w:lang w:val="uk-UA"/>
        </w:rPr>
        <w:t xml:space="preserve">. </w:t>
      </w:r>
      <w:proofErr w:type="spellStart"/>
      <w:r w:rsidRPr="00D50170">
        <w:rPr>
          <w:rFonts w:ascii="Times New Roman" w:hAnsi="Times New Roman" w:cs="Times New Roman"/>
          <w:sz w:val="32"/>
          <w:szCs w:val="32"/>
          <w:lang w:val="uk-UA"/>
        </w:rPr>
        <w:t>Dermatol</w:t>
      </w:r>
      <w:proofErr w:type="spellEnd"/>
      <w:r w:rsidRPr="00D50170">
        <w:rPr>
          <w:rFonts w:ascii="Times New Roman" w:hAnsi="Times New Roman" w:cs="Times New Roman"/>
          <w:sz w:val="32"/>
          <w:szCs w:val="32"/>
          <w:lang w:val="uk-UA"/>
        </w:rPr>
        <w:t xml:space="preserve">. – 2005. – </w:t>
      </w:r>
      <w:proofErr w:type="spellStart"/>
      <w:r w:rsidRPr="00D50170">
        <w:rPr>
          <w:rFonts w:ascii="Times New Roman" w:hAnsi="Times New Roman" w:cs="Times New Roman"/>
          <w:sz w:val="32"/>
          <w:szCs w:val="32"/>
          <w:lang w:val="uk-UA"/>
        </w:rPr>
        <w:t>Vol</w:t>
      </w:r>
      <w:proofErr w:type="spellEnd"/>
      <w:r w:rsidRPr="00D50170">
        <w:rPr>
          <w:rFonts w:ascii="Times New Roman" w:hAnsi="Times New Roman" w:cs="Times New Roman"/>
          <w:sz w:val="32"/>
          <w:szCs w:val="32"/>
          <w:lang w:val="uk-UA"/>
        </w:rPr>
        <w:t>. 141, № 12. – P.1527-1534.</w:t>
      </w:r>
    </w:p>
    <w:p w:rsidR="00412026" w:rsidRPr="00D50170" w:rsidRDefault="00412026" w:rsidP="00335E1B">
      <w:pPr>
        <w:pStyle w:val="a6"/>
        <w:numPr>
          <w:ilvl w:val="0"/>
          <w:numId w:val="8"/>
        </w:numPr>
        <w:tabs>
          <w:tab w:val="left" w:pos="284"/>
          <w:tab w:val="left" w:pos="567"/>
        </w:tabs>
        <w:spacing w:after="0" w:line="240" w:lineRule="auto"/>
        <w:ind w:left="0" w:firstLine="0"/>
        <w:jc w:val="both"/>
        <w:rPr>
          <w:rFonts w:ascii="Times New Roman" w:hAnsi="Times New Roman" w:cs="Times New Roman"/>
          <w:sz w:val="32"/>
          <w:szCs w:val="32"/>
          <w:lang w:val="uk-UA"/>
        </w:rPr>
      </w:pPr>
      <w:proofErr w:type="spellStart"/>
      <w:r w:rsidRPr="00D50170">
        <w:rPr>
          <w:rFonts w:ascii="Times New Roman" w:hAnsi="Times New Roman" w:cs="Times New Roman"/>
          <w:sz w:val="32"/>
          <w:szCs w:val="32"/>
          <w:lang w:val="uk-UA"/>
        </w:rPr>
        <w:lastRenderedPageBreak/>
        <w:t>Mallbris</w:t>
      </w:r>
      <w:proofErr w:type="spellEnd"/>
      <w:r w:rsidRPr="00D50170">
        <w:rPr>
          <w:rFonts w:ascii="Times New Roman" w:hAnsi="Times New Roman" w:cs="Times New Roman"/>
          <w:sz w:val="32"/>
          <w:szCs w:val="32"/>
          <w:lang w:val="uk-UA"/>
        </w:rPr>
        <w:t xml:space="preserve"> L., </w:t>
      </w:r>
      <w:proofErr w:type="spellStart"/>
      <w:r w:rsidRPr="00D50170">
        <w:rPr>
          <w:rFonts w:ascii="Times New Roman" w:hAnsi="Times New Roman" w:cs="Times New Roman"/>
          <w:sz w:val="32"/>
          <w:szCs w:val="32"/>
          <w:lang w:val="uk-UA"/>
        </w:rPr>
        <w:t>Granath</w:t>
      </w:r>
      <w:proofErr w:type="spellEnd"/>
      <w:r w:rsidRPr="00D50170">
        <w:rPr>
          <w:rFonts w:ascii="Times New Roman" w:hAnsi="Times New Roman" w:cs="Times New Roman"/>
          <w:sz w:val="32"/>
          <w:szCs w:val="32"/>
          <w:lang w:val="uk-UA"/>
        </w:rPr>
        <w:t xml:space="preserve"> F., </w:t>
      </w:r>
      <w:proofErr w:type="spellStart"/>
      <w:r w:rsidRPr="00D50170">
        <w:rPr>
          <w:rFonts w:ascii="Times New Roman" w:hAnsi="Times New Roman" w:cs="Times New Roman"/>
          <w:sz w:val="32"/>
          <w:szCs w:val="32"/>
          <w:lang w:val="uk-UA"/>
        </w:rPr>
        <w:t>Hamsten</w:t>
      </w:r>
      <w:proofErr w:type="spellEnd"/>
      <w:r w:rsidRPr="00D50170">
        <w:rPr>
          <w:rFonts w:ascii="Times New Roman" w:hAnsi="Times New Roman" w:cs="Times New Roman"/>
          <w:sz w:val="32"/>
          <w:szCs w:val="32"/>
          <w:lang w:val="uk-UA"/>
        </w:rPr>
        <w:t xml:space="preserve"> A., </w:t>
      </w:r>
      <w:proofErr w:type="spellStart"/>
      <w:r w:rsidRPr="00D50170">
        <w:rPr>
          <w:rFonts w:ascii="Times New Roman" w:hAnsi="Times New Roman" w:cs="Times New Roman"/>
          <w:sz w:val="32"/>
          <w:szCs w:val="32"/>
          <w:lang w:val="uk-UA"/>
        </w:rPr>
        <w:t>et</w:t>
      </w:r>
      <w:proofErr w:type="spellEnd"/>
      <w:r w:rsidRPr="00D50170">
        <w:rPr>
          <w:rFonts w:ascii="Times New Roman" w:hAnsi="Times New Roman" w:cs="Times New Roman"/>
          <w:sz w:val="32"/>
          <w:szCs w:val="32"/>
          <w:lang w:val="uk-UA"/>
        </w:rPr>
        <w:t xml:space="preserve"> </w:t>
      </w:r>
      <w:proofErr w:type="spellStart"/>
      <w:r w:rsidRPr="00D50170">
        <w:rPr>
          <w:rFonts w:ascii="Times New Roman" w:hAnsi="Times New Roman" w:cs="Times New Roman"/>
          <w:sz w:val="32"/>
          <w:szCs w:val="32"/>
          <w:lang w:val="uk-UA"/>
        </w:rPr>
        <w:t>al</w:t>
      </w:r>
      <w:proofErr w:type="spellEnd"/>
      <w:r w:rsidRPr="00D50170">
        <w:rPr>
          <w:rFonts w:ascii="Times New Roman" w:hAnsi="Times New Roman" w:cs="Times New Roman"/>
          <w:sz w:val="32"/>
          <w:szCs w:val="32"/>
          <w:lang w:val="uk-UA"/>
        </w:rPr>
        <w:t xml:space="preserve">. </w:t>
      </w:r>
      <w:proofErr w:type="spellStart"/>
      <w:r w:rsidRPr="00D50170">
        <w:rPr>
          <w:rFonts w:ascii="Times New Roman" w:hAnsi="Times New Roman" w:cs="Times New Roman"/>
          <w:sz w:val="32"/>
          <w:szCs w:val="32"/>
          <w:lang w:val="uk-UA"/>
        </w:rPr>
        <w:t>Psoriasis</w:t>
      </w:r>
      <w:proofErr w:type="spellEnd"/>
      <w:r w:rsidRPr="00D50170">
        <w:rPr>
          <w:rFonts w:ascii="Times New Roman" w:hAnsi="Times New Roman" w:cs="Times New Roman"/>
          <w:sz w:val="32"/>
          <w:szCs w:val="32"/>
          <w:lang w:val="uk-UA"/>
        </w:rPr>
        <w:t xml:space="preserve"> </w:t>
      </w:r>
      <w:proofErr w:type="spellStart"/>
      <w:r w:rsidRPr="00D50170">
        <w:rPr>
          <w:rFonts w:ascii="Times New Roman" w:hAnsi="Times New Roman" w:cs="Times New Roman"/>
          <w:sz w:val="32"/>
          <w:szCs w:val="32"/>
          <w:lang w:val="uk-UA"/>
        </w:rPr>
        <w:t>is</w:t>
      </w:r>
      <w:proofErr w:type="spellEnd"/>
      <w:r w:rsidRPr="00D50170">
        <w:rPr>
          <w:rFonts w:ascii="Times New Roman" w:hAnsi="Times New Roman" w:cs="Times New Roman"/>
          <w:sz w:val="32"/>
          <w:szCs w:val="32"/>
          <w:lang w:val="uk-UA"/>
        </w:rPr>
        <w:t xml:space="preserve"> </w:t>
      </w:r>
      <w:proofErr w:type="spellStart"/>
      <w:r w:rsidRPr="00D50170">
        <w:rPr>
          <w:rFonts w:ascii="Times New Roman" w:hAnsi="Times New Roman" w:cs="Times New Roman"/>
          <w:sz w:val="32"/>
          <w:szCs w:val="32"/>
          <w:lang w:val="uk-UA"/>
        </w:rPr>
        <w:t>associated</w:t>
      </w:r>
      <w:proofErr w:type="spellEnd"/>
      <w:r w:rsidRPr="00D50170">
        <w:rPr>
          <w:rFonts w:ascii="Times New Roman" w:hAnsi="Times New Roman" w:cs="Times New Roman"/>
          <w:sz w:val="32"/>
          <w:szCs w:val="32"/>
          <w:lang w:val="uk-UA"/>
        </w:rPr>
        <w:t xml:space="preserve"> </w:t>
      </w:r>
      <w:proofErr w:type="spellStart"/>
      <w:r w:rsidRPr="00D50170">
        <w:rPr>
          <w:rFonts w:ascii="Times New Roman" w:hAnsi="Times New Roman" w:cs="Times New Roman"/>
          <w:sz w:val="32"/>
          <w:szCs w:val="32"/>
          <w:lang w:val="uk-UA"/>
        </w:rPr>
        <w:t>with</w:t>
      </w:r>
      <w:proofErr w:type="spellEnd"/>
      <w:r w:rsidRPr="00D50170">
        <w:rPr>
          <w:rFonts w:ascii="Times New Roman" w:hAnsi="Times New Roman" w:cs="Times New Roman"/>
          <w:sz w:val="32"/>
          <w:szCs w:val="32"/>
          <w:lang w:val="uk-UA"/>
        </w:rPr>
        <w:t xml:space="preserve"> </w:t>
      </w:r>
      <w:proofErr w:type="spellStart"/>
      <w:r w:rsidRPr="00D50170">
        <w:rPr>
          <w:rFonts w:ascii="Times New Roman" w:hAnsi="Times New Roman" w:cs="Times New Roman"/>
          <w:sz w:val="32"/>
          <w:szCs w:val="32"/>
          <w:lang w:val="uk-UA"/>
        </w:rPr>
        <w:t>lipid</w:t>
      </w:r>
      <w:proofErr w:type="spellEnd"/>
      <w:r w:rsidRPr="00D50170">
        <w:rPr>
          <w:rFonts w:ascii="Times New Roman" w:hAnsi="Times New Roman" w:cs="Times New Roman"/>
          <w:sz w:val="32"/>
          <w:szCs w:val="32"/>
          <w:lang w:val="uk-UA"/>
        </w:rPr>
        <w:t xml:space="preserve"> </w:t>
      </w:r>
      <w:proofErr w:type="spellStart"/>
      <w:r w:rsidRPr="00D50170">
        <w:rPr>
          <w:rFonts w:ascii="Times New Roman" w:hAnsi="Times New Roman" w:cs="Times New Roman"/>
          <w:sz w:val="32"/>
          <w:szCs w:val="32"/>
          <w:lang w:val="uk-UA"/>
        </w:rPr>
        <w:t>abnormalities</w:t>
      </w:r>
      <w:proofErr w:type="spellEnd"/>
      <w:r w:rsidRPr="00D50170">
        <w:rPr>
          <w:rFonts w:ascii="Times New Roman" w:hAnsi="Times New Roman" w:cs="Times New Roman"/>
          <w:sz w:val="32"/>
          <w:szCs w:val="32"/>
          <w:lang w:val="uk-UA"/>
        </w:rPr>
        <w:t xml:space="preserve"> </w:t>
      </w:r>
      <w:proofErr w:type="spellStart"/>
      <w:r w:rsidRPr="00D50170">
        <w:rPr>
          <w:rFonts w:ascii="Times New Roman" w:hAnsi="Times New Roman" w:cs="Times New Roman"/>
          <w:sz w:val="32"/>
          <w:szCs w:val="32"/>
          <w:lang w:val="uk-UA"/>
        </w:rPr>
        <w:t>at</w:t>
      </w:r>
      <w:proofErr w:type="spellEnd"/>
      <w:r w:rsidRPr="00D50170">
        <w:rPr>
          <w:rFonts w:ascii="Times New Roman" w:hAnsi="Times New Roman" w:cs="Times New Roman"/>
          <w:sz w:val="32"/>
          <w:szCs w:val="32"/>
          <w:lang w:val="uk-UA"/>
        </w:rPr>
        <w:t xml:space="preserve"> </w:t>
      </w:r>
      <w:proofErr w:type="spellStart"/>
      <w:r w:rsidRPr="00D50170">
        <w:rPr>
          <w:rFonts w:ascii="Times New Roman" w:hAnsi="Times New Roman" w:cs="Times New Roman"/>
          <w:sz w:val="32"/>
          <w:szCs w:val="32"/>
          <w:lang w:val="uk-UA"/>
        </w:rPr>
        <w:t>the</w:t>
      </w:r>
      <w:proofErr w:type="spellEnd"/>
      <w:r w:rsidRPr="00D50170">
        <w:rPr>
          <w:rFonts w:ascii="Times New Roman" w:hAnsi="Times New Roman" w:cs="Times New Roman"/>
          <w:sz w:val="32"/>
          <w:szCs w:val="32"/>
          <w:lang w:val="uk-UA"/>
        </w:rPr>
        <w:t xml:space="preserve"> </w:t>
      </w:r>
      <w:proofErr w:type="spellStart"/>
      <w:r w:rsidRPr="00D50170">
        <w:rPr>
          <w:rFonts w:ascii="Times New Roman" w:hAnsi="Times New Roman" w:cs="Times New Roman"/>
          <w:sz w:val="32"/>
          <w:szCs w:val="32"/>
          <w:lang w:val="uk-UA"/>
        </w:rPr>
        <w:t>onset</w:t>
      </w:r>
      <w:proofErr w:type="spellEnd"/>
      <w:r w:rsidRPr="00D50170">
        <w:rPr>
          <w:rFonts w:ascii="Times New Roman" w:hAnsi="Times New Roman" w:cs="Times New Roman"/>
          <w:sz w:val="32"/>
          <w:szCs w:val="32"/>
          <w:lang w:val="uk-UA"/>
        </w:rPr>
        <w:t xml:space="preserve"> </w:t>
      </w:r>
      <w:proofErr w:type="spellStart"/>
      <w:r w:rsidRPr="00D50170">
        <w:rPr>
          <w:rFonts w:ascii="Times New Roman" w:hAnsi="Times New Roman" w:cs="Times New Roman"/>
          <w:sz w:val="32"/>
          <w:szCs w:val="32"/>
          <w:lang w:val="uk-UA"/>
        </w:rPr>
        <w:t>of</w:t>
      </w:r>
      <w:proofErr w:type="spellEnd"/>
      <w:r w:rsidRPr="00D50170">
        <w:rPr>
          <w:rFonts w:ascii="Times New Roman" w:hAnsi="Times New Roman" w:cs="Times New Roman"/>
          <w:sz w:val="32"/>
          <w:szCs w:val="32"/>
          <w:lang w:val="uk-UA"/>
        </w:rPr>
        <w:t xml:space="preserve"> </w:t>
      </w:r>
      <w:proofErr w:type="spellStart"/>
      <w:r w:rsidRPr="00D50170">
        <w:rPr>
          <w:rFonts w:ascii="Times New Roman" w:hAnsi="Times New Roman" w:cs="Times New Roman"/>
          <w:sz w:val="32"/>
          <w:szCs w:val="32"/>
          <w:lang w:val="uk-UA"/>
        </w:rPr>
        <w:t>skin</w:t>
      </w:r>
      <w:proofErr w:type="spellEnd"/>
      <w:r w:rsidRPr="00D50170">
        <w:rPr>
          <w:rFonts w:ascii="Times New Roman" w:hAnsi="Times New Roman" w:cs="Times New Roman"/>
          <w:sz w:val="32"/>
          <w:szCs w:val="32"/>
          <w:lang w:val="uk-UA"/>
        </w:rPr>
        <w:t xml:space="preserve"> </w:t>
      </w:r>
      <w:proofErr w:type="spellStart"/>
      <w:r w:rsidRPr="00D50170">
        <w:rPr>
          <w:rFonts w:ascii="Times New Roman" w:hAnsi="Times New Roman" w:cs="Times New Roman"/>
          <w:sz w:val="32"/>
          <w:szCs w:val="32"/>
          <w:lang w:val="uk-UA"/>
        </w:rPr>
        <w:t>disease</w:t>
      </w:r>
      <w:proofErr w:type="spellEnd"/>
      <w:r w:rsidRPr="00D50170">
        <w:rPr>
          <w:rFonts w:ascii="Times New Roman" w:hAnsi="Times New Roman" w:cs="Times New Roman"/>
          <w:sz w:val="32"/>
          <w:szCs w:val="32"/>
          <w:lang w:val="uk-UA"/>
        </w:rPr>
        <w:t xml:space="preserve"> // </w:t>
      </w:r>
      <w:proofErr w:type="spellStart"/>
      <w:r w:rsidRPr="00D50170">
        <w:rPr>
          <w:rFonts w:ascii="Times New Roman" w:hAnsi="Times New Roman" w:cs="Times New Roman"/>
          <w:sz w:val="32"/>
          <w:szCs w:val="32"/>
          <w:lang w:val="uk-UA"/>
        </w:rPr>
        <w:t>J.Am</w:t>
      </w:r>
      <w:proofErr w:type="spellEnd"/>
      <w:r w:rsidRPr="00D50170">
        <w:rPr>
          <w:rFonts w:ascii="Times New Roman" w:hAnsi="Times New Roman" w:cs="Times New Roman"/>
          <w:sz w:val="32"/>
          <w:szCs w:val="32"/>
          <w:lang w:val="uk-UA"/>
        </w:rPr>
        <w:t xml:space="preserve">. </w:t>
      </w:r>
      <w:proofErr w:type="spellStart"/>
      <w:r w:rsidRPr="00D50170">
        <w:rPr>
          <w:rFonts w:ascii="Times New Roman" w:hAnsi="Times New Roman" w:cs="Times New Roman"/>
          <w:sz w:val="32"/>
          <w:szCs w:val="32"/>
          <w:lang w:val="uk-UA"/>
        </w:rPr>
        <w:t>Acad</w:t>
      </w:r>
      <w:proofErr w:type="spellEnd"/>
      <w:r w:rsidRPr="00D50170">
        <w:rPr>
          <w:rFonts w:ascii="Times New Roman" w:hAnsi="Times New Roman" w:cs="Times New Roman"/>
          <w:sz w:val="32"/>
          <w:szCs w:val="32"/>
          <w:lang w:val="uk-UA"/>
        </w:rPr>
        <w:t xml:space="preserve">. </w:t>
      </w:r>
      <w:proofErr w:type="spellStart"/>
      <w:r w:rsidRPr="00D50170">
        <w:rPr>
          <w:rFonts w:ascii="Times New Roman" w:hAnsi="Times New Roman" w:cs="Times New Roman"/>
          <w:sz w:val="32"/>
          <w:szCs w:val="32"/>
          <w:lang w:val="uk-UA"/>
        </w:rPr>
        <w:t>Dermatol</w:t>
      </w:r>
      <w:proofErr w:type="spellEnd"/>
      <w:r w:rsidRPr="00D50170">
        <w:rPr>
          <w:rFonts w:ascii="Times New Roman" w:hAnsi="Times New Roman" w:cs="Times New Roman"/>
          <w:sz w:val="32"/>
          <w:szCs w:val="32"/>
          <w:lang w:val="uk-UA"/>
        </w:rPr>
        <w:t xml:space="preserve">. – 2006. – </w:t>
      </w:r>
      <w:proofErr w:type="spellStart"/>
      <w:r w:rsidRPr="00D50170">
        <w:rPr>
          <w:rFonts w:ascii="Times New Roman" w:hAnsi="Times New Roman" w:cs="Times New Roman"/>
          <w:sz w:val="32"/>
          <w:szCs w:val="32"/>
          <w:lang w:val="uk-UA"/>
        </w:rPr>
        <w:t>Vol</w:t>
      </w:r>
      <w:proofErr w:type="spellEnd"/>
      <w:r w:rsidRPr="00D50170">
        <w:rPr>
          <w:rFonts w:ascii="Times New Roman" w:hAnsi="Times New Roman" w:cs="Times New Roman"/>
          <w:sz w:val="32"/>
          <w:szCs w:val="32"/>
          <w:lang w:val="uk-UA"/>
        </w:rPr>
        <w:t>. 54, № 4. – P.614-621</w:t>
      </w:r>
    </w:p>
    <w:p w:rsidR="00412026" w:rsidRPr="00D50170" w:rsidRDefault="00412026" w:rsidP="00335E1B">
      <w:pPr>
        <w:pStyle w:val="a6"/>
        <w:numPr>
          <w:ilvl w:val="0"/>
          <w:numId w:val="8"/>
        </w:numPr>
        <w:tabs>
          <w:tab w:val="left" w:pos="284"/>
          <w:tab w:val="left" w:pos="567"/>
        </w:tabs>
        <w:spacing w:after="0" w:line="240" w:lineRule="auto"/>
        <w:ind w:left="0" w:firstLine="0"/>
        <w:jc w:val="both"/>
        <w:rPr>
          <w:rFonts w:ascii="Times New Roman" w:hAnsi="Times New Roman" w:cs="Times New Roman"/>
          <w:sz w:val="32"/>
          <w:szCs w:val="32"/>
          <w:lang w:val="en-US"/>
        </w:rPr>
      </w:pPr>
      <w:proofErr w:type="spellStart"/>
      <w:r w:rsidRPr="00D50170">
        <w:rPr>
          <w:rFonts w:ascii="Times New Roman" w:hAnsi="Times New Roman" w:cs="Times New Roman"/>
          <w:sz w:val="32"/>
          <w:szCs w:val="32"/>
          <w:lang w:val="en-US"/>
        </w:rPr>
        <w:t>Hardingham</w:t>
      </w:r>
      <w:proofErr w:type="spellEnd"/>
      <w:r w:rsidRPr="00D50170">
        <w:rPr>
          <w:rFonts w:ascii="Times New Roman" w:hAnsi="Times New Roman" w:cs="Times New Roman"/>
          <w:sz w:val="32"/>
          <w:szCs w:val="32"/>
          <w:lang w:val="en-US"/>
        </w:rPr>
        <w:t xml:space="preserve"> N, </w:t>
      </w:r>
      <w:proofErr w:type="spellStart"/>
      <w:r w:rsidRPr="00D50170">
        <w:rPr>
          <w:rFonts w:ascii="Times New Roman" w:hAnsi="Times New Roman" w:cs="Times New Roman"/>
          <w:sz w:val="32"/>
          <w:szCs w:val="32"/>
          <w:lang w:val="en-US"/>
        </w:rPr>
        <w:t>Dachtler</w:t>
      </w:r>
      <w:proofErr w:type="spellEnd"/>
      <w:r w:rsidRPr="00D50170">
        <w:rPr>
          <w:rFonts w:ascii="Times New Roman" w:hAnsi="Times New Roman" w:cs="Times New Roman"/>
          <w:sz w:val="32"/>
          <w:szCs w:val="32"/>
          <w:lang w:val="en-US"/>
        </w:rPr>
        <w:t xml:space="preserve"> J, Fox K. </w:t>
      </w:r>
      <w:r w:rsidRPr="00D50170">
        <w:rPr>
          <w:rFonts w:ascii="Times New Roman" w:eastAsia="Times New Roman" w:hAnsi="Times New Roman" w:cs="Times New Roman"/>
          <w:kern w:val="36"/>
          <w:sz w:val="32"/>
          <w:szCs w:val="32"/>
          <w:lang w:val="en-US"/>
        </w:rPr>
        <w:t>The role of nitric oxide in pre-synaptic plasticity and homeostasis//</w:t>
      </w:r>
      <w:r w:rsidRPr="00D50170">
        <w:rPr>
          <w:rFonts w:ascii="Times New Roman" w:eastAsia="Times New Roman" w:hAnsi="Times New Roman" w:cs="Times New Roman"/>
          <w:b/>
          <w:kern w:val="36"/>
          <w:sz w:val="32"/>
          <w:szCs w:val="32"/>
          <w:lang w:val="en-US"/>
        </w:rPr>
        <w:t xml:space="preserve"> </w:t>
      </w:r>
      <w:r w:rsidRPr="00D50170">
        <w:rPr>
          <w:rStyle w:val="jrnl"/>
          <w:rFonts w:ascii="Times New Roman" w:hAnsi="Times New Roman" w:cs="Times New Roman"/>
          <w:sz w:val="32"/>
          <w:szCs w:val="32"/>
          <w:lang w:val="en-US"/>
        </w:rPr>
        <w:t>Frontiers of Cellular Neuroscience</w:t>
      </w:r>
      <w:r w:rsidRPr="00D50170">
        <w:rPr>
          <w:rFonts w:ascii="Times New Roman" w:hAnsi="Times New Roman" w:cs="Times New Roman"/>
          <w:sz w:val="32"/>
          <w:szCs w:val="32"/>
          <w:lang w:val="en-US"/>
        </w:rPr>
        <w:t>. -2013.-V.7.-P. 1-19.</w:t>
      </w:r>
    </w:p>
    <w:p w:rsidR="00412026" w:rsidRPr="00D50170" w:rsidRDefault="00412026" w:rsidP="00335E1B">
      <w:pPr>
        <w:pStyle w:val="a6"/>
        <w:numPr>
          <w:ilvl w:val="0"/>
          <w:numId w:val="8"/>
        </w:numPr>
        <w:tabs>
          <w:tab w:val="left" w:pos="284"/>
          <w:tab w:val="left" w:pos="567"/>
        </w:tabs>
        <w:spacing w:after="0" w:line="240" w:lineRule="auto"/>
        <w:ind w:left="0" w:firstLine="0"/>
        <w:jc w:val="both"/>
        <w:rPr>
          <w:rFonts w:ascii="Times New Roman" w:eastAsia="Times New Roman" w:hAnsi="Times New Roman" w:cs="Times New Roman"/>
          <w:sz w:val="32"/>
          <w:szCs w:val="32"/>
          <w:lang w:val="en-US"/>
        </w:rPr>
      </w:pPr>
      <w:proofErr w:type="spellStart"/>
      <w:r w:rsidRPr="00D50170">
        <w:rPr>
          <w:rFonts w:ascii="Times New Roman" w:eastAsia="Times New Roman" w:hAnsi="Times New Roman" w:cs="Times New Roman"/>
          <w:sz w:val="32"/>
          <w:szCs w:val="32"/>
          <w:lang w:val="en-US"/>
        </w:rPr>
        <w:t>Wenner</w:t>
      </w:r>
      <w:proofErr w:type="spellEnd"/>
      <w:r w:rsidRPr="00D50170">
        <w:rPr>
          <w:rFonts w:ascii="Times New Roman" w:eastAsia="Times New Roman" w:hAnsi="Times New Roman" w:cs="Times New Roman"/>
          <w:sz w:val="32"/>
          <w:szCs w:val="32"/>
          <w:lang w:val="en-US"/>
        </w:rPr>
        <w:t xml:space="preserve"> P. </w:t>
      </w:r>
      <w:hyperlink r:id="rId6" w:history="1">
        <w:r w:rsidRPr="00D50170">
          <w:rPr>
            <w:rFonts w:ascii="Times New Roman" w:eastAsia="Times New Roman" w:hAnsi="Times New Roman" w:cs="Times New Roman"/>
            <w:sz w:val="32"/>
            <w:szCs w:val="32"/>
            <w:lang w:val="en-US"/>
          </w:rPr>
          <w:t xml:space="preserve">Mechanisms of </w:t>
        </w:r>
        <w:proofErr w:type="spellStart"/>
        <w:r w:rsidRPr="00D50170">
          <w:rPr>
            <w:rFonts w:ascii="Times New Roman" w:eastAsia="Times New Roman" w:hAnsi="Times New Roman" w:cs="Times New Roman"/>
            <w:bCs/>
            <w:sz w:val="32"/>
            <w:szCs w:val="32"/>
            <w:lang w:val="en-US"/>
          </w:rPr>
          <w:t>GABAergic</w:t>
        </w:r>
        <w:proofErr w:type="spellEnd"/>
        <w:r w:rsidRPr="00D50170">
          <w:rPr>
            <w:rFonts w:ascii="Times New Roman" w:eastAsia="Times New Roman" w:hAnsi="Times New Roman" w:cs="Times New Roman"/>
            <w:sz w:val="32"/>
            <w:szCs w:val="32"/>
            <w:lang w:val="en-US"/>
          </w:rPr>
          <w:t xml:space="preserve"> homeostatic plasticity</w:t>
        </w:r>
      </w:hyperlink>
      <w:r w:rsidRPr="00D50170">
        <w:rPr>
          <w:rFonts w:ascii="Times New Roman" w:eastAsia="Times New Roman" w:hAnsi="Times New Roman" w:cs="Times New Roman"/>
          <w:sz w:val="32"/>
          <w:szCs w:val="32"/>
          <w:lang w:val="en-US"/>
        </w:rPr>
        <w:t xml:space="preserve"> //Neural </w:t>
      </w:r>
      <w:proofErr w:type="spellStart"/>
      <w:r w:rsidRPr="00D50170">
        <w:rPr>
          <w:rFonts w:ascii="Times New Roman" w:eastAsia="Times New Roman" w:hAnsi="Times New Roman" w:cs="Times New Roman"/>
          <w:sz w:val="32"/>
          <w:szCs w:val="32"/>
          <w:lang w:val="en-US"/>
        </w:rPr>
        <w:t>Plast</w:t>
      </w:r>
      <w:proofErr w:type="spellEnd"/>
      <w:proofErr w:type="gramStart"/>
      <w:r w:rsidRPr="00D50170">
        <w:rPr>
          <w:rFonts w:ascii="Times New Roman" w:eastAsia="Times New Roman" w:hAnsi="Times New Roman" w:cs="Times New Roman"/>
          <w:sz w:val="32"/>
          <w:szCs w:val="32"/>
          <w:lang w:val="en-US"/>
        </w:rPr>
        <w:t>.-</w:t>
      </w:r>
      <w:proofErr w:type="gramEnd"/>
      <w:r w:rsidRPr="00D50170">
        <w:rPr>
          <w:rFonts w:ascii="Times New Roman" w:eastAsia="Times New Roman" w:hAnsi="Times New Roman" w:cs="Times New Roman"/>
          <w:sz w:val="32"/>
          <w:szCs w:val="32"/>
          <w:lang w:val="en-US"/>
        </w:rPr>
        <w:t xml:space="preserve"> 2011.-V.2011.-P.1-6. </w:t>
      </w:r>
    </w:p>
    <w:p w:rsidR="000C65AC" w:rsidRPr="00BC6DE7" w:rsidRDefault="00F7759B" w:rsidP="00BC6DE7">
      <w:pPr>
        <w:pStyle w:val="a6"/>
        <w:numPr>
          <w:ilvl w:val="0"/>
          <w:numId w:val="8"/>
        </w:numPr>
        <w:tabs>
          <w:tab w:val="left" w:pos="284"/>
          <w:tab w:val="left" w:pos="567"/>
        </w:tabs>
        <w:spacing w:after="0" w:line="240" w:lineRule="auto"/>
        <w:ind w:left="0" w:firstLine="0"/>
        <w:jc w:val="both"/>
        <w:rPr>
          <w:rFonts w:ascii="Times New Roman" w:hAnsi="Times New Roman" w:cs="Times New Roman"/>
          <w:sz w:val="32"/>
          <w:szCs w:val="32"/>
          <w:lang w:val="en-US"/>
        </w:rPr>
      </w:pPr>
      <w:r w:rsidRPr="00BC6DE7">
        <w:rPr>
          <w:rFonts w:ascii="Times New Roman" w:eastAsia="Times New Roman" w:hAnsi="Times New Roman" w:cs="Times New Roman"/>
          <w:sz w:val="32"/>
          <w:szCs w:val="32"/>
          <w:lang w:val="en-US"/>
        </w:rPr>
        <w:t xml:space="preserve">Cadet J.L., </w:t>
      </w:r>
      <w:proofErr w:type="spellStart"/>
      <w:r w:rsidRPr="00BC6DE7">
        <w:rPr>
          <w:rFonts w:ascii="Times New Roman" w:eastAsia="Times New Roman" w:hAnsi="Times New Roman" w:cs="Times New Roman"/>
          <w:sz w:val="32"/>
          <w:szCs w:val="32"/>
          <w:lang w:val="en-US"/>
        </w:rPr>
        <w:t>Brannock</w:t>
      </w:r>
      <w:proofErr w:type="spellEnd"/>
      <w:r w:rsidRPr="00BC6DE7">
        <w:rPr>
          <w:rFonts w:ascii="Times New Roman" w:eastAsia="Times New Roman" w:hAnsi="Times New Roman" w:cs="Times New Roman"/>
          <w:sz w:val="32"/>
          <w:szCs w:val="32"/>
          <w:lang w:val="en-US"/>
        </w:rPr>
        <w:t xml:space="preserve"> C.</w:t>
      </w:r>
      <w:r w:rsidRPr="00BC6DE7">
        <w:rPr>
          <w:rFonts w:ascii="Times New Roman" w:hAnsi="Times New Roman" w:cs="Times New Roman"/>
          <w:sz w:val="32"/>
          <w:szCs w:val="32"/>
          <w:lang w:val="en-US"/>
        </w:rPr>
        <w:t xml:space="preserve"> </w:t>
      </w:r>
      <w:r w:rsidRPr="00BC6DE7">
        <w:rPr>
          <w:rFonts w:ascii="Times New Roman" w:eastAsia="Times New Roman" w:hAnsi="Times New Roman" w:cs="Times New Roman"/>
          <w:sz w:val="32"/>
          <w:szCs w:val="32"/>
          <w:lang w:val="en-US"/>
        </w:rPr>
        <w:t>Invited Review Free radicals and the pathobiology of brain dopamine systems//</w:t>
      </w:r>
      <w:r w:rsidRPr="00BC6DE7">
        <w:rPr>
          <w:rFonts w:ascii="Times New Roman" w:hAnsi="Times New Roman" w:cs="Times New Roman"/>
          <w:sz w:val="32"/>
          <w:szCs w:val="32"/>
          <w:lang w:val="en-US"/>
        </w:rPr>
        <w:t xml:space="preserve"> </w:t>
      </w:r>
      <w:r w:rsidRPr="00BC6DE7">
        <w:rPr>
          <w:rFonts w:ascii="Times New Roman" w:eastAsia="Times New Roman" w:hAnsi="Times New Roman" w:cs="Times New Roman"/>
          <w:sz w:val="32"/>
          <w:szCs w:val="32"/>
          <w:lang w:val="en-US"/>
        </w:rPr>
        <w:t xml:space="preserve">Neurochemistry </w:t>
      </w:r>
      <w:proofErr w:type="gramStart"/>
      <w:r w:rsidRPr="00BC6DE7">
        <w:rPr>
          <w:rFonts w:ascii="Times New Roman" w:eastAsia="Times New Roman" w:hAnsi="Times New Roman" w:cs="Times New Roman"/>
          <w:sz w:val="32"/>
          <w:szCs w:val="32"/>
          <w:lang w:val="en-US"/>
        </w:rPr>
        <w:t>International .</w:t>
      </w:r>
      <w:proofErr w:type="gramEnd"/>
      <w:r w:rsidRPr="00BC6DE7">
        <w:rPr>
          <w:rFonts w:ascii="Times New Roman" w:eastAsia="Times New Roman" w:hAnsi="Times New Roman" w:cs="Times New Roman"/>
          <w:sz w:val="32"/>
          <w:szCs w:val="32"/>
          <w:lang w:val="en-US"/>
        </w:rPr>
        <w:t>-1997.-Vol. 32. Issue 2.-P. 117–131</w:t>
      </w:r>
    </w:p>
    <w:sectPr w:rsidR="000C65AC" w:rsidRPr="00BC6DE7" w:rsidSect="00335E1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33FA"/>
    <w:multiLevelType w:val="multilevel"/>
    <w:tmpl w:val="6CD0F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BD40C2"/>
    <w:multiLevelType w:val="hybridMultilevel"/>
    <w:tmpl w:val="1A080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D030B"/>
    <w:multiLevelType w:val="hybridMultilevel"/>
    <w:tmpl w:val="73FE7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77AB6"/>
    <w:multiLevelType w:val="multilevel"/>
    <w:tmpl w:val="F79E2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C11965"/>
    <w:multiLevelType w:val="hybridMultilevel"/>
    <w:tmpl w:val="52922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450673"/>
    <w:multiLevelType w:val="hybridMultilevel"/>
    <w:tmpl w:val="56D2339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69BF0126"/>
    <w:multiLevelType w:val="hybridMultilevel"/>
    <w:tmpl w:val="56D2339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6EE1743F"/>
    <w:multiLevelType w:val="hybridMultilevel"/>
    <w:tmpl w:val="56D2339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74942920"/>
    <w:multiLevelType w:val="hybridMultilevel"/>
    <w:tmpl w:val="D7906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7"/>
  </w:num>
  <w:num w:numId="5">
    <w:abstractNumId w:val="6"/>
  </w:num>
  <w:num w:numId="6">
    <w:abstractNumId w:val="3"/>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8CF"/>
    <w:rsid w:val="00067BFC"/>
    <w:rsid w:val="00081E8C"/>
    <w:rsid w:val="00092068"/>
    <w:rsid w:val="00092645"/>
    <w:rsid w:val="00093E11"/>
    <w:rsid w:val="000A2188"/>
    <w:rsid w:val="000C65AC"/>
    <w:rsid w:val="00100796"/>
    <w:rsid w:val="00102527"/>
    <w:rsid w:val="00103043"/>
    <w:rsid w:val="00111DED"/>
    <w:rsid w:val="001348CF"/>
    <w:rsid w:val="00135C19"/>
    <w:rsid w:val="00145859"/>
    <w:rsid w:val="00165FF8"/>
    <w:rsid w:val="00191772"/>
    <w:rsid w:val="001922ED"/>
    <w:rsid w:val="001B5E66"/>
    <w:rsid w:val="001C2E78"/>
    <w:rsid w:val="001C3A7C"/>
    <w:rsid w:val="001C69AD"/>
    <w:rsid w:val="001D5136"/>
    <w:rsid w:val="001E79A9"/>
    <w:rsid w:val="00203418"/>
    <w:rsid w:val="0021093D"/>
    <w:rsid w:val="00243DE2"/>
    <w:rsid w:val="002745D6"/>
    <w:rsid w:val="002857B3"/>
    <w:rsid w:val="002A2CE8"/>
    <w:rsid w:val="002B4A1B"/>
    <w:rsid w:val="002B593E"/>
    <w:rsid w:val="002C5719"/>
    <w:rsid w:val="002C5AF5"/>
    <w:rsid w:val="002D7509"/>
    <w:rsid w:val="002F0137"/>
    <w:rsid w:val="00301321"/>
    <w:rsid w:val="003276A5"/>
    <w:rsid w:val="0033147C"/>
    <w:rsid w:val="00335E1B"/>
    <w:rsid w:val="003573FD"/>
    <w:rsid w:val="003767C0"/>
    <w:rsid w:val="00397FA0"/>
    <w:rsid w:val="003A625F"/>
    <w:rsid w:val="003E2A48"/>
    <w:rsid w:val="00412026"/>
    <w:rsid w:val="00416CC2"/>
    <w:rsid w:val="0042029B"/>
    <w:rsid w:val="0046159E"/>
    <w:rsid w:val="004669BA"/>
    <w:rsid w:val="00483703"/>
    <w:rsid w:val="00486A25"/>
    <w:rsid w:val="004C12D9"/>
    <w:rsid w:val="004C7D6D"/>
    <w:rsid w:val="004D2CB7"/>
    <w:rsid w:val="004D502C"/>
    <w:rsid w:val="004E2880"/>
    <w:rsid w:val="004E3422"/>
    <w:rsid w:val="00513375"/>
    <w:rsid w:val="0051670E"/>
    <w:rsid w:val="005600EC"/>
    <w:rsid w:val="005707AB"/>
    <w:rsid w:val="0057675C"/>
    <w:rsid w:val="005771AE"/>
    <w:rsid w:val="005A1E9F"/>
    <w:rsid w:val="005A5880"/>
    <w:rsid w:val="005B32C5"/>
    <w:rsid w:val="005D4FEE"/>
    <w:rsid w:val="006001CA"/>
    <w:rsid w:val="006007D0"/>
    <w:rsid w:val="0061061D"/>
    <w:rsid w:val="00622D8E"/>
    <w:rsid w:val="006239D1"/>
    <w:rsid w:val="00636E0B"/>
    <w:rsid w:val="0064574F"/>
    <w:rsid w:val="00645C71"/>
    <w:rsid w:val="00645D17"/>
    <w:rsid w:val="006A26CA"/>
    <w:rsid w:val="006E48DE"/>
    <w:rsid w:val="006E6763"/>
    <w:rsid w:val="00702734"/>
    <w:rsid w:val="0072335F"/>
    <w:rsid w:val="00760E7E"/>
    <w:rsid w:val="00762730"/>
    <w:rsid w:val="00781E6E"/>
    <w:rsid w:val="00781F32"/>
    <w:rsid w:val="00790A1C"/>
    <w:rsid w:val="007E0971"/>
    <w:rsid w:val="007E26A5"/>
    <w:rsid w:val="007E61F1"/>
    <w:rsid w:val="007F05E4"/>
    <w:rsid w:val="00851E6D"/>
    <w:rsid w:val="008719CF"/>
    <w:rsid w:val="008901EE"/>
    <w:rsid w:val="00894F4C"/>
    <w:rsid w:val="0089685B"/>
    <w:rsid w:val="008C2BEA"/>
    <w:rsid w:val="008C61E8"/>
    <w:rsid w:val="008D7581"/>
    <w:rsid w:val="008E731D"/>
    <w:rsid w:val="008E7493"/>
    <w:rsid w:val="00924BFF"/>
    <w:rsid w:val="00932E8E"/>
    <w:rsid w:val="00934EF7"/>
    <w:rsid w:val="009367DB"/>
    <w:rsid w:val="00943C99"/>
    <w:rsid w:val="009451D6"/>
    <w:rsid w:val="009512BB"/>
    <w:rsid w:val="009601F0"/>
    <w:rsid w:val="00972462"/>
    <w:rsid w:val="0097353B"/>
    <w:rsid w:val="00974D57"/>
    <w:rsid w:val="009A299E"/>
    <w:rsid w:val="009B55BE"/>
    <w:rsid w:val="009D238B"/>
    <w:rsid w:val="009F1B2F"/>
    <w:rsid w:val="009F6277"/>
    <w:rsid w:val="00A17744"/>
    <w:rsid w:val="00A37065"/>
    <w:rsid w:val="00A50093"/>
    <w:rsid w:val="00A60A2F"/>
    <w:rsid w:val="00A61D1E"/>
    <w:rsid w:val="00AA16F0"/>
    <w:rsid w:val="00AB08AA"/>
    <w:rsid w:val="00AB32E4"/>
    <w:rsid w:val="00AD5420"/>
    <w:rsid w:val="00AD61F4"/>
    <w:rsid w:val="00AE3C99"/>
    <w:rsid w:val="00AF4E6E"/>
    <w:rsid w:val="00B15146"/>
    <w:rsid w:val="00B40F59"/>
    <w:rsid w:val="00B40F5B"/>
    <w:rsid w:val="00B43660"/>
    <w:rsid w:val="00B60E17"/>
    <w:rsid w:val="00B63311"/>
    <w:rsid w:val="00BA5A90"/>
    <w:rsid w:val="00BB38EB"/>
    <w:rsid w:val="00BB6531"/>
    <w:rsid w:val="00BC555C"/>
    <w:rsid w:val="00BC6DE7"/>
    <w:rsid w:val="00BD2019"/>
    <w:rsid w:val="00BF04E8"/>
    <w:rsid w:val="00BF0A7B"/>
    <w:rsid w:val="00C039E5"/>
    <w:rsid w:val="00C05C41"/>
    <w:rsid w:val="00C118C9"/>
    <w:rsid w:val="00C221FC"/>
    <w:rsid w:val="00C43DCB"/>
    <w:rsid w:val="00C627F6"/>
    <w:rsid w:val="00C77C52"/>
    <w:rsid w:val="00CA448B"/>
    <w:rsid w:val="00CC075B"/>
    <w:rsid w:val="00CC13F6"/>
    <w:rsid w:val="00CC17FA"/>
    <w:rsid w:val="00CD0980"/>
    <w:rsid w:val="00CD6C1B"/>
    <w:rsid w:val="00CE06BC"/>
    <w:rsid w:val="00CE7AD4"/>
    <w:rsid w:val="00D41D67"/>
    <w:rsid w:val="00D4247E"/>
    <w:rsid w:val="00D47FE9"/>
    <w:rsid w:val="00D50170"/>
    <w:rsid w:val="00D540EC"/>
    <w:rsid w:val="00D75103"/>
    <w:rsid w:val="00DE2C71"/>
    <w:rsid w:val="00E20DBE"/>
    <w:rsid w:val="00E325A7"/>
    <w:rsid w:val="00E44291"/>
    <w:rsid w:val="00E5484C"/>
    <w:rsid w:val="00E75F9B"/>
    <w:rsid w:val="00E96E33"/>
    <w:rsid w:val="00EC0E72"/>
    <w:rsid w:val="00ED1328"/>
    <w:rsid w:val="00EF6573"/>
    <w:rsid w:val="00F41689"/>
    <w:rsid w:val="00F46DC5"/>
    <w:rsid w:val="00F7379A"/>
    <w:rsid w:val="00F7719E"/>
    <w:rsid w:val="00F7759B"/>
    <w:rsid w:val="00F92A3A"/>
    <w:rsid w:val="00FB0CAB"/>
    <w:rsid w:val="00FB1992"/>
    <w:rsid w:val="00FD5AB9"/>
    <w:rsid w:val="00FE476F"/>
    <w:rsid w:val="00FF7A73"/>
    <w:rsid w:val="00FF7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026"/>
    <w:rPr>
      <w:rFonts w:eastAsiaTheme="minorEastAsia"/>
      <w:lang w:eastAsia="ru-RU"/>
    </w:rPr>
  </w:style>
  <w:style w:type="paragraph" w:styleId="1">
    <w:name w:val="heading 1"/>
    <w:basedOn w:val="a"/>
    <w:next w:val="a"/>
    <w:link w:val="10"/>
    <w:uiPriority w:val="9"/>
    <w:qFormat/>
    <w:rsid w:val="004120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120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202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412026"/>
    <w:rPr>
      <w:rFonts w:asciiTheme="majorHAnsi" w:eastAsiaTheme="majorEastAsia" w:hAnsiTheme="majorHAnsi" w:cstheme="majorBidi"/>
      <w:b/>
      <w:bCs/>
      <w:color w:val="4F81BD" w:themeColor="accent1"/>
      <w:sz w:val="26"/>
      <w:szCs w:val="26"/>
      <w:lang w:eastAsia="ru-RU"/>
    </w:rPr>
  </w:style>
  <w:style w:type="character" w:customStyle="1" w:styleId="hps">
    <w:name w:val="hps"/>
    <w:basedOn w:val="a0"/>
    <w:rsid w:val="00412026"/>
  </w:style>
  <w:style w:type="character" w:customStyle="1" w:styleId="shorttext">
    <w:name w:val="short_text"/>
    <w:basedOn w:val="a0"/>
    <w:rsid w:val="00412026"/>
  </w:style>
  <w:style w:type="table" w:styleId="a3">
    <w:name w:val="Table Grid"/>
    <w:basedOn w:val="a1"/>
    <w:uiPriority w:val="59"/>
    <w:rsid w:val="0041202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412026"/>
    <w:rPr>
      <w:color w:val="0000FF"/>
      <w:u w:val="single"/>
    </w:rPr>
  </w:style>
  <w:style w:type="paragraph" w:styleId="a5">
    <w:name w:val="Normal (Web)"/>
    <w:basedOn w:val="a"/>
    <w:uiPriority w:val="99"/>
    <w:semiHidden/>
    <w:unhideWhenUsed/>
    <w:rsid w:val="0041202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412026"/>
    <w:pPr>
      <w:ind w:left="720"/>
      <w:contextualSpacing/>
    </w:pPr>
  </w:style>
  <w:style w:type="character" w:customStyle="1" w:styleId="gt-baf-back">
    <w:name w:val="gt-baf-back"/>
    <w:basedOn w:val="a0"/>
    <w:rsid w:val="00412026"/>
  </w:style>
  <w:style w:type="paragraph" w:customStyle="1" w:styleId="desc">
    <w:name w:val="desc"/>
    <w:basedOn w:val="a"/>
    <w:rsid w:val="004120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412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412026"/>
  </w:style>
  <w:style w:type="character" w:customStyle="1" w:styleId="apple-converted-space">
    <w:name w:val="apple-converted-space"/>
    <w:basedOn w:val="a0"/>
    <w:rsid w:val="00412026"/>
  </w:style>
  <w:style w:type="paragraph" w:customStyle="1" w:styleId="11">
    <w:name w:val="Название1"/>
    <w:basedOn w:val="a"/>
    <w:rsid w:val="00412026"/>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Cite"/>
    <w:basedOn w:val="a0"/>
    <w:uiPriority w:val="99"/>
    <w:semiHidden/>
    <w:unhideWhenUsed/>
    <w:rsid w:val="00412026"/>
    <w:rPr>
      <w:i/>
      <w:iCs/>
    </w:rPr>
  </w:style>
  <w:style w:type="character" w:customStyle="1" w:styleId="slug-pub-date">
    <w:name w:val="slug-pub-date"/>
    <w:basedOn w:val="a0"/>
    <w:rsid w:val="00412026"/>
  </w:style>
  <w:style w:type="character" w:customStyle="1" w:styleId="slug-vol">
    <w:name w:val="slug-vol"/>
    <w:basedOn w:val="a0"/>
    <w:rsid w:val="00412026"/>
  </w:style>
  <w:style w:type="character" w:customStyle="1" w:styleId="slug-pages">
    <w:name w:val="slug-pages"/>
    <w:basedOn w:val="a0"/>
    <w:rsid w:val="00412026"/>
  </w:style>
  <w:style w:type="character" w:customStyle="1" w:styleId="slug-doi">
    <w:name w:val="slug-doi"/>
    <w:basedOn w:val="a0"/>
    <w:rsid w:val="00412026"/>
  </w:style>
  <w:style w:type="table" w:customStyle="1" w:styleId="12">
    <w:name w:val="Сетка таблицы1"/>
    <w:basedOn w:val="a1"/>
    <w:next w:val="a3"/>
    <w:uiPriority w:val="59"/>
    <w:rsid w:val="001E79A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026"/>
    <w:rPr>
      <w:rFonts w:eastAsiaTheme="minorEastAsia"/>
      <w:lang w:eastAsia="ru-RU"/>
    </w:rPr>
  </w:style>
  <w:style w:type="paragraph" w:styleId="1">
    <w:name w:val="heading 1"/>
    <w:basedOn w:val="a"/>
    <w:next w:val="a"/>
    <w:link w:val="10"/>
    <w:uiPriority w:val="9"/>
    <w:qFormat/>
    <w:rsid w:val="004120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120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202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412026"/>
    <w:rPr>
      <w:rFonts w:asciiTheme="majorHAnsi" w:eastAsiaTheme="majorEastAsia" w:hAnsiTheme="majorHAnsi" w:cstheme="majorBidi"/>
      <w:b/>
      <w:bCs/>
      <w:color w:val="4F81BD" w:themeColor="accent1"/>
      <w:sz w:val="26"/>
      <w:szCs w:val="26"/>
      <w:lang w:eastAsia="ru-RU"/>
    </w:rPr>
  </w:style>
  <w:style w:type="character" w:customStyle="1" w:styleId="hps">
    <w:name w:val="hps"/>
    <w:basedOn w:val="a0"/>
    <w:rsid w:val="00412026"/>
  </w:style>
  <w:style w:type="character" w:customStyle="1" w:styleId="shorttext">
    <w:name w:val="short_text"/>
    <w:basedOn w:val="a0"/>
    <w:rsid w:val="00412026"/>
  </w:style>
  <w:style w:type="table" w:styleId="a3">
    <w:name w:val="Table Grid"/>
    <w:basedOn w:val="a1"/>
    <w:uiPriority w:val="59"/>
    <w:rsid w:val="0041202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412026"/>
    <w:rPr>
      <w:color w:val="0000FF"/>
      <w:u w:val="single"/>
    </w:rPr>
  </w:style>
  <w:style w:type="paragraph" w:styleId="a5">
    <w:name w:val="Normal (Web)"/>
    <w:basedOn w:val="a"/>
    <w:uiPriority w:val="99"/>
    <w:semiHidden/>
    <w:unhideWhenUsed/>
    <w:rsid w:val="0041202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412026"/>
    <w:pPr>
      <w:ind w:left="720"/>
      <w:contextualSpacing/>
    </w:pPr>
  </w:style>
  <w:style w:type="character" w:customStyle="1" w:styleId="gt-baf-back">
    <w:name w:val="gt-baf-back"/>
    <w:basedOn w:val="a0"/>
    <w:rsid w:val="00412026"/>
  </w:style>
  <w:style w:type="paragraph" w:customStyle="1" w:styleId="desc">
    <w:name w:val="desc"/>
    <w:basedOn w:val="a"/>
    <w:rsid w:val="004120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412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412026"/>
  </w:style>
  <w:style w:type="character" w:customStyle="1" w:styleId="apple-converted-space">
    <w:name w:val="apple-converted-space"/>
    <w:basedOn w:val="a0"/>
    <w:rsid w:val="00412026"/>
  </w:style>
  <w:style w:type="paragraph" w:customStyle="1" w:styleId="11">
    <w:name w:val="Название1"/>
    <w:basedOn w:val="a"/>
    <w:rsid w:val="00412026"/>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Cite"/>
    <w:basedOn w:val="a0"/>
    <w:uiPriority w:val="99"/>
    <w:semiHidden/>
    <w:unhideWhenUsed/>
    <w:rsid w:val="00412026"/>
    <w:rPr>
      <w:i/>
      <w:iCs/>
    </w:rPr>
  </w:style>
  <w:style w:type="character" w:customStyle="1" w:styleId="slug-pub-date">
    <w:name w:val="slug-pub-date"/>
    <w:basedOn w:val="a0"/>
    <w:rsid w:val="00412026"/>
  </w:style>
  <w:style w:type="character" w:customStyle="1" w:styleId="slug-vol">
    <w:name w:val="slug-vol"/>
    <w:basedOn w:val="a0"/>
    <w:rsid w:val="00412026"/>
  </w:style>
  <w:style w:type="character" w:customStyle="1" w:styleId="slug-pages">
    <w:name w:val="slug-pages"/>
    <w:basedOn w:val="a0"/>
    <w:rsid w:val="00412026"/>
  </w:style>
  <w:style w:type="character" w:customStyle="1" w:styleId="slug-doi">
    <w:name w:val="slug-doi"/>
    <w:basedOn w:val="a0"/>
    <w:rsid w:val="00412026"/>
  </w:style>
  <w:style w:type="table" w:customStyle="1" w:styleId="12">
    <w:name w:val="Сетка таблицы1"/>
    <w:basedOn w:val="a1"/>
    <w:next w:val="a3"/>
    <w:uiPriority w:val="59"/>
    <w:rsid w:val="001E79A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218768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1086</Words>
  <Characters>6194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47</cp:revision>
  <dcterms:created xsi:type="dcterms:W3CDTF">2014-04-02T09:40:00Z</dcterms:created>
  <dcterms:modified xsi:type="dcterms:W3CDTF">2014-11-06T11:13:00Z</dcterms:modified>
</cp:coreProperties>
</file>