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1" w:rsidRPr="00C94706" w:rsidRDefault="00867D71" w:rsidP="00867D71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МОТИВАЦ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СПОРТИВНОЙ ДЕЯТЕЛЬНОСТИ </w:t>
      </w:r>
    </w:p>
    <w:p w:rsidR="00867D71" w:rsidRDefault="00867D71" w:rsidP="00867D71">
      <w:pPr>
        <w:spacing w:after="0" w:line="36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Поручиков В. В., Тригубов В. В., Якименко А. С.</w:t>
      </w:r>
    </w:p>
    <w:p w:rsidR="00867D71" w:rsidRPr="00C94706" w:rsidRDefault="00867D71" w:rsidP="00867D71">
      <w:pPr>
        <w:spacing w:after="0" w:line="360" w:lineRule="auto"/>
        <w:ind w:left="18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4706">
        <w:rPr>
          <w:rFonts w:ascii="Times New Roman" w:hAnsi="Times New Roman" w:cs="Times New Roman"/>
          <w:i/>
          <w:sz w:val="24"/>
          <w:szCs w:val="24"/>
        </w:rPr>
        <w:t>Харьковский нац</w:t>
      </w:r>
      <w:r w:rsidRPr="00C9470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94706">
        <w:rPr>
          <w:rFonts w:ascii="Times New Roman" w:hAnsi="Times New Roman" w:cs="Times New Roman"/>
          <w:i/>
          <w:sz w:val="24"/>
          <w:szCs w:val="24"/>
        </w:rPr>
        <w:t>ональн</w:t>
      </w:r>
      <w:r w:rsidRPr="00C94706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C94706">
        <w:rPr>
          <w:rFonts w:ascii="Times New Roman" w:hAnsi="Times New Roman" w:cs="Times New Roman"/>
          <w:i/>
          <w:sz w:val="24"/>
          <w:szCs w:val="24"/>
        </w:rPr>
        <w:t>й медицин</w:t>
      </w:r>
      <w:r w:rsidRPr="00C94706">
        <w:rPr>
          <w:rFonts w:ascii="Times New Roman" w:hAnsi="Times New Roman" w:cs="Times New Roman"/>
          <w:i/>
          <w:sz w:val="24"/>
          <w:szCs w:val="24"/>
          <w:lang w:val="ru-RU"/>
        </w:rPr>
        <w:t>ский университет</w:t>
      </w:r>
    </w:p>
    <w:p w:rsidR="00867D71" w:rsidRPr="00C94706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C94706">
        <w:rPr>
          <w:rFonts w:ascii="Times New Roman" w:hAnsi="Times New Roman" w:cs="Times New Roman"/>
          <w:b/>
          <w:sz w:val="24"/>
          <w:szCs w:val="24"/>
          <w:lang w:val="ru-RU"/>
        </w:rPr>
        <w:t>Анотация</w:t>
      </w:r>
      <w:r w:rsidRPr="00C94706">
        <w:rPr>
          <w:rFonts w:ascii="Times New Roman" w:hAnsi="Times New Roman" w:cs="Times New Roman"/>
          <w:b/>
          <w:sz w:val="24"/>
          <w:szCs w:val="24"/>
        </w:rPr>
        <w:t>.</w:t>
      </w:r>
      <w:r w:rsidRPr="00C947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9470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ru-RU"/>
        </w:rPr>
        <w:t>В данной статье дана характеристика мотивации в спортивной деятельности человека</w:t>
      </w:r>
      <w:r w:rsidRPr="00C9470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. Цель работы: </w:t>
      </w:r>
      <w:r w:rsidRPr="00C9470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ru-RU"/>
        </w:rPr>
        <w:t xml:space="preserve">раскрыть термин «мотивация» и определить ее роль в жизни спортсмена. </w:t>
      </w:r>
    </w:p>
    <w:p w:rsidR="00867D71" w:rsidRPr="00C94706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C947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>Постановка проблемы.</w:t>
      </w:r>
      <w:r w:rsidRPr="00C947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  <w:lang w:val="ru-RU"/>
        </w:rPr>
        <w:t xml:space="preserve"> </w:t>
      </w:r>
      <w:r w:rsidRPr="00C9470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Спорт для человека школьного возраста - дело любимое, значимое, жизненно важное. Поэтому общая самооценка спортсмена очень часто базируется на оценке им преимущественно своих спортивных возможностей, результатов, способностей и перспектив. Добившись определенных успехов в спорте, человек начинает с уважением относиться к самому себе. Высоко оценив себя как спортсмена, он переносит эту оценку на себя как на личность, как на члена общества.</w:t>
      </w:r>
    </w:p>
    <w:p w:rsidR="00867D71" w:rsidRPr="00C94706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C9470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Спорт способствует тому, что формы и оттенки поведения и общения школьников становятся шире, богаче. Совершенствуя в ходе занятий спортом умение быть с людьми, взаимодействовать и общаться с ними переносится на другие сферы жизни и деятельности.</w:t>
      </w:r>
      <w:r w:rsidRPr="00C9470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9470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сопоставимых с теми деяниями человеческими, которые принято называть подвигами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.</w:t>
      </w:r>
    </w:p>
    <w:p w:rsidR="00867D71" w:rsidRPr="00C94706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C9470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Следовательно, малое количество исследований по влиянию эмоциональной сферы личности на спортивный результат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и объективной потребности</w:t>
      </w:r>
      <w:r w:rsidRPr="00C9470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современных физкультурных педагогов в совершенствовании форм работы с детьми, подростками, юношеством обусловили выбор темы исследования «Организационные условия формирования мотивации учащихся к занятиям физическими упражнениями в общеобразовательных учебных заведениях».</w:t>
      </w:r>
    </w:p>
    <w:p w:rsidR="00867D71" w:rsidRPr="00C305FD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70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>Анализ исследований и публикаций.</w:t>
      </w:r>
      <w:r w:rsidRPr="00C9470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мотивации и мотивов поведения в спортивной 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является одной из самых гл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авных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Именно поэтому этой проблематике посвящено большое количество монографий как отечественных (В. Г. Асеев, В. К. Вилюнас, В. И. Ковалев, А. Н. Леонтьев, М. Ш. Магомед-Эминов, В. С. Мерлин, П. В. Симонов, Д. Н. Узнадзе, А. А. Файзуллаев, П. М. Якобсон), так и зарубежных авторов (Дж. Аткинсон, Г. Холл, К. Мадсен, А. Маслоу, X. Хекхаузен и др.). Анализ упомянутых выше исследований дает нам возможность утверждать, что в определении сущности и структуры мотивации существует множество точек зрения, и, несмотря на большое количество обращений к данной проблематике, проблема мотивации так и не решена. Общим недостатком существующих точек зрения и теорий является отсутствие системного подхода к рассмотрению процесса мотивации, вследствие чего любой фактор, влияющий на возникновение побуждения и принятие решения, объявляется мотивом. Б. Ф. Ломов утверждает, что «...трудность здесь состоит в том, что в мотивах и целях наиболее отчетливо 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проявляется системный характер психического; они выступают как интегральные формы психического отражения.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67D71" w:rsidRPr="00C94706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9470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Изложение основного материала. </w:t>
      </w:r>
      <w:r w:rsidRPr="00C94706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Цель - это то, к чему стремится человек, для чего она работает, за что она борется, чего хочет достичь в своей деятельности. Одним из ведущих компонентов учебной мотивации является интерес. Необходимым условием формирования интереса к урокам физической культуры является предоставление учащимся возможности показать свои возможности и способности. Чем активнее методы обучения, тем легче заинтересовать учеников. Интересной для них есть и работа, которая требует постоянного напряжения. Легкие задания не вызывают интереса. Преодоление трудностей учебной деятельности - важное условие возникновения интереса к ней. Однако трудность учебного материала приводит к повышению интереса только тогда, когда эта трудность посильна и ее можно преодолеть. В противном случае интерес быстро падает. Следовательно, началом выполнения любого физического упражнения является осознание цели и способность учащегося ответить на вопрос: "для чего?", "с какой целью я это делаю?". Изучая мотивы, которые побуждают учащихся заниматься физической культурой, я выяснил, что наиболее ярко выраженным мотивом является желание укрепить свое здоровье. Физической культурой с большим энтузиазмом занимаются школьники, которые уверены в своих успехах, которые считают себя способными к определенным видам спорта. Поэтому для формирования у детей потребности в систематических занятиях следует подходить к выбору их формы с точки зрения ее влияния на здоровье учащихся, а также на развитие у них спортивных способностей. Еще одной подростковой проблемой является проблема собственной фигуры. </w:t>
      </w:r>
    </w:p>
    <w:p w:rsidR="00867D71" w:rsidRPr="00C94706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ранним исследованием мотивации спортивной деятельности принадлежит Ю. Ю. Палайме. Результаты его экспериментальных исследований позволили ему выделить две группы спортсменов, различающихся по доминирующему мотиву. В первой группе, условно названной «коллективистами», доминирующими являются общественные, моральные мотивы. Во второй группе («индивидуалистов») ведущую роль играют мотивы самоутверждения, самовыражения личности. Первые лучше выступают в командных соревнованиях, чем в личных.</w:t>
      </w:r>
    </w:p>
    <w:p w:rsidR="00867D71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Вслед за Ю. Ю. Палаймой чешские психологи спорта В. Гошек, М. Ванек и Б. Свобода занялись исследованием проблемы мотивации в спорте. Под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непосредственной мотивацией они понимают занятия спортом ради движений, здоровья, физического развития,</w:t>
      </w:r>
      <w:r w:rsidRPr="00C9470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 ради славы, материальных благ. Итогом их совместной работы стала концепция динамики мотивации спортивной деятельности, которая представлена следующими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стадиями: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генерализации, дифференциации, стабилизации и инволюции мотивационной структуры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спортсмена</w:t>
      </w:r>
      <w:r w:rsidRPr="00C94706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D108DD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менее интересным является исследование Н. Л. Ильиной, которая доказывает, что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динамика конкретных мотивов</w:t>
      </w:r>
      <w:r w:rsidRPr="00C94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 спортивной карьеры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характеризуется неравномерностью и гетерохронностью,</w:t>
      </w:r>
      <w:r w:rsidRPr="00C94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причем,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каждом из этапов спортивной карьеры выделяется комплекс ведущих мотивов, с общим пиком мотивации на этапе спортивного совершенствования (наивысших достижений). Комплексы ведущих мотивов на каждом из этапов спортивной карьеры имеют общее и особенное.</w:t>
      </w:r>
      <w:r w:rsidRPr="00C94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Особенное в большей степени определяется спецификой вида спорта, чем полом спортсменов.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Мотивация</w:t>
      </w:r>
      <w:r w:rsidRPr="00C94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спортсменов оказывает непосредственное влияние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достижение спортивных результатов</w:t>
      </w:r>
      <w:r w:rsidRPr="00C94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этапах спортивной карьеры,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опосредует влияние спортивно-важных качеств и индивидуального стиля деятельности спортсменов на уровень их спортивных достижений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ё</w:t>
      </w:r>
    </w:p>
    <w:p w:rsidR="00867D71" w:rsidRPr="00C94706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</w:pPr>
      <w:r w:rsidRPr="00C94706">
        <w:rPr>
          <w:rFonts w:ascii="Times New Roman" w:hAnsi="Times New Roman" w:cs="Times New Roman"/>
          <w:color w:val="000000"/>
          <w:sz w:val="24"/>
          <w:szCs w:val="24"/>
        </w:rPr>
        <w:t>Помимо внешней и внутренней мотивации Г. А. Кузьменко выделяет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мотивы, заложенные в учебной (спортивной) деятельности и мотивы, связанные с тем, что лежит вне учебной (спортивной) деятельности.</w:t>
      </w:r>
      <w:r w:rsidRPr="00C94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</w:rPr>
        <w:t>Мотивы, заложенные в учебной (спортивной) деятельности, побуждают ребенка узнать новые факты, овладеть знаниями, способами действий, проникнуть в суть явлений. Мотивы, связанные с тем, что лежит вне учебной (спортивной) деятельности Г. А. Кузьменко делит на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широкие социальные мотивы, узколичные мотивы, отрицательные мотивы.</w:t>
      </w:r>
      <w:r w:rsidRPr="00C94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</w:rPr>
        <w:t>Под широкими социальными мотивами Г. А. Кузьменко понимает мотивы долга и ответственности перед командой, тренером, родителями и т.д, мотивы профессионального самоопределения, то есть вероятность того, что будущая профессиональная деятельность будет связана со спортом. Узколичные мотивы заключаются в стремлении получить одобрение, хорошие результаты соревновательной деятельности (мотивация благополучия); желание быть лучшим спортсменом (престижная мотивация). Отрицательные мотивы выражаются в стремление избежать неприятностей со стороны учителей, родителей и т.д. (мотивация избегания неприятностей).</w:t>
      </w:r>
    </w:p>
    <w:p w:rsidR="00867D71" w:rsidRPr="00C94706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C94706">
        <w:rPr>
          <w:rFonts w:ascii="Times New Roman" w:hAnsi="Times New Roman" w:cs="Times New Roman"/>
          <w:color w:val="000000"/>
          <w:sz w:val="24"/>
          <w:szCs w:val="24"/>
        </w:rPr>
        <w:t>А. В. Шаболтас утверждает, что на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начальном этапе занятия спортом формирование мотивов детерминируется стремлением к достижению целей деятельности, которые ставятся социальным окружением</w:t>
      </w:r>
      <w:r w:rsidRPr="00C94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</w:rPr>
        <w:t>(родителями, тренером, нормами социального одобрения) -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внешний стимул.</w:t>
      </w:r>
      <w:r w:rsidRPr="00C9470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 </w:t>
      </w:r>
      <w:r w:rsidRPr="00C94706">
        <w:rPr>
          <w:rFonts w:ascii="Times New Roman" w:hAnsi="Times New Roman" w:cs="Times New Roman"/>
          <w:color w:val="000000"/>
          <w:sz w:val="24"/>
          <w:szCs w:val="24"/>
        </w:rPr>
        <w:t>Мотивы, как проявление побуждающих и направляющих сил удовлетворения потребностей, в определенной степени зависят от особенностей самооценки своих личных качеств молодыми спортсменами. В мотивах спортсмена должны проявляться как высокие, так и низкие самооценки качеств. Самооценка личных качеств является внутренним побудителем актуализации конкретного мотива(ов) -</w:t>
      </w:r>
      <w:r w:rsidRPr="00C9470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470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внутренний стимул.</w:t>
      </w:r>
    </w:p>
    <w:p w:rsidR="00867D71" w:rsidRPr="00C94706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Е.С. Максимова, анализируя динамику мотивов занятий спортом в тренировочном и соревновательном периодах, пришла к следующим выводам.</w:t>
      </w:r>
    </w:p>
    <w:p w:rsidR="00867D71" w:rsidRPr="00C94706" w:rsidRDefault="00867D71" w:rsidP="00867D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 Для взрослых спортсменов характерны следующие мотивы занятий спортом:</w:t>
      </w:r>
    </w:p>
    <w:p w:rsidR="00867D71" w:rsidRPr="00C94706" w:rsidRDefault="00867D71" w:rsidP="00867D71">
      <w:pPr>
        <w:numPr>
          <w:ilvl w:val="0"/>
          <w:numId w:val="1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тренировочном периоде наиболее значимыми являются мотивы долженствования, самосовершенствования, материального вознаграждения. Наименее значим мотив удовольствия от процесса;</w:t>
      </w:r>
    </w:p>
    <w:p w:rsidR="00867D71" w:rsidRPr="00C94706" w:rsidRDefault="00867D71" w:rsidP="00867D71">
      <w:pPr>
        <w:numPr>
          <w:ilvl w:val="0"/>
          <w:numId w:val="1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соревновательном периоде наиболее значимыми являются мотивы результата спортивной деятельности, самосовершенствования и долженствования. Наименее значим мотив общения.</w:t>
      </w:r>
    </w:p>
    <w:p w:rsidR="00867D71" w:rsidRPr="00C94706" w:rsidRDefault="00867D71" w:rsidP="00867D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 Для юниоров характерны следующие мотивы занятий спортом:</w:t>
      </w:r>
    </w:p>
    <w:p w:rsidR="00867D71" w:rsidRPr="00C94706" w:rsidRDefault="00867D71" w:rsidP="00867D71">
      <w:pPr>
        <w:numPr>
          <w:ilvl w:val="0"/>
          <w:numId w:val="2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тренировочном периоде наиболее значимыми являются мотивы удовольствия от процесса, общения и долженствования. Наименее значимым является мотив самосовершенствования;</w:t>
      </w:r>
    </w:p>
    <w:p w:rsidR="00867D71" w:rsidRPr="00C94706" w:rsidRDefault="00867D71" w:rsidP="00867D71">
      <w:pPr>
        <w:numPr>
          <w:ilvl w:val="0"/>
          <w:numId w:val="2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соревновательном периоде наиболее значимыми являются мотивы результата спортивной деятельности, общения и долженствования. Наименее значим мотив самосовершенствования.</w:t>
      </w:r>
    </w:p>
    <w:p w:rsidR="00867D71" w:rsidRPr="00C94706" w:rsidRDefault="00867D71" w:rsidP="00867D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 Мотивы занятий спортом меняются в процессе перехода от тренировочного периода к соревновательному следующим образом:</w:t>
      </w:r>
    </w:p>
    <w:p w:rsidR="00867D71" w:rsidRPr="00C94706" w:rsidRDefault="00867D71" w:rsidP="00867D71">
      <w:pPr>
        <w:numPr>
          <w:ilvl w:val="0"/>
          <w:numId w:val="3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у взрослых спортсменов повышается значимость мотива вознаграждения в сторону ее повышения в тренировочном периоде. Мотивы долженствования и самосовершенствования остаются высоко значимыми в обоих периодах; • мотив удовольствия от процесса сохраняет низкую значимость;</w:t>
      </w:r>
    </w:p>
    <w:p w:rsidR="00867D71" w:rsidRPr="00C94706" w:rsidRDefault="00867D71" w:rsidP="00867D71">
      <w:pPr>
        <w:numPr>
          <w:ilvl w:val="0"/>
          <w:numId w:val="3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мотивационная сфера взрослых спортсменов соответствует требованиям и условиям профессионального спорта и особенностям этапа спортивной карьеры;</w:t>
      </w:r>
    </w:p>
    <w:p w:rsidR="00867D71" w:rsidRPr="00C94706" w:rsidRDefault="00867D71" w:rsidP="00867D71">
      <w:pPr>
        <w:numPr>
          <w:ilvl w:val="0"/>
          <w:numId w:val="3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у юниоров повышается значимость мотива результата деятельности в соревновательном периоде;</w:t>
      </w:r>
    </w:p>
    <w:p w:rsidR="00867D71" w:rsidRPr="00C94706" w:rsidRDefault="00867D71" w:rsidP="00867D71">
      <w:pPr>
        <w:numPr>
          <w:ilvl w:val="0"/>
          <w:numId w:val="3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сохраняется высокая значимость мотива общения в тренировочном и соревновательном периодах;</w:t>
      </w:r>
    </w:p>
    <w:p w:rsidR="00867D71" w:rsidRPr="00C94706" w:rsidRDefault="00867D71" w:rsidP="00867D71">
      <w:pPr>
        <w:numPr>
          <w:ilvl w:val="0"/>
          <w:numId w:val="3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мотивационная сфера юниоров соответствует возрастным особенностям и специфике спортивной деятельности на данном этапе развития спортивной карьеры.</w:t>
      </w:r>
    </w:p>
    <w:p w:rsidR="00867D71" w:rsidRPr="00C94706" w:rsidRDefault="00867D71" w:rsidP="00867D7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4. Мотивация к занятиям спортом у взрослых спортсменов связана со следующими личностными характеристиками:</w:t>
      </w:r>
    </w:p>
    <w:p w:rsidR="00867D71" w:rsidRPr="00C94706" w:rsidRDefault="00867D71" w:rsidP="00867D71">
      <w:pPr>
        <w:numPr>
          <w:ilvl w:val="0"/>
          <w:numId w:val="4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повышение значимости мотива вознаграждения в тренировочном процессе связано с мотивацией личности к достижению успеха;</w:t>
      </w:r>
    </w:p>
    <w:p w:rsidR="00867D71" w:rsidRPr="00C94706" w:rsidRDefault="00867D71" w:rsidP="00867D71">
      <w:pPr>
        <w:numPr>
          <w:ilvl w:val="0"/>
          <w:numId w:val="4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экстернальность способствует устойчивости значимости мотива долженствования в тренировочном и соревновательном периодах;</w:t>
      </w:r>
    </w:p>
    <w:p w:rsidR="00867D71" w:rsidRPr="00C94706" w:rsidRDefault="00867D71" w:rsidP="00867D71">
      <w:pPr>
        <w:numPr>
          <w:ilvl w:val="0"/>
          <w:numId w:val="4"/>
        </w:numPr>
        <w:spacing w:before="75" w:after="0" w:line="360" w:lineRule="auto"/>
        <w:ind w:left="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интерналов характерна устойчивость значимости мотива удовольствия от процесса в обоих периодах.</w:t>
      </w:r>
    </w:p>
    <w:p w:rsidR="00867D71" w:rsidRDefault="00867D71" w:rsidP="00867D7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470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5. Изменения в мотивации к занятиям спортом у юниоров связаны с характеристиками личности следующим образом:</w:t>
      </w:r>
      <w:r w:rsidRPr="00C94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личности на себя способствует повышению значимости мотива результата деятельности. Следовательно, мотивы занятий спортом</w:t>
      </w:r>
      <w:r w:rsidRPr="0086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470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меняются в процессе перехода от тренировочного периода к соревновательному.</w:t>
      </w:r>
    </w:p>
    <w:p w:rsidR="00867D71" w:rsidRPr="00867D71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867D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</w:t>
      </w:r>
      <w:r w:rsidRPr="00867D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/>
        </w:rPr>
        <w:t>ывод</w:t>
      </w:r>
    </w:p>
    <w:p w:rsidR="00867D71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706">
        <w:rPr>
          <w:rFonts w:ascii="Times New Roman" w:hAnsi="Times New Roman" w:cs="Times New Roman"/>
          <w:sz w:val="24"/>
          <w:szCs w:val="24"/>
        </w:rPr>
        <w:t xml:space="preserve">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4706">
        <w:rPr>
          <w:rFonts w:ascii="Times New Roman" w:hAnsi="Times New Roman" w:cs="Times New Roman"/>
          <w:sz w:val="24"/>
          <w:szCs w:val="24"/>
        </w:rPr>
        <w:t>матривая вопрос о мотивации в спортивной сфере мы пришли к выводу,</w:t>
      </w:r>
      <w:r>
        <w:rPr>
          <w:b/>
          <w:sz w:val="24"/>
          <w:szCs w:val="24"/>
        </w:rPr>
        <w:t xml:space="preserve"> что в 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время мотивация как психическое явление трактуется по-разному: как совокупность факторов, поддерживающих и направляющих, т. е. определяющих поведение; как совокупность мотивов; как побуждение, вызывающее активность организма и определяющее ее направленность.</w:t>
      </w:r>
      <w:r w:rsidRPr="0086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4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мотивация рассматривается как процесс психической регуляции конкретной деятельности, как процесс действия мотива и как механизм, определяющий возникновение, направление и способы осуществления конкретных форм деятельности, как совокупная система процессов,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отвечающих за побуждения их деятельностью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7D71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говорить про </w:t>
      </w:r>
      <w:r w:rsidRPr="00867D71">
        <w:rPr>
          <w:rFonts w:ascii="Times New Roman" w:hAnsi="Times New Roman" w:cs="Times New Roman"/>
          <w:sz w:val="24"/>
          <w:szCs w:val="24"/>
        </w:rPr>
        <w:t xml:space="preserve">мотивацию  </w:t>
      </w:r>
      <w:r w:rsidRPr="00867D7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школьников к занятиям физическими упражнениями в педагогике применяется много методов и подходов: игры и интерактивные уроки, межпредметные связи, средства вознаграждения и наказания, средства эстетического, музыкального воспитания и т.д. </w:t>
      </w:r>
    </w:p>
    <w:p w:rsidR="00867D71" w:rsidRPr="00867D71" w:rsidRDefault="00867D71" w:rsidP="00867D7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7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</w:t>
      </w:r>
      <w:r w:rsidRPr="00867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и</w:t>
      </w:r>
      <w:r w:rsidRPr="00867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тература.</w:t>
      </w:r>
    </w:p>
    <w:p w:rsidR="00B46A3D" w:rsidRPr="00867D71" w:rsidRDefault="00B46A3D" w:rsidP="00867D71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Гошек, В. Успех как мотивационный фактор спортивной деятельности: психология и современный спорт / В. Гошек, М. Ванек, Б. Свобода. - М., 1973.</w:t>
      </w:r>
    </w:p>
    <w:p w:rsidR="00B46A3D" w:rsidRPr="00867D71" w:rsidRDefault="00B46A3D" w:rsidP="00867D71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Ильин, Е.П. Психология спорта / Е.П. Ильин. - СПб.: Питер, 2010.</w:t>
      </w:r>
    </w:p>
    <w:p w:rsidR="00B46A3D" w:rsidRPr="00867D71" w:rsidRDefault="00B46A3D" w:rsidP="00867D71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Пилоян, Р.А. Мотивация спортивной деятельности / Р.А. Пилоян. - М.: ФиС, 1984. - 304 с.</w:t>
      </w:r>
    </w:p>
    <w:p w:rsidR="00B46A3D" w:rsidRPr="00867D71" w:rsidRDefault="00B46A3D" w:rsidP="00867D71">
      <w:pPr>
        <w:pStyle w:val="a3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Родионов, А.В. Психология физического воспитания и спорта / А.В. Родионов. - М., 2010.</w:t>
      </w:r>
    </w:p>
    <w:sectPr w:rsidR="00B46A3D" w:rsidRPr="00867D71" w:rsidSect="00D10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97C"/>
    <w:multiLevelType w:val="multilevel"/>
    <w:tmpl w:val="27A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35A6B"/>
    <w:multiLevelType w:val="multilevel"/>
    <w:tmpl w:val="08B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831D4"/>
    <w:multiLevelType w:val="multilevel"/>
    <w:tmpl w:val="3DC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7576F"/>
    <w:multiLevelType w:val="multilevel"/>
    <w:tmpl w:val="EDDA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67D71"/>
    <w:rsid w:val="00867D71"/>
    <w:rsid w:val="00B46A3D"/>
    <w:rsid w:val="00D108DD"/>
    <w:rsid w:val="00F4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D71"/>
  </w:style>
  <w:style w:type="paragraph" w:styleId="a3">
    <w:name w:val="List Paragraph"/>
    <w:basedOn w:val="a"/>
    <w:uiPriority w:val="34"/>
    <w:qFormat/>
    <w:rsid w:val="00867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7529</Words>
  <Characters>4292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Оличка</dc:creator>
  <cp:keywords/>
  <dc:description/>
  <cp:lastModifiedBy>Оличка</cp:lastModifiedBy>
  <cp:revision>5</cp:revision>
  <dcterms:created xsi:type="dcterms:W3CDTF">2014-10-19T18:33:00Z</dcterms:created>
  <dcterms:modified xsi:type="dcterms:W3CDTF">2014-10-19T18:49:00Z</dcterms:modified>
</cp:coreProperties>
</file>