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EC" w:rsidRPr="007219EC" w:rsidRDefault="007219EC" w:rsidP="007219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19EC">
        <w:rPr>
          <w:rFonts w:ascii="Times New Roman" w:hAnsi="Times New Roman" w:cs="Times New Roman"/>
          <w:sz w:val="28"/>
          <w:szCs w:val="28"/>
          <w:lang w:val="uk-UA"/>
        </w:rPr>
        <w:t>Юрко К.В.,</w:t>
      </w:r>
      <w:r w:rsidR="00FF5C2C">
        <w:rPr>
          <w:rFonts w:ascii="Times New Roman" w:hAnsi="Times New Roman" w:cs="Times New Roman"/>
          <w:sz w:val="28"/>
          <w:szCs w:val="28"/>
          <w:lang w:val="uk-UA"/>
        </w:rPr>
        <w:t xml:space="preserve"> Завадська Л.С., Бондаренко А.В.,</w:t>
      </w:r>
      <w:r w:rsidR="00DD579D">
        <w:rPr>
          <w:rFonts w:ascii="Times New Roman" w:hAnsi="Times New Roman" w:cs="Times New Roman"/>
          <w:sz w:val="28"/>
          <w:szCs w:val="28"/>
          <w:lang w:val="uk-UA"/>
        </w:rPr>
        <w:t xml:space="preserve"> Соломенник Г.О., 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Могиленець О.І.</w:t>
      </w:r>
      <w:r w:rsidR="00C90218">
        <w:rPr>
          <w:rFonts w:ascii="Times New Roman" w:hAnsi="Times New Roman" w:cs="Times New Roman"/>
          <w:sz w:val="28"/>
          <w:szCs w:val="28"/>
          <w:lang w:val="uk-UA"/>
        </w:rPr>
        <w:t>, Кузнєцова А.А.</w:t>
      </w:r>
    </w:p>
    <w:p w:rsidR="00D14612" w:rsidRPr="0010238D" w:rsidRDefault="007219EC" w:rsidP="007219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238D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1355E8" w:rsidRPr="0010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38D">
        <w:rPr>
          <w:rFonts w:ascii="Times New Roman" w:hAnsi="Times New Roman" w:cs="Times New Roman"/>
          <w:sz w:val="28"/>
          <w:szCs w:val="28"/>
          <w:lang w:val="uk-UA"/>
        </w:rPr>
        <w:t>ЛІПІДНОГО  СПЕКТРУ  СИРОВАТКИ  КРОВІ  У</w:t>
      </w:r>
      <w:r w:rsidR="001355E8" w:rsidRPr="0010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38D">
        <w:rPr>
          <w:rFonts w:ascii="Times New Roman" w:hAnsi="Times New Roman" w:cs="Times New Roman"/>
          <w:sz w:val="28"/>
          <w:szCs w:val="28"/>
          <w:lang w:val="uk-UA"/>
        </w:rPr>
        <w:t xml:space="preserve">ВІЛ-ІНФІКОВАНИХ </w:t>
      </w:r>
      <w:r w:rsidR="001355E8" w:rsidRPr="0010238D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10238D">
        <w:rPr>
          <w:rFonts w:ascii="Times New Roman" w:hAnsi="Times New Roman" w:cs="Times New Roman"/>
          <w:sz w:val="28"/>
          <w:szCs w:val="28"/>
          <w:lang w:val="uk-UA"/>
        </w:rPr>
        <w:t xml:space="preserve"> НА ТЛІ АНТИРЕТРОВІРУСНОЇ ТЕРАПІЇ</w:t>
      </w:r>
    </w:p>
    <w:p w:rsidR="00C90218" w:rsidRDefault="00C90218" w:rsidP="00C9021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674D">
        <w:rPr>
          <w:rFonts w:ascii="Times New Roman" w:hAnsi="Times New Roman" w:cs="Times New Roman"/>
          <w:sz w:val="28"/>
          <w:szCs w:val="28"/>
        </w:rPr>
        <w:t>Нац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674D">
        <w:rPr>
          <w:rFonts w:ascii="Times New Roman" w:hAnsi="Times New Roman" w:cs="Times New Roman"/>
          <w:sz w:val="28"/>
          <w:szCs w:val="28"/>
        </w:rPr>
        <w:t>ональн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A674D">
        <w:rPr>
          <w:rFonts w:ascii="Times New Roman" w:hAnsi="Times New Roman" w:cs="Times New Roman"/>
          <w:sz w:val="28"/>
          <w:szCs w:val="28"/>
        </w:rPr>
        <w:t>й мед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ичн</w:t>
      </w:r>
      <w:r w:rsidRPr="003A674D">
        <w:rPr>
          <w:rFonts w:ascii="Times New Roman" w:hAnsi="Times New Roman" w:cs="Times New Roman"/>
          <w:sz w:val="28"/>
          <w:szCs w:val="28"/>
        </w:rPr>
        <w:t>ий ун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674D">
        <w:rPr>
          <w:rFonts w:ascii="Times New Roman" w:hAnsi="Times New Roman" w:cs="Times New Roman"/>
          <w:sz w:val="28"/>
          <w:szCs w:val="28"/>
        </w:rPr>
        <w:t xml:space="preserve">верситет </w:t>
      </w:r>
    </w:p>
    <w:p w:rsidR="00C90218" w:rsidRPr="003A674D" w:rsidRDefault="00C90218" w:rsidP="00C9021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674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674D">
        <w:rPr>
          <w:rFonts w:ascii="Times New Roman" w:hAnsi="Times New Roman" w:cs="Times New Roman"/>
          <w:sz w:val="28"/>
          <w:szCs w:val="28"/>
        </w:rPr>
        <w:t>нфекц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A674D">
        <w:rPr>
          <w:rFonts w:ascii="Times New Roman" w:hAnsi="Times New Roman" w:cs="Times New Roman"/>
          <w:sz w:val="28"/>
          <w:szCs w:val="28"/>
        </w:rPr>
        <w:t>н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A674D">
        <w:rPr>
          <w:rFonts w:ascii="Times New Roman" w:hAnsi="Times New Roman" w:cs="Times New Roman"/>
          <w:sz w:val="28"/>
          <w:szCs w:val="28"/>
        </w:rPr>
        <w:t xml:space="preserve">х 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674D">
        <w:rPr>
          <w:rFonts w:ascii="Times New Roman" w:hAnsi="Times New Roman" w:cs="Times New Roman"/>
          <w:sz w:val="28"/>
          <w:szCs w:val="28"/>
        </w:rPr>
        <w:t xml:space="preserve"> 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238D">
        <w:rPr>
          <w:rFonts w:ascii="Times New Roman" w:hAnsi="Times New Roman" w:cs="Times New Roman"/>
          <w:sz w:val="28"/>
          <w:szCs w:val="28"/>
        </w:rPr>
        <w:t>. Хар</w:t>
      </w:r>
      <w:r w:rsidRPr="003A674D">
        <w:rPr>
          <w:rFonts w:ascii="Times New Roman" w:hAnsi="Times New Roman" w:cs="Times New Roman"/>
          <w:sz w:val="28"/>
          <w:szCs w:val="28"/>
        </w:rPr>
        <w:t>к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67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674D">
        <w:rPr>
          <w:rFonts w:ascii="Times New Roman" w:hAnsi="Times New Roman" w:cs="Times New Roman"/>
          <w:sz w:val="28"/>
          <w:szCs w:val="28"/>
        </w:rPr>
        <w:t xml:space="preserve"> Укра</w:t>
      </w:r>
      <w:r w:rsidR="0010238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A674D">
        <w:rPr>
          <w:rFonts w:ascii="Times New Roman" w:hAnsi="Times New Roman" w:cs="Times New Roman"/>
          <w:sz w:val="28"/>
          <w:szCs w:val="28"/>
        </w:rPr>
        <w:t>на</w:t>
      </w:r>
    </w:p>
    <w:p w:rsidR="00C90218" w:rsidRPr="003A674D" w:rsidRDefault="0010238D" w:rsidP="00C9021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90218" w:rsidRPr="003A674D">
        <w:rPr>
          <w:rFonts w:ascii="Times New Roman" w:hAnsi="Times New Roman" w:cs="Times New Roman"/>
          <w:sz w:val="28"/>
          <w:szCs w:val="28"/>
        </w:rPr>
        <w:t>ав.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профе</w:t>
      </w:r>
      <w:r w:rsidR="00C90218" w:rsidRPr="003A674D">
        <w:rPr>
          <w:rFonts w:ascii="Times New Roman" w:hAnsi="Times New Roman" w:cs="Times New Roman"/>
          <w:sz w:val="28"/>
          <w:szCs w:val="28"/>
        </w:rPr>
        <w:t>сор Козько В.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90218" w:rsidRPr="003A674D">
        <w:rPr>
          <w:rFonts w:ascii="Times New Roman" w:hAnsi="Times New Roman" w:cs="Times New Roman"/>
          <w:sz w:val="28"/>
          <w:szCs w:val="28"/>
        </w:rPr>
        <w:t>.</w:t>
      </w:r>
    </w:p>
    <w:p w:rsidR="007219EC" w:rsidRPr="007219EC" w:rsidRDefault="007219EC" w:rsidP="007219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особливостей метаболічних порушень у хворих на ВІЛ-інфекцію </w:t>
      </w:r>
      <w:r>
        <w:rPr>
          <w:rFonts w:ascii="Times New Roman" w:hAnsi="Times New Roman" w:cs="Times New Roman"/>
          <w:sz w:val="28"/>
          <w:szCs w:val="28"/>
          <w:lang w:val="uk-UA"/>
        </w:rPr>
        <w:t>на тлі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АРТ, було обстежено 138 ВІЛ-позитивних хворих, які знаходились на лікуванні в ОКІЛ та ОЦПБС м. Харкова. </w:t>
      </w:r>
      <w:r w:rsidRPr="007219EC">
        <w:rPr>
          <w:rFonts w:ascii="Times New Roman" w:hAnsi="Times New Roman" w:cs="Times New Roman"/>
          <w:sz w:val="28"/>
          <w:szCs w:val="28"/>
        </w:rPr>
        <w:t>Чоловіки складали 76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9EC">
        <w:rPr>
          <w:rFonts w:ascii="Times New Roman" w:hAnsi="Times New Roman" w:cs="Times New Roman"/>
          <w:sz w:val="28"/>
          <w:szCs w:val="28"/>
        </w:rPr>
        <w:t>(55,1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9EC">
        <w:rPr>
          <w:rFonts w:ascii="Times New Roman" w:hAnsi="Times New Roman" w:cs="Times New Roman"/>
          <w:sz w:val="28"/>
          <w:szCs w:val="28"/>
        </w:rPr>
        <w:t>%), средній вік пацієнтів – 31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19EC">
        <w:rPr>
          <w:rFonts w:ascii="Times New Roman" w:hAnsi="Times New Roman" w:cs="Times New Roman"/>
          <w:sz w:val="28"/>
          <w:szCs w:val="28"/>
        </w:rPr>
        <w:t>2±5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19EC">
        <w:rPr>
          <w:rFonts w:ascii="Times New Roman" w:hAnsi="Times New Roman" w:cs="Times New Roman"/>
          <w:sz w:val="28"/>
          <w:szCs w:val="28"/>
        </w:rPr>
        <w:t>5 років (22-45 роки). У обстежених пацієнтів при призначенні АРТ була встановлена ІІ стадія – у 17 (12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19EC">
        <w:rPr>
          <w:rFonts w:ascii="Times New Roman" w:hAnsi="Times New Roman" w:cs="Times New Roman"/>
          <w:sz w:val="28"/>
          <w:szCs w:val="28"/>
        </w:rPr>
        <w:t>3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9EC">
        <w:rPr>
          <w:rFonts w:ascii="Times New Roman" w:hAnsi="Times New Roman" w:cs="Times New Roman"/>
          <w:sz w:val="28"/>
          <w:szCs w:val="28"/>
        </w:rPr>
        <w:t>%),</w:t>
      </w:r>
      <w:r w:rsidRPr="007219EC">
        <w:rPr>
          <w:rFonts w:ascii="Times New Roman" w:hAnsi="Times New Roman" w:cs="Times New Roman"/>
          <w:sz w:val="28"/>
        </w:rPr>
        <w:t xml:space="preserve"> </w:t>
      </w:r>
      <w:r w:rsidRPr="007219EC">
        <w:rPr>
          <w:rFonts w:ascii="Times New Roman" w:hAnsi="Times New Roman" w:cs="Times New Roman"/>
          <w:sz w:val="28"/>
          <w:szCs w:val="28"/>
        </w:rPr>
        <w:t>ІІІ стадія – у 82 (</w:t>
      </w:r>
      <w:r w:rsidRPr="007219EC">
        <w:rPr>
          <w:rFonts w:ascii="Times New Roman" w:hAnsi="Times New Roman" w:cs="Times New Roman"/>
          <w:sz w:val="28"/>
        </w:rPr>
        <w:t>59,4</w:t>
      </w:r>
      <w:r w:rsidRPr="007219EC">
        <w:rPr>
          <w:rFonts w:ascii="Times New Roman" w:hAnsi="Times New Roman" w:cs="Times New Roman"/>
          <w:sz w:val="28"/>
          <w:lang w:val="uk-UA"/>
        </w:rPr>
        <w:t xml:space="preserve"> </w:t>
      </w:r>
      <w:r w:rsidRPr="007219EC">
        <w:rPr>
          <w:rFonts w:ascii="Times New Roman" w:hAnsi="Times New Roman" w:cs="Times New Roman"/>
          <w:sz w:val="28"/>
        </w:rPr>
        <w:t xml:space="preserve">%) і </w:t>
      </w:r>
      <w:r w:rsidRPr="007219EC">
        <w:rPr>
          <w:rFonts w:ascii="Times New Roman" w:hAnsi="Times New Roman" w:cs="Times New Roman"/>
          <w:sz w:val="28"/>
          <w:szCs w:val="28"/>
        </w:rPr>
        <w:t>І</w:t>
      </w:r>
      <w:r w:rsidRPr="007219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19EC">
        <w:rPr>
          <w:rFonts w:ascii="Times New Roman" w:hAnsi="Times New Roman" w:cs="Times New Roman"/>
          <w:sz w:val="28"/>
          <w:szCs w:val="28"/>
        </w:rPr>
        <w:t xml:space="preserve"> стадія – у 39 (28,3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9EC">
        <w:rPr>
          <w:rFonts w:ascii="Times New Roman" w:hAnsi="Times New Roman" w:cs="Times New Roman"/>
          <w:sz w:val="28"/>
          <w:szCs w:val="28"/>
        </w:rPr>
        <w:t>%) хворих.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Контрольну группу склали 30 осіб у віці 20-44 роки.</w:t>
      </w:r>
    </w:p>
    <w:p w:rsidR="007219EC" w:rsidRPr="007219EC" w:rsidRDefault="007219EC" w:rsidP="00721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9EC">
        <w:rPr>
          <w:rFonts w:ascii="Times New Roman" w:hAnsi="Times New Roman" w:cs="Times New Roman"/>
          <w:sz w:val="28"/>
          <w:szCs w:val="28"/>
          <w:lang w:val="uk-UA"/>
        </w:rPr>
        <w:t>Для оцін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ліпідного обміну в сироватці крові до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під час терапії визначали загальний холестерин (ХЛ), тригліцериди (ТГ) і ліпопротеїди високої щільності (ЛПВ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) методом кольорового комплексу (тест-система </w:t>
      </w:r>
      <w:r w:rsidRPr="007219EC">
        <w:rPr>
          <w:rFonts w:ascii="Times New Roman" w:hAnsi="Times New Roman" w:cs="Times New Roman"/>
          <w:sz w:val="28"/>
          <w:szCs w:val="28"/>
          <w:lang w:val="en-US"/>
        </w:rPr>
        <w:t>Biosystems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, Іспанія). Показники ліпопротеїдів дуже низької щільності (ЛП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) і ліпопротеїдів низької щільності (ЛПН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) визначалися шляхом перерахунку. Обчислювався коефіцієнт атерогенності (КА) і співвідношення ЛПН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/ЛПВ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19EC" w:rsidRPr="007219EC" w:rsidRDefault="007219EC" w:rsidP="007219EC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Кореляційний аналіз проводився при оцінці зв'язків між показниками ліпідів крові, рівнем </w:t>
      </w:r>
      <w:r w:rsidRPr="007219EC">
        <w:rPr>
          <w:rFonts w:ascii="Times New Roman" w:hAnsi="Times New Roman" w:cs="Times New Roman"/>
          <w:sz w:val="28"/>
          <w:szCs w:val="28"/>
        </w:rPr>
        <w:t>CD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4 лімфоцитів і розвитком опортуністичних інфекцій.</w:t>
      </w:r>
      <w:r w:rsidRPr="007219E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ВІЛ-інфекцію спостерігається залежно від клінічної стадії захворювання підвищення в крові рівня ТГ, зниження ХЛ і ЛПВ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9EC" w:rsidRPr="007219EC" w:rsidRDefault="007219EC" w:rsidP="007219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9EC">
        <w:rPr>
          <w:rFonts w:ascii="Times New Roman" w:hAnsi="Times New Roman" w:cs="Times New Roman"/>
          <w:sz w:val="28"/>
          <w:szCs w:val="28"/>
          <w:lang w:val="uk-UA"/>
        </w:rPr>
        <w:t>При проведенні кореляційного аналізу був встановлений прямий зв'язок між ступенем підвищення ТГ, рівнем С</w:t>
      </w:r>
      <w:r w:rsidRPr="00721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4 клітин і наявністю опортуністичних захворювань (1 група – </w:t>
      </w:r>
      <w:r w:rsidRPr="007219EC">
        <w:rPr>
          <w:rFonts w:ascii="Times New Roman" w:hAnsi="Times New Roman" w:cs="Times New Roman"/>
          <w:sz w:val="28"/>
          <w:szCs w:val="28"/>
        </w:rPr>
        <w:t>r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=0,642, </w:t>
      </w:r>
      <w:r w:rsidRPr="007219EC">
        <w:rPr>
          <w:rFonts w:ascii="Times New Roman" w:hAnsi="Times New Roman" w:cs="Times New Roman"/>
          <w:sz w:val="28"/>
          <w:szCs w:val="28"/>
        </w:rPr>
        <w:t>P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&lt;0,05; 2 група – </w:t>
      </w:r>
      <w:r w:rsidRPr="007219EC">
        <w:rPr>
          <w:rFonts w:ascii="Times New Roman" w:hAnsi="Times New Roman" w:cs="Times New Roman"/>
          <w:sz w:val="28"/>
          <w:szCs w:val="28"/>
        </w:rPr>
        <w:t>r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=0,6, р&lt;0,05). Рівень ЛПВ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залежав від кількості С</w:t>
      </w:r>
      <w:r w:rsidRPr="00721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4 клітин (</w:t>
      </w:r>
      <w:r w:rsidRPr="007219EC">
        <w:rPr>
          <w:rFonts w:ascii="Times New Roman" w:hAnsi="Times New Roman" w:cs="Times New Roman"/>
          <w:sz w:val="28"/>
          <w:szCs w:val="28"/>
        </w:rPr>
        <w:t>r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=0,532, р&lt;0,05). Не було відмічено зв'язку між показниками ТГ, ЛПН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і рівнем С</w:t>
      </w:r>
      <w:r w:rsidRPr="00721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4 лімфоцитів (</w:t>
      </w:r>
      <w:r w:rsidRPr="007219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=0,042, </w:t>
      </w:r>
      <w:r w:rsidRPr="007219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=- 0,032, 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Показники співвідношення ЛПН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/ЛПВ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 і КА корелювали з рівнем С</w:t>
      </w:r>
      <w:r w:rsidRPr="00721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>4 клітин (</w:t>
      </w:r>
      <w:r w:rsidRPr="007219EC">
        <w:rPr>
          <w:rFonts w:ascii="Times New Roman" w:hAnsi="Times New Roman" w:cs="Times New Roman"/>
          <w:sz w:val="28"/>
          <w:szCs w:val="28"/>
        </w:rPr>
        <w:t>r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=0,635, </w:t>
      </w:r>
      <w:r w:rsidRPr="007219EC">
        <w:rPr>
          <w:rFonts w:ascii="Times New Roman" w:hAnsi="Times New Roman" w:cs="Times New Roman"/>
          <w:sz w:val="28"/>
          <w:szCs w:val="28"/>
        </w:rPr>
        <w:t>r</w:t>
      </w:r>
      <w:r w:rsidRPr="007219EC">
        <w:rPr>
          <w:rFonts w:ascii="Times New Roman" w:hAnsi="Times New Roman" w:cs="Times New Roman"/>
          <w:sz w:val="28"/>
          <w:szCs w:val="28"/>
          <w:lang w:val="uk-UA"/>
        </w:rPr>
        <w:t xml:space="preserve">= 0,532, відповідно, р&lt;0,05).  </w:t>
      </w:r>
    </w:p>
    <w:sectPr w:rsidR="007219EC" w:rsidRPr="007219EC" w:rsidSect="007219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19EC"/>
    <w:rsid w:val="0010238D"/>
    <w:rsid w:val="001355E8"/>
    <w:rsid w:val="003C2531"/>
    <w:rsid w:val="007219EC"/>
    <w:rsid w:val="009330DE"/>
    <w:rsid w:val="00B92497"/>
    <w:rsid w:val="00C90218"/>
    <w:rsid w:val="00D14612"/>
    <w:rsid w:val="00DD579D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7</cp:revision>
  <dcterms:created xsi:type="dcterms:W3CDTF">2012-12-23T20:59:00Z</dcterms:created>
  <dcterms:modified xsi:type="dcterms:W3CDTF">2012-12-24T11:08:00Z</dcterms:modified>
</cp:coreProperties>
</file>