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C1" w:rsidRPr="00B543C1" w:rsidRDefault="00FE07BC" w:rsidP="00B543C1">
      <w:pPr>
        <w:pStyle w:val="21"/>
        <w:shd w:val="clear" w:color="auto" w:fill="auto"/>
        <w:spacing w:line="360" w:lineRule="auto"/>
        <w:ind w:firstLine="0"/>
        <w:rPr>
          <w:lang w:val="en-US"/>
        </w:rPr>
      </w:pPr>
      <w:r w:rsidRPr="00B543C1">
        <w:rPr>
          <w:lang w:val="en-US"/>
        </w:rPr>
        <w:t>E.A.</w:t>
      </w:r>
      <w:r>
        <w:rPr>
          <w:lang w:val="en-US"/>
        </w:rPr>
        <w:t xml:space="preserve"> </w:t>
      </w:r>
      <w:proofErr w:type="spellStart"/>
      <w:r w:rsidR="00B543C1" w:rsidRPr="00B543C1">
        <w:rPr>
          <w:lang w:val="en-US"/>
        </w:rPr>
        <w:t>Marakushina</w:t>
      </w:r>
      <w:proofErr w:type="spellEnd"/>
      <w:r w:rsidR="00B543C1" w:rsidRPr="00B543C1">
        <w:rPr>
          <w:lang w:val="en-US"/>
        </w:rPr>
        <w:t xml:space="preserve">, </w:t>
      </w:r>
      <w:r w:rsidRPr="00B543C1">
        <w:rPr>
          <w:lang w:val="en-US"/>
        </w:rPr>
        <w:t>S.V.</w:t>
      </w:r>
      <w:r>
        <w:rPr>
          <w:lang w:val="en-US"/>
        </w:rPr>
        <w:t xml:space="preserve"> </w:t>
      </w:r>
      <w:proofErr w:type="spellStart"/>
      <w:r w:rsidR="00B543C1" w:rsidRPr="00B543C1">
        <w:rPr>
          <w:lang w:val="en-US"/>
        </w:rPr>
        <w:t>Pokrishko</w:t>
      </w:r>
      <w:proofErr w:type="spellEnd"/>
      <w:r w:rsidR="00B543C1" w:rsidRPr="00B543C1">
        <w:rPr>
          <w:lang w:val="en-US"/>
        </w:rPr>
        <w:t xml:space="preserve">, </w:t>
      </w:r>
      <w:r w:rsidRPr="00B543C1">
        <w:rPr>
          <w:lang w:val="en-US"/>
        </w:rPr>
        <w:t>E.V.</w:t>
      </w:r>
      <w:r>
        <w:rPr>
          <w:lang w:val="en-US"/>
        </w:rPr>
        <w:t xml:space="preserve"> </w:t>
      </w:r>
      <w:proofErr w:type="spellStart"/>
      <w:r w:rsidR="00B543C1" w:rsidRPr="00B543C1">
        <w:rPr>
          <w:lang w:val="en-US"/>
        </w:rPr>
        <w:t>Blagoveshenskiy</w:t>
      </w:r>
      <w:proofErr w:type="spellEnd"/>
      <w:r w:rsidR="00B543C1" w:rsidRPr="00B543C1">
        <w:rPr>
          <w:lang w:val="en-US"/>
        </w:rPr>
        <w:t xml:space="preserve"> </w:t>
      </w:r>
    </w:p>
    <w:p w:rsidR="00B543C1" w:rsidRPr="00B543C1" w:rsidRDefault="00B543C1" w:rsidP="00B543C1">
      <w:pPr>
        <w:pStyle w:val="21"/>
        <w:shd w:val="clear" w:color="auto" w:fill="auto"/>
        <w:spacing w:line="360" w:lineRule="auto"/>
        <w:ind w:firstLine="0"/>
        <w:rPr>
          <w:lang w:val="en-US"/>
        </w:rPr>
      </w:pPr>
      <w:r w:rsidRPr="00B543C1">
        <w:rPr>
          <w:lang w:val="en-US"/>
        </w:rPr>
        <w:t>ULTRASOUND FEATURES OF FETOPLACENTAL COMPLEX IN</w:t>
      </w:r>
    </w:p>
    <w:p w:rsidR="00B543C1" w:rsidRDefault="00B543C1" w:rsidP="00B543C1">
      <w:pPr>
        <w:pStyle w:val="21"/>
        <w:shd w:val="clear" w:color="auto" w:fill="auto"/>
        <w:spacing w:line="360" w:lineRule="auto"/>
        <w:ind w:left="360" w:hanging="360"/>
        <w:rPr>
          <w:lang w:val="en-US"/>
        </w:rPr>
      </w:pPr>
      <w:r w:rsidRPr="00B543C1">
        <w:rPr>
          <w:lang w:val="en-US"/>
        </w:rPr>
        <w:t>PREGNANT WOMEN WITH GESTATIONAL PYELONEPHRITIS</w:t>
      </w:r>
    </w:p>
    <w:p w:rsidR="00B543C1" w:rsidRPr="00B543C1" w:rsidRDefault="00B543C1" w:rsidP="00B543C1">
      <w:pPr>
        <w:pStyle w:val="21"/>
        <w:shd w:val="clear" w:color="auto" w:fill="auto"/>
        <w:spacing w:line="360" w:lineRule="auto"/>
        <w:ind w:left="360" w:hanging="360"/>
        <w:rPr>
          <w:lang w:val="en-US"/>
        </w:rPr>
      </w:pPr>
      <w:r w:rsidRPr="00B543C1">
        <w:rPr>
          <w:lang w:val="en-US"/>
        </w:rPr>
        <w:t xml:space="preserve"> </w:t>
      </w:r>
      <w:proofErr w:type="spellStart"/>
      <w:r w:rsidRPr="00B543C1">
        <w:rPr>
          <w:lang w:val="en-US"/>
        </w:rPr>
        <w:t>Kharkiv</w:t>
      </w:r>
      <w:proofErr w:type="spellEnd"/>
      <w:r w:rsidRPr="00B543C1">
        <w:rPr>
          <w:lang w:val="en-US"/>
        </w:rPr>
        <w:t xml:space="preserve"> National Medical University, Ukraine, </w:t>
      </w:r>
      <w:proofErr w:type="spellStart"/>
      <w:r w:rsidRPr="00B543C1">
        <w:rPr>
          <w:lang w:val="en-US"/>
        </w:rPr>
        <w:t>Kharkiv</w:t>
      </w:r>
      <w:proofErr w:type="spellEnd"/>
    </w:p>
    <w:p w:rsidR="00B543C1" w:rsidRPr="00B543C1" w:rsidRDefault="00B543C1" w:rsidP="00B543C1">
      <w:pPr>
        <w:pStyle w:val="2"/>
        <w:shd w:val="clear" w:color="auto" w:fill="auto"/>
        <w:spacing w:line="360" w:lineRule="auto"/>
        <w:ind w:firstLine="360"/>
        <w:rPr>
          <w:lang w:val="en-US"/>
        </w:rPr>
      </w:pPr>
      <w:proofErr w:type="gramStart"/>
      <w:r>
        <w:rPr>
          <w:rStyle w:val="a4"/>
        </w:rPr>
        <w:t>Background.</w:t>
      </w:r>
      <w:proofErr w:type="gramEnd"/>
      <w:r>
        <w:rPr>
          <w:rStyle w:val="a4"/>
        </w:rPr>
        <w:t xml:space="preserve"> </w:t>
      </w:r>
      <w:r w:rsidRPr="00B543C1">
        <w:rPr>
          <w:lang w:val="en-US"/>
        </w:rPr>
        <w:t xml:space="preserve">Currently 40% of all pregnancies develop </w:t>
      </w:r>
      <w:proofErr w:type="spellStart"/>
      <w:r w:rsidRPr="00B543C1">
        <w:rPr>
          <w:lang w:val="en-US"/>
        </w:rPr>
        <w:t>extragenital</w:t>
      </w:r>
      <w:proofErr w:type="spellEnd"/>
      <w:r w:rsidRPr="00B543C1">
        <w:rPr>
          <w:lang w:val="en-US"/>
        </w:rPr>
        <w:t xml:space="preserve"> pathology. Pyelonephritis complicates 1 to 4% of all pregnancies, depending on the occurrence of asymptomatic </w:t>
      </w:r>
      <w:proofErr w:type="spellStart"/>
      <w:r w:rsidRPr="00B543C1">
        <w:rPr>
          <w:lang w:val="en-US"/>
        </w:rPr>
        <w:t>bacteriuria</w:t>
      </w:r>
      <w:proofErr w:type="spellEnd"/>
      <w:r w:rsidRPr="00B543C1">
        <w:rPr>
          <w:lang w:val="en-US"/>
        </w:rPr>
        <w:t xml:space="preserve"> in the population. Both acute and chronic pyelonephritis </w:t>
      </w:r>
      <w:proofErr w:type="gramStart"/>
      <w:r w:rsidRPr="00B543C1">
        <w:rPr>
          <w:lang w:val="en-US"/>
        </w:rPr>
        <w:t>have</w:t>
      </w:r>
      <w:proofErr w:type="gramEnd"/>
      <w:r w:rsidRPr="00B543C1">
        <w:rPr>
          <w:lang w:val="en-US"/>
        </w:rPr>
        <w:t xml:space="preserve"> a direct impact on the course of pregnancy and childbirth. Thus, studying the effect of gestational pyelonephritis on the state of the </w:t>
      </w:r>
      <w:proofErr w:type="spellStart"/>
      <w:r w:rsidRPr="00B543C1">
        <w:rPr>
          <w:lang w:val="en-US"/>
        </w:rPr>
        <w:t>fetoplacental</w:t>
      </w:r>
      <w:proofErr w:type="spellEnd"/>
      <w:r w:rsidRPr="00B543C1">
        <w:rPr>
          <w:lang w:val="en-US"/>
        </w:rPr>
        <w:t xml:space="preserve"> complex and fetal development is still urgent.</w:t>
      </w:r>
    </w:p>
    <w:p w:rsidR="00B543C1" w:rsidRPr="00B543C1" w:rsidRDefault="00B543C1" w:rsidP="00B543C1">
      <w:pPr>
        <w:pStyle w:val="2"/>
        <w:shd w:val="clear" w:color="auto" w:fill="auto"/>
        <w:spacing w:line="360" w:lineRule="auto"/>
        <w:ind w:firstLine="360"/>
        <w:rPr>
          <w:lang w:val="en-US"/>
        </w:rPr>
      </w:pPr>
      <w:r>
        <w:rPr>
          <w:rStyle w:val="a4"/>
        </w:rPr>
        <w:t xml:space="preserve">Purpose: </w:t>
      </w:r>
      <w:r w:rsidRPr="00B543C1">
        <w:rPr>
          <w:lang w:val="en-US"/>
        </w:rPr>
        <w:t xml:space="preserve">Determination of the ultrasound features of the </w:t>
      </w:r>
      <w:proofErr w:type="spellStart"/>
      <w:r w:rsidRPr="00B543C1">
        <w:rPr>
          <w:lang w:val="en-US"/>
        </w:rPr>
        <w:t>fetoplacental</w:t>
      </w:r>
      <w:proofErr w:type="spellEnd"/>
      <w:r w:rsidRPr="00B543C1">
        <w:rPr>
          <w:lang w:val="en-US"/>
        </w:rPr>
        <w:t xml:space="preserve"> complex in pregnant women with gestational pyelonephritis.</w:t>
      </w:r>
    </w:p>
    <w:p w:rsidR="00B543C1" w:rsidRPr="00B543C1" w:rsidRDefault="00B543C1" w:rsidP="00B543C1">
      <w:pPr>
        <w:pStyle w:val="2"/>
        <w:shd w:val="clear" w:color="auto" w:fill="auto"/>
        <w:spacing w:line="360" w:lineRule="auto"/>
        <w:ind w:firstLine="360"/>
        <w:rPr>
          <w:lang w:val="en-US"/>
        </w:rPr>
      </w:pPr>
      <w:r>
        <w:rPr>
          <w:rStyle w:val="a4"/>
        </w:rPr>
        <w:t xml:space="preserve">Methods and materials: </w:t>
      </w:r>
      <w:r w:rsidRPr="00B543C1">
        <w:rPr>
          <w:lang w:val="en-US"/>
        </w:rPr>
        <w:t xml:space="preserve">The study was conducted on the basis of </w:t>
      </w:r>
      <w:proofErr w:type="spellStart"/>
      <w:r w:rsidRPr="00B543C1">
        <w:rPr>
          <w:lang w:val="en-US"/>
        </w:rPr>
        <w:t>Kharkiv</w:t>
      </w:r>
      <w:proofErr w:type="spellEnd"/>
      <w:r w:rsidRPr="00B543C1">
        <w:rPr>
          <w:lang w:val="en-US"/>
        </w:rPr>
        <w:t xml:space="preserve"> maternity hospital № 1. The study involved 40 women at 22-40 weeks of gestation. Group I - the main group, women with gestational pyelonephritis (20), group II - reference group. The women were examined in accordance with the Order № 906 of </w:t>
      </w:r>
      <w:r w:rsidRPr="0089709E">
        <w:rPr>
          <w:lang w:val="en-US"/>
        </w:rPr>
        <w:t xml:space="preserve">12/27/06 </w:t>
      </w:r>
      <w:r w:rsidRPr="00B543C1">
        <w:rPr>
          <w:lang w:val="en-US"/>
        </w:rPr>
        <w:t xml:space="preserve">of Ministry of Health of Ukraine (perinatal infection). The ultrasound assessment of the </w:t>
      </w:r>
      <w:proofErr w:type="spellStart"/>
      <w:r w:rsidRPr="00B543C1">
        <w:rPr>
          <w:lang w:val="en-US"/>
        </w:rPr>
        <w:t>fetoplacental</w:t>
      </w:r>
      <w:proofErr w:type="spellEnd"/>
      <w:r w:rsidRPr="00B543C1">
        <w:rPr>
          <w:lang w:val="en-US"/>
        </w:rPr>
        <w:t xml:space="preserve"> complex was carried out by means of an ultrasound scanner </w:t>
      </w:r>
      <w:proofErr w:type="spellStart"/>
      <w:r w:rsidRPr="00B543C1">
        <w:rPr>
          <w:lang w:val="en-US"/>
        </w:rPr>
        <w:t>Medison</w:t>
      </w:r>
      <w:proofErr w:type="spellEnd"/>
      <w:r w:rsidRPr="00B543C1">
        <w:rPr>
          <w:lang w:val="en-US"/>
        </w:rPr>
        <w:t xml:space="preserve"> 6000SMT using a 3-7MHz sensor.</w:t>
      </w:r>
    </w:p>
    <w:p w:rsidR="00B543C1" w:rsidRPr="00B543C1" w:rsidRDefault="00B543C1" w:rsidP="00B543C1">
      <w:pPr>
        <w:pStyle w:val="2"/>
        <w:shd w:val="clear" w:color="auto" w:fill="auto"/>
        <w:spacing w:line="360" w:lineRule="auto"/>
        <w:ind w:firstLine="360"/>
        <w:rPr>
          <w:lang w:val="en-US"/>
        </w:rPr>
      </w:pPr>
      <w:r>
        <w:rPr>
          <w:rStyle w:val="a4"/>
        </w:rPr>
        <w:t xml:space="preserve">Results and discussion: </w:t>
      </w:r>
      <w:r w:rsidRPr="00B543C1">
        <w:rPr>
          <w:lang w:val="en-US"/>
        </w:rPr>
        <w:t xml:space="preserve">As a result of the study, the dependence of the state of the </w:t>
      </w:r>
      <w:proofErr w:type="spellStart"/>
      <w:r w:rsidRPr="00B543C1">
        <w:rPr>
          <w:lang w:val="en-US"/>
        </w:rPr>
        <w:t>fetoplacental</w:t>
      </w:r>
      <w:proofErr w:type="spellEnd"/>
      <w:r w:rsidRPr="00B543C1">
        <w:rPr>
          <w:lang w:val="en-US"/>
        </w:rPr>
        <w:t xml:space="preserve"> complex on gestational pyelonep</w:t>
      </w:r>
      <w:r>
        <w:rPr>
          <w:lang w:val="en-US"/>
        </w:rPr>
        <w:t>hritis was determined. In the m</w:t>
      </w:r>
      <w:r w:rsidRPr="00B543C1">
        <w:rPr>
          <w:lang w:val="en-US"/>
        </w:rPr>
        <w:t xml:space="preserve">ain group, in 40% of women a mismatch between the placenta maturity and the gestational age was found, whereas in the reference group the occurrence of the mismatch was 10%. An evaluation of the biometric indicators of the fetus showed the presence of fetal growth retardation syndrome in 20% of the main group, in one case fetal growth retardation syndrome of the second degree. In the reference group, the occurrence did not exceed 5%. In 30% of women </w:t>
      </w:r>
      <w:proofErr w:type="spellStart"/>
      <w:r w:rsidRPr="00B543C1">
        <w:rPr>
          <w:lang w:val="en-US"/>
        </w:rPr>
        <w:t>hadpolyhydramnios</w:t>
      </w:r>
      <w:proofErr w:type="spellEnd"/>
      <w:r w:rsidRPr="00B543C1">
        <w:rPr>
          <w:lang w:val="en-US"/>
        </w:rPr>
        <w:t xml:space="preserve"> was found, whereas in the reverence group it was observed in 10%. Echogenicity of the endothelial of vessels of the </w:t>
      </w:r>
      <w:proofErr w:type="spellStart"/>
      <w:r w:rsidRPr="00B543C1">
        <w:rPr>
          <w:lang w:val="en-US"/>
        </w:rPr>
        <w:t>fetoplacental</w:t>
      </w:r>
      <w:proofErr w:type="spellEnd"/>
      <w:r w:rsidRPr="00B543C1">
        <w:rPr>
          <w:lang w:val="en-US"/>
        </w:rPr>
        <w:t xml:space="preserve"> complex was increased in 40% of women in the group I, whereas none was found in group II.</w:t>
      </w:r>
    </w:p>
    <w:p w:rsidR="00B543C1" w:rsidRPr="00B543C1" w:rsidRDefault="00B543C1" w:rsidP="00B543C1">
      <w:pPr>
        <w:pStyle w:val="2"/>
        <w:shd w:val="clear" w:color="auto" w:fill="auto"/>
        <w:spacing w:line="360" w:lineRule="auto"/>
        <w:ind w:firstLine="360"/>
        <w:rPr>
          <w:lang w:val="en-US"/>
        </w:rPr>
      </w:pPr>
      <w:r w:rsidRPr="00B543C1">
        <w:rPr>
          <w:b/>
          <w:lang w:val="en-US"/>
        </w:rPr>
        <w:t>Conclusions:</w:t>
      </w:r>
      <w:r w:rsidRPr="00B543C1">
        <w:rPr>
          <w:lang w:val="en-US"/>
        </w:rPr>
        <w:t xml:space="preserve"> Thus, </w:t>
      </w:r>
      <w:bookmarkStart w:id="0" w:name="_GoBack"/>
      <w:r w:rsidRPr="00B543C1">
        <w:rPr>
          <w:lang w:val="en-US"/>
        </w:rPr>
        <w:t xml:space="preserve">the study showed that the course of pregnancy in women with gestational pyelonephritis is accompanied by significant impairments of the </w:t>
      </w:r>
      <w:proofErr w:type="spellStart"/>
      <w:r w:rsidRPr="00B543C1">
        <w:rPr>
          <w:lang w:val="en-US"/>
        </w:rPr>
        <w:t>fetoplacental</w:t>
      </w:r>
      <w:proofErr w:type="spellEnd"/>
      <w:r w:rsidRPr="00B543C1">
        <w:rPr>
          <w:lang w:val="en-US"/>
        </w:rPr>
        <w:t xml:space="preserve"> complex (premature aging of the placenta, change in the amount of amniotic fluid), which leads to the suffering of the fetus in uterus and the development of fetal growth retardation.</w:t>
      </w:r>
    </w:p>
    <w:bookmarkEnd w:id="0"/>
    <w:p w:rsidR="005D6124" w:rsidRPr="00B543C1" w:rsidRDefault="005D6124" w:rsidP="00B543C1">
      <w:pPr>
        <w:spacing w:line="360" w:lineRule="auto"/>
        <w:jc w:val="both"/>
        <w:rPr>
          <w:lang w:val="en-US"/>
        </w:rPr>
      </w:pPr>
    </w:p>
    <w:sectPr w:rsidR="005D6124" w:rsidRPr="00B5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C1"/>
    <w:rsid w:val="005D6124"/>
    <w:rsid w:val="00B543C1"/>
    <w:rsid w:val="00F7461C"/>
    <w:rsid w:val="00F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543C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B543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B543C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B543C1"/>
    <w:pPr>
      <w:widowControl w:val="0"/>
      <w:shd w:val="clear" w:color="auto" w:fill="FFFFFF"/>
      <w:spacing w:after="0" w:line="295" w:lineRule="exact"/>
      <w:ind w:hanging="15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B543C1"/>
    <w:pPr>
      <w:widowControl w:val="0"/>
      <w:shd w:val="clear" w:color="auto" w:fill="FFFFFF"/>
      <w:spacing w:after="0" w:line="295" w:lineRule="exact"/>
      <w:ind w:hanging="104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543C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4">
    <w:name w:val="Основной текст + Полужирный"/>
    <w:basedOn w:val="a3"/>
    <w:rsid w:val="00B543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 (2)_"/>
    <w:basedOn w:val="a0"/>
    <w:link w:val="21"/>
    <w:rsid w:val="00B543C1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B543C1"/>
    <w:pPr>
      <w:widowControl w:val="0"/>
      <w:shd w:val="clear" w:color="auto" w:fill="FFFFFF"/>
      <w:spacing w:after="0" w:line="295" w:lineRule="exact"/>
      <w:ind w:hanging="15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B543C1"/>
    <w:pPr>
      <w:widowControl w:val="0"/>
      <w:shd w:val="clear" w:color="auto" w:fill="FFFFFF"/>
      <w:spacing w:after="0" w:line="295" w:lineRule="exact"/>
      <w:ind w:hanging="104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2013-11-21T11:38:00Z</dcterms:created>
  <dcterms:modified xsi:type="dcterms:W3CDTF">2013-11-21T12:43:00Z</dcterms:modified>
</cp:coreProperties>
</file>