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13" w:rsidRPr="00A57371" w:rsidRDefault="00AA5982" w:rsidP="00F17F1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5737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СТАН </w:t>
      </w:r>
      <w:r w:rsidR="00F21C0B" w:rsidRPr="00A5737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ФЕТ</w:t>
      </w:r>
      <w:r w:rsidRPr="00A5737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О-ПУПО</w:t>
      </w:r>
      <w:bookmarkStart w:id="0" w:name="_GoBack"/>
      <w:bookmarkEnd w:id="0"/>
      <w:r w:rsidRPr="00A5737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ВИННОГО КРОВООБІГУ</w:t>
      </w:r>
      <w:r w:rsidR="00F21C0B" w:rsidRPr="00A5737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ТА ПЕРЕБІГ РАННЬОГО НЕОНАТАЛЬНОГО ПЕРІОДУ В НОВОНАРОДЖЕНИХ ВІД ЕКСТРОКОРПОРАЛЬНОГО ЗАПЛІДНЕННЯ</w:t>
      </w:r>
    </w:p>
    <w:p w:rsidR="00204B13" w:rsidRPr="00A57371" w:rsidRDefault="00204B13" w:rsidP="00F17F1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proofErr w:type="spellStart"/>
      <w:r w:rsidRPr="00A5737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Ріга</w:t>
      </w:r>
      <w:proofErr w:type="spellEnd"/>
      <w:r w:rsidRPr="00A5737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О.О., </w:t>
      </w:r>
      <w:proofErr w:type="spellStart"/>
      <w:r w:rsidRPr="00A5737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Сенаторова</w:t>
      </w:r>
      <w:proofErr w:type="spellEnd"/>
      <w:r w:rsidRPr="00A5737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А.В., </w:t>
      </w:r>
      <w:proofErr w:type="spellStart"/>
      <w:r w:rsidRPr="00A5737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Бойченко</w:t>
      </w:r>
      <w:proofErr w:type="spellEnd"/>
      <w:r w:rsidRPr="00A57371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А.Д.</w:t>
      </w:r>
    </w:p>
    <w:p w:rsidR="00204B13" w:rsidRPr="00A57371" w:rsidRDefault="00204B13" w:rsidP="00F17F1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A57371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Харківський національний медичний  університет</w:t>
      </w:r>
    </w:p>
    <w:p w:rsidR="00204B13" w:rsidRPr="00F17F1D" w:rsidRDefault="00204B13" w:rsidP="00F17F1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17F1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Кафедра </w:t>
      </w:r>
      <w:proofErr w:type="spellStart"/>
      <w:r w:rsidRPr="00F17F1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педіатріі</w:t>
      </w:r>
      <w:proofErr w:type="spellEnd"/>
      <w:r w:rsidRPr="00F17F1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№1 та </w:t>
      </w:r>
      <w:proofErr w:type="spellStart"/>
      <w:r w:rsidRPr="00F17F1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неонатології</w:t>
      </w:r>
      <w:proofErr w:type="spellEnd"/>
    </w:p>
    <w:p w:rsidR="00F21C0B" w:rsidRPr="00F17F1D" w:rsidRDefault="00F21C0B" w:rsidP="00F17F1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proofErr w:type="spellStart"/>
      <w:r w:rsidRPr="00F17F1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м.Харків</w:t>
      </w:r>
      <w:proofErr w:type="spellEnd"/>
    </w:p>
    <w:p w:rsidR="00204B13" w:rsidRPr="00F17F1D" w:rsidRDefault="00204B13" w:rsidP="00F17F1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204B13" w:rsidRPr="00F17F1D" w:rsidRDefault="005A1221" w:rsidP="00F17F1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теперішній час в Україні застосування сучасних допоміжних репродуктивних технологій, а саме, </w:t>
      </w:r>
      <w:proofErr w:type="spellStart"/>
      <w:r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екстракорпорального</w:t>
      </w:r>
      <w:proofErr w:type="spellEnd"/>
      <w:r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запліднення (ЕКЗ), з одного боку вирішує демографічні, родинні та етичні проблеми, з іншого, викликає суто медичні проблеми: велику частоту багатоплідних вагітностей, а слідом, й передчасне народжування дітей та ускладнення з цим пов’язані. За даним іноземних дослідників, серед вагітностей після ЕКЗ пологи до 32 тижнів роди відбуваються у 2,2 % при </w:t>
      </w:r>
      <w:proofErr w:type="spellStart"/>
      <w:r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одноплідній</w:t>
      </w:r>
      <w:proofErr w:type="spellEnd"/>
      <w:r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вагітності, у 7,8 % — при двійні, у 27% — при трійні; до 37 тижнів — у 3,3; 43,5 і 32 % відповідно</w:t>
      </w:r>
    </w:p>
    <w:p w:rsidR="00204B13" w:rsidRPr="00F17F1D" w:rsidRDefault="00204B13" w:rsidP="00AA5982">
      <w:pPr>
        <w:spacing w:before="240" w:after="24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17F1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Мета дослідження</w:t>
      </w:r>
      <w:r w:rsidRPr="00AA598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оцінити характер фетального </w:t>
      </w:r>
      <w:proofErr w:type="spellStart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кровотоку</w:t>
      </w:r>
      <w:proofErr w:type="spellEnd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перебігу раннього </w:t>
      </w:r>
      <w:proofErr w:type="spellStart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неонатального</w:t>
      </w:r>
      <w:proofErr w:type="spellEnd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періоду у новонароджених від </w:t>
      </w:r>
      <w:proofErr w:type="spellStart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біхораільній</w:t>
      </w:r>
      <w:proofErr w:type="spellEnd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біамніотичній</w:t>
      </w:r>
      <w:proofErr w:type="spellEnd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двійні внаслідок </w:t>
      </w:r>
      <w:proofErr w:type="spellStart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екстракорпорального</w:t>
      </w:r>
      <w:proofErr w:type="spellEnd"/>
      <w:r w:rsidR="0066371B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запліднення.</w:t>
      </w:r>
    </w:p>
    <w:p w:rsidR="00955E1A" w:rsidRPr="00AA5982" w:rsidRDefault="00204B13" w:rsidP="00AA59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F1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Матеріали і методи. </w:t>
      </w:r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дослідження увійшло 26 жінок з багатоплідною вагітністю та їх 52 дитини. Вивчалися особливості перебігу </w:t>
      </w:r>
      <w:proofErr w:type="spellStart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анте-</w:t>
      </w:r>
      <w:proofErr w:type="spellEnd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інтра-</w:t>
      </w:r>
      <w:proofErr w:type="spellEnd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раннього </w:t>
      </w:r>
      <w:proofErr w:type="spellStart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неонатального</w:t>
      </w:r>
      <w:proofErr w:type="spellEnd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періодів, антропометричні </w:t>
      </w:r>
      <w:r w:rsidR="00A0333F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дані новонароджених.</w:t>
      </w:r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Першу групу склали 22 новонароджені дитини </w:t>
      </w:r>
      <w:r w:rsidR="000A2B76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ЕКЗ, другу - 30 новонароджених від звичайної багатоплідної вагітності </w:t>
      </w:r>
      <w:proofErr w:type="spellStart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біхоріальною</w:t>
      </w:r>
      <w:proofErr w:type="spellEnd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біамніотичною</w:t>
      </w:r>
      <w:proofErr w:type="spellEnd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двійнею.  </w:t>
      </w:r>
      <w:r w:rsidR="000A2B76">
        <w:rPr>
          <w:rFonts w:ascii="Times New Roman" w:eastAsia="Times New Roman" w:hAnsi="Times New Roman"/>
          <w:sz w:val="28"/>
          <w:szCs w:val="28"/>
          <w:lang w:val="uk-UA" w:eastAsia="ru-RU"/>
        </w:rPr>
        <w:t>Третю, к</w:t>
      </w:r>
      <w:r w:rsidR="000A2B76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онтрольну групу</w:t>
      </w:r>
      <w:r w:rsidR="000A2B7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A2B76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склали 27 жінок з </w:t>
      </w:r>
      <w:proofErr w:type="spellStart"/>
      <w:r w:rsidR="000A2B76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одноплідною</w:t>
      </w:r>
      <w:proofErr w:type="spellEnd"/>
      <w:r w:rsidR="000A2B76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вагітністю та їх 27 новонароджених. </w:t>
      </w:r>
      <w:proofErr w:type="spellStart"/>
      <w:r w:rsidR="00A17DA3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Допплерометричне</w:t>
      </w:r>
      <w:proofErr w:type="spellEnd"/>
      <w:r w:rsidR="00A17DA3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досл</w:t>
      </w:r>
      <w:r w:rsidR="00FF2640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ідження </w:t>
      </w:r>
      <w:r w:rsidR="00A17DA3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07016">
        <w:rPr>
          <w:rFonts w:ascii="Times New Roman" w:eastAsia="Times New Roman" w:hAnsi="Times New Roman"/>
          <w:sz w:val="28"/>
          <w:szCs w:val="28"/>
          <w:lang w:val="uk-UA" w:eastAsia="ru-RU"/>
        </w:rPr>
        <w:t>проводили в артерії пуповини та в</w:t>
      </w:r>
      <w:r w:rsidR="00A17DA3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середні мозковій артерії плоду проведено</w:t>
      </w:r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терміні </w:t>
      </w:r>
      <w:proofErr w:type="spellStart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гестації</w:t>
      </w:r>
      <w:proofErr w:type="spellEnd"/>
      <w:r w:rsidR="00955E1A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E22C4" w:rsidRPr="00F17F1D">
        <w:rPr>
          <w:rFonts w:ascii="Times New Roman" w:hAnsi="Times New Roman"/>
          <w:sz w:val="28"/>
          <w:szCs w:val="28"/>
          <w:lang w:val="uk-UA"/>
        </w:rPr>
        <w:t>37(36;38)</w:t>
      </w:r>
      <w:r w:rsidR="00955E1A" w:rsidRPr="00F17F1D">
        <w:rPr>
          <w:rFonts w:ascii="Times New Roman" w:hAnsi="Times New Roman"/>
          <w:sz w:val="28"/>
          <w:szCs w:val="28"/>
          <w:lang w:val="uk-UA"/>
        </w:rPr>
        <w:t xml:space="preserve"> тижнів на апараті  </w:t>
      </w:r>
      <w:r w:rsidR="00955E1A" w:rsidRPr="00F17F1D">
        <w:rPr>
          <w:rFonts w:ascii="Times New Roman" w:hAnsi="Times New Roman"/>
          <w:sz w:val="28"/>
          <w:szCs w:val="28"/>
          <w:lang w:val="en-US"/>
        </w:rPr>
        <w:t>Philips</w:t>
      </w:r>
      <w:r w:rsidR="00955E1A" w:rsidRPr="00F17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E1A" w:rsidRPr="00F17F1D">
        <w:rPr>
          <w:rFonts w:ascii="Times New Roman" w:hAnsi="Times New Roman"/>
          <w:sz w:val="28"/>
          <w:szCs w:val="28"/>
          <w:lang w:val="en-US"/>
        </w:rPr>
        <w:t>HD</w:t>
      </w:r>
      <w:r w:rsidR="00955E1A" w:rsidRPr="00F17F1D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955E1A" w:rsidRPr="00F17F1D">
        <w:rPr>
          <w:rFonts w:ascii="Times New Roman" w:hAnsi="Times New Roman"/>
          <w:sz w:val="28"/>
          <w:szCs w:val="28"/>
          <w:lang w:val="en-US"/>
        </w:rPr>
        <w:t>XE</w:t>
      </w:r>
      <w:r w:rsidR="00955E1A" w:rsidRPr="00F17F1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955E1A" w:rsidRPr="00F17F1D">
        <w:rPr>
          <w:rFonts w:ascii="Times New Roman" w:hAnsi="Times New Roman"/>
          <w:sz w:val="28"/>
          <w:szCs w:val="28"/>
          <w:lang w:val="uk-UA"/>
        </w:rPr>
        <w:t>Италія</w:t>
      </w:r>
      <w:proofErr w:type="spellEnd"/>
      <w:r w:rsidR="00955E1A" w:rsidRPr="00F17F1D">
        <w:rPr>
          <w:rFonts w:ascii="Times New Roman" w:hAnsi="Times New Roman"/>
          <w:sz w:val="28"/>
          <w:szCs w:val="28"/>
          <w:lang w:val="uk-UA"/>
        </w:rPr>
        <w:t>). Різницю значень виз</w:t>
      </w:r>
      <w:r w:rsidR="00AA5982">
        <w:rPr>
          <w:rFonts w:ascii="Times New Roman" w:hAnsi="Times New Roman"/>
          <w:sz w:val="28"/>
          <w:szCs w:val="28"/>
          <w:lang w:val="uk-UA"/>
        </w:rPr>
        <w:t xml:space="preserve">начали за критерієм </w:t>
      </w:r>
      <w:proofErr w:type="spellStart"/>
      <w:r w:rsidR="00AA5982">
        <w:rPr>
          <w:rFonts w:ascii="Times New Roman" w:hAnsi="Times New Roman"/>
          <w:sz w:val="28"/>
          <w:szCs w:val="28"/>
          <w:lang w:val="uk-UA"/>
        </w:rPr>
        <w:t>Манна-Уітні</w:t>
      </w:r>
      <w:proofErr w:type="spellEnd"/>
      <w:r w:rsidR="00AA5982">
        <w:rPr>
          <w:rFonts w:ascii="Times New Roman" w:hAnsi="Times New Roman"/>
          <w:sz w:val="28"/>
          <w:szCs w:val="28"/>
          <w:lang w:val="uk-UA"/>
        </w:rPr>
        <w:t xml:space="preserve"> на рівні </w:t>
      </w:r>
      <w:r w:rsidR="00AA5982">
        <w:rPr>
          <w:rFonts w:ascii="Times New Roman" w:hAnsi="Times New Roman"/>
          <w:sz w:val="28"/>
          <w:szCs w:val="28"/>
          <w:lang w:val="en-US"/>
        </w:rPr>
        <w:t>p</w:t>
      </w:r>
      <w:r w:rsidR="00AA5982" w:rsidRPr="00AA5982">
        <w:rPr>
          <w:rFonts w:ascii="Times New Roman" w:hAnsi="Times New Roman"/>
          <w:sz w:val="28"/>
          <w:szCs w:val="28"/>
        </w:rPr>
        <w:t>&lt;0,05.</w:t>
      </w:r>
    </w:p>
    <w:p w:rsidR="00A07016" w:rsidRPr="00A07016" w:rsidRDefault="00204B13" w:rsidP="00A0701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A07016">
        <w:rPr>
          <w:rFonts w:ascii="Times New Roman" w:hAnsi="Times New Roman"/>
          <w:sz w:val="28"/>
          <w:szCs w:val="28"/>
          <w:lang w:val="uk-UA"/>
        </w:rPr>
        <w:lastRenderedPageBreak/>
        <w:t>Результати.</w:t>
      </w:r>
      <w:r w:rsidR="00763E8E" w:rsidRPr="00A0701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</w:t>
      </w:r>
      <w:proofErr w:type="spellStart"/>
      <w:r w:rsidR="00763E8E" w:rsidRPr="00A07016">
        <w:rPr>
          <w:rFonts w:ascii="Times New Roman" w:eastAsia="Times New Roman" w:hAnsi="Times New Roman"/>
          <w:sz w:val="28"/>
          <w:szCs w:val="28"/>
          <w:lang w:val="uk-UA" w:eastAsia="ru-RU"/>
        </w:rPr>
        <w:t>Гестаційний</w:t>
      </w:r>
      <w:proofErr w:type="spellEnd"/>
      <w:r w:rsidR="00763E8E" w:rsidRPr="00A070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 при багатоплідній вагітності </w:t>
      </w:r>
      <w:r w:rsidR="00763E8E" w:rsidRPr="00A0701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в 1-ій групі</w:t>
      </w:r>
      <w:r w:rsidR="00763E8E" w:rsidRPr="00A070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був </w:t>
      </w:r>
      <w:r w:rsidR="00763E8E" w:rsidRPr="00A07016">
        <w:rPr>
          <w:rFonts w:ascii="Times New Roman" w:hAnsi="Times New Roman"/>
          <w:sz w:val="28"/>
          <w:szCs w:val="28"/>
          <w:lang w:val="uk-UA"/>
        </w:rPr>
        <w:t>35(35;37),</w:t>
      </w:r>
      <w:r w:rsidR="00763E8E" w:rsidRPr="00A0701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в 2-ій - 38 (36; 38) тижнів, в 3-ій – 39 (38; 40) тижнів</w:t>
      </w:r>
      <w:r w:rsidR="000A2B76" w:rsidRPr="00A0701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.</w:t>
      </w:r>
      <w:r w:rsidR="00A07016" w:rsidRPr="00A070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Передчасні пологи відбувалися у 9 (81,8</w:t>
      </w:r>
      <w:r w:rsidR="00A07016" w:rsidRPr="00A07016">
        <w:rPr>
          <w:rFonts w:ascii="Times New Roman" w:hAnsi="Times New Roman"/>
          <w:sz w:val="28"/>
          <w:szCs w:val="28"/>
          <w:lang w:val="uk-UA"/>
        </w:rPr>
        <w:t>±11,6%</w:t>
      </w:r>
      <w:r w:rsidR="00A07016" w:rsidRPr="00A07016">
        <w:rPr>
          <w:rFonts w:ascii="Times New Roman" w:eastAsia="Times New Roman" w:hAnsi="Times New Roman"/>
          <w:sz w:val="28"/>
          <w:szCs w:val="28"/>
          <w:lang w:val="uk-UA" w:eastAsia="ru-RU"/>
        </w:rPr>
        <w:t>) матерів  1-ої групи, у 6 (40</w:t>
      </w:r>
      <w:r w:rsidR="00A07016" w:rsidRPr="00A07016">
        <w:rPr>
          <w:rFonts w:ascii="Times New Roman" w:hAnsi="Times New Roman"/>
          <w:sz w:val="28"/>
          <w:szCs w:val="28"/>
          <w:lang w:val="uk-UA"/>
        </w:rPr>
        <w:t>±12,6%</w:t>
      </w:r>
      <w:r w:rsidR="00A07016" w:rsidRPr="00A07016">
        <w:rPr>
          <w:rFonts w:ascii="Times New Roman" w:eastAsia="Times New Roman" w:hAnsi="Times New Roman"/>
          <w:sz w:val="28"/>
          <w:szCs w:val="28"/>
          <w:lang w:val="uk-UA" w:eastAsia="ru-RU"/>
        </w:rPr>
        <w:t>) матерів 2-ої групи (р</w:t>
      </w:r>
      <w:r w:rsidR="00A07016" w:rsidRPr="00A07016"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>1,2</w:t>
      </w:r>
      <w:r w:rsidR="00A07016" w:rsidRPr="00A07016">
        <w:rPr>
          <w:rFonts w:ascii="Times New Roman" w:eastAsia="Times New Roman" w:hAnsi="Times New Roman"/>
          <w:sz w:val="28"/>
          <w:szCs w:val="28"/>
          <w:lang w:val="uk-UA" w:eastAsia="ru-RU"/>
        </w:rPr>
        <w:t>=0,0003).</w:t>
      </w:r>
    </w:p>
    <w:p w:rsidR="00AA5982" w:rsidRPr="00326CD9" w:rsidRDefault="000A2B76" w:rsidP="00A07016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>Допплерометричні</w:t>
      </w:r>
      <w:proofErr w:type="spellEnd"/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ознаки плацентарної </w:t>
      </w:r>
      <w:proofErr w:type="spellStart"/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>дисфункції</w:t>
      </w:r>
      <w:proofErr w:type="spellEnd"/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терміни 32-34 тижнів вагітності спостерігалися у </w:t>
      </w:r>
      <w:r w:rsidRPr="000A2B76">
        <w:rPr>
          <w:rFonts w:ascii="Times New Roman" w:hAnsi="Times New Roman"/>
          <w:sz w:val="28"/>
          <w:szCs w:val="28"/>
          <w:lang w:val="uk-UA"/>
        </w:rPr>
        <w:t>9 (81,8±9,0%) матерів дітей 1-ої групи,</w:t>
      </w: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</w:t>
      </w:r>
      <w:r w:rsidRPr="000A2B76">
        <w:rPr>
          <w:rFonts w:ascii="Times New Roman" w:hAnsi="Times New Roman"/>
          <w:sz w:val="28"/>
          <w:szCs w:val="28"/>
          <w:lang w:val="uk-UA"/>
        </w:rPr>
        <w:t>7 (46,6±12,8%) матерів дітей 2-ої групи та у 6 (22,2±7,9%) матерів 3-ої групи (р</w:t>
      </w:r>
      <w:r w:rsidRPr="000A2B76">
        <w:rPr>
          <w:rFonts w:ascii="Times New Roman" w:hAnsi="Times New Roman"/>
          <w:sz w:val="28"/>
          <w:szCs w:val="28"/>
          <w:vertAlign w:val="subscript"/>
          <w:lang w:val="uk-UA"/>
        </w:rPr>
        <w:t>1,2</w:t>
      </w:r>
      <w:r w:rsidRPr="000A2B76">
        <w:rPr>
          <w:rFonts w:ascii="Times New Roman" w:hAnsi="Times New Roman"/>
          <w:sz w:val="28"/>
          <w:szCs w:val="28"/>
          <w:lang w:val="uk-UA"/>
        </w:rPr>
        <w:t xml:space="preserve">=0,0111; </w:t>
      </w:r>
      <w:proofErr w:type="spellStart"/>
      <w:r w:rsidRPr="000A2B76">
        <w:rPr>
          <w:rFonts w:ascii="Times New Roman" w:hAnsi="Times New Roman"/>
          <w:sz w:val="28"/>
          <w:szCs w:val="28"/>
          <w:lang w:val="uk-UA"/>
        </w:rPr>
        <w:t>р</w:t>
      </w:r>
      <w:r w:rsidRPr="000A2B76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spellEnd"/>
      <w:r w:rsidRPr="000A2B76">
        <w:rPr>
          <w:rFonts w:ascii="Times New Roman" w:hAnsi="Times New Roman"/>
          <w:sz w:val="28"/>
          <w:szCs w:val="28"/>
          <w:vertAlign w:val="subscript"/>
          <w:lang w:val="uk-UA"/>
        </w:rPr>
        <w:t>,3</w:t>
      </w:r>
      <w:r w:rsidRPr="000A2B76">
        <w:rPr>
          <w:rFonts w:ascii="Times New Roman" w:hAnsi="Times New Roman"/>
          <w:sz w:val="28"/>
          <w:szCs w:val="28"/>
          <w:lang w:val="uk-UA"/>
        </w:rPr>
        <w:t>=0,0001; р</w:t>
      </w:r>
      <w:r w:rsidRPr="000A2B76">
        <w:rPr>
          <w:rFonts w:ascii="Times New Roman" w:hAnsi="Times New Roman"/>
          <w:sz w:val="28"/>
          <w:szCs w:val="28"/>
          <w:vertAlign w:val="subscript"/>
          <w:lang w:val="uk-UA"/>
        </w:rPr>
        <w:t>2,3</w:t>
      </w:r>
      <w:r w:rsidRPr="000A2B76">
        <w:rPr>
          <w:rFonts w:ascii="Times New Roman" w:hAnsi="Times New Roman"/>
          <w:sz w:val="28"/>
          <w:szCs w:val="28"/>
          <w:lang w:val="uk-UA"/>
        </w:rPr>
        <w:t>=0,1734).</w:t>
      </w:r>
      <w:r w:rsidR="00326CD9">
        <w:rPr>
          <w:rFonts w:ascii="Times New Roman" w:hAnsi="Times New Roman"/>
          <w:sz w:val="28"/>
          <w:szCs w:val="28"/>
          <w:lang w:val="uk-UA"/>
        </w:rPr>
        <w:t xml:space="preserve"> До особливостей церебральної гемодинаміки у новонароджених від матерів з ЕК</w:t>
      </w:r>
      <w:r w:rsidR="00A07016">
        <w:rPr>
          <w:rFonts w:ascii="Times New Roman" w:hAnsi="Times New Roman"/>
          <w:sz w:val="28"/>
          <w:szCs w:val="28"/>
          <w:lang w:val="uk-UA"/>
        </w:rPr>
        <w:t>З</w:t>
      </w:r>
      <w:r w:rsidR="00326CD9">
        <w:rPr>
          <w:rFonts w:ascii="Times New Roman" w:hAnsi="Times New Roman"/>
          <w:sz w:val="28"/>
          <w:szCs w:val="28"/>
          <w:lang w:val="uk-UA"/>
        </w:rPr>
        <w:t xml:space="preserve"> слід віднести підвищення </w:t>
      </w:r>
      <w:proofErr w:type="spellStart"/>
      <w:r w:rsidR="00326CD9">
        <w:rPr>
          <w:rFonts w:ascii="Times New Roman" w:hAnsi="Times New Roman"/>
          <w:sz w:val="28"/>
          <w:szCs w:val="28"/>
          <w:lang w:val="en-US"/>
        </w:rPr>
        <w:t>Vmax</w:t>
      </w:r>
      <w:proofErr w:type="spellEnd"/>
      <w:r w:rsidR="00326CD9" w:rsidRPr="00326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CD9">
        <w:rPr>
          <w:rFonts w:ascii="Times New Roman" w:hAnsi="Times New Roman"/>
          <w:sz w:val="28"/>
          <w:szCs w:val="28"/>
          <w:lang w:val="uk-UA"/>
        </w:rPr>
        <w:t xml:space="preserve">47,7 (42,9; 61,9) </w:t>
      </w:r>
      <w:proofErr w:type="spellStart"/>
      <w:r w:rsidR="00326CD9">
        <w:rPr>
          <w:rFonts w:ascii="Times New Roman" w:hAnsi="Times New Roman"/>
          <w:sz w:val="28"/>
          <w:szCs w:val="28"/>
          <w:lang w:val="uk-UA"/>
        </w:rPr>
        <w:t>см\с</w:t>
      </w:r>
      <w:proofErr w:type="spellEnd"/>
      <w:r w:rsidR="00326CD9">
        <w:rPr>
          <w:rFonts w:ascii="Times New Roman" w:hAnsi="Times New Roman"/>
          <w:sz w:val="28"/>
          <w:szCs w:val="28"/>
          <w:lang w:val="uk-UA"/>
        </w:rPr>
        <w:t xml:space="preserve"> у порівнянні з дітьми від матерів без ЕКЗ - </w:t>
      </w:r>
      <w:proofErr w:type="spellStart"/>
      <w:r w:rsidR="00326CD9">
        <w:rPr>
          <w:rFonts w:ascii="Times New Roman" w:hAnsi="Times New Roman"/>
          <w:sz w:val="28"/>
          <w:szCs w:val="28"/>
          <w:lang w:val="en-US"/>
        </w:rPr>
        <w:t>Vmax</w:t>
      </w:r>
      <w:proofErr w:type="spellEnd"/>
      <w:r w:rsidR="00326CD9" w:rsidRPr="00326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CD9">
        <w:rPr>
          <w:rFonts w:ascii="Times New Roman" w:hAnsi="Times New Roman"/>
          <w:sz w:val="28"/>
          <w:szCs w:val="28"/>
          <w:lang w:val="uk-UA"/>
        </w:rPr>
        <w:t>38,2 (33,8; 43,7)</w:t>
      </w:r>
      <w:r w:rsidR="00A070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7016">
        <w:rPr>
          <w:rFonts w:ascii="Times New Roman" w:hAnsi="Times New Roman"/>
          <w:sz w:val="28"/>
          <w:szCs w:val="28"/>
          <w:lang w:val="uk-UA"/>
        </w:rPr>
        <w:t>см\с</w:t>
      </w:r>
      <w:proofErr w:type="spellEnd"/>
      <w:r w:rsidR="00326CD9">
        <w:rPr>
          <w:rFonts w:ascii="Times New Roman" w:hAnsi="Times New Roman"/>
          <w:sz w:val="28"/>
          <w:szCs w:val="28"/>
          <w:lang w:val="uk-UA"/>
        </w:rPr>
        <w:t xml:space="preserve">, (р=0,0069), та </w:t>
      </w:r>
      <w:r w:rsidR="00AA5982" w:rsidRPr="00F17F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підвищення І</w:t>
      </w:r>
      <w:r w:rsidR="00AA5982" w:rsidRPr="00F17F1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</w:t>
      </w:r>
      <w:r w:rsidR="00AA5982" w:rsidRPr="00F17F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326C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0,75 (0,66; 0,82) та </w:t>
      </w:r>
      <w:r w:rsidR="00AA5982" w:rsidRPr="00F17F1D">
        <w:rPr>
          <w:rFonts w:ascii="Times New Roman" w:hAnsi="Times New Roman"/>
          <w:sz w:val="28"/>
          <w:szCs w:val="28"/>
          <w:lang w:val="uk-UA"/>
        </w:rPr>
        <w:t>0,67 (0,62;0,71)</w:t>
      </w:r>
      <w:r w:rsidR="00326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03B">
        <w:rPr>
          <w:rFonts w:ascii="Times New Roman" w:hAnsi="Times New Roman"/>
          <w:sz w:val="28"/>
          <w:szCs w:val="28"/>
          <w:lang w:val="uk-UA"/>
        </w:rPr>
        <w:t>відповідно</w:t>
      </w:r>
      <w:r w:rsidR="00AA5982" w:rsidRPr="00F17F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AA5982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(р</w:t>
      </w:r>
      <w:r w:rsidR="004B103B">
        <w:rPr>
          <w:rFonts w:ascii="Times New Roman" w:eastAsia="Times New Roman" w:hAnsi="Times New Roman"/>
          <w:sz w:val="28"/>
          <w:szCs w:val="28"/>
          <w:lang w:val="uk-UA" w:eastAsia="ru-RU"/>
        </w:rPr>
        <w:t>=</w:t>
      </w:r>
      <w:r w:rsidR="00AA5982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0,0</w:t>
      </w:r>
      <w:r w:rsidR="004B103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AA5982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4B103B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AA5982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A5982" w:rsidRPr="00326CD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662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 припускаємо, що на тлі збільшення плацентарної </w:t>
      </w:r>
      <w:proofErr w:type="spellStart"/>
      <w:r w:rsidR="00B66235">
        <w:rPr>
          <w:rFonts w:ascii="Times New Roman" w:eastAsia="Times New Roman" w:hAnsi="Times New Roman"/>
          <w:sz w:val="28"/>
          <w:szCs w:val="28"/>
          <w:lang w:val="uk-UA" w:eastAsia="ru-RU"/>
        </w:rPr>
        <w:t>дисфункції</w:t>
      </w:r>
      <w:proofErr w:type="spellEnd"/>
      <w:r w:rsidR="00B662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 ЕКЗ у плодів відбуваються </w:t>
      </w:r>
      <w:r w:rsidR="00A57371">
        <w:rPr>
          <w:rFonts w:ascii="Times New Roman" w:eastAsia="Times New Roman" w:hAnsi="Times New Roman"/>
          <w:sz w:val="28"/>
          <w:szCs w:val="28"/>
          <w:lang w:val="uk-UA" w:eastAsia="ru-RU"/>
        </w:rPr>
        <w:t>процеси перерозподілу крово</w:t>
      </w:r>
      <w:r w:rsidR="00753AFB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A57371">
        <w:rPr>
          <w:rFonts w:ascii="Times New Roman" w:eastAsia="Times New Roman" w:hAnsi="Times New Roman"/>
          <w:sz w:val="28"/>
          <w:szCs w:val="28"/>
          <w:lang w:val="uk-UA" w:eastAsia="ru-RU"/>
        </w:rPr>
        <w:t>бігу, що направлені на підтримку мозкової циркуляції.</w:t>
      </w:r>
    </w:p>
    <w:p w:rsidR="00AA5982" w:rsidRPr="000A2B76" w:rsidRDefault="004E430E" w:rsidP="00A07016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Оцінка за </w:t>
      </w:r>
      <w:proofErr w:type="spellStart"/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>Апгар</w:t>
      </w:r>
      <w:proofErr w:type="spellEnd"/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&lt; 7 на 5-й хвилині зафіксована у 5 (22,7</w:t>
      </w:r>
      <w:r w:rsidRPr="000A2B76">
        <w:rPr>
          <w:rFonts w:ascii="Times New Roman" w:hAnsi="Times New Roman"/>
          <w:sz w:val="28"/>
          <w:szCs w:val="28"/>
          <w:lang w:val="uk-UA"/>
        </w:rPr>
        <w:t>±8,9%</w:t>
      </w: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0A2B7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дітей 1-ої групи</w:t>
      </w: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>, у 6 (19,3</w:t>
      </w:r>
      <w:r w:rsidRPr="000A2B76">
        <w:rPr>
          <w:rFonts w:ascii="Times New Roman" w:hAnsi="Times New Roman"/>
          <w:sz w:val="28"/>
          <w:szCs w:val="28"/>
          <w:lang w:val="uk-UA"/>
        </w:rPr>
        <w:t>±7,0%</w:t>
      </w: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0A2B7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дітей 2-ої групи </w:t>
      </w: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не реєструвалася у дітей </w:t>
      </w:r>
      <w:r w:rsidRPr="000A2B7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3-ої групи </w:t>
      </w:r>
      <w:r w:rsidRPr="000A2B76">
        <w:rPr>
          <w:rFonts w:ascii="Times New Roman" w:eastAsiaTheme="minorHAnsi" w:hAnsi="Times New Roman"/>
          <w:sz w:val="28"/>
          <w:szCs w:val="28"/>
          <w:lang w:val="uk-UA"/>
        </w:rPr>
        <w:t>(р</w:t>
      </w:r>
      <w:r w:rsidRPr="000A2B76">
        <w:rPr>
          <w:rFonts w:ascii="Times New Roman" w:eastAsiaTheme="minorHAnsi" w:hAnsi="Times New Roman"/>
          <w:sz w:val="28"/>
          <w:szCs w:val="28"/>
          <w:vertAlign w:val="subscript"/>
          <w:lang w:val="uk-UA"/>
        </w:rPr>
        <w:t>1,2</w:t>
      </w:r>
      <w:r w:rsidRPr="000A2B76">
        <w:rPr>
          <w:rFonts w:ascii="Times New Roman" w:eastAsiaTheme="minorHAnsi" w:hAnsi="Times New Roman"/>
          <w:sz w:val="28"/>
          <w:szCs w:val="28"/>
          <w:lang w:val="uk-UA"/>
        </w:rPr>
        <w:t>=0,</w:t>
      </w:r>
      <w:r w:rsidRPr="000A2B76">
        <w:rPr>
          <w:rFonts w:ascii="Times New Roman" w:eastAsiaTheme="minorHAnsi" w:hAnsi="Times New Roman"/>
          <w:sz w:val="28"/>
          <w:szCs w:val="28"/>
        </w:rPr>
        <w:t>7245</w:t>
      </w:r>
      <w:r w:rsidRPr="000A2B76">
        <w:rPr>
          <w:rFonts w:ascii="Times New Roman" w:eastAsiaTheme="minorHAnsi" w:hAnsi="Times New Roman"/>
          <w:sz w:val="28"/>
          <w:szCs w:val="28"/>
          <w:lang w:val="uk-UA"/>
        </w:rPr>
        <w:t>; р</w:t>
      </w:r>
      <w:r w:rsidRPr="000A2B76">
        <w:rPr>
          <w:rFonts w:ascii="Times New Roman" w:eastAsiaTheme="minorHAnsi" w:hAnsi="Times New Roman"/>
          <w:sz w:val="28"/>
          <w:szCs w:val="28"/>
          <w:vertAlign w:val="subscript"/>
          <w:lang w:val="uk-UA"/>
        </w:rPr>
        <w:t>1,3</w:t>
      </w:r>
      <w:r w:rsidRPr="000A2B76">
        <w:rPr>
          <w:rFonts w:ascii="Times New Roman" w:eastAsiaTheme="minorHAnsi" w:hAnsi="Times New Roman"/>
          <w:sz w:val="28"/>
          <w:szCs w:val="28"/>
          <w:lang w:val="uk-UA"/>
        </w:rPr>
        <w:t>=0,0176; р</w:t>
      </w:r>
      <w:r w:rsidRPr="000A2B76">
        <w:rPr>
          <w:rFonts w:ascii="Times New Roman" w:eastAsiaTheme="minorHAnsi" w:hAnsi="Times New Roman"/>
          <w:sz w:val="28"/>
          <w:szCs w:val="28"/>
          <w:vertAlign w:val="subscript"/>
          <w:lang w:val="uk-UA"/>
        </w:rPr>
        <w:t>2,3</w:t>
      </w:r>
      <w:r w:rsidRPr="000A2B76">
        <w:rPr>
          <w:rFonts w:ascii="Times New Roman" w:eastAsiaTheme="minorHAnsi" w:hAnsi="Times New Roman"/>
          <w:sz w:val="28"/>
          <w:szCs w:val="28"/>
          <w:lang w:val="uk-UA"/>
        </w:rPr>
        <w:t>=0,0</w:t>
      </w:r>
      <w:r w:rsidRPr="000A2B76">
        <w:rPr>
          <w:rFonts w:ascii="Times New Roman" w:eastAsiaTheme="minorHAnsi" w:hAnsi="Times New Roman"/>
          <w:sz w:val="28"/>
          <w:szCs w:val="28"/>
        </w:rPr>
        <w:t>305</w:t>
      </w:r>
      <w:r w:rsidRPr="000A2B76">
        <w:rPr>
          <w:rFonts w:ascii="Times New Roman" w:eastAsiaTheme="minorHAnsi" w:hAnsi="Times New Roman"/>
          <w:sz w:val="28"/>
          <w:szCs w:val="28"/>
          <w:lang w:val="uk-UA"/>
        </w:rPr>
        <w:t>).</w:t>
      </w: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Летальний наслідок відбувався лише у 1 д</w:t>
      </w:r>
      <w:r w:rsidR="00A07016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тини з 2-ої групи (p&gt;0,05). </w:t>
      </w:r>
      <w:r w:rsidR="00A070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еспіраторний </w:t>
      </w:r>
      <w:proofErr w:type="spellStart"/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>дистрес</w:t>
      </w:r>
      <w:proofErr w:type="spellEnd"/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синдром </w:t>
      </w:r>
      <w:r w:rsidR="00A070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ранній </w:t>
      </w:r>
      <w:proofErr w:type="spellStart"/>
      <w:r w:rsidR="00A07016">
        <w:rPr>
          <w:rFonts w:ascii="Times New Roman" w:eastAsia="Times New Roman" w:hAnsi="Times New Roman"/>
          <w:sz w:val="28"/>
          <w:szCs w:val="28"/>
          <w:lang w:val="uk-UA" w:eastAsia="ru-RU"/>
        </w:rPr>
        <w:t>неонатальний</w:t>
      </w:r>
      <w:proofErr w:type="spellEnd"/>
      <w:r w:rsidR="00A070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</w:t>
      </w:r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>набував у 5 (22,7</w:t>
      </w:r>
      <w:r w:rsidR="00AA5982" w:rsidRPr="000A2B76">
        <w:rPr>
          <w:rFonts w:ascii="Times New Roman" w:hAnsi="Times New Roman"/>
          <w:sz w:val="28"/>
          <w:szCs w:val="28"/>
          <w:lang w:val="uk-UA"/>
        </w:rPr>
        <w:t>±8,9%</w:t>
      </w:r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AA5982" w:rsidRPr="000A2B7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дітей 1-ої групи, </w:t>
      </w:r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>у 10 (32,2</w:t>
      </w:r>
      <w:r w:rsidR="00AA5982" w:rsidRPr="000A2B76">
        <w:rPr>
          <w:rFonts w:ascii="Times New Roman" w:hAnsi="Times New Roman"/>
          <w:sz w:val="28"/>
          <w:szCs w:val="28"/>
          <w:lang w:val="uk-UA"/>
        </w:rPr>
        <w:t>±8,3%</w:t>
      </w:r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дітей </w:t>
      </w:r>
      <w:r w:rsidR="00AA5982" w:rsidRPr="000A2B7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2-ої групи та не спостерігався у</w:t>
      </w:r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</w:t>
      </w:r>
      <w:r w:rsidR="00AA5982" w:rsidRPr="000A2B76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3-ої групи</w:t>
      </w:r>
      <w:r w:rsidR="00AA5982" w:rsidRPr="000A2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5982" w:rsidRPr="000A2B76">
        <w:rPr>
          <w:rFonts w:ascii="Times New Roman" w:eastAsiaTheme="minorHAnsi" w:hAnsi="Times New Roman"/>
          <w:sz w:val="28"/>
          <w:szCs w:val="28"/>
          <w:lang w:val="uk-UA"/>
        </w:rPr>
        <w:t>(р</w:t>
      </w:r>
      <w:r w:rsidR="00AA5982" w:rsidRPr="000A2B76">
        <w:rPr>
          <w:rFonts w:ascii="Times New Roman" w:eastAsiaTheme="minorHAnsi" w:hAnsi="Times New Roman"/>
          <w:sz w:val="28"/>
          <w:szCs w:val="28"/>
          <w:vertAlign w:val="subscript"/>
          <w:lang w:val="uk-UA"/>
        </w:rPr>
        <w:t>1,2</w:t>
      </w:r>
      <w:r w:rsidR="00AA5982" w:rsidRPr="000A2B76">
        <w:rPr>
          <w:rFonts w:ascii="Times New Roman" w:eastAsiaTheme="minorHAnsi" w:hAnsi="Times New Roman"/>
          <w:sz w:val="28"/>
          <w:szCs w:val="28"/>
          <w:lang w:val="uk-UA"/>
        </w:rPr>
        <w:t xml:space="preserve">=0,4767; </w:t>
      </w:r>
      <w:proofErr w:type="spellStart"/>
      <w:r w:rsidR="00AA5982" w:rsidRPr="000A2B76">
        <w:rPr>
          <w:rFonts w:ascii="Times New Roman" w:eastAsiaTheme="minorHAnsi" w:hAnsi="Times New Roman"/>
          <w:sz w:val="28"/>
          <w:szCs w:val="28"/>
          <w:lang w:val="uk-UA"/>
        </w:rPr>
        <w:t>р</w:t>
      </w:r>
      <w:r w:rsidR="00AA5982" w:rsidRPr="000A2B76">
        <w:rPr>
          <w:rFonts w:ascii="Times New Roman" w:eastAsiaTheme="minorHAnsi" w:hAnsi="Times New Roman"/>
          <w:sz w:val="28"/>
          <w:szCs w:val="28"/>
          <w:vertAlign w:val="subscript"/>
          <w:lang w:val="uk-UA"/>
        </w:rPr>
        <w:t>1</w:t>
      </w:r>
      <w:proofErr w:type="spellEnd"/>
      <w:r w:rsidR="00AA5982" w:rsidRPr="000A2B76">
        <w:rPr>
          <w:rFonts w:ascii="Times New Roman" w:eastAsiaTheme="minorHAnsi" w:hAnsi="Times New Roman"/>
          <w:sz w:val="28"/>
          <w:szCs w:val="28"/>
          <w:vertAlign w:val="subscript"/>
          <w:lang w:val="uk-UA"/>
        </w:rPr>
        <w:t>,3</w:t>
      </w:r>
      <w:r w:rsidR="00AA5982" w:rsidRPr="000A2B76">
        <w:rPr>
          <w:rFonts w:ascii="Times New Roman" w:eastAsiaTheme="minorHAnsi" w:hAnsi="Times New Roman"/>
          <w:sz w:val="28"/>
          <w:szCs w:val="28"/>
          <w:lang w:val="uk-UA"/>
        </w:rPr>
        <w:t>=0,0176; р</w:t>
      </w:r>
      <w:r w:rsidR="00AA5982" w:rsidRPr="000A2B76">
        <w:rPr>
          <w:rFonts w:ascii="Times New Roman" w:eastAsiaTheme="minorHAnsi" w:hAnsi="Times New Roman"/>
          <w:sz w:val="28"/>
          <w:szCs w:val="28"/>
          <w:vertAlign w:val="subscript"/>
          <w:lang w:val="uk-UA"/>
        </w:rPr>
        <w:t>2,3</w:t>
      </w:r>
      <w:r w:rsidR="00AA5982" w:rsidRPr="000A2B76">
        <w:rPr>
          <w:rFonts w:ascii="Times New Roman" w:eastAsiaTheme="minorHAnsi" w:hAnsi="Times New Roman"/>
          <w:sz w:val="28"/>
          <w:szCs w:val="28"/>
          <w:lang w:val="uk-UA"/>
        </w:rPr>
        <w:t>=0,0031).</w:t>
      </w:r>
    </w:p>
    <w:p w:rsidR="00A07016" w:rsidRDefault="00204B13" w:rsidP="00A07016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17F1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Висновки: </w:t>
      </w:r>
    </w:p>
    <w:p w:rsidR="00A07016" w:rsidRDefault="00F17F1D" w:rsidP="00A0701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17F1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1.</w:t>
      </w:r>
      <w:r w:rsidR="00E67B5F" w:rsidRPr="00F17F1D">
        <w:rPr>
          <w:rFonts w:ascii="Times New Roman" w:hAnsi="Times New Roman"/>
          <w:sz w:val="28"/>
          <w:szCs w:val="28"/>
          <w:lang w:val="uk-UA"/>
        </w:rPr>
        <w:t xml:space="preserve">У жінок з багатоплідною вагітністю </w:t>
      </w:r>
      <w:r w:rsidR="00A07016"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 w:rsidR="00A07016">
        <w:rPr>
          <w:rFonts w:ascii="Times New Roman" w:hAnsi="Times New Roman"/>
          <w:sz w:val="28"/>
          <w:szCs w:val="28"/>
          <w:lang w:val="uk-UA"/>
        </w:rPr>
        <w:t>екстракорпоральному</w:t>
      </w:r>
      <w:proofErr w:type="spellEnd"/>
      <w:r w:rsidR="00A07016">
        <w:rPr>
          <w:rFonts w:ascii="Times New Roman" w:hAnsi="Times New Roman"/>
          <w:sz w:val="28"/>
          <w:szCs w:val="28"/>
          <w:lang w:val="uk-UA"/>
        </w:rPr>
        <w:t xml:space="preserve"> заплідненні </w:t>
      </w:r>
      <w:r w:rsidR="00E67B5F" w:rsidRPr="00F17F1D">
        <w:rPr>
          <w:rFonts w:ascii="Times New Roman" w:hAnsi="Times New Roman"/>
          <w:sz w:val="28"/>
          <w:szCs w:val="28"/>
          <w:lang w:val="uk-UA"/>
        </w:rPr>
        <w:t xml:space="preserve">частіше відбувається плацентарна </w:t>
      </w:r>
      <w:proofErr w:type="spellStart"/>
      <w:r w:rsidR="00E67B5F" w:rsidRPr="00F17F1D">
        <w:rPr>
          <w:rFonts w:ascii="Times New Roman" w:hAnsi="Times New Roman"/>
          <w:sz w:val="28"/>
          <w:szCs w:val="28"/>
          <w:lang w:val="uk-UA"/>
        </w:rPr>
        <w:t>дисфункція</w:t>
      </w:r>
      <w:proofErr w:type="spellEnd"/>
      <w:r w:rsidR="00E67B5F" w:rsidRPr="00F17F1D">
        <w:rPr>
          <w:rFonts w:ascii="Times New Roman" w:hAnsi="Times New Roman"/>
          <w:sz w:val="28"/>
          <w:szCs w:val="28"/>
          <w:lang w:val="uk-UA"/>
        </w:rPr>
        <w:t xml:space="preserve"> ніж при звича</w:t>
      </w:r>
      <w:r w:rsidR="00A07016">
        <w:rPr>
          <w:rFonts w:ascii="Times New Roman" w:hAnsi="Times New Roman"/>
          <w:sz w:val="28"/>
          <w:szCs w:val="28"/>
          <w:lang w:val="uk-UA"/>
        </w:rPr>
        <w:t xml:space="preserve">йній багатоплідній вагітності та передчасне народження немовлят. </w:t>
      </w:r>
    </w:p>
    <w:p w:rsidR="00E67B5F" w:rsidRPr="00E67B5F" w:rsidRDefault="00F17F1D" w:rsidP="00A07016">
      <w:pPr>
        <w:spacing w:after="0"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17F1D">
        <w:rPr>
          <w:rFonts w:ascii="Times New Roman" w:hAnsi="Times New Roman"/>
          <w:sz w:val="28"/>
          <w:szCs w:val="28"/>
          <w:lang w:val="uk-UA"/>
        </w:rPr>
        <w:t>2.</w:t>
      </w:r>
      <w:r w:rsidR="00E67B5F" w:rsidRPr="00F17F1D">
        <w:rPr>
          <w:rFonts w:ascii="Times New Roman" w:hAnsi="Times New Roman"/>
          <w:sz w:val="28"/>
          <w:szCs w:val="28"/>
          <w:lang w:val="uk-UA"/>
        </w:rPr>
        <w:t xml:space="preserve">У плодів при багатоплідній вагітності від </w:t>
      </w:r>
      <w:proofErr w:type="spellStart"/>
      <w:r w:rsidR="00E67B5F" w:rsidRPr="00F17F1D">
        <w:rPr>
          <w:rFonts w:ascii="Times New Roman" w:hAnsi="Times New Roman"/>
          <w:sz w:val="28"/>
          <w:szCs w:val="28"/>
          <w:lang w:val="uk-UA"/>
        </w:rPr>
        <w:t>есктракорпорального</w:t>
      </w:r>
      <w:proofErr w:type="spellEnd"/>
      <w:r w:rsidR="00E67B5F" w:rsidRPr="00F17F1D">
        <w:rPr>
          <w:rFonts w:ascii="Times New Roman" w:hAnsi="Times New Roman"/>
          <w:sz w:val="28"/>
          <w:szCs w:val="28"/>
          <w:lang w:val="uk-UA"/>
        </w:rPr>
        <w:t xml:space="preserve"> запліднення зареєстровані процеси, направлені на підтримку церебрального кровообігу</w:t>
      </w:r>
      <w:r w:rsidR="00A07016">
        <w:rPr>
          <w:rFonts w:ascii="Times New Roman" w:hAnsi="Times New Roman"/>
          <w:sz w:val="28"/>
          <w:szCs w:val="28"/>
          <w:lang w:val="uk-UA"/>
        </w:rPr>
        <w:t xml:space="preserve">, які характеризуються збільшенням максимальної швидкості крові та індексу резистентності в середній магістральній артерії. </w:t>
      </w:r>
      <w:r w:rsidR="00E67B5F" w:rsidRPr="00F17F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070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328FF" w:rsidRPr="00F17F1D" w:rsidRDefault="009328FF" w:rsidP="00A07016">
      <w:pPr>
        <w:spacing w:line="360" w:lineRule="auto"/>
        <w:jc w:val="both"/>
        <w:rPr>
          <w:sz w:val="28"/>
          <w:szCs w:val="28"/>
          <w:lang w:val="uk-UA"/>
        </w:rPr>
      </w:pPr>
    </w:p>
    <w:sectPr w:rsidR="009328FF" w:rsidRPr="00F17F1D" w:rsidSect="000A2B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3E56"/>
    <w:multiLevelType w:val="hybridMultilevel"/>
    <w:tmpl w:val="248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3"/>
    <w:rsid w:val="00012A7D"/>
    <w:rsid w:val="000A2B76"/>
    <w:rsid w:val="00180BAC"/>
    <w:rsid w:val="00204B13"/>
    <w:rsid w:val="00326CD9"/>
    <w:rsid w:val="004722A3"/>
    <w:rsid w:val="004B103B"/>
    <w:rsid w:val="004E430E"/>
    <w:rsid w:val="004E5115"/>
    <w:rsid w:val="005A1221"/>
    <w:rsid w:val="0066371B"/>
    <w:rsid w:val="00753AFB"/>
    <w:rsid w:val="00763E8E"/>
    <w:rsid w:val="00820A8C"/>
    <w:rsid w:val="009328FF"/>
    <w:rsid w:val="00955E1A"/>
    <w:rsid w:val="009E22C4"/>
    <w:rsid w:val="00A0333F"/>
    <w:rsid w:val="00A07016"/>
    <w:rsid w:val="00A17DA3"/>
    <w:rsid w:val="00A57371"/>
    <w:rsid w:val="00AA5982"/>
    <w:rsid w:val="00B15498"/>
    <w:rsid w:val="00B66235"/>
    <w:rsid w:val="00B77F90"/>
    <w:rsid w:val="00BC684C"/>
    <w:rsid w:val="00C9795A"/>
    <w:rsid w:val="00E67B5F"/>
    <w:rsid w:val="00F17F1D"/>
    <w:rsid w:val="00F21C0B"/>
    <w:rsid w:val="00F9080B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5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5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2013-02-18T07:54:00Z</dcterms:created>
  <dcterms:modified xsi:type="dcterms:W3CDTF">2013-02-25T18:16:00Z</dcterms:modified>
</cp:coreProperties>
</file>