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48" w:rsidRPr="005B7F48" w:rsidRDefault="005B7F48" w:rsidP="005B7F48">
      <w:pPr>
        <w:contextualSpacing/>
        <w:jc w:val="center"/>
      </w:pPr>
      <w:r w:rsidRPr="005B7F48">
        <w:t>Огурцов А.С.</w:t>
      </w:r>
    </w:p>
    <w:p w:rsidR="00CA6419" w:rsidRPr="00304B0E" w:rsidRDefault="005B7F48" w:rsidP="005B7F48">
      <w:pPr>
        <w:contextualSpacing/>
        <w:jc w:val="center"/>
        <w:rPr>
          <w:b/>
        </w:rPr>
      </w:pPr>
      <w:r>
        <w:rPr>
          <w:b/>
        </w:rPr>
        <w:t>ВЛИЯНИЕ ОКСИДА АЗОТА НА МИКРОЦИРКУЛЯЦИЮ</w:t>
      </w:r>
      <w:r w:rsidRPr="00304B0E">
        <w:rPr>
          <w:b/>
        </w:rPr>
        <w:t xml:space="preserve"> В ТКАНЯ</w:t>
      </w:r>
      <w:r>
        <w:rPr>
          <w:b/>
        </w:rPr>
        <w:t>Х ПАРОДОНТА</w:t>
      </w:r>
      <w:r w:rsidRPr="00304B0E">
        <w:rPr>
          <w:b/>
        </w:rPr>
        <w:t>.</w:t>
      </w:r>
    </w:p>
    <w:p w:rsidR="005B7F48" w:rsidRDefault="00304B0E" w:rsidP="005B7F48">
      <w:pPr>
        <w:spacing w:line="240" w:lineRule="auto"/>
        <w:ind w:left="-567"/>
        <w:contextualSpacing/>
        <w:jc w:val="center"/>
        <w:rPr>
          <w:rFonts w:eastAsia="Calibri" w:cs="Times New Roman"/>
          <w:szCs w:val="28"/>
        </w:rPr>
      </w:pPr>
      <w:r w:rsidRPr="00304B0E">
        <w:rPr>
          <w:rFonts w:eastAsia="Calibri" w:cs="Times New Roman"/>
          <w:szCs w:val="28"/>
        </w:rPr>
        <w:t>Харьковский национальный медицинский университет</w:t>
      </w:r>
      <w:r w:rsidR="005B7F48">
        <w:rPr>
          <w:rFonts w:eastAsia="Calibri" w:cs="Times New Roman"/>
          <w:szCs w:val="28"/>
        </w:rPr>
        <w:t>, к</w:t>
      </w:r>
      <w:r w:rsidR="005B7F48" w:rsidRPr="00304B0E">
        <w:rPr>
          <w:rFonts w:eastAsia="Calibri" w:cs="Times New Roman"/>
          <w:szCs w:val="28"/>
        </w:rPr>
        <w:t xml:space="preserve">афедра стоматологии детского возраста, детской </w:t>
      </w:r>
      <w:proofErr w:type="spellStart"/>
      <w:r w:rsidR="005B7F48" w:rsidRPr="00304B0E">
        <w:rPr>
          <w:rFonts w:eastAsia="Calibri" w:cs="Times New Roman"/>
          <w:szCs w:val="28"/>
        </w:rPr>
        <w:t>челюстно</w:t>
      </w:r>
      <w:proofErr w:type="spellEnd"/>
      <w:r w:rsidR="005B7F48" w:rsidRPr="00304B0E">
        <w:rPr>
          <w:rFonts w:eastAsia="Calibri" w:cs="Times New Roman"/>
          <w:szCs w:val="28"/>
        </w:rPr>
        <w:t xml:space="preserve"> – л</w:t>
      </w:r>
      <w:r w:rsidR="005B7F48">
        <w:rPr>
          <w:rFonts w:eastAsia="Calibri" w:cs="Times New Roman"/>
          <w:szCs w:val="28"/>
        </w:rPr>
        <w:t xml:space="preserve">ицевой хирургии и </w:t>
      </w:r>
      <w:proofErr w:type="spellStart"/>
      <w:r w:rsidR="005B7F48">
        <w:rPr>
          <w:rFonts w:eastAsia="Calibri" w:cs="Times New Roman"/>
          <w:szCs w:val="28"/>
        </w:rPr>
        <w:t>имплантологии</w:t>
      </w:r>
      <w:proofErr w:type="spellEnd"/>
      <w:r w:rsidR="005B7F48">
        <w:rPr>
          <w:rFonts w:eastAsia="Calibri" w:cs="Times New Roman"/>
          <w:szCs w:val="28"/>
        </w:rPr>
        <w:t xml:space="preserve">,  </w:t>
      </w:r>
    </w:p>
    <w:p w:rsidR="00F155E2" w:rsidRPr="005B7F48" w:rsidRDefault="00304B0E" w:rsidP="005B7F48">
      <w:pPr>
        <w:spacing w:line="240" w:lineRule="auto"/>
        <w:ind w:left="-567"/>
        <w:contextualSpacing/>
        <w:jc w:val="center"/>
        <w:rPr>
          <w:rFonts w:eastAsia="Calibri" w:cs="Times New Roman"/>
          <w:szCs w:val="28"/>
        </w:rPr>
      </w:pPr>
      <w:r w:rsidRPr="00304B0E">
        <w:rPr>
          <w:rFonts w:eastAsia="Calibri" w:cs="Times New Roman"/>
          <w:szCs w:val="28"/>
        </w:rPr>
        <w:t>г. Харьков, Украина</w:t>
      </w:r>
    </w:p>
    <w:p w:rsidR="00304B0E" w:rsidRPr="005B7F48" w:rsidRDefault="00304B0E" w:rsidP="005B7F48">
      <w:pPr>
        <w:spacing w:line="240" w:lineRule="auto"/>
        <w:ind w:left="-567"/>
        <w:contextualSpacing/>
        <w:jc w:val="center"/>
        <w:rPr>
          <w:rFonts w:eastAsia="Calibri" w:cs="Times New Roman"/>
          <w:szCs w:val="28"/>
        </w:rPr>
      </w:pPr>
    </w:p>
    <w:p w:rsidR="00F155E2" w:rsidRPr="005B7F48" w:rsidRDefault="00F155E2" w:rsidP="005B7F48">
      <w:pPr>
        <w:tabs>
          <w:tab w:val="left" w:pos="2310"/>
          <w:tab w:val="left" w:pos="4962"/>
        </w:tabs>
        <w:spacing w:after="0" w:line="240" w:lineRule="auto"/>
        <w:ind w:left="142" w:right="-143" w:firstLine="567"/>
        <w:contextualSpacing/>
        <w:jc w:val="both"/>
        <w:rPr>
          <w:rFonts w:eastAsia="Calibri" w:cs="Times New Roman"/>
          <w:szCs w:val="28"/>
        </w:rPr>
      </w:pPr>
      <w:proofErr w:type="spellStart"/>
      <w:r w:rsidRPr="005B7F48">
        <w:rPr>
          <w:rFonts w:eastAsia="Calibri" w:cs="Times New Roman"/>
          <w:szCs w:val="28"/>
        </w:rPr>
        <w:t>Ортодонтическое</w:t>
      </w:r>
      <w:proofErr w:type="spellEnd"/>
      <w:r w:rsidRPr="005B7F48">
        <w:rPr>
          <w:rFonts w:eastAsia="Calibri" w:cs="Times New Roman"/>
          <w:szCs w:val="28"/>
        </w:rPr>
        <w:t xml:space="preserve"> лечение зубочелюстных аномалий при помощи несъемной </w:t>
      </w:r>
      <w:proofErr w:type="spellStart"/>
      <w:r w:rsidRPr="005B7F48">
        <w:rPr>
          <w:rFonts w:eastAsia="Calibri" w:cs="Times New Roman"/>
          <w:szCs w:val="28"/>
        </w:rPr>
        <w:t>ортодонтической</w:t>
      </w:r>
      <w:proofErr w:type="spellEnd"/>
      <w:r w:rsidRPr="005B7F48">
        <w:rPr>
          <w:rFonts w:eastAsia="Calibri" w:cs="Times New Roman"/>
          <w:szCs w:val="28"/>
        </w:rPr>
        <w:t xml:space="preserve"> техники вызывает длительный физический и психоэмоциональный стресс,  является вмешательством в гомеостаз полости рта, оказывающим неблагоприятное влияние на мягкие и твёрдые ткани и приводит к нарушению  микроциркуляции.</w:t>
      </w:r>
      <w:r w:rsidRPr="005B7F48">
        <w:rPr>
          <w:rFonts w:eastAsia="Times New Roman" w:cs="Times New Roman"/>
          <w:szCs w:val="28"/>
          <w:lang w:val="uk-UA" w:eastAsia="ru-RU"/>
        </w:rPr>
        <w:t xml:space="preserve"> </w:t>
      </w:r>
      <w:r w:rsidRPr="005B7F48">
        <w:rPr>
          <w:rFonts w:eastAsia="Calibri" w:cs="Times New Roman"/>
          <w:szCs w:val="28"/>
        </w:rPr>
        <w:t xml:space="preserve">Существует мнение, что эндотелий выполняет ключевую функцию в регуляции тонуса и роста сосудов, процессов адгезии лейкоцитов и балансов </w:t>
      </w:r>
      <w:proofErr w:type="spellStart"/>
      <w:r w:rsidRPr="005B7F48">
        <w:rPr>
          <w:rFonts w:eastAsia="Calibri" w:cs="Times New Roman"/>
          <w:szCs w:val="28"/>
        </w:rPr>
        <w:t>профибринолитической</w:t>
      </w:r>
      <w:proofErr w:type="spellEnd"/>
      <w:r w:rsidRPr="005B7F48">
        <w:rPr>
          <w:rFonts w:eastAsia="Calibri" w:cs="Times New Roman"/>
          <w:szCs w:val="28"/>
        </w:rPr>
        <w:t xml:space="preserve"> и </w:t>
      </w:r>
      <w:proofErr w:type="spellStart"/>
      <w:r w:rsidRPr="005B7F48">
        <w:rPr>
          <w:rFonts w:eastAsia="Calibri" w:cs="Times New Roman"/>
          <w:szCs w:val="28"/>
        </w:rPr>
        <w:t>протромбогенной</w:t>
      </w:r>
      <w:proofErr w:type="spellEnd"/>
      <w:r w:rsidRPr="005B7F48">
        <w:rPr>
          <w:rFonts w:eastAsia="Calibri" w:cs="Times New Roman"/>
          <w:szCs w:val="28"/>
        </w:rPr>
        <w:t xml:space="preserve"> активности.</w:t>
      </w:r>
    </w:p>
    <w:p w:rsidR="00F155E2" w:rsidRPr="005B7F48" w:rsidRDefault="00F155E2" w:rsidP="005B7F48">
      <w:pPr>
        <w:tabs>
          <w:tab w:val="left" w:pos="2310"/>
          <w:tab w:val="left" w:pos="4962"/>
        </w:tabs>
        <w:spacing w:after="0" w:line="240" w:lineRule="auto"/>
        <w:ind w:left="142" w:right="-143" w:firstLine="567"/>
        <w:contextualSpacing/>
        <w:jc w:val="both"/>
        <w:rPr>
          <w:rFonts w:eastAsia="Calibri" w:cs="Times New Roman"/>
          <w:szCs w:val="28"/>
        </w:rPr>
      </w:pPr>
      <w:r w:rsidRPr="005B7F48">
        <w:rPr>
          <w:rFonts w:eastAsia="Calibri" w:cs="Times New Roman"/>
          <w:szCs w:val="28"/>
        </w:rPr>
        <w:t xml:space="preserve"> Исследователи отмечают,  что решающую роль при этом играет образующа</w:t>
      </w:r>
      <w:r w:rsidR="005B7F48" w:rsidRPr="005B7F48">
        <w:rPr>
          <w:rFonts w:eastAsia="Calibri" w:cs="Times New Roman"/>
          <w:szCs w:val="28"/>
        </w:rPr>
        <w:t>яся в эндотелии окись азота</w:t>
      </w:r>
      <w:r w:rsidRPr="005B7F48">
        <w:rPr>
          <w:rFonts w:eastAsia="Calibri" w:cs="Times New Roman"/>
          <w:szCs w:val="28"/>
        </w:rPr>
        <w:t>. Это соединение выполняет важную функцию в регуляции коронарного кровотока, а именно, расширяет или сужает просвет сосудов в соответствии с потребностью организма. Увеличение тока крови, например, при сильной физической нагрузке, благодаря усилиям протекающей крови приводит к механическому раздражению эндотелия. Такое механическое р</w:t>
      </w:r>
      <w:r w:rsidR="005B7F48">
        <w:rPr>
          <w:rFonts w:eastAsia="Calibri" w:cs="Times New Roman"/>
          <w:szCs w:val="28"/>
        </w:rPr>
        <w:t>аздражение стимулирует синтез оксида азота</w:t>
      </w:r>
      <w:r w:rsidRPr="005B7F48">
        <w:rPr>
          <w:rFonts w:eastAsia="Calibri" w:cs="Times New Roman"/>
          <w:szCs w:val="28"/>
        </w:rPr>
        <w:t>, который обуславливает релакса</w:t>
      </w:r>
      <w:r w:rsidR="005B7F48">
        <w:rPr>
          <w:rFonts w:eastAsia="Calibri" w:cs="Times New Roman"/>
          <w:szCs w:val="28"/>
        </w:rPr>
        <w:t>цию, а именно</w:t>
      </w:r>
      <w:r w:rsidRPr="005B7F48">
        <w:rPr>
          <w:rFonts w:eastAsia="Calibri" w:cs="Times New Roman"/>
          <w:szCs w:val="28"/>
        </w:rPr>
        <w:t xml:space="preserve"> расширение, мышц сосудов, действуя, таким образом, сосудорасширяюще. При повреждении эндотелия равновесие нарушается в сторону </w:t>
      </w:r>
      <w:proofErr w:type="spellStart"/>
      <w:r w:rsidRPr="005B7F48">
        <w:rPr>
          <w:rFonts w:eastAsia="Calibri" w:cs="Times New Roman"/>
          <w:szCs w:val="28"/>
        </w:rPr>
        <w:t>вазоконстрикции</w:t>
      </w:r>
      <w:proofErr w:type="spellEnd"/>
      <w:r w:rsidRPr="005B7F48">
        <w:rPr>
          <w:rFonts w:eastAsia="Calibri" w:cs="Times New Roman"/>
          <w:szCs w:val="28"/>
        </w:rPr>
        <w:t xml:space="preserve">. Это неравновесие между </w:t>
      </w:r>
      <w:proofErr w:type="spellStart"/>
      <w:r w:rsidRPr="005B7F48">
        <w:rPr>
          <w:rFonts w:eastAsia="Calibri" w:cs="Times New Roman"/>
          <w:szCs w:val="28"/>
        </w:rPr>
        <w:t>вазодилатацией</w:t>
      </w:r>
      <w:proofErr w:type="spellEnd"/>
      <w:r w:rsidRPr="005B7F48">
        <w:rPr>
          <w:rFonts w:eastAsia="Calibri" w:cs="Times New Roman"/>
          <w:szCs w:val="28"/>
        </w:rPr>
        <w:t xml:space="preserve"> и </w:t>
      </w:r>
      <w:proofErr w:type="spellStart"/>
      <w:r w:rsidRPr="005B7F48">
        <w:rPr>
          <w:rFonts w:eastAsia="Calibri" w:cs="Times New Roman"/>
          <w:szCs w:val="28"/>
        </w:rPr>
        <w:t>вазоконстрикцией</w:t>
      </w:r>
      <w:proofErr w:type="spellEnd"/>
      <w:r w:rsidRPr="005B7F48">
        <w:rPr>
          <w:rFonts w:eastAsia="Calibri" w:cs="Times New Roman"/>
          <w:szCs w:val="28"/>
        </w:rPr>
        <w:t xml:space="preserve"> характеризует состояние, которое называют эндотелиальной дисфункцией.</w:t>
      </w:r>
    </w:p>
    <w:p w:rsidR="00F155E2" w:rsidRPr="005B7F48" w:rsidRDefault="00F155E2" w:rsidP="005B7F48">
      <w:pPr>
        <w:tabs>
          <w:tab w:val="left" w:pos="2310"/>
          <w:tab w:val="left" w:pos="4962"/>
        </w:tabs>
        <w:spacing w:after="0" w:line="240" w:lineRule="auto"/>
        <w:ind w:left="142" w:right="-143"/>
        <w:contextualSpacing/>
        <w:jc w:val="both"/>
        <w:rPr>
          <w:rFonts w:eastAsia="Calibri" w:cs="Times New Roman"/>
          <w:szCs w:val="28"/>
        </w:rPr>
      </w:pPr>
      <w:r w:rsidRPr="005B7F48">
        <w:rPr>
          <w:rFonts w:eastAsia="Calibri" w:cs="Times New Roman"/>
          <w:szCs w:val="28"/>
        </w:rPr>
        <w:t xml:space="preserve">          На кафедре стоматологии детского возраста, детской челюстно – лицевой хирургии и </w:t>
      </w:r>
      <w:proofErr w:type="spellStart"/>
      <w:r w:rsidRPr="005B7F48">
        <w:rPr>
          <w:rFonts w:eastAsia="Calibri" w:cs="Times New Roman"/>
          <w:szCs w:val="28"/>
        </w:rPr>
        <w:t>имплантологии</w:t>
      </w:r>
      <w:proofErr w:type="spellEnd"/>
      <w:r w:rsidRPr="005B7F48">
        <w:rPr>
          <w:rFonts w:eastAsia="Calibri" w:cs="Times New Roman"/>
          <w:szCs w:val="28"/>
        </w:rPr>
        <w:t xml:space="preserve"> Харьковского национального университета был п</w:t>
      </w:r>
      <w:r w:rsidR="005B7F48">
        <w:rPr>
          <w:rFonts w:eastAsia="Calibri" w:cs="Times New Roman"/>
          <w:szCs w:val="28"/>
        </w:rPr>
        <w:t>роведен эксперимент на кроликах</w:t>
      </w:r>
      <w:r w:rsidRPr="005B7F48">
        <w:rPr>
          <w:rFonts w:eastAsia="Calibri" w:cs="Times New Roman"/>
          <w:szCs w:val="28"/>
        </w:rPr>
        <w:t xml:space="preserve"> по созданию модели эндотелиальной дисфункции тканей пародонта.</w:t>
      </w:r>
    </w:p>
    <w:p w:rsidR="00F155E2" w:rsidRPr="005B7F48" w:rsidRDefault="005B7F48" w:rsidP="005B7F48">
      <w:pPr>
        <w:tabs>
          <w:tab w:val="left" w:pos="2310"/>
          <w:tab w:val="left" w:pos="4962"/>
        </w:tabs>
        <w:spacing w:after="0" w:line="240" w:lineRule="auto"/>
        <w:ind w:left="142" w:right="-143"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результате экспериментального исследования на кроликах,</w:t>
      </w:r>
      <w:r w:rsidR="00F155E2" w:rsidRPr="005B7F48">
        <w:rPr>
          <w:rFonts w:eastAsia="Calibri" w:cs="Times New Roman"/>
          <w:szCs w:val="28"/>
        </w:rPr>
        <w:t xml:space="preserve"> которым проводились аппликации </w:t>
      </w:r>
      <w:proofErr w:type="spellStart"/>
      <w:r w:rsidR="00F155E2" w:rsidRPr="005B7F48">
        <w:rPr>
          <w:rFonts w:eastAsia="Calibri" w:cs="Times New Roman"/>
          <w:szCs w:val="28"/>
        </w:rPr>
        <w:t>Тивортином</w:t>
      </w:r>
      <w:proofErr w:type="spellEnd"/>
      <w:r w:rsidR="00F155E2" w:rsidRPr="005B7F48">
        <w:rPr>
          <w:rFonts w:eastAsia="Calibri" w:cs="Times New Roman"/>
          <w:szCs w:val="28"/>
        </w:rPr>
        <w:t xml:space="preserve"> (донор оксида азота) и </w:t>
      </w:r>
      <w:proofErr w:type="spellStart"/>
      <w:r w:rsidR="00F155E2" w:rsidRPr="005B7F48">
        <w:rPr>
          <w:rFonts w:eastAsia="Calibri" w:cs="Times New Roman"/>
          <w:szCs w:val="28"/>
        </w:rPr>
        <w:t>светотеропия</w:t>
      </w:r>
      <w:proofErr w:type="spellEnd"/>
      <w:r w:rsidR="00F155E2" w:rsidRPr="005B7F48">
        <w:rPr>
          <w:rFonts w:eastAsia="Calibri" w:cs="Times New Roman"/>
          <w:szCs w:val="28"/>
        </w:rPr>
        <w:t xml:space="preserve"> лампой </w:t>
      </w:r>
      <w:proofErr w:type="spellStart"/>
      <w:r w:rsidR="00F155E2" w:rsidRPr="005B7F48">
        <w:rPr>
          <w:rFonts w:eastAsia="Calibri" w:cs="Times New Roman"/>
          <w:szCs w:val="28"/>
        </w:rPr>
        <w:t>Биоптрон</w:t>
      </w:r>
      <w:proofErr w:type="spellEnd"/>
      <w:r w:rsidR="00F155E2" w:rsidRPr="005B7F48">
        <w:rPr>
          <w:rFonts w:eastAsia="Calibri" w:cs="Times New Roman"/>
          <w:szCs w:val="28"/>
        </w:rPr>
        <w:t xml:space="preserve"> в течение 10 дней, реактивные изменения в тканя</w:t>
      </w:r>
      <w:r>
        <w:rPr>
          <w:rFonts w:eastAsia="Calibri" w:cs="Times New Roman"/>
          <w:szCs w:val="28"/>
        </w:rPr>
        <w:t>х пародонта не выявлены</w:t>
      </w:r>
      <w:proofErr w:type="gramStart"/>
      <w:r>
        <w:rPr>
          <w:rFonts w:eastAsia="Calibri" w:cs="Times New Roman"/>
          <w:szCs w:val="28"/>
        </w:rPr>
        <w:t>.</w:t>
      </w:r>
      <w:proofErr w:type="gramEnd"/>
      <w:r>
        <w:rPr>
          <w:rFonts w:eastAsia="Calibri" w:cs="Times New Roman"/>
          <w:szCs w:val="28"/>
        </w:rPr>
        <w:t xml:space="preserve"> На основании проведенного эксперимента</w:t>
      </w:r>
      <w:r w:rsidR="00F155E2" w:rsidRPr="005B7F48">
        <w:rPr>
          <w:rFonts w:eastAsia="Calibri" w:cs="Times New Roman"/>
          <w:szCs w:val="28"/>
        </w:rPr>
        <w:t xml:space="preserve"> мы считаем необходимым и актуальным исследовать влияние донатора оксида азота на </w:t>
      </w:r>
      <w:r w:rsidR="007624A3" w:rsidRPr="005B7F48">
        <w:rPr>
          <w:rFonts w:eastAsia="Calibri" w:cs="Times New Roman"/>
          <w:szCs w:val="28"/>
        </w:rPr>
        <w:t xml:space="preserve"> состояние микроциркуляторного русла в тканях</w:t>
      </w:r>
      <w:r w:rsidR="00F155E2" w:rsidRPr="005B7F48">
        <w:rPr>
          <w:rFonts w:eastAsia="Calibri" w:cs="Times New Roman"/>
          <w:szCs w:val="28"/>
        </w:rPr>
        <w:t xml:space="preserve"> пародонта.</w:t>
      </w:r>
      <w:bookmarkStart w:id="0" w:name="_GoBack"/>
      <w:bookmarkEnd w:id="0"/>
    </w:p>
    <w:p w:rsidR="00F155E2" w:rsidRPr="005B7F48" w:rsidRDefault="00F155E2" w:rsidP="005B7F48">
      <w:pPr>
        <w:tabs>
          <w:tab w:val="left" w:pos="2310"/>
          <w:tab w:val="left" w:pos="4962"/>
        </w:tabs>
        <w:spacing w:line="240" w:lineRule="auto"/>
        <w:ind w:left="142" w:right="-143"/>
        <w:contextualSpacing/>
        <w:jc w:val="both"/>
        <w:rPr>
          <w:rFonts w:eastAsia="Calibri" w:cs="Times New Roman"/>
          <w:szCs w:val="28"/>
        </w:rPr>
      </w:pPr>
    </w:p>
    <w:p w:rsidR="00F155E2" w:rsidRPr="005B7F48" w:rsidRDefault="00F155E2" w:rsidP="005B7F48">
      <w:pPr>
        <w:tabs>
          <w:tab w:val="left" w:pos="2310"/>
          <w:tab w:val="left" w:pos="4962"/>
        </w:tabs>
        <w:spacing w:line="240" w:lineRule="auto"/>
        <w:ind w:left="142" w:right="-143"/>
        <w:jc w:val="center"/>
        <w:rPr>
          <w:szCs w:val="28"/>
        </w:rPr>
      </w:pPr>
    </w:p>
    <w:sectPr w:rsidR="00F155E2" w:rsidRPr="005B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4"/>
    <w:rsid w:val="002E2434"/>
    <w:rsid w:val="00304B0E"/>
    <w:rsid w:val="005B7F48"/>
    <w:rsid w:val="007624A3"/>
    <w:rsid w:val="00852820"/>
    <w:rsid w:val="00955774"/>
    <w:rsid w:val="00CA6419"/>
    <w:rsid w:val="00F1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Мила</cp:lastModifiedBy>
  <cp:revision>5</cp:revision>
  <dcterms:created xsi:type="dcterms:W3CDTF">2013-02-11T17:02:00Z</dcterms:created>
  <dcterms:modified xsi:type="dcterms:W3CDTF">2013-09-20T17:52:00Z</dcterms:modified>
</cp:coreProperties>
</file>