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22" w:rsidRPr="00F0586C" w:rsidRDefault="008162CF" w:rsidP="00F0586C">
      <w:pPr>
        <w:jc w:val="center"/>
        <w:rPr>
          <w:b/>
          <w:lang w:val="uk-UA"/>
        </w:rPr>
      </w:pPr>
      <w:r w:rsidRPr="00F0586C">
        <w:rPr>
          <w:b/>
          <w:lang w:val="uk-UA"/>
        </w:rPr>
        <w:t>ДОСІДЖЕННЯ ОСНОВНИХ ПАРАМЕТРІВ ТРАВИ</w:t>
      </w:r>
    </w:p>
    <w:p w:rsidR="008162CF" w:rsidRPr="00F0586C" w:rsidRDefault="008162CF" w:rsidP="00F0586C">
      <w:pPr>
        <w:jc w:val="center"/>
        <w:rPr>
          <w:b/>
          <w:lang w:val="uk-UA"/>
        </w:rPr>
      </w:pPr>
      <w:r w:rsidRPr="00F0586C">
        <w:rPr>
          <w:b/>
          <w:lang w:val="uk-UA"/>
        </w:rPr>
        <w:t>ГІРЧАКА ГІРСЬКОГО</w:t>
      </w:r>
    </w:p>
    <w:p w:rsidR="008162CF" w:rsidRPr="00F0586C" w:rsidRDefault="008162CF" w:rsidP="00F0586C">
      <w:pPr>
        <w:jc w:val="center"/>
        <w:rPr>
          <w:i/>
          <w:lang w:val="uk-UA"/>
        </w:rPr>
      </w:pPr>
      <w:r w:rsidRPr="00F0586C">
        <w:rPr>
          <w:i/>
          <w:lang w:val="uk-UA"/>
        </w:rPr>
        <w:t>ГАПОНЕНКО В.П., ЛЕВАШОВА О.Л.</w:t>
      </w:r>
    </w:p>
    <w:p w:rsidR="008162CF" w:rsidRDefault="008162CF" w:rsidP="00F0586C">
      <w:pPr>
        <w:jc w:val="center"/>
        <w:rPr>
          <w:lang w:val="uk-UA"/>
        </w:rPr>
      </w:pPr>
      <w:r>
        <w:rPr>
          <w:lang w:val="uk-UA"/>
        </w:rPr>
        <w:t>Національний фармацевтичний університет, м. Харків, Україна</w:t>
      </w:r>
    </w:p>
    <w:p w:rsidR="008162CF" w:rsidRDefault="008162CF">
      <w:pPr>
        <w:rPr>
          <w:lang w:val="uk-UA"/>
        </w:rPr>
      </w:pPr>
    </w:p>
    <w:p w:rsidR="00A63085" w:rsidRPr="00F0586C" w:rsidRDefault="00A63085" w:rsidP="00A63085">
      <w:pPr>
        <w:ind w:firstLine="720"/>
        <w:rPr>
          <w:rFonts w:ascii="Times New Roman" w:hAnsi="Times New Roman" w:cs="Times New Roman"/>
          <w:sz w:val="28"/>
          <w:szCs w:val="28"/>
          <w:lang w:val="uk-UA"/>
        </w:rPr>
      </w:pPr>
      <w:r w:rsidRPr="00F0586C">
        <w:rPr>
          <w:rFonts w:ascii="Times New Roman" w:hAnsi="Times New Roman" w:cs="Times New Roman"/>
          <w:sz w:val="28"/>
          <w:szCs w:val="28"/>
          <w:lang w:val="uk-UA"/>
        </w:rPr>
        <w:t xml:space="preserve">За останні роки інтерес до лікарських засобів рослинного походження значно підвищився. Причина в тому, що природні БАР мають низьку токсичність, здатні впливати на фізіологічні процеси організму людини та підвищувати його природний захист. Тому проблема розробки технології одержання рослинних субстанцій та створення на їх основі фітохімічних препаратів є актуальною та важливою. </w:t>
      </w:r>
    </w:p>
    <w:p w:rsidR="00A63085" w:rsidRPr="00F0586C" w:rsidRDefault="00A63085" w:rsidP="00A63085">
      <w:pPr>
        <w:ind w:firstLine="720"/>
        <w:rPr>
          <w:rFonts w:ascii="Times New Roman" w:hAnsi="Times New Roman" w:cs="Times New Roman"/>
          <w:sz w:val="28"/>
          <w:szCs w:val="28"/>
          <w:lang w:val="uk-UA"/>
        </w:rPr>
      </w:pPr>
      <w:r w:rsidRPr="00F0586C">
        <w:rPr>
          <w:rFonts w:ascii="Times New Roman" w:hAnsi="Times New Roman" w:cs="Times New Roman"/>
          <w:sz w:val="28"/>
          <w:szCs w:val="28"/>
          <w:lang w:val="uk-UA"/>
        </w:rPr>
        <w:t>Одним з перспективних представників роду гірчак, який налічує близько 300 видів, може бути і гірчак гірський, або альпійський (Polygonum alpinum All). Це багаторічна трав’яниста рослина, як</w:t>
      </w:r>
      <w:bookmarkStart w:id="0" w:name="_GoBack"/>
      <w:bookmarkEnd w:id="0"/>
      <w:r w:rsidRPr="00F0586C">
        <w:rPr>
          <w:rFonts w:ascii="Times New Roman" w:hAnsi="Times New Roman" w:cs="Times New Roman"/>
          <w:sz w:val="28"/>
          <w:szCs w:val="28"/>
          <w:lang w:val="uk-UA"/>
        </w:rPr>
        <w:t xml:space="preserve">а широко поширена у Західній Європі, Європейській частині Росії, в Україні зустрічається у Криму та Донецькій області. В народній медицині цю рослину використовують в народній медицині як в’яжучій та кровоспинний засіб, при захворюваннях шлунку, печінки, в тому числі і при холециститі. Настій з кореневищ має тонізуючі та сечогінні властивості. </w:t>
      </w:r>
    </w:p>
    <w:p w:rsidR="00A63085" w:rsidRPr="00F0586C" w:rsidRDefault="00A63085" w:rsidP="00A63085">
      <w:pPr>
        <w:ind w:firstLine="720"/>
        <w:rPr>
          <w:rFonts w:ascii="Times New Roman" w:hAnsi="Times New Roman" w:cs="Times New Roman"/>
          <w:sz w:val="28"/>
          <w:szCs w:val="28"/>
          <w:lang w:val="uk-UA"/>
        </w:rPr>
      </w:pPr>
      <w:r w:rsidRPr="00F0586C">
        <w:rPr>
          <w:rFonts w:ascii="Times New Roman" w:hAnsi="Times New Roman" w:cs="Times New Roman"/>
          <w:sz w:val="28"/>
          <w:szCs w:val="28"/>
          <w:lang w:val="uk-UA"/>
        </w:rPr>
        <w:t xml:space="preserve">Метою наших досліджень було встановлення ряду технологічних параметрів сировини, визначення оптимальних умов процесу екстрагування БАР з коренів гірчака гірського. </w:t>
      </w:r>
    </w:p>
    <w:p w:rsidR="00A63085" w:rsidRPr="00F0586C" w:rsidRDefault="00A63085" w:rsidP="00A63085">
      <w:pPr>
        <w:ind w:firstLine="720"/>
        <w:rPr>
          <w:rFonts w:ascii="Times New Roman" w:hAnsi="Times New Roman" w:cs="Times New Roman"/>
          <w:sz w:val="28"/>
          <w:szCs w:val="28"/>
          <w:lang w:val="uk-UA"/>
        </w:rPr>
      </w:pPr>
      <w:r w:rsidRPr="00F0586C">
        <w:rPr>
          <w:rFonts w:ascii="Times New Roman" w:hAnsi="Times New Roman" w:cs="Times New Roman"/>
          <w:sz w:val="28"/>
          <w:szCs w:val="28"/>
          <w:lang w:val="uk-UA"/>
        </w:rPr>
        <w:t xml:space="preserve">Для проведення досліджень використовували подрібнені корені, зібрані у 2010-2011 роках на території Донецької області. </w:t>
      </w:r>
    </w:p>
    <w:p w:rsidR="00A63085" w:rsidRPr="00F0586C" w:rsidRDefault="00A63085" w:rsidP="00A63085">
      <w:pPr>
        <w:ind w:firstLine="720"/>
        <w:rPr>
          <w:rFonts w:ascii="Times New Roman" w:hAnsi="Times New Roman" w:cs="Times New Roman"/>
          <w:sz w:val="28"/>
          <w:szCs w:val="28"/>
          <w:lang w:val="uk-UA"/>
        </w:rPr>
      </w:pPr>
      <w:r w:rsidRPr="00F0586C">
        <w:rPr>
          <w:rFonts w:ascii="Times New Roman" w:hAnsi="Times New Roman" w:cs="Times New Roman"/>
          <w:sz w:val="28"/>
          <w:szCs w:val="28"/>
          <w:lang w:val="uk-UA"/>
        </w:rPr>
        <w:t>На умови екстрагування БАС впливають такі фактори, як анатомічна будова рослинного матеріалу, технологічні показники сировини, умови екстракції тощо. Нами вивчалися такі технологічні параметри екстрагування як коефіцієнт поглинання екстрагенту, співвідношення сировина – екстрагент (1:5, 1:10, 1:15, 1:20), кратність зливів (1–3), час та температурний режим екстракції (Т = 900С, час – 2, 4, 6, годин; Т = 300С час – 8, 12, та 24 години). Критеріями оцінки було обрано вихід екстрактивних речовин та суми окиснюваних фенолів за методиками Державної Фармакопеї України. Враховуючи результати досліджень, в якості екстрагенту було обрано 500 етанол, який сприяє вилученню максимальної кількості екстрактивних речовин (17,02%) та суми окиснюваних фенолів (4,21%). Оптимальними умовами процесу екстрагування БАР з коренів гірчака гірського обрано наступні: співвідношення сировина – екстрагент (1:5), температура екстракції - 300С, час екстракції – 8 годин. Таким чином, одержані результати будуть використано у подальшому при розробці технології одержання лікарських препаратів з гірчака гірського.</w:t>
      </w:r>
    </w:p>
    <w:sectPr w:rsidR="00A63085" w:rsidRPr="00F0586C" w:rsidSect="00F0586C">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CF"/>
    <w:rsid w:val="000A0E22"/>
    <w:rsid w:val="00372C4B"/>
    <w:rsid w:val="008162CF"/>
    <w:rsid w:val="00A63085"/>
    <w:rsid w:val="00D67747"/>
    <w:rsid w:val="00EF7F97"/>
    <w:rsid w:val="00F0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A87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364</Words>
  <Characters>2081</Characters>
  <Application>Microsoft Macintosh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Levashova</dc:creator>
  <cp:keywords/>
  <dc:description/>
  <cp:lastModifiedBy>Olga Levashova</cp:lastModifiedBy>
  <cp:revision>1</cp:revision>
  <dcterms:created xsi:type="dcterms:W3CDTF">2013-10-24T01:01:00Z</dcterms:created>
  <dcterms:modified xsi:type="dcterms:W3CDTF">2013-10-24T02:02:00Z</dcterms:modified>
</cp:coreProperties>
</file>