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88" w:rsidRPr="00141826" w:rsidRDefault="00533FD1" w:rsidP="00533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УДК:</w:t>
      </w:r>
      <w:r w:rsidR="00141826" w:rsidRPr="00B17AAE">
        <w:rPr>
          <w:rFonts w:ascii="Times New Roman" w:hAnsi="Times New Roman" w:cs="Times New Roman"/>
          <w:sz w:val="28"/>
          <w:szCs w:val="28"/>
        </w:rPr>
        <w:t>618</w:t>
      </w:r>
      <w:r w:rsidR="00141826">
        <w:rPr>
          <w:rFonts w:ascii="Times New Roman" w:hAnsi="Times New Roman" w:cs="Times New Roman"/>
          <w:sz w:val="28"/>
          <w:szCs w:val="28"/>
        </w:rPr>
        <w:t>.1:616.432-008.61:577.175.328</w:t>
      </w:r>
      <w:r w:rsidR="00141826" w:rsidRPr="00B17AAE">
        <w:rPr>
          <w:rFonts w:ascii="Times New Roman" w:hAnsi="Times New Roman" w:cs="Times New Roman"/>
          <w:sz w:val="28"/>
          <w:szCs w:val="28"/>
        </w:rPr>
        <w:t>]</w:t>
      </w:r>
      <w:r w:rsidR="0014182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41826">
        <w:rPr>
          <w:rFonts w:ascii="Times New Roman" w:hAnsi="Times New Roman" w:cs="Times New Roman"/>
          <w:sz w:val="28"/>
          <w:szCs w:val="28"/>
        </w:rPr>
        <w:t>085.27-085.357</w:t>
      </w:r>
      <w:proofErr w:type="gramEnd"/>
    </w:p>
    <w:p w:rsidR="00533FD1" w:rsidRPr="00533FD1" w:rsidRDefault="00533FD1" w:rsidP="00533F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FD1">
        <w:rPr>
          <w:rFonts w:ascii="Times New Roman" w:hAnsi="Times New Roman" w:cs="Times New Roman"/>
          <w:b/>
          <w:sz w:val="28"/>
          <w:szCs w:val="28"/>
        </w:rPr>
        <w:t xml:space="preserve">Пути нормализации эндокринно-метаболических  нарушений при </w:t>
      </w:r>
      <w:proofErr w:type="spellStart"/>
      <w:r w:rsidRPr="00533FD1">
        <w:rPr>
          <w:rFonts w:ascii="Times New Roman" w:hAnsi="Times New Roman" w:cs="Times New Roman"/>
          <w:b/>
          <w:sz w:val="28"/>
          <w:szCs w:val="28"/>
        </w:rPr>
        <w:t>гиперпролактинемических</w:t>
      </w:r>
      <w:proofErr w:type="spellEnd"/>
      <w:r w:rsidRPr="00533FD1">
        <w:rPr>
          <w:rFonts w:ascii="Times New Roman" w:hAnsi="Times New Roman" w:cs="Times New Roman"/>
          <w:b/>
          <w:sz w:val="28"/>
          <w:szCs w:val="28"/>
        </w:rPr>
        <w:t xml:space="preserve"> состояниях</w:t>
      </w:r>
    </w:p>
    <w:p w:rsidR="00533FD1" w:rsidRPr="00533FD1" w:rsidRDefault="00533FD1" w:rsidP="00533F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3FD1">
        <w:rPr>
          <w:rFonts w:ascii="Times New Roman" w:hAnsi="Times New Roman" w:cs="Times New Roman"/>
          <w:b/>
          <w:sz w:val="28"/>
          <w:szCs w:val="28"/>
        </w:rPr>
        <w:t>С.И.Гайворонская</w:t>
      </w:r>
      <w:proofErr w:type="spellEnd"/>
      <w:r w:rsidRPr="00533FD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33FD1">
        <w:rPr>
          <w:rFonts w:ascii="Times New Roman" w:hAnsi="Times New Roman" w:cs="Times New Roman"/>
          <w:b/>
          <w:sz w:val="28"/>
          <w:szCs w:val="28"/>
        </w:rPr>
        <w:t>О.П.Танько</w:t>
      </w:r>
      <w:proofErr w:type="spellEnd"/>
      <w:r w:rsidR="0024399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4399D">
        <w:rPr>
          <w:rFonts w:ascii="Times New Roman" w:hAnsi="Times New Roman" w:cs="Times New Roman"/>
          <w:b/>
          <w:sz w:val="28"/>
          <w:szCs w:val="28"/>
        </w:rPr>
        <w:t>О.А.Лященко</w:t>
      </w:r>
      <w:proofErr w:type="spellEnd"/>
      <w:r w:rsidR="0024399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4399D">
        <w:rPr>
          <w:rFonts w:ascii="Times New Roman" w:hAnsi="Times New Roman" w:cs="Times New Roman"/>
          <w:b/>
          <w:sz w:val="28"/>
          <w:szCs w:val="28"/>
        </w:rPr>
        <w:t>В.Ю.Паращук</w:t>
      </w:r>
      <w:proofErr w:type="spellEnd"/>
    </w:p>
    <w:p w:rsidR="00F440AB" w:rsidRDefault="00F440AB" w:rsidP="00F440A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FD1" w:rsidRPr="00F440AB" w:rsidRDefault="00533FD1" w:rsidP="00F440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FD1">
        <w:rPr>
          <w:rFonts w:ascii="Times New Roman" w:hAnsi="Times New Roman" w:cs="Times New Roman"/>
          <w:b/>
          <w:sz w:val="28"/>
          <w:szCs w:val="28"/>
        </w:rPr>
        <w:t>Резюме.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0AB" w:rsidRPr="00F440AB">
        <w:rPr>
          <w:rFonts w:ascii="Times New Roman" w:hAnsi="Times New Roman" w:cs="Times New Roman"/>
          <w:sz w:val="28"/>
          <w:szCs w:val="28"/>
        </w:rPr>
        <w:t>В</w:t>
      </w:r>
      <w:r w:rsidR="00F440AB">
        <w:rPr>
          <w:rFonts w:ascii="Times New Roman" w:hAnsi="Times New Roman" w:cs="Times New Roman"/>
          <w:sz w:val="28"/>
          <w:szCs w:val="28"/>
        </w:rPr>
        <w:t xml:space="preserve"> работе предложена комплексная схема лечения </w:t>
      </w:r>
      <w:proofErr w:type="spellStart"/>
      <w:r w:rsidR="00F440AB">
        <w:rPr>
          <w:rFonts w:ascii="Times New Roman" w:hAnsi="Times New Roman" w:cs="Times New Roman"/>
          <w:sz w:val="28"/>
          <w:szCs w:val="28"/>
        </w:rPr>
        <w:t>гиперпролактинемического</w:t>
      </w:r>
      <w:proofErr w:type="spellEnd"/>
      <w:r w:rsidR="00F44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0AB">
        <w:rPr>
          <w:rFonts w:ascii="Times New Roman" w:hAnsi="Times New Roman" w:cs="Times New Roman"/>
          <w:sz w:val="28"/>
          <w:szCs w:val="28"/>
        </w:rPr>
        <w:t>гипогонадизма</w:t>
      </w:r>
      <w:proofErr w:type="spellEnd"/>
      <w:r w:rsidR="00F440AB">
        <w:rPr>
          <w:rFonts w:ascii="Times New Roman" w:hAnsi="Times New Roman" w:cs="Times New Roman"/>
          <w:sz w:val="28"/>
          <w:szCs w:val="28"/>
        </w:rPr>
        <w:t xml:space="preserve"> функционального и смешанного генеза. В результате проведенных исследований доказана эффективность сочетания </w:t>
      </w:r>
      <w:proofErr w:type="spellStart"/>
      <w:r w:rsidR="00F440AB">
        <w:rPr>
          <w:rFonts w:ascii="Times New Roman" w:hAnsi="Times New Roman" w:cs="Times New Roman"/>
          <w:sz w:val="28"/>
          <w:szCs w:val="28"/>
        </w:rPr>
        <w:t>каберголина</w:t>
      </w:r>
      <w:proofErr w:type="spellEnd"/>
      <w:r w:rsidR="00F440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440AB">
        <w:rPr>
          <w:rFonts w:ascii="Times New Roman" w:hAnsi="Times New Roman" w:cs="Times New Roman"/>
          <w:sz w:val="28"/>
          <w:szCs w:val="28"/>
        </w:rPr>
        <w:t>кардоната</w:t>
      </w:r>
      <w:proofErr w:type="spellEnd"/>
      <w:r w:rsidR="00F440AB">
        <w:rPr>
          <w:rFonts w:ascii="Times New Roman" w:hAnsi="Times New Roman" w:cs="Times New Roman"/>
          <w:sz w:val="28"/>
          <w:szCs w:val="28"/>
        </w:rPr>
        <w:t xml:space="preserve"> для нормализации менструальной функции и улучшения  объективного и субъективного статуса.</w:t>
      </w:r>
    </w:p>
    <w:p w:rsidR="00533FD1" w:rsidRDefault="00533FD1" w:rsidP="00533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3FD1" w:rsidRDefault="00533FD1" w:rsidP="00533F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3FD1">
        <w:rPr>
          <w:rFonts w:ascii="Times New Roman" w:hAnsi="Times New Roman" w:cs="Times New Roman"/>
          <w:b/>
          <w:sz w:val="28"/>
          <w:szCs w:val="28"/>
        </w:rPr>
        <w:t>Вступление</w:t>
      </w:r>
      <w:r>
        <w:rPr>
          <w:rFonts w:ascii="Times New Roman" w:hAnsi="Times New Roman" w:cs="Times New Roman"/>
          <w:sz w:val="28"/>
          <w:szCs w:val="28"/>
        </w:rPr>
        <w:t xml:space="preserve">. Повышение уровня секреции пролактина является одной из патогенетических причин синдрома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галактореи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-аменореи. Клиническая картина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гиперпролактинемического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гипогонадизма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всегда проявляется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галактореей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аменореей, так ка</w:t>
      </w:r>
      <w:r w:rsidR="00EC1C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на фоне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гиперпролактинемии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 отсутствие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галактореи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вследствие нечувствительности рецепторов молочных желез к пролактину при н</w:t>
      </w:r>
      <w:r w:rsidR="00EC1C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личии аменореи и наоборот </w:t>
      </w:r>
      <w:r w:rsidR="00EC1C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лакторея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наличии менструации.</w:t>
      </w:r>
    </w:p>
    <w:p w:rsidR="00533FD1" w:rsidRDefault="00533FD1" w:rsidP="00533F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Наряду  с вышеописанными симптомами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гиперпролактинемии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этих больных диагностируют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поликистоз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яичников, дефицит массы тела</w:t>
      </w:r>
      <w:r w:rsidR="00EC1C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C7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астопатии,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инволютивные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изменения половых органов, снижение либидо,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диспареунию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3FD1" w:rsidRDefault="00533FD1" w:rsidP="00533F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исследования показывают,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гиперпролактинемия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наблюдается у 15-30% женщин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вторичной аменореей и почти у 70% </w:t>
      </w:r>
      <w:r w:rsidR="00EC1C79">
        <w:rPr>
          <w:rFonts w:ascii="Times New Roman" w:hAnsi="Times New Roman" w:cs="Times New Roman"/>
          <w:sz w:val="28"/>
          <w:szCs w:val="28"/>
        </w:rPr>
        <w:t xml:space="preserve">больных, </w:t>
      </w:r>
      <w:r>
        <w:rPr>
          <w:rFonts w:ascii="Times New Roman" w:hAnsi="Times New Roman" w:cs="Times New Roman"/>
          <w:sz w:val="28"/>
          <w:szCs w:val="28"/>
        </w:rPr>
        <w:t xml:space="preserve"> страдающих бесплодием. По данным </w:t>
      </w:r>
      <w:r w:rsidR="00B17AAE">
        <w:rPr>
          <w:rFonts w:ascii="Times New Roman" w:hAnsi="Times New Roman" w:cs="Times New Roman"/>
          <w:sz w:val="28"/>
          <w:szCs w:val="28"/>
        </w:rPr>
        <w:t>литературы</w:t>
      </w:r>
      <w:r w:rsidR="007939ED">
        <w:rPr>
          <w:rFonts w:ascii="Times New Roman" w:hAnsi="Times New Roman" w:cs="Times New Roman"/>
          <w:sz w:val="28"/>
          <w:szCs w:val="28"/>
        </w:rPr>
        <w:t xml:space="preserve"> 50% случаев </w:t>
      </w:r>
      <w:proofErr w:type="spellStart"/>
      <w:r w:rsidR="007939ED">
        <w:rPr>
          <w:rFonts w:ascii="Times New Roman" w:hAnsi="Times New Roman" w:cs="Times New Roman"/>
          <w:sz w:val="28"/>
          <w:szCs w:val="28"/>
        </w:rPr>
        <w:t>гиперпрол</w:t>
      </w:r>
      <w:r>
        <w:rPr>
          <w:rFonts w:ascii="Times New Roman" w:hAnsi="Times New Roman" w:cs="Times New Roman"/>
          <w:sz w:val="28"/>
          <w:szCs w:val="28"/>
        </w:rPr>
        <w:t>актинемии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обусловлены микр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макропролактиномами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50% - симптоматическ</w:t>
      </w:r>
      <w:r w:rsidR="00EC1C79">
        <w:rPr>
          <w:rFonts w:ascii="Times New Roman" w:hAnsi="Times New Roman" w:cs="Times New Roman"/>
          <w:sz w:val="28"/>
          <w:szCs w:val="28"/>
        </w:rPr>
        <w:t xml:space="preserve">ой формой </w:t>
      </w:r>
      <w:proofErr w:type="spellStart"/>
      <w:r w:rsidR="00EC1C79">
        <w:rPr>
          <w:rFonts w:ascii="Times New Roman" w:hAnsi="Times New Roman" w:cs="Times New Roman"/>
          <w:sz w:val="28"/>
          <w:szCs w:val="28"/>
        </w:rPr>
        <w:t>гиперпролактинемии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вследствие</w:t>
      </w:r>
      <w:r w:rsidR="007939ED">
        <w:rPr>
          <w:rFonts w:ascii="Times New Roman" w:hAnsi="Times New Roman" w:cs="Times New Roman"/>
          <w:sz w:val="28"/>
          <w:szCs w:val="28"/>
        </w:rPr>
        <w:t xml:space="preserve"> гипотиреоза, синдрома </w:t>
      </w:r>
      <w:r w:rsidR="003E20F1">
        <w:rPr>
          <w:rFonts w:ascii="Times New Roman" w:hAnsi="Times New Roman" w:cs="Times New Roman"/>
          <w:sz w:val="28"/>
          <w:szCs w:val="28"/>
        </w:rPr>
        <w:t>поликистозных яичников</w:t>
      </w:r>
      <w:r w:rsidR="007939ED">
        <w:rPr>
          <w:rFonts w:ascii="Times New Roman" w:hAnsi="Times New Roman" w:cs="Times New Roman"/>
          <w:sz w:val="28"/>
          <w:szCs w:val="28"/>
        </w:rPr>
        <w:t>, заболеваний печени, почек, при приеме лекарственных препаратов, вызывающих снижение уровня дофамина.</w:t>
      </w:r>
    </w:p>
    <w:p w:rsidR="007939ED" w:rsidRDefault="007939ED" w:rsidP="00533F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отметить,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гиперпролактинемический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гипогонадизм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оказывает влияние не только на менструальную и репродуктивную функцию, но и является причиной нарушения различных метаболических процессов. Установлено, что ключевым звеном в развитии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гиперпролактинемического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гипогонадизма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дезинтеграция  в системе гипоталамус-гипофиз-яичник</w:t>
      </w:r>
      <w:r w:rsidR="00B17A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обусловленная нарушением  тонического ингибирующего контроля секреции пролактина.</w:t>
      </w:r>
    </w:p>
    <w:p w:rsidR="007939ED" w:rsidRDefault="007939ED" w:rsidP="00533F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EC1C79">
        <w:rPr>
          <w:rFonts w:ascii="Times New Roman" w:hAnsi="Times New Roman" w:cs="Times New Roman"/>
          <w:sz w:val="28"/>
          <w:szCs w:val="28"/>
        </w:rPr>
        <w:t xml:space="preserve">смешанной и 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гиперпролактинемии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медикаментозное лечение направлено на подавление секреции  пролактина, что, в свою очередь,  приводит к восстановлению менструальной и репродуктивной функции. В настоящее время для лечения данного заболевания используют агонисты дофамина: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абергин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норпролак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достинекс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</w:t>
      </w:r>
      <w:r w:rsidR="00EC1C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криптин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При использовании данных препаратов достаточно быстро нормализуется уровень пролактина, восстанавливается  </w:t>
      </w:r>
      <w:r w:rsidR="00095FB7">
        <w:rPr>
          <w:rFonts w:ascii="Times New Roman" w:hAnsi="Times New Roman" w:cs="Times New Roman"/>
          <w:sz w:val="28"/>
          <w:szCs w:val="28"/>
        </w:rPr>
        <w:t>менструальный</w:t>
      </w:r>
      <w:r>
        <w:rPr>
          <w:rFonts w:ascii="Times New Roman" w:hAnsi="Times New Roman" w:cs="Times New Roman"/>
          <w:sz w:val="28"/>
          <w:szCs w:val="28"/>
        </w:rPr>
        <w:t xml:space="preserve"> цикл. Однако, по нашему мнению, важным явля</w:t>
      </w:r>
      <w:r w:rsidR="003E20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не только восстановление </w:t>
      </w:r>
      <w:r w:rsidR="00095FB7">
        <w:rPr>
          <w:rFonts w:ascii="Times New Roman" w:hAnsi="Times New Roman" w:cs="Times New Roman"/>
          <w:sz w:val="28"/>
          <w:szCs w:val="28"/>
        </w:rPr>
        <w:t xml:space="preserve">эндокринного гомеостаза, но и регуляция </w:t>
      </w:r>
      <w:proofErr w:type="spellStart"/>
      <w:r w:rsidR="00095FB7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="00095FB7">
        <w:rPr>
          <w:rFonts w:ascii="Times New Roman" w:hAnsi="Times New Roman" w:cs="Times New Roman"/>
          <w:sz w:val="28"/>
          <w:szCs w:val="28"/>
        </w:rPr>
        <w:t>-восстановительных процессов в тканях  головного</w:t>
      </w:r>
      <w:r w:rsidR="00AB35B6">
        <w:rPr>
          <w:rFonts w:ascii="Times New Roman" w:hAnsi="Times New Roman" w:cs="Times New Roman"/>
          <w:sz w:val="28"/>
          <w:szCs w:val="28"/>
        </w:rPr>
        <w:t xml:space="preserve"> </w:t>
      </w:r>
      <w:r w:rsidR="00095FB7">
        <w:rPr>
          <w:rFonts w:ascii="Times New Roman" w:hAnsi="Times New Roman" w:cs="Times New Roman"/>
          <w:sz w:val="28"/>
          <w:szCs w:val="28"/>
        </w:rPr>
        <w:t>мозга в условиях нарушенного метаболизма и гипоксии.</w:t>
      </w:r>
    </w:p>
    <w:p w:rsidR="00AB35B6" w:rsidRDefault="00095FB7" w:rsidP="00533F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5B6">
        <w:rPr>
          <w:rFonts w:ascii="Times New Roman" w:hAnsi="Times New Roman" w:cs="Times New Roman"/>
          <w:b/>
          <w:sz w:val="28"/>
          <w:szCs w:val="28"/>
        </w:rPr>
        <w:t>Цель</w:t>
      </w:r>
      <w:r w:rsidR="00AB35B6" w:rsidRPr="00AB35B6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="00AB35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3E20F1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5B6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мплексн</w:t>
      </w:r>
      <w:r w:rsidR="003E20F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ме</w:t>
      </w:r>
      <w:r w:rsidR="00AB35B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од коррекции эндокринно-обменны</w:t>
      </w:r>
      <w:r w:rsidR="00AB35B6">
        <w:rPr>
          <w:rFonts w:ascii="Times New Roman" w:hAnsi="Times New Roman" w:cs="Times New Roman"/>
          <w:sz w:val="28"/>
          <w:szCs w:val="28"/>
        </w:rPr>
        <w:t xml:space="preserve">х нарушений </w:t>
      </w:r>
      <w:proofErr w:type="gramStart"/>
      <w:r w:rsidR="00AB35B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AB35B6">
        <w:rPr>
          <w:rFonts w:ascii="Times New Roman" w:hAnsi="Times New Roman" w:cs="Times New Roman"/>
          <w:sz w:val="28"/>
          <w:szCs w:val="28"/>
        </w:rPr>
        <w:t xml:space="preserve"> функциональных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гиперпролактинемиях</w:t>
      </w:r>
      <w:proofErr w:type="spellEnd"/>
      <w:r w:rsidR="00AB35B6">
        <w:rPr>
          <w:rFonts w:ascii="Times New Roman" w:hAnsi="Times New Roman" w:cs="Times New Roman"/>
          <w:sz w:val="28"/>
          <w:szCs w:val="28"/>
        </w:rPr>
        <w:t>.</w:t>
      </w:r>
    </w:p>
    <w:p w:rsidR="00095FB7" w:rsidRDefault="00AB35B6" w:rsidP="00533F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5B6">
        <w:rPr>
          <w:rFonts w:ascii="Times New Roman" w:hAnsi="Times New Roman" w:cs="Times New Roman"/>
          <w:b/>
          <w:sz w:val="28"/>
          <w:szCs w:val="28"/>
        </w:rPr>
        <w:t>Материалы и методы</w:t>
      </w:r>
      <w:r>
        <w:rPr>
          <w:rFonts w:ascii="Times New Roman" w:hAnsi="Times New Roman" w:cs="Times New Roman"/>
          <w:sz w:val="28"/>
          <w:szCs w:val="28"/>
        </w:rPr>
        <w:t xml:space="preserve">.  Под наблюдением находилось 35 женщин  в возрасте 18-39 лет 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гиперпролактинемией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E20F1">
        <w:rPr>
          <w:rFonts w:ascii="Times New Roman" w:hAnsi="Times New Roman" w:cs="Times New Roman"/>
          <w:sz w:val="28"/>
          <w:szCs w:val="28"/>
        </w:rPr>
        <w:t xml:space="preserve"> Контрольную группу составили 10 женщин с нормальными показателями уровня пролактина. </w:t>
      </w:r>
    </w:p>
    <w:p w:rsidR="00AB35B6" w:rsidRDefault="00AB35B6" w:rsidP="00533F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пациенткам было проведено полное клиническое исследование</w:t>
      </w:r>
      <w:r w:rsidR="003E20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0F1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 xml:space="preserve">уровня гормонов (пролактин,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прогестреон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эстрадиол</w:t>
      </w:r>
      <w:proofErr w:type="spellEnd"/>
      <w:r>
        <w:rPr>
          <w:rFonts w:ascii="Times New Roman" w:hAnsi="Times New Roman" w:cs="Times New Roman"/>
          <w:sz w:val="28"/>
          <w:szCs w:val="28"/>
        </w:rPr>
        <w:t>, фолликул</w:t>
      </w:r>
      <w:r w:rsidR="00B13153">
        <w:rPr>
          <w:rFonts w:ascii="Times New Roman" w:hAnsi="Times New Roman" w:cs="Times New Roman"/>
          <w:sz w:val="28"/>
          <w:szCs w:val="28"/>
        </w:rPr>
        <w:t>о</w:t>
      </w:r>
      <w:r w:rsidR="003E20F1">
        <w:rPr>
          <w:rFonts w:ascii="Times New Roman" w:hAnsi="Times New Roman" w:cs="Times New Roman"/>
          <w:sz w:val="28"/>
          <w:szCs w:val="28"/>
        </w:rPr>
        <w:t>стимулирующий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лютеинизирующ</w:t>
      </w:r>
      <w:r w:rsidR="003E20F1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тиреотропн</w:t>
      </w:r>
      <w:r w:rsidR="003E20F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радиоиммунологическим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методом, </w:t>
      </w:r>
      <w:r w:rsidR="003E20F1">
        <w:rPr>
          <w:rFonts w:ascii="Times New Roman" w:hAnsi="Times New Roman" w:cs="Times New Roman"/>
          <w:sz w:val="28"/>
          <w:szCs w:val="28"/>
        </w:rPr>
        <w:t>ультразвуковое 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0F1">
        <w:rPr>
          <w:rFonts w:ascii="Times New Roman" w:hAnsi="Times New Roman" w:cs="Times New Roman"/>
          <w:sz w:val="28"/>
          <w:szCs w:val="28"/>
        </w:rPr>
        <w:t>внутренних  женских половых органов</w:t>
      </w:r>
      <w:r>
        <w:rPr>
          <w:rFonts w:ascii="Times New Roman" w:hAnsi="Times New Roman" w:cs="Times New Roman"/>
          <w:sz w:val="28"/>
          <w:szCs w:val="28"/>
        </w:rPr>
        <w:t>, рентгенологическое исследование турецкого седла, магниторезонансн</w:t>
      </w:r>
      <w:r w:rsidR="003E20F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томографи</w:t>
      </w:r>
      <w:r w:rsidR="003E20F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хиазмосе</w:t>
      </w:r>
      <w:r w:rsidR="00EC1C7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лярной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зоны, тесты функциональной диагностики, оценку соматического статуса с использованием индекса массы тела </w:t>
      </w:r>
      <w:r w:rsidR="00567218">
        <w:rPr>
          <w:rFonts w:ascii="Times New Roman" w:hAnsi="Times New Roman" w:cs="Times New Roman"/>
          <w:sz w:val="28"/>
          <w:szCs w:val="28"/>
        </w:rPr>
        <w:t>по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ре</w:t>
      </w:r>
      <w:r w:rsidR="00567218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(1978 г.).</w:t>
      </w:r>
    </w:p>
    <w:p w:rsidR="00AB35B6" w:rsidRDefault="003E20F1" w:rsidP="00533F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лечения использовали </w:t>
      </w:r>
      <w:r w:rsidR="00AB35B6">
        <w:rPr>
          <w:rFonts w:ascii="Times New Roman" w:hAnsi="Times New Roman" w:cs="Times New Roman"/>
          <w:sz w:val="28"/>
          <w:szCs w:val="28"/>
        </w:rPr>
        <w:t xml:space="preserve"> сочетанное применение </w:t>
      </w:r>
      <w:proofErr w:type="spellStart"/>
      <w:r w:rsidR="00AB35B6">
        <w:rPr>
          <w:rFonts w:ascii="Times New Roman" w:hAnsi="Times New Roman" w:cs="Times New Roman"/>
          <w:sz w:val="28"/>
          <w:szCs w:val="28"/>
        </w:rPr>
        <w:t>к</w:t>
      </w:r>
      <w:r w:rsidR="00B17AAE">
        <w:rPr>
          <w:rFonts w:ascii="Times New Roman" w:hAnsi="Times New Roman" w:cs="Times New Roman"/>
          <w:sz w:val="28"/>
          <w:szCs w:val="28"/>
        </w:rPr>
        <w:t>а</w:t>
      </w:r>
      <w:r w:rsidR="00AB35B6">
        <w:rPr>
          <w:rFonts w:ascii="Times New Roman" w:hAnsi="Times New Roman" w:cs="Times New Roman"/>
          <w:sz w:val="28"/>
          <w:szCs w:val="28"/>
        </w:rPr>
        <w:t>берголина</w:t>
      </w:r>
      <w:proofErr w:type="spellEnd"/>
      <w:r w:rsidR="00AB35B6">
        <w:rPr>
          <w:rFonts w:ascii="Times New Roman" w:hAnsi="Times New Roman" w:cs="Times New Roman"/>
          <w:sz w:val="28"/>
          <w:szCs w:val="28"/>
        </w:rPr>
        <w:t xml:space="preserve"> в дозе 0,5 мг 2 раза в неделю в течение 3 месяцев и препарата </w:t>
      </w:r>
      <w:proofErr w:type="spellStart"/>
      <w:r w:rsidR="00AB35B6">
        <w:rPr>
          <w:rFonts w:ascii="Times New Roman" w:hAnsi="Times New Roman" w:cs="Times New Roman"/>
          <w:sz w:val="28"/>
          <w:szCs w:val="28"/>
        </w:rPr>
        <w:t>кардонат</w:t>
      </w:r>
      <w:proofErr w:type="spellEnd"/>
      <w:r w:rsidR="00AB35B6">
        <w:rPr>
          <w:rFonts w:ascii="Times New Roman" w:hAnsi="Times New Roman" w:cs="Times New Roman"/>
          <w:sz w:val="28"/>
          <w:szCs w:val="28"/>
        </w:rPr>
        <w:t xml:space="preserve">, в состав которого  входит 100 мг </w:t>
      </w:r>
      <w:proofErr w:type="gramStart"/>
      <w:r w:rsidR="00AB35B6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="00AB35B6">
        <w:rPr>
          <w:rFonts w:ascii="Times New Roman" w:hAnsi="Times New Roman" w:cs="Times New Roman"/>
          <w:sz w:val="28"/>
          <w:szCs w:val="28"/>
        </w:rPr>
        <w:t>карнитина, 50 мг лизина, 1 мг кофермента В</w:t>
      </w:r>
      <w:r w:rsidR="00AB35B6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AB35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B35B6">
        <w:rPr>
          <w:rFonts w:ascii="Times New Roman" w:hAnsi="Times New Roman" w:cs="Times New Roman"/>
          <w:sz w:val="28"/>
          <w:szCs w:val="28"/>
        </w:rPr>
        <w:t>кобамамида</w:t>
      </w:r>
      <w:proofErr w:type="spellEnd"/>
      <w:r w:rsidR="00AB35B6">
        <w:rPr>
          <w:rFonts w:ascii="Times New Roman" w:hAnsi="Times New Roman" w:cs="Times New Roman"/>
          <w:sz w:val="28"/>
          <w:szCs w:val="28"/>
        </w:rPr>
        <w:t>), 50 мг кофермента В</w:t>
      </w:r>
      <w:r w:rsidR="00AB35B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B35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B35B6">
        <w:rPr>
          <w:rFonts w:ascii="Times New Roman" w:hAnsi="Times New Roman" w:cs="Times New Roman"/>
          <w:sz w:val="28"/>
          <w:szCs w:val="28"/>
        </w:rPr>
        <w:t>кокарбоксилазы</w:t>
      </w:r>
      <w:proofErr w:type="spellEnd"/>
      <w:r w:rsidR="00AB35B6">
        <w:rPr>
          <w:rFonts w:ascii="Times New Roman" w:hAnsi="Times New Roman" w:cs="Times New Roman"/>
          <w:sz w:val="28"/>
          <w:szCs w:val="28"/>
        </w:rPr>
        <w:t>), 50 мг кофермента В</w:t>
      </w:r>
      <w:r w:rsidR="00AB35B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AB35B6">
        <w:rPr>
          <w:rFonts w:ascii="Times New Roman" w:hAnsi="Times New Roman" w:cs="Times New Roman"/>
          <w:sz w:val="28"/>
          <w:szCs w:val="28"/>
        </w:rPr>
        <w:t xml:space="preserve"> (пиридоксаль-5-фосфата). </w:t>
      </w:r>
      <w:r w:rsidR="00F47D58">
        <w:rPr>
          <w:rFonts w:ascii="Times New Roman" w:hAnsi="Times New Roman" w:cs="Times New Roman"/>
          <w:sz w:val="28"/>
          <w:szCs w:val="28"/>
        </w:rPr>
        <w:t xml:space="preserve">Препарат </w:t>
      </w:r>
      <w:proofErr w:type="spellStart"/>
      <w:r w:rsidR="00F47D58">
        <w:rPr>
          <w:rFonts w:ascii="Times New Roman" w:hAnsi="Times New Roman" w:cs="Times New Roman"/>
          <w:sz w:val="28"/>
          <w:szCs w:val="28"/>
        </w:rPr>
        <w:t>кардонат</w:t>
      </w:r>
      <w:proofErr w:type="spellEnd"/>
      <w:r w:rsidR="00F47D58">
        <w:rPr>
          <w:rFonts w:ascii="Times New Roman" w:hAnsi="Times New Roman" w:cs="Times New Roman"/>
          <w:sz w:val="28"/>
          <w:szCs w:val="28"/>
        </w:rPr>
        <w:t xml:space="preserve"> является эффективным регулятором окислительных  процессов в условиях нарушенного метаболизма и гипоксии. </w:t>
      </w:r>
      <w:proofErr w:type="spellStart"/>
      <w:r w:rsidR="00F47D58">
        <w:rPr>
          <w:rFonts w:ascii="Times New Roman" w:hAnsi="Times New Roman" w:cs="Times New Roman"/>
          <w:sz w:val="28"/>
          <w:szCs w:val="28"/>
        </w:rPr>
        <w:t>Кардонат</w:t>
      </w:r>
      <w:proofErr w:type="spellEnd"/>
      <w:r w:rsidR="00F47D58">
        <w:rPr>
          <w:rFonts w:ascii="Times New Roman" w:hAnsi="Times New Roman" w:cs="Times New Roman"/>
          <w:sz w:val="28"/>
          <w:szCs w:val="28"/>
        </w:rPr>
        <w:t xml:space="preserve"> применялся в лечебной дозе  по 1 капсуле 3 раза в день на протяжении  1-3 месяцев.</w:t>
      </w:r>
    </w:p>
    <w:p w:rsidR="00F47D58" w:rsidRDefault="003E20F1" w:rsidP="00533F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47D58" w:rsidRPr="00F47D58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F47D58" w:rsidRPr="00F47D58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их обсуждение</w:t>
      </w:r>
      <w:r w:rsidR="00F47D58">
        <w:rPr>
          <w:rFonts w:ascii="Times New Roman" w:hAnsi="Times New Roman" w:cs="Times New Roman"/>
          <w:sz w:val="28"/>
          <w:szCs w:val="28"/>
        </w:rPr>
        <w:t>. На момент обследования длительность заболевания составляла 3 ± 0,7 года.</w:t>
      </w:r>
    </w:p>
    <w:p w:rsidR="00F47D58" w:rsidRDefault="00F47D58" w:rsidP="00533F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часто встречающихся жалоб </w:t>
      </w:r>
      <w:r w:rsidR="003E20F1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отметить нарушение менструальной функции (олиг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опсо</w:t>
      </w:r>
      <w:proofErr w:type="spellEnd"/>
      <w:r>
        <w:rPr>
          <w:rFonts w:ascii="Times New Roman" w:hAnsi="Times New Roman" w:cs="Times New Roman"/>
          <w:sz w:val="28"/>
          <w:szCs w:val="28"/>
        </w:rPr>
        <w:t>-, аменорея)</w:t>
      </w:r>
      <w:r w:rsidR="00EC1C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бесплодие, </w:t>
      </w:r>
      <w:proofErr w:type="spellStart"/>
      <w:r w:rsidR="00EC1C79">
        <w:rPr>
          <w:rFonts w:ascii="Times New Roman" w:hAnsi="Times New Roman" w:cs="Times New Roman"/>
          <w:sz w:val="28"/>
          <w:szCs w:val="28"/>
        </w:rPr>
        <w:t>мастодинию</w:t>
      </w:r>
      <w:proofErr w:type="spellEnd"/>
      <w:r w:rsidR="00EC1C79">
        <w:rPr>
          <w:rFonts w:ascii="Times New Roman" w:hAnsi="Times New Roman" w:cs="Times New Roman"/>
          <w:sz w:val="28"/>
          <w:szCs w:val="28"/>
        </w:rPr>
        <w:t xml:space="preserve">, периодическую головную боль и </w:t>
      </w:r>
      <w:r>
        <w:rPr>
          <w:rFonts w:ascii="Times New Roman" w:hAnsi="Times New Roman" w:cs="Times New Roman"/>
          <w:sz w:val="28"/>
          <w:szCs w:val="28"/>
        </w:rPr>
        <w:t xml:space="preserve"> нарушение зрения.</w:t>
      </w:r>
    </w:p>
    <w:p w:rsidR="00F47D58" w:rsidRDefault="00F47D58" w:rsidP="00533F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галактореи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впервые выявлены у 39,4% больных, нестабильность вегетативных реакций у 67,8% больных, дефицит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>
        <w:rPr>
          <w:rFonts w:ascii="Times New Roman" w:hAnsi="Times New Roman" w:cs="Times New Roman"/>
          <w:sz w:val="28"/>
          <w:szCs w:val="28"/>
        </w:rPr>
        <w:t>-ростового показателя у 69% пациенток.</w:t>
      </w:r>
    </w:p>
    <w:p w:rsidR="00F47D58" w:rsidRDefault="00F47D58" w:rsidP="00533F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рентгенологическом исследовании </w:t>
      </w:r>
      <w:r w:rsidR="00D5643C">
        <w:rPr>
          <w:rFonts w:ascii="Times New Roman" w:hAnsi="Times New Roman" w:cs="Times New Roman"/>
          <w:sz w:val="28"/>
          <w:szCs w:val="28"/>
        </w:rPr>
        <w:t>турецкого седла патологии не выявлено у 77,6% пациенток, у 12% наблюдалось удвоение его задней  стенки, у 10,2% - ее истончение.</w:t>
      </w:r>
    </w:p>
    <w:p w:rsidR="00D5643C" w:rsidRDefault="00D5643C" w:rsidP="00533F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Магниторезонансное обследование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хиазмосел</w:t>
      </w:r>
      <w:r w:rsidR="00EC1C7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 было проведено у 12 женщин, при этом у 9 (</w:t>
      </w:r>
      <w:r w:rsidR="00EC1C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5%) больных наблюдалось увеличение  гипофиза без очаговых изменений, при этом средние размеры его составили 1,3±</w:t>
      </w:r>
      <w:r w:rsidR="00EC1C79">
        <w:rPr>
          <w:rFonts w:ascii="Times New Roman" w:hAnsi="Times New Roman" w:cs="Times New Roman"/>
          <w:sz w:val="28"/>
          <w:szCs w:val="28"/>
        </w:rPr>
        <w:t>0,05 мм</w:t>
      </w:r>
      <w:r>
        <w:rPr>
          <w:rFonts w:ascii="Times New Roman" w:hAnsi="Times New Roman" w:cs="Times New Roman"/>
          <w:sz w:val="28"/>
          <w:szCs w:val="28"/>
        </w:rPr>
        <w:t>, у 2 (</w:t>
      </w:r>
      <w:r w:rsidR="00EC1C79">
        <w:rPr>
          <w:rFonts w:ascii="Times New Roman" w:hAnsi="Times New Roman" w:cs="Times New Roman"/>
          <w:sz w:val="28"/>
          <w:szCs w:val="28"/>
        </w:rPr>
        <w:t>16,6</w:t>
      </w:r>
      <w:r>
        <w:rPr>
          <w:rFonts w:ascii="Times New Roman" w:hAnsi="Times New Roman" w:cs="Times New Roman"/>
          <w:sz w:val="28"/>
          <w:szCs w:val="28"/>
        </w:rPr>
        <w:t>%) больных зафиксирована асимметрия гипофиза за счет увеличения правого его отдела.</w:t>
      </w:r>
    </w:p>
    <w:p w:rsidR="00D5643C" w:rsidRDefault="00395133" w:rsidP="00533F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обследования гормонального статуса </w:t>
      </w:r>
      <w:r w:rsidR="00EC1C7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обследованных женщин выявлено повышение уровня  пролактина до 936±214,2 </w:t>
      </w:r>
      <w:proofErr w:type="spellStart"/>
      <w:r>
        <w:rPr>
          <w:rFonts w:ascii="Times New Roman" w:hAnsi="Times New Roman" w:cs="Times New Roman"/>
          <w:sz w:val="28"/>
          <w:szCs w:val="28"/>
        </w:rPr>
        <w:t>нмоль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>/л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&lt;0,05). Показатели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фолликул</w:t>
      </w:r>
      <w:r w:rsidR="00EC1C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стимулирующего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лютеинизирующего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гормонов составили соответственно 8,2±0,3 </w:t>
      </w:r>
      <w:proofErr w:type="spellStart"/>
      <w:r>
        <w:rPr>
          <w:rFonts w:ascii="Times New Roman" w:hAnsi="Times New Roman" w:cs="Times New Roman"/>
          <w:sz w:val="28"/>
          <w:szCs w:val="28"/>
        </w:rPr>
        <w:t>нмоль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/л и 10,09±0,04 </w:t>
      </w:r>
      <w:proofErr w:type="spellStart"/>
      <w:r>
        <w:rPr>
          <w:rFonts w:ascii="Times New Roman" w:hAnsi="Times New Roman" w:cs="Times New Roman"/>
          <w:sz w:val="28"/>
          <w:szCs w:val="28"/>
        </w:rPr>
        <w:t>нмоль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/л, что </w:t>
      </w:r>
      <w:r w:rsidR="003E20F1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физиологической норм</w:t>
      </w:r>
      <w:r w:rsidR="003E20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однако уровень этих гормонов у 37,5% пациенток имеет тенденцию к снижению.</w:t>
      </w:r>
    </w:p>
    <w:p w:rsidR="00395133" w:rsidRDefault="00395133" w:rsidP="00533F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3 пациенток </w:t>
      </w:r>
      <w:r w:rsidR="00EC1C79">
        <w:rPr>
          <w:rFonts w:ascii="Times New Roman" w:hAnsi="Times New Roman" w:cs="Times New Roman"/>
          <w:sz w:val="28"/>
          <w:szCs w:val="28"/>
        </w:rPr>
        <w:t xml:space="preserve">со смешанной формой </w:t>
      </w:r>
      <w:proofErr w:type="spellStart"/>
      <w:r w:rsidR="00EC1C79">
        <w:rPr>
          <w:rFonts w:ascii="Times New Roman" w:hAnsi="Times New Roman" w:cs="Times New Roman"/>
          <w:sz w:val="28"/>
          <w:szCs w:val="28"/>
        </w:rPr>
        <w:t>гиперпролактинемии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отмечено повышение уровня фолликул</w:t>
      </w:r>
      <w:r w:rsidR="00EC1C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стимулирующего гормона в 1,5 раза,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лютеинизирующего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гормона в 1,2 раза в сравнении с физиологическими показ</w:t>
      </w:r>
      <w:r w:rsidR="00B131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телями.</w:t>
      </w:r>
    </w:p>
    <w:p w:rsidR="00395133" w:rsidRDefault="00395133" w:rsidP="00533F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Гиперплазия щитовидной железы без нарушения ее функции отмечена у 34,4% женщин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гиперпролактинемией</w:t>
      </w:r>
      <w:proofErr w:type="spellEnd"/>
      <w:r w:rsidR="00B13153">
        <w:rPr>
          <w:rFonts w:ascii="Times New Roman" w:hAnsi="Times New Roman" w:cs="Times New Roman"/>
          <w:sz w:val="28"/>
          <w:szCs w:val="28"/>
        </w:rPr>
        <w:t>, при этом уровень</w:t>
      </w:r>
      <w:r>
        <w:rPr>
          <w:rFonts w:ascii="Times New Roman" w:hAnsi="Times New Roman" w:cs="Times New Roman"/>
          <w:sz w:val="28"/>
          <w:szCs w:val="28"/>
        </w:rPr>
        <w:t xml:space="preserve"> тиреотропного  гормона  находил</w:t>
      </w:r>
      <w:r w:rsidR="00B1315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пределах физиологической нормы  и составлял 81,5±0,37 </w:t>
      </w:r>
      <w:proofErr w:type="spellStart"/>
      <w:r>
        <w:rPr>
          <w:rFonts w:ascii="Times New Roman" w:hAnsi="Times New Roman" w:cs="Times New Roman"/>
          <w:sz w:val="28"/>
          <w:szCs w:val="28"/>
        </w:rPr>
        <w:t>нмоль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>/л.</w:t>
      </w:r>
    </w:p>
    <w:p w:rsidR="00395133" w:rsidRDefault="00395133" w:rsidP="00533F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вышеперечисленных  показателей осуществлялся в процессе лечения ежемесячно. Снижение уровня пролактина до субнормальных цифр после 1 месяца лечения наблюдалось </w:t>
      </w:r>
      <w:r w:rsidR="00F34BDE">
        <w:rPr>
          <w:rFonts w:ascii="Times New Roman" w:hAnsi="Times New Roman" w:cs="Times New Roman"/>
          <w:sz w:val="28"/>
          <w:szCs w:val="28"/>
        </w:rPr>
        <w:t xml:space="preserve"> у 68,5% женщин, после 3 месяцев лечения у 78,9%, независимо от исходного уровня этого гормона. Использование  предложенного  метода лечения позволило восстановить менструальную функцию у 85,3% женщин.</w:t>
      </w:r>
    </w:p>
    <w:p w:rsidR="00F34BDE" w:rsidRDefault="00F34BDE" w:rsidP="00533F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клеточные механизмы 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каберголина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проявляются </w:t>
      </w:r>
      <w:r w:rsidR="005A7F62">
        <w:rPr>
          <w:rFonts w:ascii="Times New Roman" w:hAnsi="Times New Roman" w:cs="Times New Roman"/>
          <w:sz w:val="28"/>
          <w:szCs w:val="28"/>
        </w:rPr>
        <w:t xml:space="preserve"> за счет стимулирования </w:t>
      </w:r>
      <w:r w:rsidR="005A7F6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A7F62" w:rsidRPr="005A7F6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A7F62">
        <w:rPr>
          <w:rFonts w:ascii="Times New Roman" w:hAnsi="Times New Roman" w:cs="Times New Roman"/>
          <w:sz w:val="28"/>
          <w:szCs w:val="28"/>
        </w:rPr>
        <w:t xml:space="preserve">-рецепторов </w:t>
      </w:r>
      <w:proofErr w:type="spellStart"/>
      <w:r w:rsidR="005A7F62">
        <w:rPr>
          <w:rFonts w:ascii="Times New Roman" w:hAnsi="Times New Roman" w:cs="Times New Roman"/>
          <w:sz w:val="28"/>
          <w:szCs w:val="28"/>
        </w:rPr>
        <w:t>лактотропных</w:t>
      </w:r>
      <w:proofErr w:type="spellEnd"/>
      <w:r w:rsidR="005A7F62">
        <w:rPr>
          <w:rFonts w:ascii="Times New Roman" w:hAnsi="Times New Roman" w:cs="Times New Roman"/>
          <w:sz w:val="28"/>
          <w:szCs w:val="28"/>
        </w:rPr>
        <w:t xml:space="preserve"> клеток гипофиза, приводящих к</w:t>
      </w:r>
      <w:r w:rsidR="005A7F62" w:rsidRPr="005A7F62">
        <w:rPr>
          <w:rFonts w:ascii="Times New Roman" w:hAnsi="Times New Roman" w:cs="Times New Roman"/>
          <w:sz w:val="28"/>
          <w:szCs w:val="28"/>
        </w:rPr>
        <w:t xml:space="preserve"> </w:t>
      </w:r>
      <w:r w:rsidR="005A7F62">
        <w:rPr>
          <w:rFonts w:ascii="Times New Roman" w:hAnsi="Times New Roman" w:cs="Times New Roman"/>
          <w:sz w:val="28"/>
          <w:szCs w:val="28"/>
        </w:rPr>
        <w:t xml:space="preserve">уменьшению активности </w:t>
      </w:r>
      <w:proofErr w:type="spellStart"/>
      <w:r w:rsidR="005A7F62">
        <w:rPr>
          <w:rFonts w:ascii="Times New Roman" w:hAnsi="Times New Roman" w:cs="Times New Roman"/>
          <w:sz w:val="28"/>
          <w:szCs w:val="28"/>
        </w:rPr>
        <w:t>аден</w:t>
      </w:r>
      <w:r w:rsidR="00E674AC">
        <w:rPr>
          <w:rFonts w:ascii="Times New Roman" w:hAnsi="Times New Roman" w:cs="Times New Roman"/>
          <w:sz w:val="28"/>
          <w:szCs w:val="28"/>
        </w:rPr>
        <w:t>и</w:t>
      </w:r>
      <w:r w:rsidR="005A7F62">
        <w:rPr>
          <w:rFonts w:ascii="Times New Roman" w:hAnsi="Times New Roman" w:cs="Times New Roman"/>
          <w:sz w:val="28"/>
          <w:szCs w:val="28"/>
        </w:rPr>
        <w:t>ла</w:t>
      </w:r>
      <w:r w:rsidR="00E674AC">
        <w:rPr>
          <w:rFonts w:ascii="Times New Roman" w:hAnsi="Times New Roman" w:cs="Times New Roman"/>
          <w:sz w:val="28"/>
          <w:szCs w:val="28"/>
        </w:rPr>
        <w:t>т</w:t>
      </w:r>
      <w:r w:rsidR="005A7F62">
        <w:rPr>
          <w:rFonts w:ascii="Times New Roman" w:hAnsi="Times New Roman" w:cs="Times New Roman"/>
          <w:sz w:val="28"/>
          <w:szCs w:val="28"/>
        </w:rPr>
        <w:t>циклазы</w:t>
      </w:r>
      <w:proofErr w:type="spellEnd"/>
      <w:r w:rsidR="005A7F62">
        <w:rPr>
          <w:rFonts w:ascii="Times New Roman" w:hAnsi="Times New Roman" w:cs="Times New Roman"/>
          <w:sz w:val="28"/>
          <w:szCs w:val="28"/>
        </w:rPr>
        <w:t xml:space="preserve">, что в свою очередь, снижает уровень внутриклеточного циклического </w:t>
      </w:r>
      <w:proofErr w:type="spellStart"/>
      <w:r w:rsidR="005A7F62">
        <w:rPr>
          <w:rFonts w:ascii="Times New Roman" w:hAnsi="Times New Roman" w:cs="Times New Roman"/>
          <w:sz w:val="28"/>
          <w:szCs w:val="28"/>
        </w:rPr>
        <w:t>аденозинмонофосфата</w:t>
      </w:r>
      <w:proofErr w:type="spellEnd"/>
      <w:r w:rsidR="005A7F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A7F62">
        <w:rPr>
          <w:rFonts w:ascii="Times New Roman" w:hAnsi="Times New Roman" w:cs="Times New Roman"/>
          <w:sz w:val="28"/>
          <w:szCs w:val="28"/>
        </w:rPr>
        <w:t>цАМФ</w:t>
      </w:r>
      <w:proofErr w:type="spellEnd"/>
      <w:r w:rsidR="005A7F62">
        <w:rPr>
          <w:rFonts w:ascii="Times New Roman" w:hAnsi="Times New Roman" w:cs="Times New Roman"/>
          <w:sz w:val="28"/>
          <w:szCs w:val="28"/>
        </w:rPr>
        <w:t>)</w:t>
      </w:r>
      <w:r w:rsidR="00B13153">
        <w:rPr>
          <w:rFonts w:ascii="Times New Roman" w:hAnsi="Times New Roman" w:cs="Times New Roman"/>
          <w:sz w:val="28"/>
          <w:szCs w:val="28"/>
        </w:rPr>
        <w:t>.</w:t>
      </w:r>
    </w:p>
    <w:p w:rsidR="005A7F62" w:rsidRDefault="005A7F62" w:rsidP="00533F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Примечательно, что уменьшение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цАМФ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важным механизмом ингибирования секреции</w:t>
      </w:r>
      <w:r w:rsidRPr="005A7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гормонов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дофаминергическими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веществами.</w:t>
      </w:r>
    </w:p>
    <w:p w:rsidR="005A7F62" w:rsidRDefault="005A7F62" w:rsidP="00533F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этот эффект и позволил не только стабилизировать уровень пролактина у наблюдавшихся пациенток в пределах близких к физиологической норме, но и способствовал восстановлению нормального менструального цикла. </w:t>
      </w:r>
    </w:p>
    <w:p w:rsidR="00B374D5" w:rsidRDefault="005A7F62" w:rsidP="00533F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Эффективная формула аминокислот  и коферментов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кардоната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создать оптимальную</w:t>
      </w:r>
      <w:r w:rsidR="00B37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метаболическую</w:t>
      </w:r>
      <w:r w:rsidR="00B374D5">
        <w:rPr>
          <w:rFonts w:ascii="Times New Roman" w:hAnsi="Times New Roman" w:cs="Times New Roman"/>
          <w:sz w:val="28"/>
          <w:szCs w:val="28"/>
        </w:rPr>
        <w:t xml:space="preserve"> поддержку функции репродуктивных органов. На фоне проводимой  терапии пациентки отмечали улучшение самочувствия, настроения, работоспособности.</w:t>
      </w:r>
      <w:r w:rsidR="00E674AC">
        <w:rPr>
          <w:rFonts w:ascii="Times New Roman" w:hAnsi="Times New Roman" w:cs="Times New Roman"/>
          <w:sz w:val="28"/>
          <w:szCs w:val="28"/>
        </w:rPr>
        <w:t xml:space="preserve"> При этом  у 78% </w:t>
      </w:r>
      <w:r w:rsidR="003E20F1">
        <w:rPr>
          <w:rFonts w:ascii="Times New Roman" w:hAnsi="Times New Roman" w:cs="Times New Roman"/>
          <w:sz w:val="28"/>
          <w:szCs w:val="28"/>
        </w:rPr>
        <w:lastRenderedPageBreak/>
        <w:t>женщин возобновило</w:t>
      </w:r>
      <w:r w:rsidR="00E674AC">
        <w:rPr>
          <w:rFonts w:ascii="Times New Roman" w:hAnsi="Times New Roman" w:cs="Times New Roman"/>
          <w:sz w:val="28"/>
          <w:szCs w:val="28"/>
        </w:rPr>
        <w:t>сь  нормальное течение менструаций</w:t>
      </w:r>
      <w:r w:rsidR="003E20F1" w:rsidRPr="003E20F1">
        <w:rPr>
          <w:rFonts w:ascii="Times New Roman" w:hAnsi="Times New Roman" w:cs="Times New Roman"/>
          <w:sz w:val="28"/>
          <w:szCs w:val="28"/>
        </w:rPr>
        <w:t xml:space="preserve"> </w:t>
      </w:r>
      <w:r w:rsidR="003E20F1">
        <w:rPr>
          <w:rFonts w:ascii="Times New Roman" w:hAnsi="Times New Roman" w:cs="Times New Roman"/>
          <w:sz w:val="28"/>
          <w:szCs w:val="28"/>
        </w:rPr>
        <w:t xml:space="preserve"> и </w:t>
      </w:r>
      <w:r w:rsidR="003E20F1">
        <w:rPr>
          <w:rFonts w:ascii="Times New Roman" w:hAnsi="Times New Roman" w:cs="Times New Roman"/>
          <w:sz w:val="28"/>
          <w:szCs w:val="28"/>
        </w:rPr>
        <w:t>овуляция</w:t>
      </w:r>
      <w:r w:rsidR="00E674AC">
        <w:rPr>
          <w:rFonts w:ascii="Times New Roman" w:hAnsi="Times New Roman" w:cs="Times New Roman"/>
          <w:sz w:val="28"/>
          <w:szCs w:val="28"/>
        </w:rPr>
        <w:t xml:space="preserve">, у 32,3% пациенток исчезли проявления </w:t>
      </w:r>
      <w:proofErr w:type="spellStart"/>
      <w:r w:rsidR="00E674AC">
        <w:rPr>
          <w:rFonts w:ascii="Times New Roman" w:hAnsi="Times New Roman" w:cs="Times New Roman"/>
          <w:sz w:val="28"/>
          <w:szCs w:val="28"/>
        </w:rPr>
        <w:t>галакторе</w:t>
      </w:r>
      <w:r w:rsidR="00B1315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674AC">
        <w:rPr>
          <w:rFonts w:ascii="Times New Roman" w:hAnsi="Times New Roman" w:cs="Times New Roman"/>
          <w:sz w:val="28"/>
          <w:szCs w:val="28"/>
        </w:rPr>
        <w:t xml:space="preserve">. Отмечена  положительная динамика в </w:t>
      </w:r>
      <w:r w:rsidR="00B13153">
        <w:rPr>
          <w:rFonts w:ascii="Times New Roman" w:hAnsi="Times New Roman" w:cs="Times New Roman"/>
          <w:sz w:val="28"/>
          <w:szCs w:val="28"/>
        </w:rPr>
        <w:t xml:space="preserve">нормализации </w:t>
      </w:r>
      <w:proofErr w:type="spellStart"/>
      <w:r w:rsidR="00B13153">
        <w:rPr>
          <w:rFonts w:ascii="Times New Roman" w:hAnsi="Times New Roman" w:cs="Times New Roman"/>
          <w:sz w:val="28"/>
          <w:szCs w:val="28"/>
        </w:rPr>
        <w:t>м</w:t>
      </w:r>
      <w:r w:rsidR="00E674AC">
        <w:rPr>
          <w:rFonts w:ascii="Times New Roman" w:hAnsi="Times New Roman" w:cs="Times New Roman"/>
          <w:sz w:val="28"/>
          <w:szCs w:val="28"/>
        </w:rPr>
        <w:t>ассо</w:t>
      </w:r>
      <w:proofErr w:type="spellEnd"/>
      <w:r w:rsidR="00E674AC">
        <w:rPr>
          <w:rFonts w:ascii="Times New Roman" w:hAnsi="Times New Roman" w:cs="Times New Roman"/>
          <w:sz w:val="28"/>
          <w:szCs w:val="28"/>
        </w:rPr>
        <w:t>-ростово</w:t>
      </w:r>
      <w:r w:rsidR="00B13153">
        <w:rPr>
          <w:rFonts w:ascii="Times New Roman" w:hAnsi="Times New Roman" w:cs="Times New Roman"/>
          <w:sz w:val="28"/>
          <w:szCs w:val="28"/>
        </w:rPr>
        <w:t>го показателя</w:t>
      </w:r>
      <w:r w:rsidR="00E674AC">
        <w:rPr>
          <w:rFonts w:ascii="Times New Roman" w:hAnsi="Times New Roman" w:cs="Times New Roman"/>
          <w:sz w:val="28"/>
          <w:szCs w:val="28"/>
        </w:rPr>
        <w:t>.</w:t>
      </w:r>
    </w:p>
    <w:p w:rsidR="00E674AC" w:rsidRDefault="00E674AC" w:rsidP="00533F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4AC">
        <w:rPr>
          <w:rFonts w:ascii="Times New Roman" w:hAnsi="Times New Roman" w:cs="Times New Roman"/>
          <w:b/>
          <w:sz w:val="28"/>
          <w:szCs w:val="28"/>
        </w:rPr>
        <w:t>Выводы.</w:t>
      </w:r>
      <w:r>
        <w:rPr>
          <w:rFonts w:ascii="Times New Roman" w:hAnsi="Times New Roman" w:cs="Times New Roman"/>
          <w:sz w:val="28"/>
          <w:szCs w:val="28"/>
        </w:rPr>
        <w:t xml:space="preserve"> Клиническая манифестация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гиперпролактинемических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состояний весьма  разнообразна и требует св</w:t>
      </w:r>
      <w:r w:rsidR="00B13153">
        <w:rPr>
          <w:rFonts w:ascii="Times New Roman" w:hAnsi="Times New Roman" w:cs="Times New Roman"/>
          <w:sz w:val="28"/>
          <w:szCs w:val="28"/>
        </w:rPr>
        <w:t>ое</w:t>
      </w:r>
      <w:r w:rsidR="003E20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ременной коррекции. Введение в схему лечения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каберголином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кардонат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положительно влияет на функциональное состояние гипофиза, </w:t>
      </w:r>
      <w:r w:rsidR="00B17AAE">
        <w:rPr>
          <w:rFonts w:ascii="Times New Roman" w:hAnsi="Times New Roman" w:cs="Times New Roman"/>
          <w:sz w:val="28"/>
          <w:szCs w:val="28"/>
        </w:rPr>
        <w:t>улучшая</w:t>
      </w:r>
      <w:r>
        <w:rPr>
          <w:rFonts w:ascii="Times New Roman" w:hAnsi="Times New Roman" w:cs="Times New Roman"/>
          <w:sz w:val="28"/>
          <w:szCs w:val="28"/>
        </w:rPr>
        <w:t xml:space="preserve"> показатели гормон</w:t>
      </w:r>
      <w:r w:rsidR="00B17AAE">
        <w:rPr>
          <w:rFonts w:ascii="Times New Roman" w:hAnsi="Times New Roman" w:cs="Times New Roman"/>
          <w:sz w:val="28"/>
          <w:szCs w:val="28"/>
        </w:rPr>
        <w:t>ального профиля</w:t>
      </w:r>
      <w:r>
        <w:rPr>
          <w:rFonts w:ascii="Times New Roman" w:hAnsi="Times New Roman" w:cs="Times New Roman"/>
          <w:sz w:val="28"/>
          <w:szCs w:val="28"/>
        </w:rPr>
        <w:t>, а также осуществляет «метаболическую поддержку» клетки, стимулируя различные виды обмена.</w:t>
      </w:r>
    </w:p>
    <w:p w:rsidR="00E674AC" w:rsidRPr="00F440AB" w:rsidRDefault="00E674AC" w:rsidP="00533FD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0AB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E674AC" w:rsidRDefault="00E674AC" w:rsidP="00E674A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Дедов И.И., Дедов В.И. Биоритмы гормонов. – М.: Медицина, 199</w:t>
      </w:r>
      <w:r w:rsidR="00DE041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– 253 с.</w:t>
      </w:r>
    </w:p>
    <w:p w:rsidR="00E674AC" w:rsidRDefault="00E674AC" w:rsidP="00E674A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Гилязутдинов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Гилязутдинова</w:t>
      </w:r>
      <w:proofErr w:type="spellEnd"/>
      <w:r w:rsidRPr="00E67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З.Ш. Нейроэндокринная патология в гинекологии и акушерстве. – М.: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Медпрес-информ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2006. – 415 с.</w:t>
      </w:r>
    </w:p>
    <w:p w:rsidR="00E674AC" w:rsidRDefault="005E7168" w:rsidP="00E674A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репродуктивной медицины. Практическое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реководство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153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В.К.Чайки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Донецк, 2001. – 608 с.</w:t>
      </w:r>
    </w:p>
    <w:p w:rsidR="005E7168" w:rsidRPr="005E7168" w:rsidRDefault="005E7168" w:rsidP="00E674A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Yen S.S.C., Gaffe K.B. Reproductive Endocrinology: Physiology, pathophysiology and clinical management. – New York, 1983. – 700 p.</w:t>
      </w:r>
    </w:p>
    <w:sectPr w:rsidR="005E7168" w:rsidRPr="005E7168" w:rsidSect="00330BA4">
      <w:head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19" w:rsidRDefault="00FE4F19" w:rsidP="00330BA4">
      <w:pPr>
        <w:spacing w:after="0" w:line="240" w:lineRule="auto"/>
      </w:pPr>
      <w:r>
        <w:separator/>
      </w:r>
    </w:p>
  </w:endnote>
  <w:endnote w:type="continuationSeparator" w:id="0">
    <w:p w:rsidR="00FE4F19" w:rsidRDefault="00FE4F19" w:rsidP="0033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19" w:rsidRDefault="00FE4F19" w:rsidP="00330BA4">
      <w:pPr>
        <w:spacing w:after="0" w:line="240" w:lineRule="auto"/>
      </w:pPr>
      <w:r>
        <w:separator/>
      </w:r>
    </w:p>
  </w:footnote>
  <w:footnote w:type="continuationSeparator" w:id="0">
    <w:p w:rsidR="00FE4F19" w:rsidRDefault="00FE4F19" w:rsidP="00330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216772"/>
      <w:docPartObj>
        <w:docPartGallery w:val="Page Numbers (Top of Page)"/>
        <w:docPartUnique/>
      </w:docPartObj>
    </w:sdtPr>
    <w:sdtContent>
      <w:p w:rsidR="00330BA4" w:rsidRDefault="00330B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70C">
          <w:rPr>
            <w:noProof/>
          </w:rPr>
          <w:t>2</w:t>
        </w:r>
        <w:r>
          <w:fldChar w:fldCharType="end"/>
        </w:r>
      </w:p>
    </w:sdtContent>
  </w:sdt>
  <w:p w:rsidR="00330BA4" w:rsidRDefault="00330B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15E9E"/>
    <w:multiLevelType w:val="hybridMultilevel"/>
    <w:tmpl w:val="0A68762C"/>
    <w:lvl w:ilvl="0" w:tplc="71E83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7F"/>
    <w:rsid w:val="00095FB7"/>
    <w:rsid w:val="00141826"/>
    <w:rsid w:val="0024399D"/>
    <w:rsid w:val="00330BA4"/>
    <w:rsid w:val="00361577"/>
    <w:rsid w:val="00395133"/>
    <w:rsid w:val="003E20F1"/>
    <w:rsid w:val="004C3658"/>
    <w:rsid w:val="00533FD1"/>
    <w:rsid w:val="00567218"/>
    <w:rsid w:val="005A7F62"/>
    <w:rsid w:val="005E7168"/>
    <w:rsid w:val="007939ED"/>
    <w:rsid w:val="00892CE2"/>
    <w:rsid w:val="0099370C"/>
    <w:rsid w:val="00A27AB6"/>
    <w:rsid w:val="00AB35B6"/>
    <w:rsid w:val="00B13153"/>
    <w:rsid w:val="00B17AAE"/>
    <w:rsid w:val="00B374D5"/>
    <w:rsid w:val="00CA35BB"/>
    <w:rsid w:val="00D52288"/>
    <w:rsid w:val="00D5643C"/>
    <w:rsid w:val="00DE041E"/>
    <w:rsid w:val="00E0107F"/>
    <w:rsid w:val="00E674AC"/>
    <w:rsid w:val="00EC1C79"/>
    <w:rsid w:val="00F2070E"/>
    <w:rsid w:val="00F34BDE"/>
    <w:rsid w:val="00F440AB"/>
    <w:rsid w:val="00F47D58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4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0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0BA4"/>
  </w:style>
  <w:style w:type="paragraph" w:styleId="a6">
    <w:name w:val="footer"/>
    <w:basedOn w:val="a"/>
    <w:link w:val="a7"/>
    <w:uiPriority w:val="99"/>
    <w:unhideWhenUsed/>
    <w:rsid w:val="00330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0BA4"/>
  </w:style>
  <w:style w:type="paragraph" w:styleId="a8">
    <w:name w:val="Balloon Text"/>
    <w:basedOn w:val="a"/>
    <w:link w:val="a9"/>
    <w:uiPriority w:val="99"/>
    <w:semiHidden/>
    <w:unhideWhenUsed/>
    <w:rsid w:val="0033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4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0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0BA4"/>
  </w:style>
  <w:style w:type="paragraph" w:styleId="a6">
    <w:name w:val="footer"/>
    <w:basedOn w:val="a"/>
    <w:link w:val="a7"/>
    <w:uiPriority w:val="99"/>
    <w:unhideWhenUsed/>
    <w:rsid w:val="00330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0BA4"/>
  </w:style>
  <w:style w:type="paragraph" w:styleId="a8">
    <w:name w:val="Balloon Text"/>
    <w:basedOn w:val="a"/>
    <w:link w:val="a9"/>
    <w:uiPriority w:val="99"/>
    <w:semiHidden/>
    <w:unhideWhenUsed/>
    <w:rsid w:val="0033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2013-09-19T09:59:00Z</cp:lastPrinted>
  <dcterms:created xsi:type="dcterms:W3CDTF">2013-09-18T07:37:00Z</dcterms:created>
  <dcterms:modified xsi:type="dcterms:W3CDTF">2013-09-19T10:37:00Z</dcterms:modified>
</cp:coreProperties>
</file>