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1C" w:rsidRDefault="0049491C" w:rsidP="0049491C">
      <w:pPr>
        <w:pStyle w:val="aa"/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  <w:sz w:val="28"/>
          <w:szCs w:val="28"/>
        </w:rPr>
        <w:t>КЛИНИЧЕСКИЕ ОСОБЕННОСТИ ТЕЧЕНИЯ</w:t>
      </w:r>
      <w:r>
        <w:rPr>
          <w:b/>
          <w:bCs/>
          <w:color w:val="222222"/>
          <w:sz w:val="28"/>
          <w:szCs w:val="28"/>
          <w:lang w:val="uk-UA"/>
        </w:rPr>
        <w:t>НЕСПЕЦИФИЧЕСКОГО ЯЗВЕННОГО КОЛИТА</w:t>
      </w:r>
      <w:r>
        <w:rPr>
          <w:rStyle w:val="apple-converted-space"/>
          <w:rFonts w:eastAsiaTheme="majorEastAsia"/>
          <w:b/>
          <w:bCs/>
          <w:color w:val="222222"/>
          <w:sz w:val="28"/>
          <w:szCs w:val="28"/>
          <w:lang w:val="uk-UA"/>
        </w:rPr>
        <w:t> </w:t>
      </w:r>
      <w:r>
        <w:rPr>
          <w:b/>
          <w:bCs/>
          <w:color w:val="222222"/>
          <w:sz w:val="28"/>
          <w:szCs w:val="28"/>
        </w:rPr>
        <w:t>И БОЛЕЗНИ КРОНА</w:t>
      </w:r>
      <w:r>
        <w:rPr>
          <w:rStyle w:val="apple-converted-space"/>
          <w:rFonts w:eastAsiaTheme="majorEastAsia"/>
          <w:b/>
          <w:bCs/>
          <w:color w:val="222222"/>
          <w:sz w:val="28"/>
          <w:szCs w:val="28"/>
        </w:rPr>
        <w:t> </w:t>
      </w:r>
      <w:r>
        <w:rPr>
          <w:b/>
          <w:bCs/>
          <w:color w:val="222222"/>
          <w:sz w:val="28"/>
          <w:szCs w:val="28"/>
          <w:lang w:val="uk-UA"/>
        </w:rPr>
        <w:t>У ДЕТЕЙ</w:t>
      </w:r>
      <w:r>
        <w:rPr>
          <w:rStyle w:val="apple-converted-space"/>
          <w:rFonts w:eastAsiaTheme="majorEastAsia"/>
          <w:b/>
          <w:bCs/>
          <w:color w:val="222222"/>
          <w:sz w:val="28"/>
          <w:szCs w:val="28"/>
        </w:rPr>
        <w:t> </w:t>
      </w:r>
      <w:r>
        <w:rPr>
          <w:b/>
          <w:bCs/>
          <w:color w:val="222222"/>
          <w:sz w:val="28"/>
          <w:szCs w:val="28"/>
        </w:rPr>
        <w:t>ХАРЬКОВСКОГО РЕГИОНА.</w:t>
      </w:r>
    </w:p>
    <w:p w:rsidR="0049491C" w:rsidRDefault="0049491C" w:rsidP="0049491C">
      <w:pPr>
        <w:pStyle w:val="aa"/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  <w:sz w:val="28"/>
          <w:szCs w:val="28"/>
        </w:rPr>
        <w:t xml:space="preserve">Омельченко </w:t>
      </w:r>
      <w:r>
        <w:rPr>
          <w:b/>
          <w:bCs/>
          <w:color w:val="222222"/>
          <w:sz w:val="28"/>
          <w:szCs w:val="28"/>
          <w:lang w:val="uk-UA"/>
        </w:rPr>
        <w:t xml:space="preserve">Е.В., </w:t>
      </w:r>
      <w:r>
        <w:rPr>
          <w:b/>
          <w:bCs/>
          <w:color w:val="222222"/>
          <w:sz w:val="28"/>
          <w:szCs w:val="28"/>
        </w:rPr>
        <w:t>Омельченко А.В.</w:t>
      </w:r>
    </w:p>
    <w:p w:rsidR="0049491C" w:rsidRDefault="0049491C" w:rsidP="0049491C">
      <w:pPr>
        <w:pStyle w:val="aa"/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  <w:sz w:val="28"/>
          <w:szCs w:val="28"/>
        </w:rPr>
        <w:t>Харьковский национальный медицинский университет</w:t>
      </w:r>
    </w:p>
    <w:p w:rsidR="0049491C" w:rsidRDefault="0049491C" w:rsidP="0049491C">
      <w:pPr>
        <w:pStyle w:val="aa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>Воспалительные заболевания кишечника (ВЗК), к которым относятся болезнь Крона (БК) и неспецифический язвенный колит (НЯК), являются одной из наиболее серьёзных проблем  в современной гастроэнтерологии.</w:t>
      </w:r>
    </w:p>
    <w:p w:rsidR="0049491C" w:rsidRDefault="0049491C" w:rsidP="0049491C">
      <w:pPr>
        <w:pStyle w:val="aa"/>
        <w:shd w:val="clear" w:color="auto" w:fill="FFFFFF"/>
        <w:ind w:firstLine="708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>Цель исследования – изучение клинических особенностей течения неспецифического язвенного и болезни Крона у детей.</w:t>
      </w:r>
    </w:p>
    <w:p w:rsidR="0049491C" w:rsidRDefault="0049491C" w:rsidP="0049491C">
      <w:pPr>
        <w:pStyle w:val="aa"/>
        <w:shd w:val="clear" w:color="auto" w:fill="FFFFFF"/>
        <w:ind w:firstLine="708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>Материалы и методы. Обследовано 12 детей в возрасте от 1 до 18 лет. Диагноз ставился на основании комплексного обследования, включающего клинические, эндоскопические, рентгенологические, морфологические, лабораторные методы исследования</w:t>
      </w:r>
      <w:r>
        <w:rPr>
          <w:color w:val="222222"/>
          <w:sz w:val="28"/>
          <w:szCs w:val="28"/>
          <w:lang w:val="uk-UA"/>
        </w:rPr>
        <w:t>.</w:t>
      </w:r>
    </w:p>
    <w:p w:rsidR="0049491C" w:rsidRDefault="0049491C" w:rsidP="0049491C">
      <w:pPr>
        <w:pStyle w:val="aa"/>
        <w:shd w:val="clear" w:color="auto" w:fill="FFFFFF"/>
        <w:ind w:firstLine="708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>Результаты.  Манифестация БК в сравнении с НЯК чаще происходила в возрастной период от 12 до 17 лет, а дебют НЯК был чаще  в три первых года жизни ребенка.</w:t>
      </w:r>
      <w:r>
        <w:rPr>
          <w:rStyle w:val="apple-converted-space"/>
          <w:rFonts w:ascii="Arial" w:eastAsiaTheme="majorEastAsia" w:hAnsi="Arial" w:cs="Arial"/>
          <w:color w:val="222222"/>
          <w:sz w:val="20"/>
          <w:szCs w:val="20"/>
        </w:rPr>
        <w:t> </w:t>
      </w:r>
      <w:r>
        <w:rPr>
          <w:color w:val="222222"/>
          <w:sz w:val="28"/>
          <w:szCs w:val="28"/>
        </w:rPr>
        <w:t>При БК чаще, чем при НЯК, происходит поражение верхних отделов ЖКТ и подвздошной кишки, а у детей с НЯК в сравнении БК  чаще отмечается  сочетанное поражение тонкой и толстой кишки. При сравнении частоты встречаемости клинических симптомов в группах больных с НЯК и БК было определено, что потеря веса, повышение температуры, формирование стриктур и анальных трещин  чаще встречается при БК, чем при НЯК</w:t>
      </w:r>
      <w:proofErr w:type="gramStart"/>
      <w:r>
        <w:rPr>
          <w:color w:val="222222"/>
          <w:sz w:val="28"/>
          <w:szCs w:val="28"/>
        </w:rPr>
        <w:t>.У</w:t>
      </w:r>
      <w:proofErr w:type="gramEnd"/>
      <w:r>
        <w:rPr>
          <w:color w:val="222222"/>
          <w:sz w:val="28"/>
          <w:szCs w:val="28"/>
        </w:rPr>
        <w:t xml:space="preserve"> больных с НЯК в сравнении с БК было  чаще выявлено наличие примеси крови в стуле и учащенный стул.</w:t>
      </w:r>
    </w:p>
    <w:p w:rsidR="0049491C" w:rsidRDefault="0049491C" w:rsidP="0049491C">
      <w:pPr>
        <w:pStyle w:val="aa"/>
        <w:shd w:val="clear" w:color="auto" w:fill="FFFFFF"/>
        <w:ind w:firstLine="708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>Выводы.</w:t>
      </w:r>
      <w:r>
        <w:rPr>
          <w:rStyle w:val="apple-converted-space"/>
          <w:rFonts w:ascii="Arial" w:eastAsiaTheme="majorEastAsia" w:hAnsi="Arial" w:cs="Arial"/>
          <w:color w:val="222222"/>
          <w:sz w:val="20"/>
          <w:szCs w:val="20"/>
        </w:rPr>
        <w:t> </w:t>
      </w:r>
      <w:r>
        <w:rPr>
          <w:color w:val="222222"/>
          <w:sz w:val="28"/>
          <w:szCs w:val="28"/>
        </w:rPr>
        <w:t xml:space="preserve">У 67% больных НЯК манифестирует в возрасте до 4 лет, у 80% детей имеет хроническое течение,  у 60% из них – непрерывное. Чаще (у 60%) имеет место левостороннее поражение толстого кишечника. Для детей младшего возраста характерно тотальное поражение толстой кишки. Ведущими клиническими проявлениями заболевания являются боли в животе и жидкие испражнения. Астенический синдром, снижение массы тела и наличие крови в испражнениях наблюдаются  у 50% больных. У 30%  пациентов с БК диагностирован колит, у 45-50% больных наблюдается </w:t>
      </w:r>
      <w:proofErr w:type="spellStart"/>
      <w:r>
        <w:rPr>
          <w:color w:val="222222"/>
          <w:sz w:val="28"/>
          <w:szCs w:val="28"/>
        </w:rPr>
        <w:t>илеоколит</w:t>
      </w:r>
      <w:proofErr w:type="spellEnd"/>
      <w:r>
        <w:rPr>
          <w:color w:val="222222"/>
          <w:sz w:val="28"/>
          <w:szCs w:val="28"/>
        </w:rPr>
        <w:t>.</w:t>
      </w:r>
      <w:r>
        <w:rPr>
          <w:rStyle w:val="apple-converted-space"/>
          <w:rFonts w:ascii="Arial" w:eastAsiaTheme="majorEastAsia" w:hAnsi="Arial" w:cs="Arial"/>
          <w:color w:val="222222"/>
          <w:sz w:val="20"/>
          <w:szCs w:val="20"/>
        </w:rPr>
        <w:t> </w:t>
      </w:r>
      <w:r>
        <w:rPr>
          <w:color w:val="222222"/>
          <w:sz w:val="28"/>
          <w:szCs w:val="28"/>
        </w:rPr>
        <w:t xml:space="preserve"> Общепринятые биохимические маркеры воспалительного процесса – </w:t>
      </w:r>
      <w:proofErr w:type="spellStart"/>
      <w:r>
        <w:rPr>
          <w:color w:val="222222"/>
          <w:sz w:val="28"/>
          <w:szCs w:val="28"/>
        </w:rPr>
        <w:t>малоинформативны</w:t>
      </w:r>
      <w:proofErr w:type="spellEnd"/>
      <w:r>
        <w:rPr>
          <w:color w:val="222222"/>
          <w:sz w:val="28"/>
          <w:szCs w:val="28"/>
        </w:rPr>
        <w:t xml:space="preserve"> для верификации ВЗК.</w:t>
      </w:r>
    </w:p>
    <w:p w:rsidR="00DB5A06" w:rsidRDefault="00DB5A06"/>
    <w:sectPr w:rsidR="00DB5A06" w:rsidSect="004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91C"/>
    <w:rsid w:val="00130A73"/>
    <w:rsid w:val="001715F0"/>
    <w:rsid w:val="00187364"/>
    <w:rsid w:val="002D028E"/>
    <w:rsid w:val="00383381"/>
    <w:rsid w:val="003A5F44"/>
    <w:rsid w:val="00437344"/>
    <w:rsid w:val="0049491C"/>
    <w:rsid w:val="004A4536"/>
    <w:rsid w:val="004D7C92"/>
    <w:rsid w:val="007104F8"/>
    <w:rsid w:val="00724DF4"/>
    <w:rsid w:val="007D3B1C"/>
    <w:rsid w:val="00811BCD"/>
    <w:rsid w:val="00843A84"/>
    <w:rsid w:val="00890E96"/>
    <w:rsid w:val="00C86A92"/>
    <w:rsid w:val="00CD3737"/>
    <w:rsid w:val="00D13F11"/>
    <w:rsid w:val="00D623A5"/>
    <w:rsid w:val="00DB5A06"/>
    <w:rsid w:val="00F9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81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83381"/>
    <w:pPr>
      <w:shd w:val="clear" w:color="auto" w:fill="4B6EA8"/>
      <w:spacing w:after="111"/>
      <w:outlineLvl w:val="0"/>
    </w:pPr>
    <w:rPr>
      <w:b/>
      <w:bCs/>
      <w:color w:val="FFFFFF"/>
      <w:kern w:val="36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383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833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833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38338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338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383381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383381"/>
    <w:rPr>
      <w:rFonts w:ascii="Times New Roman" w:hAnsi="Times New Roman"/>
      <w:b/>
      <w:bCs/>
      <w:color w:val="FFFFFF"/>
      <w:kern w:val="36"/>
      <w:sz w:val="16"/>
      <w:szCs w:val="16"/>
      <w:shd w:val="clear" w:color="auto" w:fill="4B6EA8"/>
    </w:rPr>
  </w:style>
  <w:style w:type="character" w:customStyle="1" w:styleId="20">
    <w:name w:val="Заголовок 2 Знак"/>
    <w:basedOn w:val="a0"/>
    <w:link w:val="2"/>
    <w:uiPriority w:val="9"/>
    <w:rsid w:val="00383381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383381"/>
    <w:rPr>
      <w:b/>
      <w:bCs/>
    </w:rPr>
  </w:style>
  <w:style w:type="paragraph" w:styleId="a9">
    <w:name w:val="No Spacing"/>
    <w:uiPriority w:val="1"/>
    <w:qFormat/>
    <w:rsid w:val="00383381"/>
    <w:rPr>
      <w:rFonts w:ascii="Times New Roman" w:eastAsia="Times New Roman" w:hAnsi="Times New Roman"/>
    </w:rPr>
  </w:style>
  <w:style w:type="paragraph" w:styleId="aa">
    <w:name w:val="Normal (Web)"/>
    <w:basedOn w:val="a"/>
    <w:uiPriority w:val="99"/>
    <w:semiHidden/>
    <w:unhideWhenUsed/>
    <w:rsid w:val="004949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494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>Krokoz™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2</cp:revision>
  <dcterms:created xsi:type="dcterms:W3CDTF">2013-10-18T19:30:00Z</dcterms:created>
  <dcterms:modified xsi:type="dcterms:W3CDTF">2013-10-18T19:34:00Z</dcterms:modified>
</cp:coreProperties>
</file>