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B" w:rsidRPr="00673DB1" w:rsidRDefault="00D3014B" w:rsidP="00673DB1">
      <w:pPr>
        <w:spacing w:after="0" w:line="480" w:lineRule="auto"/>
        <w:jc w:val="center"/>
        <w:rPr>
          <w:rStyle w:val="apple-style-span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673DB1">
        <w:rPr>
          <w:rStyle w:val="apple-style-span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Особенности техники выполнения  ЭМА</w:t>
      </w:r>
      <w:r w:rsidR="00673DB1" w:rsidRPr="00673DB1">
        <w:rPr>
          <w:rStyle w:val="apple-style-span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у ж</w:t>
      </w:r>
      <w:r w:rsidRPr="00673DB1">
        <w:rPr>
          <w:rStyle w:val="apple-style-span"/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енщин с лейомиомой матки</w:t>
      </w:r>
    </w:p>
    <w:p w:rsidR="00D3014B" w:rsidRDefault="00D3014B" w:rsidP="00673DB1">
      <w:pPr>
        <w:spacing w:after="0" w:line="480" w:lineRule="auto"/>
        <w:jc w:val="both"/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</w:pPr>
      <w:r w:rsidRP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О.</w:t>
      </w:r>
      <w:r w:rsid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И.</w:t>
      </w:r>
      <w:r w:rsid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Калиновская,</w:t>
      </w:r>
      <w:r w:rsid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В.</w:t>
      </w:r>
      <w:r w:rsid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П.</w:t>
      </w:r>
      <w:r w:rsid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673DB1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Коноз</w:t>
      </w:r>
      <w:proofErr w:type="spellEnd"/>
      <w:r w:rsidR="00EF080F">
        <w:rPr>
          <w:rStyle w:val="apple-style-span"/>
          <w:rFonts w:ascii="Arial" w:hAnsi="Arial" w:cs="Arial"/>
          <w:b/>
          <w:sz w:val="20"/>
          <w:szCs w:val="20"/>
          <w:shd w:val="clear" w:color="auto" w:fill="FFFFFF"/>
        </w:rPr>
        <w:t>*</w:t>
      </w:r>
    </w:p>
    <w:p w:rsidR="00673DB1" w:rsidRPr="0042134F" w:rsidRDefault="00673DB1" w:rsidP="00673DB1">
      <w:pPr>
        <w:spacing w:after="0" w:line="480" w:lineRule="auto"/>
        <w:jc w:val="both"/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uk-UA"/>
        </w:rPr>
      </w:pPr>
      <w:r w:rsidRPr="00673DB1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Кафедра акушерства и гинекологии №2 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(зав. – профессор Ю.С.Паращук), Харьковский национальный медицинский университет; 61022, г</w:t>
      </w:r>
      <w:proofErr w:type="gramStart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.Х</w:t>
      </w:r>
      <w:proofErr w:type="gramEnd"/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арьков, пр. Ленина, 4. 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E</w:t>
      </w:r>
      <w:r w:rsidRP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-</w:t>
      </w:r>
      <w:r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mail</w:t>
      </w:r>
      <w:r w:rsidRP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: </w:t>
      </w:r>
      <w:proofErr w:type="spellStart"/>
      <w:r w:rsid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olga</w:t>
      </w:r>
      <w:proofErr w:type="spellEnd"/>
      <w:r w:rsidR="0042134F" w:rsidRP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</w:t>
      </w:r>
      <w:r w:rsid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iv</w:t>
      </w:r>
      <w:r w:rsidR="0042134F" w:rsidRPr="00DF5E07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</w:t>
      </w:r>
      <w:proofErr w:type="spellStart"/>
      <w:r w:rsid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kalinovska</w:t>
      </w:r>
      <w:proofErr w:type="spellEnd"/>
      <w:r w:rsidR="0042134F" w:rsidRPr="00DF5E07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@</w:t>
      </w:r>
      <w:proofErr w:type="spellStart"/>
      <w:r w:rsid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gmail</w:t>
      </w:r>
      <w:proofErr w:type="spellEnd"/>
      <w:r w:rsidR="0042134F" w:rsidRPr="00DF5E07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>.</w:t>
      </w:r>
      <w:r w:rsidR="0042134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lang w:val="en-US"/>
        </w:rPr>
        <w:t>com</w:t>
      </w:r>
    </w:p>
    <w:p w:rsidR="00EF080F" w:rsidRPr="00EF080F" w:rsidRDefault="00EF080F" w:rsidP="00EF080F">
      <w:pPr>
        <w:spacing w:after="0" w:line="480" w:lineRule="auto"/>
        <w:jc w:val="both"/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</w:pPr>
      <w:r w:rsidRPr="00EF080F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</w:rPr>
        <w:t xml:space="preserve">* Отделение </w:t>
      </w:r>
      <w:r w:rsidRPr="00EF080F">
        <w:rPr>
          <w:rFonts w:ascii="Arial" w:hAnsi="Arial" w:cs="Arial"/>
          <w:i/>
          <w:sz w:val="18"/>
          <w:szCs w:val="18"/>
        </w:rPr>
        <w:t>интервенционной радиологии КЗОЗ  «ОКБ – ЦЭМД и МК»</w:t>
      </w:r>
      <w:r>
        <w:rPr>
          <w:rFonts w:ascii="Arial" w:hAnsi="Arial" w:cs="Arial"/>
          <w:i/>
          <w:sz w:val="18"/>
          <w:szCs w:val="18"/>
        </w:rPr>
        <w:t>;</w:t>
      </w:r>
      <w:r w:rsidRPr="00EF080F">
        <w:rPr>
          <w:rFonts w:ascii="Times New Roman" w:hAnsi="Times New Roman" w:cs="Times New Roman"/>
          <w:sz w:val="28"/>
          <w:szCs w:val="28"/>
        </w:rPr>
        <w:t xml:space="preserve"> </w:t>
      </w:r>
      <w:r w:rsidRPr="00EF080F">
        <w:rPr>
          <w:rFonts w:ascii="Arial" w:hAnsi="Arial" w:cs="Arial"/>
          <w:i/>
          <w:sz w:val="18"/>
          <w:szCs w:val="18"/>
        </w:rPr>
        <w:t>61022 г</w:t>
      </w:r>
      <w:proofErr w:type="gramStart"/>
      <w:r w:rsidRPr="00EF080F">
        <w:rPr>
          <w:rFonts w:ascii="Arial" w:hAnsi="Arial" w:cs="Arial"/>
          <w:i/>
          <w:sz w:val="18"/>
          <w:szCs w:val="18"/>
        </w:rPr>
        <w:t>.Х</w:t>
      </w:r>
      <w:proofErr w:type="gramEnd"/>
      <w:r w:rsidRPr="00EF080F">
        <w:rPr>
          <w:rFonts w:ascii="Arial" w:hAnsi="Arial" w:cs="Arial"/>
          <w:i/>
          <w:sz w:val="18"/>
          <w:szCs w:val="18"/>
        </w:rPr>
        <w:t>арьков, пр.Правды, 13</w:t>
      </w:r>
    </w:p>
    <w:p w:rsidR="00D3014B" w:rsidRPr="00673DB1" w:rsidRDefault="00D3014B" w:rsidP="00673DB1">
      <w:pPr>
        <w:spacing w:after="0" w:line="48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наиболее прогрессивным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ишемизационным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методом органосохраняющего лечения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лейомиомы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 матки является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эмболизация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маточных артерий (ЭМА). Ишемия – «ахиллесова пята»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лейомиомы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матки. При прекращении кровоснабжения 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миоматозных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 узлов в них происходят дегенеративные процессы, приводящие к необратимому уменьшению их размеров.</w:t>
      </w:r>
      <w:r w:rsid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целью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эмболизации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полная окклюзия сосудистого русла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миоматозных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узлов, что достигается введением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эмболизата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 Анатомия маточных и яичниковых артерий такова, что в месте соединения матки и фаллопиевых труб маточная артерия отходит к яичнику и оканчивается, срастаясь (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анастомируя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) с артериальной системой яичника. Такие маточно-овариальные анастомозы наблюдаются примерно у 11% пациентов</w:t>
      </w:r>
      <w:r w:rsid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5E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9E611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гу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т привести к заполнению яичниковой артерии с одной стороны, к нецелевой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эмболизации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яичниковых артерий</w:t>
      </w:r>
      <w:r w:rsidR="00DF5E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причиной</w:t>
      </w:r>
      <w:r w:rsidR="00DF5E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выключения яичников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последующим сниже</w:t>
      </w:r>
      <w:r w:rsidR="00DF5E0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нием функции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 В процессе совершенствования выполнения ЭМА был разработан ряд технических приемов, позволяющих минимизировать риск ишемического повреждения яичников.</w:t>
      </w:r>
    </w:p>
    <w:p w:rsidR="00DF5E07" w:rsidRDefault="00D3014B" w:rsidP="00DF5E07">
      <w:pPr>
        <w:spacing w:after="0" w:line="48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наших наблюдений, у более чем половины больных, перенесших ЭМА, имеется </w:t>
      </w:r>
      <w:proofErr w:type="gram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выраженное</w:t>
      </w:r>
      <w:proofErr w:type="gram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анастомозирование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ветвей маточной и собственно яичниковой артерий. Непреднамеренный заброс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эмболов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один из яичников был  выявлен у 5 больных с односторонними маточно-яичниковыми анастомозами. При выявлении двусторонних анастомозов на первоначальном этапе работы мы воздержались от </w:t>
      </w: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проведения ЭМА у 3 пациенток. В последующем для проведения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эмболизации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таком типе кровоснабжения и угрозе заброса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эмболов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яичники была изменена техника проведения ЭМА. Для этого поддерживающий катетер устанавливали в устье яичниковой артерии, после ангиографии и определения топографии анастомоза проводили по нему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микрокатетер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ниже уровня отхождения артериол к яичнику. При невозможности проведения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микрокатетера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дистальнее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отхождения сосудов стромы яичника для предотвращения непреднамеренной его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эмболизации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использованы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эмболы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диаметром, превышающим калибр артериол в строме яичника (более 700 нм). Еще одним условием корректно выполненной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эмболизации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наличии маточно-яичниковых анастомозов являются медленное и бережное введение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эмболов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низкая концентрация их в контрастном растворе. Безусловно, технический успех ЭМА при наличии анатомических особенностей кровоснабжения внутренних половых органов зависит от способности правильно оценить варианты кровоснабжения на дооперационном этапе, квалификации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рентгенохирурга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эндоваскулярного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технического обеспечения. Из общей группы женщин заброс единичных </w:t>
      </w:r>
      <w:proofErr w:type="spellStart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эмболов</w:t>
      </w:r>
      <w:proofErr w:type="spellEnd"/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яичники был зарегистрирован, по данным УЗИ, у 6%. У этих больных  выявлено типичное отхождение маточной и яичниковых артерий. </w:t>
      </w:r>
    </w:p>
    <w:p w:rsidR="00B3706B" w:rsidRDefault="00DF5E07" w:rsidP="00B3706B">
      <w:pPr>
        <w:spacing w:after="0" w:line="480" w:lineRule="auto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Выводы: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14B"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наличии мелких </w:t>
      </w:r>
      <w:proofErr w:type="spellStart"/>
      <w:r w:rsidR="00D3014B"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гиперэхогенных</w:t>
      </w:r>
      <w:proofErr w:type="spellEnd"/>
      <w:r w:rsidR="00D3014B"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включений </w:t>
      </w:r>
      <w:proofErr w:type="spellStart"/>
      <w:r w:rsidR="00D3014B"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поливинилалкоголя</w:t>
      </w:r>
      <w:proofErr w:type="spellEnd"/>
      <w:r w:rsidR="00D3014B"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строме яичников, регистрируемых при УЗИ и цветном допплеровском картировании, не было выявлено нарушения микроциркуляции в яичниках, а также нарушения их функции, по данным секреции половых гормонов.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D3014B" w:rsidRPr="00673DB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ри адекватной оценке особенностей кровоснабжения и правильной технике выполнения ЭМА риск ятрогенного ишемического повреждения яичников минимален. </w:t>
      </w:r>
    </w:p>
    <w:p w:rsidR="000C6EA7" w:rsidRDefault="000C6EA7" w:rsidP="00B3706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6EA7" w:rsidSect="00673DB1">
      <w:pgSz w:w="11906" w:h="16838"/>
      <w:pgMar w:top="170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3014B"/>
    <w:rsid w:val="00001208"/>
    <w:rsid w:val="0004708F"/>
    <w:rsid w:val="000C6EA7"/>
    <w:rsid w:val="000F6373"/>
    <w:rsid w:val="00133F32"/>
    <w:rsid w:val="00311E89"/>
    <w:rsid w:val="00375EA6"/>
    <w:rsid w:val="0042134F"/>
    <w:rsid w:val="00427060"/>
    <w:rsid w:val="0043065C"/>
    <w:rsid w:val="005B4CA6"/>
    <w:rsid w:val="00673DB1"/>
    <w:rsid w:val="009E6113"/>
    <w:rsid w:val="00A85606"/>
    <w:rsid w:val="00B3706B"/>
    <w:rsid w:val="00B74943"/>
    <w:rsid w:val="00B85CF1"/>
    <w:rsid w:val="00D3014B"/>
    <w:rsid w:val="00DD373B"/>
    <w:rsid w:val="00DF5E07"/>
    <w:rsid w:val="00EF080F"/>
    <w:rsid w:val="00F03010"/>
    <w:rsid w:val="00F11BA4"/>
    <w:rsid w:val="00F4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B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D30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30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uiPriority w:val="99"/>
    <w:rsid w:val="00D3014B"/>
  </w:style>
  <w:style w:type="paragraph" w:styleId="a3">
    <w:name w:val="List Paragraph"/>
    <w:basedOn w:val="a"/>
    <w:uiPriority w:val="99"/>
    <w:qFormat/>
    <w:rsid w:val="00D3014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A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Димон</cp:lastModifiedBy>
  <cp:revision>16</cp:revision>
  <cp:lastPrinted>2013-03-05T10:52:00Z</cp:lastPrinted>
  <dcterms:created xsi:type="dcterms:W3CDTF">2013-02-26T17:37:00Z</dcterms:created>
  <dcterms:modified xsi:type="dcterms:W3CDTF">2013-05-19T09:48:00Z</dcterms:modified>
</cp:coreProperties>
</file>