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0B" w:rsidRPr="00E74C0E" w:rsidRDefault="00670D0B" w:rsidP="00670D0B">
      <w:pPr>
        <w:widowControl w:val="0"/>
        <w:jc w:val="center"/>
        <w:rPr>
          <w:b/>
          <w:color w:val="000000"/>
          <w:sz w:val="28"/>
          <w:szCs w:val="28"/>
          <w:lang w:val="en-US"/>
        </w:rPr>
      </w:pPr>
      <w:r w:rsidRPr="00E74C0E">
        <w:rPr>
          <w:b/>
          <w:color w:val="000000"/>
          <w:sz w:val="28"/>
          <w:szCs w:val="28"/>
          <w:lang w:val="en-US"/>
        </w:rPr>
        <w:t>Compensatory and regenerative potential in kidneys of newborns from mothers with complicated pregnancy</w:t>
      </w:r>
      <w:r w:rsidR="00E74C0E" w:rsidRPr="00E74C0E">
        <w:rPr>
          <w:b/>
          <w:color w:val="000000"/>
          <w:sz w:val="28"/>
          <w:szCs w:val="28"/>
          <w:lang w:val="en-US"/>
        </w:rPr>
        <w:t xml:space="preserve"> by preeclampsia and iron deficiency anemia</w:t>
      </w:r>
    </w:p>
    <w:p w:rsidR="00EF5ED6" w:rsidRPr="00216114" w:rsidRDefault="00EF5ED6" w:rsidP="002665D5">
      <w:pPr>
        <w:widowControl w:val="0"/>
        <w:ind w:firstLine="708"/>
        <w:jc w:val="both"/>
        <w:rPr>
          <w:sz w:val="28"/>
          <w:szCs w:val="28"/>
          <w:lang w:val="en-US"/>
        </w:rPr>
      </w:pPr>
      <w:proofErr w:type="spellStart"/>
      <w:r w:rsidRPr="00EF5ED6">
        <w:rPr>
          <w:rFonts w:eastAsia="TimesNewRoman"/>
          <w:color w:val="000000"/>
          <w:sz w:val="28"/>
          <w:szCs w:val="28"/>
          <w:lang w:val="en-US"/>
        </w:rPr>
        <w:t>Mykhailo</w:t>
      </w:r>
      <w:proofErr w:type="spellEnd"/>
      <w:r w:rsidRPr="00EF5ED6">
        <w:rPr>
          <w:rFonts w:eastAsia="TimesNewRoman"/>
          <w:color w:val="000000"/>
          <w:sz w:val="28"/>
          <w:szCs w:val="28"/>
          <w:lang w:val="en-US"/>
        </w:rPr>
        <w:t> </w:t>
      </w:r>
      <w:proofErr w:type="spellStart"/>
      <w:r w:rsidRPr="00EF5ED6">
        <w:rPr>
          <w:rFonts w:eastAsia="TimesNewRoman"/>
          <w:color w:val="000000"/>
          <w:sz w:val="28"/>
          <w:szCs w:val="28"/>
          <w:lang w:val="en-US"/>
        </w:rPr>
        <w:t>Myroshnychenko</w:t>
      </w:r>
      <w:proofErr w:type="spellEnd"/>
      <w:r w:rsidRPr="00EF5ED6">
        <w:rPr>
          <w:rFonts w:eastAsia="TimesNewRoman"/>
          <w:color w:val="000000"/>
          <w:sz w:val="28"/>
          <w:szCs w:val="28"/>
          <w:lang w:val="en-US"/>
        </w:rPr>
        <w:t> </w:t>
      </w:r>
      <w:r w:rsidRPr="00EF5ED6">
        <w:rPr>
          <w:rFonts w:eastAsia="TimesNewRoman"/>
          <w:color w:val="000000"/>
          <w:sz w:val="28"/>
          <w:szCs w:val="28"/>
          <w:vertAlign w:val="superscript"/>
          <w:lang w:val="en-US"/>
        </w:rPr>
        <w:t>1</w:t>
      </w:r>
      <w:r w:rsidRPr="00EF5ED6">
        <w:rPr>
          <w:rFonts w:eastAsia="TimesNewRoman"/>
          <w:color w:val="000000"/>
          <w:sz w:val="28"/>
          <w:szCs w:val="28"/>
          <w:lang w:val="en-US"/>
        </w:rPr>
        <w:t xml:space="preserve">, </w:t>
      </w:r>
      <w:proofErr w:type="spellStart"/>
      <w:r w:rsidRPr="00EF5ED6">
        <w:rPr>
          <w:rFonts w:eastAsia="TimesNewRoman"/>
          <w:color w:val="000000"/>
          <w:sz w:val="28"/>
          <w:szCs w:val="28"/>
          <w:lang w:val="en-US"/>
        </w:rPr>
        <w:t>Nataliia</w:t>
      </w:r>
      <w:proofErr w:type="spellEnd"/>
      <w:r w:rsidRPr="00EF5ED6">
        <w:rPr>
          <w:rFonts w:eastAsia="TimesNewRoman"/>
          <w:color w:val="000000"/>
          <w:sz w:val="28"/>
          <w:szCs w:val="28"/>
          <w:lang w:val="en-US"/>
        </w:rPr>
        <w:t> </w:t>
      </w:r>
      <w:proofErr w:type="spellStart"/>
      <w:r w:rsidRPr="00EF5ED6">
        <w:rPr>
          <w:rFonts w:eastAsia="TimesNewRoman"/>
          <w:color w:val="000000"/>
          <w:sz w:val="28"/>
          <w:szCs w:val="28"/>
          <w:lang w:val="en-US"/>
        </w:rPr>
        <w:t>Kapustnyk</w:t>
      </w:r>
      <w:proofErr w:type="spellEnd"/>
      <w:r w:rsidR="002665D5" w:rsidRPr="002665D5">
        <w:rPr>
          <w:rFonts w:eastAsia="TimesNewRoman"/>
          <w:color w:val="000000"/>
          <w:sz w:val="28"/>
          <w:szCs w:val="28"/>
          <w:lang w:val="en-US"/>
        </w:rPr>
        <w:t> </w:t>
      </w:r>
      <w:r w:rsidR="002665D5" w:rsidRPr="002665D5">
        <w:rPr>
          <w:rFonts w:eastAsia="TimesNewRoman"/>
          <w:color w:val="000000"/>
          <w:sz w:val="28"/>
          <w:szCs w:val="28"/>
          <w:vertAlign w:val="superscript"/>
          <w:lang w:val="en-US"/>
        </w:rPr>
        <w:t>1</w:t>
      </w:r>
      <w:r w:rsidR="002665D5" w:rsidRPr="002665D5">
        <w:rPr>
          <w:rFonts w:eastAsia="TimesNewRoman"/>
          <w:color w:val="000000"/>
          <w:sz w:val="28"/>
          <w:szCs w:val="28"/>
          <w:lang w:val="en-US"/>
        </w:rPr>
        <w:t>,</w:t>
      </w:r>
      <w:r w:rsidRPr="00EF5ED6">
        <w:rPr>
          <w:rFonts w:eastAsia="TimesNewRoman"/>
          <w:color w:val="000000"/>
          <w:sz w:val="28"/>
          <w:szCs w:val="28"/>
          <w:lang w:val="en-US"/>
        </w:rPr>
        <w:t xml:space="preserve"> </w:t>
      </w:r>
      <w:r w:rsidRPr="00EF5ED6">
        <w:rPr>
          <w:color w:val="000000"/>
          <w:sz w:val="28"/>
          <w:szCs w:val="28"/>
          <w:lang w:val="en-US"/>
        </w:rPr>
        <w:t>Anton </w:t>
      </w:r>
      <w:proofErr w:type="spellStart"/>
      <w:r w:rsidRPr="00EF5ED6">
        <w:rPr>
          <w:color w:val="000000"/>
          <w:sz w:val="28"/>
          <w:szCs w:val="28"/>
          <w:lang w:val="en-US"/>
        </w:rPr>
        <w:t>Shapkin</w:t>
      </w:r>
      <w:proofErr w:type="spellEnd"/>
      <w:r w:rsidR="00216114" w:rsidRPr="002665D5">
        <w:rPr>
          <w:rFonts w:eastAsia="TimesNewRoman"/>
          <w:color w:val="000000"/>
          <w:sz w:val="28"/>
          <w:szCs w:val="28"/>
          <w:lang w:val="en-US"/>
        </w:rPr>
        <w:t> </w:t>
      </w:r>
      <w:r w:rsidR="00216114" w:rsidRPr="002665D5">
        <w:rPr>
          <w:rFonts w:eastAsia="TimesNewRoman"/>
          <w:color w:val="000000"/>
          <w:sz w:val="28"/>
          <w:szCs w:val="28"/>
          <w:vertAlign w:val="superscript"/>
          <w:lang w:val="en-US"/>
        </w:rPr>
        <w:t>1</w:t>
      </w:r>
      <w:r w:rsidR="002665D5" w:rsidRPr="002665D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216114" w:rsidRPr="00EF5ED6">
        <w:rPr>
          <w:bCs/>
          <w:sz w:val="28"/>
          <w:szCs w:val="28"/>
          <w:lang w:val="en-US"/>
        </w:rPr>
        <w:t>Tetiana</w:t>
      </w:r>
      <w:proofErr w:type="spellEnd"/>
      <w:r w:rsidR="00216114" w:rsidRPr="00EF5ED6">
        <w:rPr>
          <w:bCs/>
          <w:sz w:val="28"/>
          <w:szCs w:val="28"/>
          <w:lang w:val="en-US"/>
        </w:rPr>
        <w:t> </w:t>
      </w:r>
      <w:proofErr w:type="spellStart"/>
      <w:r w:rsidR="00216114" w:rsidRPr="00EF5ED6">
        <w:rPr>
          <w:bCs/>
          <w:sz w:val="28"/>
          <w:szCs w:val="28"/>
          <w:lang w:val="en-US"/>
        </w:rPr>
        <w:t>Moiseienko</w:t>
      </w:r>
      <w:proofErr w:type="spellEnd"/>
      <w:r w:rsidR="00216114" w:rsidRPr="00EF5ED6">
        <w:rPr>
          <w:bCs/>
          <w:sz w:val="28"/>
          <w:szCs w:val="28"/>
          <w:lang w:val="en-US"/>
        </w:rPr>
        <w:t> </w:t>
      </w:r>
      <w:r w:rsidR="00216114" w:rsidRPr="00EF5ED6">
        <w:rPr>
          <w:bCs/>
          <w:sz w:val="28"/>
          <w:szCs w:val="28"/>
          <w:vertAlign w:val="superscript"/>
          <w:lang w:val="en-US"/>
        </w:rPr>
        <w:t>2</w:t>
      </w:r>
      <w:r w:rsidR="00216114" w:rsidRPr="00EF5ED6">
        <w:rPr>
          <w:bCs/>
          <w:sz w:val="28"/>
          <w:szCs w:val="28"/>
          <w:lang w:val="en-US"/>
        </w:rPr>
        <w:t>,</w:t>
      </w:r>
      <w:r w:rsidR="00216114" w:rsidRPr="00216114">
        <w:rPr>
          <w:bCs/>
          <w:sz w:val="28"/>
          <w:szCs w:val="28"/>
          <w:lang w:val="en-US"/>
        </w:rPr>
        <w:t xml:space="preserve"> </w:t>
      </w:r>
      <w:r w:rsidRPr="00EF5ED6">
        <w:rPr>
          <w:bCs/>
          <w:sz w:val="28"/>
          <w:szCs w:val="28"/>
          <w:lang w:val="en-US"/>
        </w:rPr>
        <w:t>Inna </w:t>
      </w:r>
      <w:proofErr w:type="spellStart"/>
      <w:r w:rsidRPr="00EF5ED6">
        <w:rPr>
          <w:bCs/>
          <w:sz w:val="28"/>
          <w:szCs w:val="28"/>
          <w:lang w:val="en-US"/>
        </w:rPr>
        <w:t>Torianyk</w:t>
      </w:r>
      <w:proofErr w:type="spellEnd"/>
      <w:r w:rsidRPr="00EF5ED6">
        <w:rPr>
          <w:bCs/>
          <w:sz w:val="28"/>
          <w:szCs w:val="28"/>
          <w:lang w:val="en-US"/>
        </w:rPr>
        <w:t> </w:t>
      </w:r>
      <w:r w:rsidRPr="00EF5ED6">
        <w:rPr>
          <w:bCs/>
          <w:sz w:val="28"/>
          <w:szCs w:val="28"/>
          <w:vertAlign w:val="superscript"/>
          <w:lang w:val="en-US"/>
        </w:rPr>
        <w:t>2</w:t>
      </w:r>
      <w:r w:rsidRPr="00EF5ED6">
        <w:rPr>
          <w:bCs/>
          <w:sz w:val="28"/>
          <w:szCs w:val="28"/>
          <w:lang w:val="en-US"/>
        </w:rPr>
        <w:t>, Victoria </w:t>
      </w:r>
      <w:proofErr w:type="spellStart"/>
      <w:r w:rsidRPr="00EF5ED6">
        <w:rPr>
          <w:bCs/>
          <w:sz w:val="28"/>
          <w:szCs w:val="28"/>
          <w:lang w:val="en-US"/>
        </w:rPr>
        <w:t>Ivannik</w:t>
      </w:r>
      <w:proofErr w:type="spellEnd"/>
      <w:r w:rsidRPr="00EF5ED6">
        <w:rPr>
          <w:bCs/>
          <w:sz w:val="28"/>
          <w:szCs w:val="28"/>
          <w:lang w:val="en-US"/>
        </w:rPr>
        <w:t> </w:t>
      </w:r>
      <w:r w:rsidRPr="00EF5ED6">
        <w:rPr>
          <w:bCs/>
          <w:sz w:val="28"/>
          <w:szCs w:val="28"/>
          <w:vertAlign w:val="superscript"/>
          <w:lang w:val="en-US"/>
        </w:rPr>
        <w:t>2</w:t>
      </w:r>
      <w:r w:rsidRPr="00EF5ED6">
        <w:rPr>
          <w:bCs/>
          <w:sz w:val="28"/>
          <w:szCs w:val="28"/>
          <w:lang w:val="en-US"/>
        </w:rPr>
        <w:t xml:space="preserve">, </w:t>
      </w:r>
      <w:proofErr w:type="spellStart"/>
      <w:r w:rsidR="00216114" w:rsidRPr="00EF5ED6">
        <w:rPr>
          <w:bCs/>
          <w:sz w:val="28"/>
          <w:szCs w:val="28"/>
          <w:lang w:val="en-US"/>
        </w:rPr>
        <w:t>Tetiana</w:t>
      </w:r>
      <w:proofErr w:type="spellEnd"/>
      <w:r w:rsidR="00216114" w:rsidRPr="00EF5ED6">
        <w:rPr>
          <w:bCs/>
          <w:sz w:val="28"/>
          <w:szCs w:val="28"/>
          <w:lang w:val="en-US"/>
        </w:rPr>
        <w:t> </w:t>
      </w:r>
      <w:proofErr w:type="spellStart"/>
      <w:r w:rsidR="00216114" w:rsidRPr="00EF5ED6">
        <w:rPr>
          <w:bCs/>
          <w:sz w:val="28"/>
          <w:szCs w:val="28"/>
          <w:lang w:val="en-US"/>
        </w:rPr>
        <w:t>Chastii</w:t>
      </w:r>
      <w:proofErr w:type="spellEnd"/>
      <w:r w:rsidR="00216114" w:rsidRPr="00EF5ED6">
        <w:rPr>
          <w:bCs/>
          <w:sz w:val="28"/>
          <w:szCs w:val="28"/>
          <w:lang w:val="en-US"/>
        </w:rPr>
        <w:t> </w:t>
      </w:r>
      <w:r w:rsidR="00216114" w:rsidRPr="00216114">
        <w:rPr>
          <w:bCs/>
          <w:sz w:val="28"/>
          <w:szCs w:val="28"/>
          <w:vertAlign w:val="superscript"/>
          <w:lang w:val="en-US"/>
        </w:rPr>
        <w:t>2</w:t>
      </w:r>
      <w:r w:rsidR="00216114" w:rsidRPr="00216114">
        <w:rPr>
          <w:bCs/>
          <w:sz w:val="28"/>
          <w:szCs w:val="28"/>
          <w:lang w:val="en-US"/>
        </w:rPr>
        <w:t xml:space="preserve">, </w:t>
      </w:r>
      <w:r w:rsidRPr="00216114">
        <w:rPr>
          <w:bCs/>
          <w:sz w:val="28"/>
          <w:szCs w:val="28"/>
          <w:lang w:val="en-US"/>
        </w:rPr>
        <w:t>Ivan</w:t>
      </w:r>
      <w:r w:rsidRPr="00EF5ED6">
        <w:rPr>
          <w:bCs/>
          <w:sz w:val="28"/>
          <w:szCs w:val="28"/>
          <w:lang w:val="en-US"/>
        </w:rPr>
        <w:t> </w:t>
      </w:r>
      <w:proofErr w:type="spellStart"/>
      <w:r w:rsidRPr="00EF5ED6">
        <w:rPr>
          <w:bCs/>
          <w:sz w:val="28"/>
          <w:szCs w:val="28"/>
          <w:lang w:val="en-US"/>
        </w:rPr>
        <w:t>Mozhaiev</w:t>
      </w:r>
      <w:proofErr w:type="spellEnd"/>
      <w:r w:rsidRPr="00EF5ED6">
        <w:rPr>
          <w:bCs/>
          <w:sz w:val="28"/>
          <w:szCs w:val="28"/>
          <w:lang w:val="en-US"/>
        </w:rPr>
        <w:t> </w:t>
      </w:r>
      <w:r w:rsidRPr="00EF5ED6">
        <w:rPr>
          <w:bCs/>
          <w:sz w:val="28"/>
          <w:szCs w:val="28"/>
          <w:vertAlign w:val="superscript"/>
          <w:lang w:val="en-US"/>
        </w:rPr>
        <w:t>2</w:t>
      </w:r>
    </w:p>
    <w:p w:rsidR="00EF5ED6" w:rsidRDefault="00EF5ED6" w:rsidP="00EF5ED6">
      <w:pPr>
        <w:jc w:val="center"/>
        <w:rPr>
          <w:sz w:val="28"/>
          <w:szCs w:val="28"/>
          <w:lang w:val="en-US"/>
        </w:rPr>
      </w:pPr>
      <w:r w:rsidRPr="00005745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  <w:lang w:val="en-US"/>
        </w:rPr>
        <w:t>Kharkiv</w:t>
      </w:r>
      <w:proofErr w:type="spellEnd"/>
      <w:r>
        <w:rPr>
          <w:sz w:val="28"/>
          <w:szCs w:val="28"/>
          <w:lang w:val="en-US"/>
        </w:rPr>
        <w:t xml:space="preserve"> National Medical University, </w:t>
      </w:r>
      <w:proofErr w:type="spellStart"/>
      <w:r>
        <w:rPr>
          <w:sz w:val="28"/>
          <w:szCs w:val="28"/>
          <w:lang w:val="en-US"/>
        </w:rPr>
        <w:t>Kharkiv</w:t>
      </w:r>
      <w:proofErr w:type="spellEnd"/>
      <w:r>
        <w:rPr>
          <w:sz w:val="28"/>
          <w:szCs w:val="28"/>
          <w:lang w:val="en-US"/>
        </w:rPr>
        <w:t>, Ukraine</w:t>
      </w:r>
    </w:p>
    <w:p w:rsidR="00EF5ED6" w:rsidRPr="00005745" w:rsidRDefault="00EF5ED6" w:rsidP="00EF5ED6">
      <w:pPr>
        <w:jc w:val="center"/>
        <w:rPr>
          <w:sz w:val="28"/>
          <w:szCs w:val="28"/>
          <w:lang w:val="en-US"/>
        </w:rPr>
      </w:pPr>
      <w:r w:rsidRPr="00005745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 State Institution </w:t>
      </w:r>
      <w:r w:rsidRPr="00005745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Institute of Microbiology and Immunology named by I.I. </w:t>
      </w:r>
      <w:proofErr w:type="spellStart"/>
      <w:r>
        <w:rPr>
          <w:sz w:val="28"/>
          <w:szCs w:val="28"/>
          <w:lang w:val="en-US"/>
        </w:rPr>
        <w:t>Mechnikov</w:t>
      </w:r>
      <w:proofErr w:type="spellEnd"/>
      <w:r>
        <w:rPr>
          <w:sz w:val="28"/>
          <w:szCs w:val="28"/>
          <w:lang w:val="en-US"/>
        </w:rPr>
        <w:t xml:space="preserve"> National Academy of Medical Sciences of Ukraine</w:t>
      </w:r>
      <w:r w:rsidRPr="00005745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Kharkiv</w:t>
      </w:r>
      <w:proofErr w:type="spellEnd"/>
      <w:r>
        <w:rPr>
          <w:sz w:val="28"/>
          <w:szCs w:val="28"/>
          <w:lang w:val="en-US"/>
        </w:rPr>
        <w:t>, Ukraine</w:t>
      </w:r>
    </w:p>
    <w:p w:rsidR="00502618" w:rsidRPr="00502618" w:rsidRDefault="00502618" w:rsidP="00852985">
      <w:pPr>
        <w:widowControl w:val="0"/>
        <w:jc w:val="both"/>
        <w:rPr>
          <w:color w:val="000000"/>
          <w:sz w:val="28"/>
          <w:szCs w:val="28"/>
          <w:lang w:val="en-US"/>
        </w:rPr>
      </w:pPr>
    </w:p>
    <w:p w:rsidR="00704A91" w:rsidRPr="00E151A2" w:rsidRDefault="00670D0B" w:rsidP="00C4037E">
      <w:pPr>
        <w:widowControl w:val="0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852985">
        <w:rPr>
          <w:b/>
          <w:color w:val="000000"/>
          <w:sz w:val="28"/>
          <w:szCs w:val="28"/>
          <w:lang w:val="en-US"/>
        </w:rPr>
        <w:t>Background and objective.</w:t>
      </w:r>
      <w:proofErr w:type="gramEnd"/>
      <w:r w:rsidRPr="00852985">
        <w:rPr>
          <w:color w:val="000000"/>
          <w:sz w:val="28"/>
          <w:szCs w:val="28"/>
          <w:lang w:val="en-US"/>
        </w:rPr>
        <w:t xml:space="preserve"> </w:t>
      </w:r>
      <w:r w:rsidR="00A12126" w:rsidRPr="00852985">
        <w:rPr>
          <w:color w:val="000000"/>
          <w:sz w:val="28"/>
          <w:szCs w:val="28"/>
          <w:lang w:val="en-US"/>
        </w:rPr>
        <w:t>Preeclampsia (PE)</w:t>
      </w:r>
      <w:r w:rsidR="00D9235A" w:rsidRPr="00852985">
        <w:rPr>
          <w:color w:val="000000"/>
          <w:sz w:val="28"/>
          <w:szCs w:val="28"/>
          <w:lang w:val="en-US"/>
        </w:rPr>
        <w:t xml:space="preserve"> and</w:t>
      </w:r>
      <w:r w:rsidR="00A12126" w:rsidRPr="00852985">
        <w:rPr>
          <w:color w:val="000000"/>
          <w:sz w:val="28"/>
          <w:szCs w:val="28"/>
          <w:lang w:val="en-US"/>
        </w:rPr>
        <w:t xml:space="preserve"> iron deficiency anemia </w:t>
      </w:r>
      <w:r w:rsidR="00ED204C" w:rsidRPr="00852985">
        <w:rPr>
          <w:color w:val="000000"/>
          <w:sz w:val="28"/>
          <w:szCs w:val="28"/>
          <w:lang w:val="en-US"/>
        </w:rPr>
        <w:t xml:space="preserve">(IDA) </w:t>
      </w:r>
      <w:r w:rsidR="00A12126" w:rsidRPr="00852985">
        <w:rPr>
          <w:color w:val="000000"/>
          <w:sz w:val="28"/>
          <w:szCs w:val="28"/>
          <w:lang w:val="en-US"/>
        </w:rPr>
        <w:t xml:space="preserve">are </w:t>
      </w:r>
      <w:r w:rsidR="00EB1564" w:rsidRPr="00852985">
        <w:rPr>
          <w:color w:val="000000"/>
          <w:sz w:val="28"/>
          <w:szCs w:val="28"/>
          <w:lang w:val="en-US"/>
        </w:rPr>
        <w:t xml:space="preserve">pregnancy </w:t>
      </w:r>
      <w:r w:rsidR="00A12126" w:rsidRPr="00852985">
        <w:rPr>
          <w:color w:val="000000"/>
          <w:sz w:val="28"/>
          <w:szCs w:val="28"/>
          <w:lang w:val="en-US"/>
        </w:rPr>
        <w:t>complications that have a negative effect on women health</w:t>
      </w:r>
      <w:r w:rsidR="00EB1564" w:rsidRPr="00852985">
        <w:rPr>
          <w:color w:val="000000"/>
          <w:sz w:val="28"/>
          <w:szCs w:val="28"/>
          <w:lang w:val="en-US"/>
        </w:rPr>
        <w:t>,</w:t>
      </w:r>
      <w:r w:rsidR="00A12126" w:rsidRPr="00852985">
        <w:rPr>
          <w:color w:val="000000"/>
          <w:sz w:val="28"/>
          <w:szCs w:val="28"/>
          <w:lang w:val="en-US"/>
        </w:rPr>
        <w:t xml:space="preserve"> their offspring. The objective was to reveal</w:t>
      </w:r>
      <w:r w:rsidR="00A12126" w:rsidRPr="00A12126">
        <w:rPr>
          <w:color w:val="000000"/>
          <w:sz w:val="28"/>
          <w:szCs w:val="28"/>
          <w:lang w:val="en-US"/>
        </w:rPr>
        <w:t xml:space="preserve"> the compensatory and regenerative potential in </w:t>
      </w:r>
      <w:r w:rsidR="00EB1564" w:rsidRPr="00A12126">
        <w:rPr>
          <w:color w:val="000000"/>
          <w:sz w:val="28"/>
          <w:szCs w:val="28"/>
          <w:lang w:val="en-US"/>
        </w:rPr>
        <w:t xml:space="preserve">newborns </w:t>
      </w:r>
      <w:r w:rsidR="00A12126" w:rsidRPr="00A12126">
        <w:rPr>
          <w:color w:val="000000"/>
          <w:sz w:val="28"/>
          <w:szCs w:val="28"/>
          <w:lang w:val="en-US"/>
        </w:rPr>
        <w:t xml:space="preserve">kidneys </w:t>
      </w:r>
      <w:r w:rsidR="00EB1564" w:rsidRPr="00A12126">
        <w:rPr>
          <w:color w:val="000000"/>
          <w:sz w:val="28"/>
          <w:szCs w:val="28"/>
          <w:lang w:val="en-US"/>
        </w:rPr>
        <w:t>that</w:t>
      </w:r>
      <w:r w:rsidR="00A12126" w:rsidRPr="00A12126">
        <w:rPr>
          <w:color w:val="000000"/>
          <w:sz w:val="28"/>
          <w:szCs w:val="28"/>
          <w:lang w:val="en-US"/>
        </w:rPr>
        <w:t xml:space="preserve"> developed under maternal </w:t>
      </w:r>
      <w:r w:rsidR="00ED204C">
        <w:rPr>
          <w:color w:val="000000"/>
          <w:sz w:val="28"/>
          <w:szCs w:val="28"/>
          <w:lang w:val="en-US"/>
        </w:rPr>
        <w:t>PE</w:t>
      </w:r>
      <w:r w:rsidR="00EB1564" w:rsidRPr="00EB1564">
        <w:rPr>
          <w:color w:val="000000"/>
          <w:sz w:val="28"/>
          <w:szCs w:val="28"/>
          <w:lang w:val="en-US"/>
        </w:rPr>
        <w:t>,</w:t>
      </w:r>
      <w:r w:rsidR="00A12126" w:rsidRPr="00A12126">
        <w:rPr>
          <w:color w:val="000000"/>
          <w:sz w:val="28"/>
          <w:szCs w:val="28"/>
          <w:lang w:val="en-US"/>
        </w:rPr>
        <w:t xml:space="preserve"> </w:t>
      </w:r>
      <w:r w:rsidR="00ED204C">
        <w:rPr>
          <w:color w:val="000000"/>
          <w:sz w:val="28"/>
          <w:szCs w:val="28"/>
          <w:lang w:val="en-US"/>
        </w:rPr>
        <w:t>IDA</w:t>
      </w:r>
      <w:r w:rsidR="00A12126" w:rsidRPr="00A12126">
        <w:rPr>
          <w:color w:val="000000"/>
          <w:sz w:val="28"/>
          <w:szCs w:val="28"/>
          <w:lang w:val="en-US"/>
        </w:rPr>
        <w:t xml:space="preserve"> conditions.</w:t>
      </w:r>
      <w:r w:rsidR="00A516F1">
        <w:rPr>
          <w:color w:val="000000"/>
          <w:sz w:val="28"/>
          <w:szCs w:val="28"/>
          <w:lang w:val="en-US"/>
        </w:rPr>
        <w:t xml:space="preserve"> </w:t>
      </w:r>
    </w:p>
    <w:p w:rsidR="00A516F1" w:rsidRPr="00A516F1" w:rsidRDefault="00EB1564" w:rsidP="00A516F1">
      <w:pPr>
        <w:widowControl w:val="0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EB1564">
        <w:rPr>
          <w:b/>
          <w:color w:val="000000"/>
          <w:sz w:val="28"/>
          <w:szCs w:val="28"/>
          <w:lang w:val="en-US"/>
        </w:rPr>
        <w:t>Methods.</w:t>
      </w:r>
      <w:proofErr w:type="gramEnd"/>
      <w:r w:rsidRPr="00EB1564">
        <w:rPr>
          <w:b/>
          <w:color w:val="000000"/>
          <w:sz w:val="28"/>
          <w:szCs w:val="28"/>
          <w:lang w:val="en-US"/>
        </w:rPr>
        <w:t xml:space="preserve"> </w:t>
      </w:r>
      <w:r w:rsidR="00A70E6F" w:rsidRPr="00A70E6F">
        <w:rPr>
          <w:color w:val="000000"/>
          <w:sz w:val="28"/>
          <w:szCs w:val="28"/>
          <w:lang w:val="en-US"/>
        </w:rPr>
        <w:t>The study material was the</w:t>
      </w:r>
      <w:r w:rsidR="00A516F1" w:rsidRPr="00A516F1">
        <w:rPr>
          <w:color w:val="000000"/>
          <w:sz w:val="28"/>
          <w:szCs w:val="28"/>
          <w:lang w:val="en-US"/>
        </w:rPr>
        <w:t xml:space="preserve"> </w:t>
      </w:r>
      <w:r w:rsidR="00A516F1">
        <w:rPr>
          <w:color w:val="000000"/>
          <w:sz w:val="28"/>
          <w:szCs w:val="28"/>
          <w:lang w:val="en-US"/>
        </w:rPr>
        <w:t xml:space="preserve">tissue of </w:t>
      </w:r>
      <w:r w:rsidR="00A70E6F" w:rsidRPr="00A70E6F">
        <w:rPr>
          <w:color w:val="000000"/>
          <w:sz w:val="28"/>
          <w:szCs w:val="28"/>
          <w:lang w:val="en-US"/>
        </w:rPr>
        <w:t>kidney</w:t>
      </w:r>
      <w:r w:rsidR="00A70E6F">
        <w:rPr>
          <w:color w:val="000000"/>
          <w:sz w:val="28"/>
          <w:szCs w:val="28"/>
          <w:lang w:val="en-US"/>
        </w:rPr>
        <w:t xml:space="preserve">s </w:t>
      </w:r>
      <w:r w:rsidR="00A70E6F" w:rsidRPr="00A70E6F">
        <w:rPr>
          <w:color w:val="000000"/>
          <w:sz w:val="28"/>
          <w:szCs w:val="28"/>
          <w:lang w:val="en-US"/>
        </w:rPr>
        <w:t>of newborns</w:t>
      </w:r>
      <w:r w:rsidR="00A70E6F">
        <w:rPr>
          <w:color w:val="000000"/>
          <w:sz w:val="28"/>
          <w:szCs w:val="28"/>
          <w:lang w:val="en-US"/>
        </w:rPr>
        <w:t xml:space="preserve"> </w:t>
      </w:r>
      <w:r w:rsidR="00A70E6F" w:rsidRPr="00093007">
        <w:rPr>
          <w:color w:val="000000"/>
          <w:sz w:val="28"/>
          <w:szCs w:val="28"/>
          <w:lang w:val="en-US"/>
        </w:rPr>
        <w:t xml:space="preserve">from mothers with physiological </w:t>
      </w:r>
      <w:r w:rsidR="00EF5ED6" w:rsidRPr="00093007">
        <w:rPr>
          <w:color w:val="000000"/>
          <w:sz w:val="28"/>
          <w:szCs w:val="28"/>
          <w:lang w:val="en-US"/>
        </w:rPr>
        <w:t>pregnancy</w:t>
      </w:r>
      <w:r w:rsidR="00EF5ED6">
        <w:rPr>
          <w:color w:val="000000"/>
          <w:sz w:val="28"/>
          <w:szCs w:val="28"/>
          <w:lang w:val="en-US"/>
        </w:rPr>
        <w:t xml:space="preserve"> </w:t>
      </w:r>
      <w:r w:rsidR="00F353F7">
        <w:rPr>
          <w:color w:val="000000"/>
          <w:sz w:val="28"/>
          <w:szCs w:val="28"/>
          <w:lang w:val="en-US"/>
        </w:rPr>
        <w:t>(n=28) (group (G) 1)</w:t>
      </w:r>
      <w:r w:rsidR="00A516F1">
        <w:rPr>
          <w:color w:val="000000"/>
          <w:sz w:val="28"/>
          <w:szCs w:val="28"/>
          <w:lang w:val="en-US"/>
        </w:rPr>
        <w:t>;</w:t>
      </w:r>
      <w:r w:rsidR="00F353F7">
        <w:rPr>
          <w:color w:val="000000"/>
          <w:sz w:val="28"/>
          <w:szCs w:val="28"/>
          <w:lang w:val="en-US"/>
        </w:rPr>
        <w:t xml:space="preserve"> </w:t>
      </w:r>
      <w:r w:rsidR="00F353F7" w:rsidRPr="00093007">
        <w:rPr>
          <w:color w:val="000000"/>
          <w:sz w:val="28"/>
          <w:szCs w:val="28"/>
          <w:lang w:val="en-US"/>
        </w:rPr>
        <w:t xml:space="preserve">complicated pregnancy by </w:t>
      </w:r>
      <w:r w:rsidR="00F353F7">
        <w:rPr>
          <w:color w:val="000000"/>
          <w:sz w:val="28"/>
          <w:szCs w:val="28"/>
          <w:lang w:val="en-US"/>
        </w:rPr>
        <w:t xml:space="preserve">PE of </w:t>
      </w:r>
      <w:r w:rsidR="00F353F7" w:rsidRPr="00F353F7">
        <w:rPr>
          <w:color w:val="000000"/>
          <w:sz w:val="28"/>
          <w:szCs w:val="28"/>
          <w:lang w:val="en-US"/>
        </w:rPr>
        <w:t xml:space="preserve">varying degrees </w:t>
      </w:r>
      <w:r w:rsidR="00F353F7">
        <w:rPr>
          <w:color w:val="000000"/>
          <w:sz w:val="28"/>
          <w:szCs w:val="28"/>
          <w:lang w:val="en-US"/>
        </w:rPr>
        <w:t xml:space="preserve">of </w:t>
      </w:r>
      <w:r w:rsidR="00F353F7" w:rsidRPr="00F353F7">
        <w:rPr>
          <w:color w:val="000000"/>
          <w:sz w:val="28"/>
          <w:szCs w:val="28"/>
          <w:lang w:val="en-US"/>
        </w:rPr>
        <w:t>severity</w:t>
      </w:r>
      <w:r w:rsidR="00F353F7">
        <w:rPr>
          <w:color w:val="000000"/>
          <w:sz w:val="28"/>
          <w:szCs w:val="28"/>
          <w:lang w:val="en-US"/>
        </w:rPr>
        <w:t xml:space="preserve"> (n=78) (G 2), IDA of </w:t>
      </w:r>
      <w:r w:rsidR="00F353F7" w:rsidRPr="00F353F7">
        <w:rPr>
          <w:color w:val="000000"/>
          <w:sz w:val="28"/>
          <w:szCs w:val="28"/>
          <w:lang w:val="en-US"/>
        </w:rPr>
        <w:t xml:space="preserve">varying degrees </w:t>
      </w:r>
      <w:r w:rsidR="00F353F7">
        <w:rPr>
          <w:color w:val="000000"/>
          <w:sz w:val="28"/>
          <w:szCs w:val="28"/>
          <w:lang w:val="en-US"/>
        </w:rPr>
        <w:t xml:space="preserve">of </w:t>
      </w:r>
      <w:r w:rsidR="00F353F7" w:rsidRPr="00F353F7">
        <w:rPr>
          <w:color w:val="000000"/>
          <w:sz w:val="28"/>
          <w:szCs w:val="28"/>
          <w:lang w:val="en-US"/>
        </w:rPr>
        <w:t>severity</w:t>
      </w:r>
      <w:r w:rsidR="00F353F7">
        <w:rPr>
          <w:color w:val="000000"/>
          <w:sz w:val="28"/>
          <w:szCs w:val="28"/>
          <w:lang w:val="en-US"/>
        </w:rPr>
        <w:t xml:space="preserve"> (n=85) (G 3).</w:t>
      </w:r>
      <w:r w:rsidR="00A516F1">
        <w:rPr>
          <w:color w:val="000000"/>
          <w:sz w:val="28"/>
          <w:szCs w:val="28"/>
          <w:lang w:val="en-US"/>
        </w:rPr>
        <w:t xml:space="preserve"> H</w:t>
      </w:r>
      <w:r w:rsidR="00A516F1" w:rsidRPr="005424DE">
        <w:rPr>
          <w:color w:val="000000"/>
          <w:sz w:val="28"/>
          <w:szCs w:val="28"/>
          <w:lang w:val="en-US"/>
        </w:rPr>
        <w:t>istological, immunohistochemical, morphometric</w:t>
      </w:r>
      <w:r w:rsidR="00A516F1">
        <w:rPr>
          <w:color w:val="000000"/>
          <w:sz w:val="28"/>
          <w:szCs w:val="28"/>
          <w:lang w:val="en-US"/>
        </w:rPr>
        <w:t>al,</w:t>
      </w:r>
      <w:r w:rsidR="00A516F1" w:rsidRPr="005424DE">
        <w:rPr>
          <w:color w:val="000000"/>
          <w:sz w:val="28"/>
          <w:szCs w:val="28"/>
          <w:lang w:val="en-US"/>
        </w:rPr>
        <w:t xml:space="preserve"> statistical methods </w:t>
      </w:r>
      <w:r w:rsidR="00A516F1">
        <w:rPr>
          <w:color w:val="000000"/>
          <w:sz w:val="28"/>
          <w:szCs w:val="28"/>
          <w:lang w:val="en-US"/>
        </w:rPr>
        <w:t>were used</w:t>
      </w:r>
      <w:r w:rsidR="00A516F1" w:rsidRPr="005424DE">
        <w:rPr>
          <w:color w:val="000000"/>
          <w:sz w:val="28"/>
          <w:szCs w:val="28"/>
          <w:lang w:val="en-US"/>
        </w:rPr>
        <w:t>.</w:t>
      </w:r>
      <w:r w:rsidR="00A516F1" w:rsidRPr="00A516F1">
        <w:rPr>
          <w:color w:val="000000"/>
          <w:sz w:val="28"/>
          <w:szCs w:val="28"/>
          <w:lang w:val="en-US"/>
        </w:rPr>
        <w:t xml:space="preserve"> </w:t>
      </w:r>
    </w:p>
    <w:p w:rsidR="002C5D35" w:rsidRDefault="00A516F1" w:rsidP="004652B1">
      <w:pPr>
        <w:widowControl w:val="0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A516F1">
        <w:rPr>
          <w:b/>
          <w:color w:val="000000"/>
          <w:sz w:val="28"/>
          <w:szCs w:val="28"/>
          <w:lang w:val="en-US"/>
        </w:rPr>
        <w:t>Results.</w:t>
      </w:r>
      <w:proofErr w:type="gramEnd"/>
      <w:r w:rsidRPr="00A516F1">
        <w:rPr>
          <w:b/>
          <w:color w:val="000000"/>
          <w:sz w:val="28"/>
          <w:szCs w:val="28"/>
          <w:lang w:val="en-US"/>
        </w:rPr>
        <w:t xml:space="preserve"> </w:t>
      </w:r>
      <w:r w:rsidR="002F7A4F" w:rsidRPr="002F7A4F">
        <w:rPr>
          <w:color w:val="000000"/>
          <w:sz w:val="28"/>
          <w:szCs w:val="28"/>
          <w:lang w:val="en-US"/>
        </w:rPr>
        <w:t>In</w:t>
      </w:r>
      <w:r w:rsidR="002F7A4F">
        <w:rPr>
          <w:b/>
          <w:color w:val="000000"/>
          <w:sz w:val="28"/>
          <w:szCs w:val="28"/>
          <w:lang w:val="en-US"/>
        </w:rPr>
        <w:t xml:space="preserve"> </w:t>
      </w:r>
      <w:r w:rsidR="00E17E5F" w:rsidRPr="00F56307">
        <w:rPr>
          <w:color w:val="000000"/>
          <w:sz w:val="28"/>
          <w:szCs w:val="28"/>
          <w:lang w:val="en-US"/>
        </w:rPr>
        <w:t xml:space="preserve">newborns </w:t>
      </w:r>
      <w:r w:rsidR="00F56307" w:rsidRPr="00F56307">
        <w:rPr>
          <w:color w:val="000000"/>
          <w:sz w:val="28"/>
          <w:szCs w:val="28"/>
          <w:lang w:val="en-US"/>
        </w:rPr>
        <w:t xml:space="preserve">kidneys of </w:t>
      </w:r>
      <w:r w:rsidR="00E17E5F">
        <w:rPr>
          <w:color w:val="000000"/>
          <w:sz w:val="28"/>
          <w:szCs w:val="28"/>
          <w:lang w:val="en-US"/>
        </w:rPr>
        <w:t>G </w:t>
      </w:r>
      <w:r w:rsidR="00F56307" w:rsidRPr="00F56307">
        <w:rPr>
          <w:color w:val="000000"/>
          <w:sz w:val="28"/>
          <w:szCs w:val="28"/>
          <w:lang w:val="en-US"/>
        </w:rPr>
        <w:t>2</w:t>
      </w:r>
      <w:r w:rsidR="00EF5ED6">
        <w:rPr>
          <w:color w:val="000000"/>
          <w:sz w:val="28"/>
          <w:szCs w:val="28"/>
          <w:lang w:val="en-US"/>
        </w:rPr>
        <w:t>,</w:t>
      </w:r>
      <w:r w:rsidR="00F56307" w:rsidRPr="00F56307">
        <w:rPr>
          <w:color w:val="000000"/>
          <w:sz w:val="28"/>
          <w:szCs w:val="28"/>
          <w:lang w:val="en-US"/>
        </w:rPr>
        <w:t xml:space="preserve"> </w:t>
      </w:r>
      <w:r w:rsidR="00EF5ED6">
        <w:rPr>
          <w:color w:val="000000"/>
          <w:sz w:val="28"/>
          <w:szCs w:val="28"/>
          <w:lang w:val="en-US"/>
        </w:rPr>
        <w:t>G </w:t>
      </w:r>
      <w:r w:rsidR="00F56307" w:rsidRPr="00F56307">
        <w:rPr>
          <w:color w:val="000000"/>
          <w:sz w:val="28"/>
          <w:szCs w:val="28"/>
          <w:lang w:val="en-US"/>
        </w:rPr>
        <w:t xml:space="preserve">3 </w:t>
      </w:r>
      <w:r w:rsidR="00E17E5F">
        <w:rPr>
          <w:color w:val="000000"/>
          <w:sz w:val="28"/>
          <w:szCs w:val="28"/>
          <w:lang w:val="en-US"/>
        </w:rPr>
        <w:t xml:space="preserve">it was </w:t>
      </w:r>
      <w:r w:rsidR="00F56307" w:rsidRPr="00F56307">
        <w:rPr>
          <w:color w:val="000000"/>
          <w:sz w:val="28"/>
          <w:szCs w:val="28"/>
          <w:lang w:val="en-US"/>
        </w:rPr>
        <w:t xml:space="preserve">revealed a deficiency of nephrons with the presence of alterative changes in them, compensatory hypertrophy of </w:t>
      </w:r>
      <w:r w:rsidR="00E17E5F">
        <w:rPr>
          <w:color w:val="000000"/>
          <w:sz w:val="28"/>
          <w:szCs w:val="28"/>
          <w:lang w:val="en-US"/>
        </w:rPr>
        <w:t>some</w:t>
      </w:r>
      <w:r w:rsidR="00F56307" w:rsidRPr="00F56307">
        <w:rPr>
          <w:color w:val="000000"/>
          <w:sz w:val="28"/>
          <w:szCs w:val="28"/>
          <w:lang w:val="en-US"/>
        </w:rPr>
        <w:t xml:space="preserve"> glomeruli with hyperplasia of capillary loops</w:t>
      </w:r>
      <w:r w:rsidR="00E17E5F" w:rsidRPr="00E17E5F">
        <w:rPr>
          <w:color w:val="000000"/>
          <w:sz w:val="28"/>
          <w:szCs w:val="28"/>
          <w:lang w:val="en-US"/>
        </w:rPr>
        <w:t xml:space="preserve"> </w:t>
      </w:r>
      <w:r w:rsidR="00E17E5F" w:rsidRPr="00F56307">
        <w:rPr>
          <w:color w:val="000000"/>
          <w:sz w:val="28"/>
          <w:szCs w:val="28"/>
          <w:lang w:val="en-US"/>
        </w:rPr>
        <w:t xml:space="preserve">mainly in </w:t>
      </w:r>
      <w:r w:rsidR="00E17E5F">
        <w:rPr>
          <w:color w:val="000000"/>
          <w:sz w:val="28"/>
          <w:szCs w:val="28"/>
          <w:lang w:val="en-US"/>
        </w:rPr>
        <w:t>G </w:t>
      </w:r>
      <w:r w:rsidR="00E17E5F" w:rsidRPr="00F56307">
        <w:rPr>
          <w:color w:val="000000"/>
          <w:sz w:val="28"/>
          <w:szCs w:val="28"/>
          <w:lang w:val="en-US"/>
        </w:rPr>
        <w:t>3</w:t>
      </w:r>
      <w:r w:rsidR="00F56307" w:rsidRPr="00F56307">
        <w:rPr>
          <w:color w:val="000000"/>
          <w:sz w:val="28"/>
          <w:szCs w:val="28"/>
          <w:lang w:val="en-US"/>
        </w:rPr>
        <w:t>.</w:t>
      </w:r>
      <w:r w:rsidR="00E17E5F">
        <w:rPr>
          <w:color w:val="000000"/>
          <w:sz w:val="28"/>
          <w:szCs w:val="28"/>
          <w:lang w:val="en-US"/>
        </w:rPr>
        <w:t xml:space="preserve"> P</w:t>
      </w:r>
      <w:r w:rsidR="00E17E5F" w:rsidRPr="00A969C5">
        <w:rPr>
          <w:color w:val="000000"/>
          <w:sz w:val="28"/>
          <w:szCs w:val="28"/>
          <w:lang w:val="en-US"/>
        </w:rPr>
        <w:t>roliferative activity of nephron</w:t>
      </w:r>
      <w:r w:rsidR="00E17E5F">
        <w:rPr>
          <w:color w:val="000000"/>
          <w:sz w:val="28"/>
          <w:szCs w:val="28"/>
          <w:lang w:val="en-US"/>
        </w:rPr>
        <w:t>s</w:t>
      </w:r>
      <w:r w:rsidR="00E17E5F" w:rsidRPr="00A969C5">
        <w:rPr>
          <w:color w:val="000000"/>
          <w:sz w:val="28"/>
          <w:szCs w:val="28"/>
          <w:lang w:val="en-US"/>
        </w:rPr>
        <w:t xml:space="preserve"> structural elements increased in </w:t>
      </w:r>
      <w:r w:rsidR="00E17E5F">
        <w:rPr>
          <w:color w:val="000000"/>
          <w:sz w:val="28"/>
          <w:szCs w:val="28"/>
          <w:lang w:val="en-US"/>
        </w:rPr>
        <w:t>G </w:t>
      </w:r>
      <w:r w:rsidR="00E17E5F" w:rsidRPr="00A969C5">
        <w:rPr>
          <w:color w:val="000000"/>
          <w:sz w:val="28"/>
          <w:szCs w:val="28"/>
          <w:lang w:val="en-US"/>
        </w:rPr>
        <w:t>2 (Ki</w:t>
      </w:r>
      <w:r w:rsidR="00E17E5F">
        <w:rPr>
          <w:color w:val="000000"/>
          <w:sz w:val="28"/>
          <w:szCs w:val="28"/>
          <w:lang w:val="en-US"/>
        </w:rPr>
        <w:t>-</w:t>
      </w:r>
      <w:r w:rsidR="00E17E5F" w:rsidRPr="00A969C5">
        <w:rPr>
          <w:color w:val="000000"/>
          <w:sz w:val="28"/>
          <w:szCs w:val="28"/>
          <w:lang w:val="en-US"/>
        </w:rPr>
        <w:t>67 proliferati</w:t>
      </w:r>
      <w:r w:rsidR="00E17E5F">
        <w:rPr>
          <w:color w:val="000000"/>
          <w:sz w:val="28"/>
          <w:szCs w:val="28"/>
          <w:lang w:val="en-US"/>
        </w:rPr>
        <w:t>ve</w:t>
      </w:r>
      <w:r w:rsidR="00E17E5F" w:rsidRPr="00A969C5">
        <w:rPr>
          <w:color w:val="000000"/>
          <w:sz w:val="28"/>
          <w:szCs w:val="28"/>
          <w:lang w:val="en-US"/>
        </w:rPr>
        <w:t xml:space="preserve"> index</w:t>
      </w:r>
      <w:r w:rsidR="00E17E5F">
        <w:rPr>
          <w:color w:val="000000"/>
          <w:sz w:val="28"/>
          <w:szCs w:val="28"/>
          <w:lang w:val="en-US"/>
        </w:rPr>
        <w:t xml:space="preserve"> (PI)</w:t>
      </w:r>
      <w:r w:rsidR="00E17E5F" w:rsidRPr="00A969C5">
        <w:rPr>
          <w:color w:val="000000"/>
          <w:sz w:val="28"/>
          <w:szCs w:val="28"/>
          <w:lang w:val="en-US"/>
        </w:rPr>
        <w:t xml:space="preserve"> </w:t>
      </w:r>
      <w:r w:rsidR="00E17E5F">
        <w:rPr>
          <w:color w:val="000000"/>
          <w:sz w:val="28"/>
          <w:szCs w:val="28"/>
          <w:lang w:val="en-US"/>
        </w:rPr>
        <w:t>–</w:t>
      </w:r>
      <w:r w:rsidR="00E17E5F" w:rsidRPr="00A969C5">
        <w:rPr>
          <w:color w:val="000000"/>
          <w:sz w:val="28"/>
          <w:szCs w:val="28"/>
          <w:lang w:val="en-US"/>
        </w:rPr>
        <w:t xml:space="preserve"> (21.3±2.1</w:t>
      </w:r>
      <w:proofErr w:type="gramStart"/>
      <w:r w:rsidR="00E17E5F" w:rsidRPr="00A969C5">
        <w:rPr>
          <w:color w:val="000000"/>
          <w:sz w:val="28"/>
          <w:szCs w:val="28"/>
          <w:lang w:val="en-US"/>
        </w:rPr>
        <w:t>)%</w:t>
      </w:r>
      <w:proofErr w:type="gramEnd"/>
      <w:r w:rsidR="00E17E5F" w:rsidRPr="00A969C5">
        <w:rPr>
          <w:color w:val="000000"/>
          <w:sz w:val="28"/>
          <w:szCs w:val="28"/>
          <w:lang w:val="en-US"/>
        </w:rPr>
        <w:t>)</w:t>
      </w:r>
      <w:r w:rsidR="00E17E5F">
        <w:rPr>
          <w:color w:val="000000"/>
          <w:sz w:val="28"/>
          <w:szCs w:val="28"/>
          <w:lang w:val="en-US"/>
        </w:rPr>
        <w:t>, G </w:t>
      </w:r>
      <w:r w:rsidR="00E17E5F" w:rsidRPr="00A969C5">
        <w:rPr>
          <w:color w:val="000000"/>
          <w:sz w:val="28"/>
          <w:szCs w:val="28"/>
          <w:lang w:val="en-US"/>
        </w:rPr>
        <w:t>3 (Ki</w:t>
      </w:r>
      <w:r w:rsidR="00E17E5F">
        <w:rPr>
          <w:color w:val="000000"/>
          <w:sz w:val="28"/>
          <w:szCs w:val="28"/>
          <w:lang w:val="en-US"/>
        </w:rPr>
        <w:t>-</w:t>
      </w:r>
      <w:r w:rsidR="00E17E5F" w:rsidRPr="00A969C5">
        <w:rPr>
          <w:color w:val="000000"/>
          <w:sz w:val="28"/>
          <w:szCs w:val="28"/>
          <w:lang w:val="en-US"/>
        </w:rPr>
        <w:t xml:space="preserve">67 </w:t>
      </w:r>
      <w:r w:rsidR="00E17E5F">
        <w:rPr>
          <w:color w:val="000000"/>
          <w:sz w:val="28"/>
          <w:szCs w:val="28"/>
          <w:lang w:val="en-US"/>
        </w:rPr>
        <w:t>PI</w:t>
      </w:r>
      <w:r w:rsidR="00E17E5F" w:rsidRPr="00A969C5">
        <w:rPr>
          <w:color w:val="000000"/>
          <w:sz w:val="28"/>
          <w:szCs w:val="28"/>
          <w:lang w:val="en-US"/>
        </w:rPr>
        <w:t xml:space="preserve"> </w:t>
      </w:r>
      <w:r w:rsidR="00E17E5F">
        <w:rPr>
          <w:color w:val="000000"/>
          <w:sz w:val="28"/>
          <w:szCs w:val="28"/>
          <w:lang w:val="en-US"/>
        </w:rPr>
        <w:t>–</w:t>
      </w:r>
      <w:r w:rsidR="00E17E5F" w:rsidRPr="00A969C5">
        <w:rPr>
          <w:color w:val="000000"/>
          <w:sz w:val="28"/>
          <w:szCs w:val="28"/>
          <w:lang w:val="en-US"/>
        </w:rPr>
        <w:t xml:space="preserve"> (38.9±2.7)%) compared </w:t>
      </w:r>
      <w:r w:rsidR="00EF5ED6">
        <w:rPr>
          <w:color w:val="000000"/>
          <w:sz w:val="28"/>
          <w:szCs w:val="28"/>
          <w:lang w:val="en-US"/>
        </w:rPr>
        <w:t>with</w:t>
      </w:r>
      <w:r w:rsidR="00E17E5F" w:rsidRPr="00A969C5">
        <w:rPr>
          <w:color w:val="000000"/>
          <w:sz w:val="28"/>
          <w:szCs w:val="28"/>
          <w:lang w:val="en-US"/>
        </w:rPr>
        <w:t xml:space="preserve"> </w:t>
      </w:r>
      <w:r w:rsidR="00E17E5F">
        <w:rPr>
          <w:color w:val="000000"/>
          <w:sz w:val="28"/>
          <w:szCs w:val="28"/>
          <w:lang w:val="en-US"/>
        </w:rPr>
        <w:t>G </w:t>
      </w:r>
      <w:r w:rsidR="00E17E5F" w:rsidRPr="00A969C5">
        <w:rPr>
          <w:color w:val="000000"/>
          <w:sz w:val="28"/>
          <w:szCs w:val="28"/>
          <w:lang w:val="en-US"/>
        </w:rPr>
        <w:t>1 (</w:t>
      </w:r>
      <w:r w:rsidR="009B019A" w:rsidRPr="00A969C5">
        <w:rPr>
          <w:color w:val="000000"/>
          <w:sz w:val="28"/>
          <w:szCs w:val="28"/>
          <w:lang w:val="en-US"/>
        </w:rPr>
        <w:t>Ki</w:t>
      </w:r>
      <w:r w:rsidR="009B019A">
        <w:rPr>
          <w:color w:val="000000"/>
          <w:sz w:val="28"/>
          <w:szCs w:val="28"/>
          <w:lang w:val="en-US"/>
        </w:rPr>
        <w:t>-</w:t>
      </w:r>
      <w:r w:rsidR="009B019A" w:rsidRPr="00A969C5">
        <w:rPr>
          <w:color w:val="000000"/>
          <w:sz w:val="28"/>
          <w:szCs w:val="28"/>
          <w:lang w:val="en-US"/>
        </w:rPr>
        <w:t xml:space="preserve">67 </w:t>
      </w:r>
      <w:r w:rsidR="009B019A">
        <w:rPr>
          <w:color w:val="000000"/>
          <w:sz w:val="28"/>
          <w:szCs w:val="28"/>
          <w:lang w:val="en-US"/>
        </w:rPr>
        <w:t>PI</w:t>
      </w:r>
      <w:r w:rsidR="00E17E5F" w:rsidRPr="00A969C5">
        <w:rPr>
          <w:color w:val="000000"/>
          <w:sz w:val="28"/>
          <w:szCs w:val="28"/>
          <w:lang w:val="en-US"/>
        </w:rPr>
        <w:t xml:space="preserve"> </w:t>
      </w:r>
      <w:r w:rsidR="009B019A">
        <w:rPr>
          <w:color w:val="000000"/>
          <w:sz w:val="28"/>
          <w:szCs w:val="28"/>
          <w:lang w:val="en-US"/>
        </w:rPr>
        <w:t>–</w:t>
      </w:r>
      <w:r w:rsidR="00E17E5F" w:rsidRPr="00A969C5">
        <w:rPr>
          <w:color w:val="000000"/>
          <w:sz w:val="28"/>
          <w:szCs w:val="28"/>
          <w:lang w:val="en-US"/>
        </w:rPr>
        <w:t xml:space="preserve"> (12.5±1.9)%), however, was more pronounced in </w:t>
      </w:r>
      <w:r w:rsidR="00E17E5F">
        <w:rPr>
          <w:color w:val="000000"/>
          <w:sz w:val="28"/>
          <w:szCs w:val="28"/>
          <w:lang w:val="en-US"/>
        </w:rPr>
        <w:t>G </w:t>
      </w:r>
      <w:r w:rsidR="00E17E5F" w:rsidRPr="00A969C5">
        <w:rPr>
          <w:color w:val="000000"/>
          <w:sz w:val="28"/>
          <w:szCs w:val="28"/>
          <w:lang w:val="en-US"/>
        </w:rPr>
        <w:t>3.</w:t>
      </w:r>
      <w:r w:rsidR="009B019A">
        <w:rPr>
          <w:color w:val="000000"/>
          <w:sz w:val="28"/>
          <w:szCs w:val="28"/>
          <w:lang w:val="en-US"/>
        </w:rPr>
        <w:t xml:space="preserve"> </w:t>
      </w:r>
      <w:r w:rsidR="002F7A4F" w:rsidRPr="002F7A4F">
        <w:rPr>
          <w:color w:val="000000"/>
          <w:sz w:val="28"/>
          <w:szCs w:val="28"/>
          <w:lang w:val="en-US"/>
        </w:rPr>
        <w:t xml:space="preserve">In </w:t>
      </w:r>
      <w:r w:rsidR="002F7A4F">
        <w:rPr>
          <w:color w:val="000000"/>
          <w:sz w:val="28"/>
          <w:szCs w:val="28"/>
          <w:lang w:val="en-US"/>
        </w:rPr>
        <w:t>G </w:t>
      </w:r>
      <w:r w:rsidR="002F7A4F" w:rsidRPr="002F7A4F">
        <w:rPr>
          <w:color w:val="000000"/>
          <w:sz w:val="28"/>
          <w:szCs w:val="28"/>
          <w:lang w:val="en-US"/>
        </w:rPr>
        <w:t xml:space="preserve">2 and especially </w:t>
      </w:r>
      <w:r w:rsidR="002F7A4F">
        <w:rPr>
          <w:color w:val="000000"/>
          <w:sz w:val="28"/>
          <w:szCs w:val="28"/>
          <w:lang w:val="en-US"/>
        </w:rPr>
        <w:t>G </w:t>
      </w:r>
      <w:r w:rsidR="002F7A4F" w:rsidRPr="002F7A4F">
        <w:rPr>
          <w:color w:val="000000"/>
          <w:sz w:val="28"/>
          <w:szCs w:val="28"/>
          <w:lang w:val="en-US"/>
        </w:rPr>
        <w:t xml:space="preserve">3, there was a compensatory angiogenesis </w:t>
      </w:r>
      <w:r w:rsidR="002F7A4F">
        <w:rPr>
          <w:color w:val="000000"/>
          <w:sz w:val="28"/>
          <w:szCs w:val="28"/>
          <w:lang w:val="en-US"/>
        </w:rPr>
        <w:t>activation</w:t>
      </w:r>
      <w:r w:rsidR="002F7A4F" w:rsidRPr="002F7A4F">
        <w:rPr>
          <w:color w:val="000000"/>
          <w:sz w:val="28"/>
          <w:szCs w:val="28"/>
          <w:lang w:val="en-US"/>
        </w:rPr>
        <w:t>, as evidenced by an increase in the number of vessels in stroma in these groups</w:t>
      </w:r>
      <w:r w:rsidR="002F7A4F">
        <w:rPr>
          <w:color w:val="000000"/>
          <w:sz w:val="28"/>
          <w:szCs w:val="28"/>
          <w:lang w:val="en-US"/>
        </w:rPr>
        <w:t xml:space="preserve"> (G 2 – 8</w:t>
      </w:r>
      <w:r w:rsidR="002F7A4F" w:rsidRPr="00A969C5">
        <w:rPr>
          <w:color w:val="000000"/>
          <w:sz w:val="28"/>
          <w:szCs w:val="28"/>
          <w:lang w:val="en-US"/>
        </w:rPr>
        <w:t>.</w:t>
      </w:r>
      <w:r w:rsidR="002F7A4F">
        <w:rPr>
          <w:color w:val="000000"/>
          <w:sz w:val="28"/>
          <w:szCs w:val="28"/>
          <w:lang w:val="en-US"/>
        </w:rPr>
        <w:t>3</w:t>
      </w:r>
      <w:r w:rsidR="002F7A4F" w:rsidRPr="00A969C5">
        <w:rPr>
          <w:color w:val="000000"/>
          <w:sz w:val="28"/>
          <w:szCs w:val="28"/>
          <w:lang w:val="en-US"/>
        </w:rPr>
        <w:t>±1.</w:t>
      </w:r>
      <w:r w:rsidR="002F7A4F">
        <w:rPr>
          <w:color w:val="000000"/>
          <w:sz w:val="28"/>
          <w:szCs w:val="28"/>
          <w:lang w:val="en-US"/>
        </w:rPr>
        <w:t xml:space="preserve">2, </w:t>
      </w:r>
      <w:r w:rsidR="00EF5ED6">
        <w:rPr>
          <w:color w:val="000000"/>
          <w:sz w:val="28"/>
          <w:szCs w:val="28"/>
          <w:lang w:val="en-US"/>
        </w:rPr>
        <w:t>G 3</w:t>
      </w:r>
      <w:r w:rsidR="002F7A4F">
        <w:rPr>
          <w:color w:val="000000"/>
          <w:sz w:val="28"/>
          <w:szCs w:val="28"/>
          <w:lang w:val="en-US"/>
        </w:rPr>
        <w:t xml:space="preserve"> – 11</w:t>
      </w:r>
      <w:r w:rsidR="002F7A4F" w:rsidRPr="00A969C5">
        <w:rPr>
          <w:color w:val="000000"/>
          <w:sz w:val="28"/>
          <w:szCs w:val="28"/>
          <w:lang w:val="en-US"/>
        </w:rPr>
        <w:t>.</w:t>
      </w:r>
      <w:r w:rsidR="002F7A4F">
        <w:rPr>
          <w:color w:val="000000"/>
          <w:sz w:val="28"/>
          <w:szCs w:val="28"/>
          <w:lang w:val="en-US"/>
        </w:rPr>
        <w:t>4</w:t>
      </w:r>
      <w:r w:rsidR="002F7A4F" w:rsidRPr="00A969C5">
        <w:rPr>
          <w:color w:val="000000"/>
          <w:sz w:val="28"/>
          <w:szCs w:val="28"/>
          <w:lang w:val="en-US"/>
        </w:rPr>
        <w:t>±</w:t>
      </w:r>
      <w:r w:rsidR="002F7A4F">
        <w:rPr>
          <w:color w:val="000000"/>
          <w:sz w:val="28"/>
          <w:szCs w:val="28"/>
          <w:lang w:val="en-US"/>
        </w:rPr>
        <w:t>2</w:t>
      </w:r>
      <w:r w:rsidR="002F7A4F" w:rsidRPr="00A969C5">
        <w:rPr>
          <w:color w:val="000000"/>
          <w:sz w:val="28"/>
          <w:szCs w:val="28"/>
          <w:lang w:val="en-US"/>
        </w:rPr>
        <w:t>.</w:t>
      </w:r>
      <w:r w:rsidR="002F7A4F">
        <w:rPr>
          <w:color w:val="000000"/>
          <w:sz w:val="28"/>
          <w:szCs w:val="28"/>
          <w:lang w:val="en-US"/>
        </w:rPr>
        <w:t xml:space="preserve">1) </w:t>
      </w:r>
      <w:r w:rsidR="002F7A4F" w:rsidRPr="002F7A4F">
        <w:rPr>
          <w:color w:val="000000"/>
          <w:sz w:val="28"/>
          <w:szCs w:val="28"/>
          <w:lang w:val="en-US"/>
        </w:rPr>
        <w:t xml:space="preserve">compared to </w:t>
      </w:r>
      <w:r w:rsidR="002F7A4F">
        <w:rPr>
          <w:color w:val="000000"/>
          <w:sz w:val="28"/>
          <w:szCs w:val="28"/>
          <w:lang w:val="en-US"/>
        </w:rPr>
        <w:t>G </w:t>
      </w:r>
      <w:r w:rsidR="002F7A4F" w:rsidRPr="002F7A4F">
        <w:rPr>
          <w:color w:val="000000"/>
          <w:sz w:val="28"/>
          <w:szCs w:val="28"/>
          <w:lang w:val="en-US"/>
        </w:rPr>
        <w:t>1</w:t>
      </w:r>
      <w:r w:rsidR="002F7A4F">
        <w:rPr>
          <w:color w:val="000000"/>
          <w:sz w:val="28"/>
          <w:szCs w:val="28"/>
          <w:lang w:val="en-US"/>
        </w:rPr>
        <w:t xml:space="preserve"> (5</w:t>
      </w:r>
      <w:r w:rsidR="002F7A4F" w:rsidRPr="00A969C5">
        <w:rPr>
          <w:color w:val="000000"/>
          <w:sz w:val="28"/>
          <w:szCs w:val="28"/>
          <w:lang w:val="en-US"/>
        </w:rPr>
        <w:t>.</w:t>
      </w:r>
      <w:r w:rsidR="002F7A4F">
        <w:rPr>
          <w:color w:val="000000"/>
          <w:sz w:val="28"/>
          <w:szCs w:val="28"/>
          <w:lang w:val="en-US"/>
        </w:rPr>
        <w:t>6</w:t>
      </w:r>
      <w:r w:rsidR="002F7A4F" w:rsidRPr="00A969C5">
        <w:rPr>
          <w:color w:val="000000"/>
          <w:sz w:val="28"/>
          <w:szCs w:val="28"/>
          <w:lang w:val="en-US"/>
        </w:rPr>
        <w:t>±</w:t>
      </w:r>
      <w:r w:rsidR="002F7A4F">
        <w:rPr>
          <w:color w:val="000000"/>
          <w:sz w:val="28"/>
          <w:szCs w:val="28"/>
          <w:lang w:val="en-US"/>
        </w:rPr>
        <w:t>0</w:t>
      </w:r>
      <w:r w:rsidR="002F7A4F" w:rsidRPr="00A969C5">
        <w:rPr>
          <w:color w:val="000000"/>
          <w:sz w:val="28"/>
          <w:szCs w:val="28"/>
          <w:lang w:val="en-US"/>
        </w:rPr>
        <w:t>.</w:t>
      </w:r>
      <w:r w:rsidR="002F7A4F">
        <w:rPr>
          <w:color w:val="000000"/>
          <w:sz w:val="28"/>
          <w:szCs w:val="28"/>
          <w:lang w:val="en-US"/>
        </w:rPr>
        <w:t>9)</w:t>
      </w:r>
      <w:r w:rsidR="002F7A4F" w:rsidRPr="002F7A4F">
        <w:rPr>
          <w:color w:val="000000"/>
          <w:sz w:val="28"/>
          <w:szCs w:val="28"/>
          <w:lang w:val="en-US"/>
        </w:rPr>
        <w:t>.</w:t>
      </w:r>
    </w:p>
    <w:p w:rsidR="00C4037E" w:rsidRDefault="00617587" w:rsidP="004652B1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617587">
        <w:rPr>
          <w:b/>
          <w:color w:val="000000"/>
          <w:sz w:val="28"/>
          <w:szCs w:val="28"/>
          <w:lang w:val="en-US"/>
        </w:rPr>
        <w:t>Conclusions.</w:t>
      </w:r>
      <w:proofErr w:type="gramEnd"/>
      <w:r w:rsidRPr="00617587">
        <w:rPr>
          <w:b/>
          <w:color w:val="000000"/>
          <w:sz w:val="28"/>
          <w:szCs w:val="28"/>
          <w:lang w:val="en-US"/>
        </w:rPr>
        <w:t xml:space="preserve"> </w:t>
      </w:r>
      <w:r w:rsidR="007F1117" w:rsidRPr="007F1117">
        <w:rPr>
          <w:color w:val="000000"/>
          <w:sz w:val="28"/>
          <w:szCs w:val="28"/>
          <w:lang w:val="en-US"/>
        </w:rPr>
        <w:t xml:space="preserve">In kidneys of newborns from mothers whose pregnancy was complicated by PE and IDA, compensatory and regenerative processes </w:t>
      </w:r>
      <w:r w:rsidR="00EF5ED6" w:rsidRPr="00EF5ED6">
        <w:rPr>
          <w:color w:val="000000"/>
          <w:sz w:val="28"/>
          <w:szCs w:val="28"/>
          <w:lang w:val="en-US"/>
        </w:rPr>
        <w:t>characterized</w:t>
      </w:r>
      <w:r w:rsidR="00EF5ED6">
        <w:rPr>
          <w:color w:val="000000"/>
          <w:sz w:val="28"/>
          <w:szCs w:val="28"/>
          <w:lang w:val="en-US"/>
        </w:rPr>
        <w:t xml:space="preserve"> by </w:t>
      </w:r>
      <w:r w:rsidR="007F1117" w:rsidRPr="007F1117">
        <w:rPr>
          <w:color w:val="000000"/>
          <w:sz w:val="28"/>
          <w:szCs w:val="28"/>
          <w:lang w:val="en-US"/>
        </w:rPr>
        <w:t>hypertrophy of glomeruli with hyperplasia of capillary loops, activation of proliferative potential of nephron</w:t>
      </w:r>
      <w:r w:rsidR="007F1117">
        <w:rPr>
          <w:color w:val="000000"/>
          <w:sz w:val="28"/>
          <w:szCs w:val="28"/>
          <w:lang w:val="en-US"/>
        </w:rPr>
        <w:t>s</w:t>
      </w:r>
      <w:r w:rsidR="007F1117" w:rsidRPr="007F1117">
        <w:rPr>
          <w:color w:val="000000"/>
          <w:sz w:val="28"/>
          <w:szCs w:val="28"/>
          <w:lang w:val="en-US"/>
        </w:rPr>
        <w:t xml:space="preserve"> cells, angiogenesis activation</w:t>
      </w:r>
      <w:r w:rsidR="00EF5ED6">
        <w:rPr>
          <w:color w:val="000000"/>
          <w:sz w:val="28"/>
          <w:szCs w:val="28"/>
          <w:lang w:val="en-US"/>
        </w:rPr>
        <w:t>.</w:t>
      </w:r>
      <w:r w:rsidR="007F1117" w:rsidRPr="007F1117">
        <w:rPr>
          <w:color w:val="000000"/>
          <w:sz w:val="28"/>
          <w:szCs w:val="28"/>
          <w:lang w:val="en-US"/>
        </w:rPr>
        <w:t xml:space="preserve"> </w:t>
      </w:r>
      <w:r w:rsidR="00285A56" w:rsidRPr="00285A56">
        <w:rPr>
          <w:color w:val="000000"/>
          <w:sz w:val="28"/>
          <w:szCs w:val="28"/>
          <w:lang w:val="en-US"/>
        </w:rPr>
        <w:t>The latter</w:t>
      </w:r>
      <w:r w:rsidR="00285A56">
        <w:rPr>
          <w:color w:val="000000"/>
          <w:sz w:val="28"/>
          <w:szCs w:val="28"/>
          <w:lang w:val="en-US"/>
        </w:rPr>
        <w:t xml:space="preserve"> </w:t>
      </w:r>
      <w:r w:rsidR="007F1117" w:rsidRPr="007F1117">
        <w:rPr>
          <w:color w:val="000000"/>
          <w:sz w:val="28"/>
          <w:szCs w:val="28"/>
          <w:lang w:val="en-US"/>
        </w:rPr>
        <w:t xml:space="preserve">were more pronounced in kidneys of newborns that developed under </w:t>
      </w:r>
      <w:r w:rsidR="00285A56" w:rsidRPr="007F1117">
        <w:rPr>
          <w:color w:val="000000"/>
          <w:sz w:val="28"/>
          <w:szCs w:val="28"/>
          <w:lang w:val="en-US"/>
        </w:rPr>
        <w:t xml:space="preserve">maternal IDA </w:t>
      </w:r>
      <w:r w:rsidR="007F1117" w:rsidRPr="007F1117">
        <w:rPr>
          <w:color w:val="000000"/>
          <w:sz w:val="28"/>
          <w:szCs w:val="28"/>
          <w:lang w:val="en-US"/>
        </w:rPr>
        <w:t>conditions.</w:t>
      </w:r>
      <w:r w:rsidR="00285A56">
        <w:rPr>
          <w:color w:val="000000"/>
          <w:sz w:val="28"/>
          <w:szCs w:val="28"/>
          <w:lang w:val="en-US"/>
        </w:rPr>
        <w:t xml:space="preserve"> </w:t>
      </w:r>
      <w:r w:rsidR="00285A56" w:rsidRPr="00285A56">
        <w:rPr>
          <w:color w:val="000000"/>
          <w:sz w:val="28"/>
          <w:szCs w:val="28"/>
          <w:lang w:val="en-US"/>
        </w:rPr>
        <w:t xml:space="preserve">The data obtained </w:t>
      </w:r>
      <w:r w:rsidR="00285A56">
        <w:rPr>
          <w:color w:val="000000"/>
          <w:sz w:val="28"/>
          <w:szCs w:val="28"/>
          <w:lang w:val="en-US"/>
        </w:rPr>
        <w:t>by the authors</w:t>
      </w:r>
      <w:r w:rsidR="00285A56" w:rsidRPr="00285A56">
        <w:rPr>
          <w:color w:val="000000"/>
          <w:sz w:val="28"/>
          <w:szCs w:val="28"/>
          <w:lang w:val="en-US"/>
        </w:rPr>
        <w:t xml:space="preserve"> indicate a more pronounced damaging effect on the newborns kidneys of maternal PE compared to IDA.</w:t>
      </w:r>
      <w:r w:rsidR="00E74C0E" w:rsidRPr="00E74C0E">
        <w:rPr>
          <w:color w:val="000000"/>
          <w:sz w:val="28"/>
          <w:szCs w:val="28"/>
          <w:lang w:val="en-US"/>
        </w:rPr>
        <w:t xml:space="preserve"> </w:t>
      </w:r>
    </w:p>
    <w:p w:rsidR="007F59A3" w:rsidRDefault="007F59A3" w:rsidP="004652B1">
      <w:pPr>
        <w:widowControl w:val="0"/>
        <w:ind w:firstLine="708"/>
        <w:jc w:val="both"/>
        <w:rPr>
          <w:color w:val="000000"/>
          <w:sz w:val="28"/>
          <w:szCs w:val="28"/>
          <w:lang w:val="en-US"/>
        </w:rPr>
      </w:pPr>
      <w:r w:rsidRPr="007F59A3">
        <w:rPr>
          <w:b/>
          <w:color w:val="000000" w:themeColor="text1"/>
          <w:sz w:val="28"/>
          <w:szCs w:val="28"/>
          <w:lang w:val="en-US"/>
        </w:rPr>
        <w:t xml:space="preserve">Key words: </w:t>
      </w:r>
      <w:r w:rsidRPr="007F59A3">
        <w:rPr>
          <w:color w:val="000000" w:themeColor="text1"/>
          <w:sz w:val="28"/>
          <w:szCs w:val="28"/>
          <w:lang w:val="en-US"/>
        </w:rPr>
        <w:t>c</w:t>
      </w:r>
      <w:r w:rsidRPr="007F59A3">
        <w:rPr>
          <w:color w:val="000000"/>
          <w:sz w:val="28"/>
          <w:szCs w:val="28"/>
          <w:lang w:val="en-US"/>
        </w:rPr>
        <w:t>ompensatory and regenerative potential,</w:t>
      </w:r>
      <w:r w:rsidR="00A70F7E">
        <w:rPr>
          <w:color w:val="000000"/>
          <w:sz w:val="28"/>
          <w:szCs w:val="28"/>
          <w:lang w:val="en-US"/>
        </w:rPr>
        <w:t xml:space="preserve"> </w:t>
      </w:r>
      <w:r w:rsidRPr="007F59A3">
        <w:rPr>
          <w:color w:val="000000"/>
          <w:sz w:val="28"/>
          <w:szCs w:val="28"/>
          <w:lang w:val="en-US"/>
        </w:rPr>
        <w:t>complicated pregnancy</w:t>
      </w:r>
      <w:r>
        <w:rPr>
          <w:color w:val="000000"/>
          <w:sz w:val="28"/>
          <w:szCs w:val="28"/>
          <w:lang w:val="en-US"/>
        </w:rPr>
        <w:t>,</w:t>
      </w:r>
      <w:r w:rsidRPr="007F59A3">
        <w:rPr>
          <w:color w:val="000000" w:themeColor="text1"/>
          <w:sz w:val="28"/>
          <w:szCs w:val="28"/>
          <w:lang w:val="en-US"/>
        </w:rPr>
        <w:t xml:space="preserve"> </w:t>
      </w:r>
      <w:r w:rsidR="00A70F7E" w:rsidRPr="007F59A3">
        <w:rPr>
          <w:color w:val="000000"/>
          <w:sz w:val="28"/>
          <w:szCs w:val="28"/>
          <w:lang w:val="en-US"/>
        </w:rPr>
        <w:t>iron deficiency anemia</w:t>
      </w:r>
      <w:r w:rsidR="00A70F7E">
        <w:rPr>
          <w:color w:val="000000"/>
          <w:sz w:val="28"/>
          <w:szCs w:val="28"/>
          <w:lang w:val="en-US"/>
        </w:rPr>
        <w:t>,</w:t>
      </w:r>
      <w:r w:rsidR="00A70F7E" w:rsidRPr="007F59A3">
        <w:rPr>
          <w:color w:val="000000"/>
          <w:sz w:val="28"/>
          <w:szCs w:val="28"/>
          <w:lang w:val="en-US"/>
        </w:rPr>
        <w:t xml:space="preserve"> kidneys,</w:t>
      </w:r>
      <w:r w:rsidR="00A70F7E">
        <w:rPr>
          <w:color w:val="000000"/>
          <w:sz w:val="28"/>
          <w:szCs w:val="28"/>
          <w:lang w:val="en-US"/>
        </w:rPr>
        <w:t xml:space="preserve"> </w:t>
      </w:r>
      <w:r w:rsidRPr="007F59A3">
        <w:rPr>
          <w:color w:val="000000"/>
          <w:sz w:val="28"/>
          <w:szCs w:val="28"/>
          <w:lang w:val="en-US"/>
        </w:rPr>
        <w:t>newborns, preeclampsia</w:t>
      </w:r>
      <w:r w:rsidR="00A70F7E">
        <w:rPr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sectPr w:rsidR="007F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7"/>
    <w:rsid w:val="00125347"/>
    <w:rsid w:val="00216114"/>
    <w:rsid w:val="00261FC0"/>
    <w:rsid w:val="002665D5"/>
    <w:rsid w:val="00285A56"/>
    <w:rsid w:val="002C5D35"/>
    <w:rsid w:val="002F7A4F"/>
    <w:rsid w:val="00323B10"/>
    <w:rsid w:val="003A157E"/>
    <w:rsid w:val="004652B1"/>
    <w:rsid w:val="00502618"/>
    <w:rsid w:val="005F6CBF"/>
    <w:rsid w:val="00617587"/>
    <w:rsid w:val="00670D0B"/>
    <w:rsid w:val="00704A91"/>
    <w:rsid w:val="007C24B7"/>
    <w:rsid w:val="007F1117"/>
    <w:rsid w:val="007F59A3"/>
    <w:rsid w:val="00852985"/>
    <w:rsid w:val="00895B07"/>
    <w:rsid w:val="008A69E5"/>
    <w:rsid w:val="009026E9"/>
    <w:rsid w:val="009B019A"/>
    <w:rsid w:val="00A12126"/>
    <w:rsid w:val="00A516F1"/>
    <w:rsid w:val="00A70E6F"/>
    <w:rsid w:val="00A70F7E"/>
    <w:rsid w:val="00A969C5"/>
    <w:rsid w:val="00C4037E"/>
    <w:rsid w:val="00CD305C"/>
    <w:rsid w:val="00CF2871"/>
    <w:rsid w:val="00D9235A"/>
    <w:rsid w:val="00E151A2"/>
    <w:rsid w:val="00E17E5F"/>
    <w:rsid w:val="00E74C0E"/>
    <w:rsid w:val="00EB1564"/>
    <w:rsid w:val="00EC599D"/>
    <w:rsid w:val="00ED204C"/>
    <w:rsid w:val="00EF5ED6"/>
    <w:rsid w:val="00F353F7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7E5F"/>
    <w:rPr>
      <w:i/>
      <w:iCs/>
    </w:rPr>
  </w:style>
  <w:style w:type="character" w:styleId="a4">
    <w:name w:val="Hyperlink"/>
    <w:basedOn w:val="a0"/>
    <w:rsid w:val="008529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3A1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7E5F"/>
    <w:rPr>
      <w:i/>
      <w:iCs/>
    </w:rPr>
  </w:style>
  <w:style w:type="character" w:styleId="a4">
    <w:name w:val="Hyperlink"/>
    <w:basedOn w:val="a0"/>
    <w:rsid w:val="008529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3A1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C200-CE95-4128-B84F-9D3633EC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14</cp:revision>
  <dcterms:created xsi:type="dcterms:W3CDTF">2022-04-19T15:48:00Z</dcterms:created>
  <dcterms:modified xsi:type="dcterms:W3CDTF">2022-10-16T14:46:00Z</dcterms:modified>
</cp:coreProperties>
</file>