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D669B" w14:textId="4E1856F5" w:rsidR="000D347A" w:rsidRPr="000D347A" w:rsidRDefault="00DB00FA" w:rsidP="00DB00F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0D347A">
        <w:rPr>
          <w:rFonts w:ascii="Times New Roman" w:eastAsia="Times New Roman" w:hAnsi="Times New Roman" w:cs="Times New Roman"/>
          <w:b/>
          <w:sz w:val="28"/>
          <w:szCs w:val="28"/>
        </w:rPr>
        <w:t>Чернуха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5E3D1D" w:rsidRPr="000D347A">
        <w:rPr>
          <w:rFonts w:ascii="Times New Roman" w:eastAsia="Times New Roman" w:hAnsi="Times New Roman" w:cs="Times New Roman"/>
          <w:b/>
          <w:sz w:val="28"/>
          <w:szCs w:val="28"/>
        </w:rPr>
        <w:t xml:space="preserve">Олександр Васильович </w:t>
      </w:r>
    </w:p>
    <w:p w14:paraId="56156FBD" w14:textId="46514C8B" w:rsidR="00D518B5" w:rsidRPr="00D518B5" w:rsidRDefault="00D518B5" w:rsidP="00D518B5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18B5">
        <w:rPr>
          <w:rFonts w:ascii="Times New Roman" w:eastAsia="Times New Roman" w:hAnsi="Times New Roman" w:cs="Times New Roman"/>
          <w:sz w:val="28"/>
          <w:szCs w:val="28"/>
          <w:lang w:val="uk-UA"/>
        </w:rPr>
        <w:t>кандидат історичних наук, доцент, доцент кафедри суспільних наук</w:t>
      </w:r>
    </w:p>
    <w:p w14:paraId="62ADECA5" w14:textId="6F1C112F" w:rsidR="00D518B5" w:rsidRDefault="00D518B5" w:rsidP="00D518B5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B00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Харківський національний медичний університет, </w:t>
      </w:r>
      <w:r w:rsidR="00DB00FA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Україна</w:t>
      </w:r>
    </w:p>
    <w:p w14:paraId="51347C46" w14:textId="77777777" w:rsidR="00DB00FA" w:rsidRPr="00DB00FA" w:rsidRDefault="00DB00FA" w:rsidP="00D518B5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000002" w14:textId="0D61C841" w:rsidR="009105DD" w:rsidRPr="000D347A" w:rsidRDefault="005E3D1D" w:rsidP="000D347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D347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B00FA" w:rsidRPr="000D347A">
        <w:rPr>
          <w:rFonts w:ascii="Times New Roman" w:eastAsia="Times New Roman" w:hAnsi="Times New Roman" w:cs="Times New Roman"/>
          <w:b/>
          <w:sz w:val="28"/>
          <w:szCs w:val="28"/>
        </w:rPr>
        <w:t xml:space="preserve">Олефіренко </w:t>
      </w:r>
      <w:r w:rsidRPr="000D347A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Анна Сергіївна </w:t>
      </w:r>
    </w:p>
    <w:p w14:paraId="04D62708" w14:textId="77777777" w:rsidR="000D347A" w:rsidRDefault="000D347A" w:rsidP="000D347A">
      <w:pPr>
        <w:tabs>
          <w:tab w:val="center" w:pos="4821"/>
          <w:tab w:val="left" w:pos="5707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347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студентка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D518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курсу</w:t>
      </w:r>
    </w:p>
    <w:p w14:paraId="6A79892F" w14:textId="550D68BD" w:rsidR="000D347A" w:rsidRPr="000D347A" w:rsidRDefault="000D347A" w:rsidP="000D347A">
      <w:pPr>
        <w:tabs>
          <w:tab w:val="center" w:pos="4821"/>
          <w:tab w:val="left" w:pos="5707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Харківський національний медичний університет, Україна</w:t>
      </w:r>
    </w:p>
    <w:p w14:paraId="611A676B" w14:textId="77777777" w:rsidR="000D347A" w:rsidRPr="000D347A" w:rsidRDefault="000D347A" w:rsidP="000D347A">
      <w:pPr>
        <w:spacing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14:paraId="4CFE54AE" w14:textId="5CA37062" w:rsidR="000D347A" w:rsidRDefault="000D347A" w:rsidP="000D347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УГОДА ПРО АСОЦІАЦІЮ МІЖ УКРАЇНОЮ ТА ЄВРОПЕЙСЬКИМ СОЮЗОМ</w:t>
      </w:r>
    </w:p>
    <w:p w14:paraId="051B4EB9" w14:textId="77777777" w:rsidR="000D347A" w:rsidRPr="000D347A" w:rsidRDefault="000D347A" w:rsidP="000D347A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14:paraId="00000007" w14:textId="77777777" w:rsidR="009105DD" w:rsidRPr="0043581C" w:rsidRDefault="005E3D1D" w:rsidP="000D347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34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Питання інтеграції України до Європейського Союзу не втрачають актуальності вже близько 20 років, з тих часів, коли політика нашої держави стала спрямовуватися на поширення загальноєвропейських цінностей, й політика країн Європейського Союзу була зорієнтована на лібералізацію візового режиму з Україною, а також на укладання угод про асоціацію та створення зон вільної торгівлі. </w:t>
      </w:r>
      <w:r w:rsidRPr="004358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2003 року питання європейської інтеграції піднімаються в політичних обговореннях, стають ключовими при прийнятті багатьох політичних рішень і потребують додаткової уваги у сучасних дослідженнях. </w:t>
      </w:r>
    </w:p>
    <w:p w14:paraId="00000008" w14:textId="77777777" w:rsidR="009105DD" w:rsidRPr="000D347A" w:rsidRDefault="005E3D1D" w:rsidP="000D347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47A">
        <w:rPr>
          <w:rFonts w:ascii="Times New Roman" w:eastAsia="Times New Roman" w:hAnsi="Times New Roman" w:cs="Times New Roman"/>
          <w:sz w:val="28"/>
          <w:szCs w:val="28"/>
        </w:rPr>
        <w:t xml:space="preserve">Узгодження Угоди, її підписання та  ратифікація - складний процес, який розпочався у вересні 2007 року, коли відбулися перші переговори. Метою цієї Угоди мали стати створення зони поглибленої та всеосяжної вільної торгівлі між Україною та ЄС, посилення співробітництва у політичній і економічній сферах, доступ українських суб'єктів підприємницької діяльності до внутрішнього ринку ЄС, а також адаптація українського законодавства до права ЄС [1]. За чотири роки підготовки Угоди було здійснено 21 раунд переговорів, й 11 листопада 2011 року всі положення було узгоджено. Визначна подія - офіційне оголошення про завершення переговорів - сталася 19 грудня 2011 року під час 15 саміту Україна – ЄС [2]. Отже, цьогоріч відбудеться 10 років з дня </w:t>
      </w:r>
      <w:r w:rsidRPr="000D347A">
        <w:rPr>
          <w:rFonts w:ascii="Times New Roman" w:eastAsia="Times New Roman" w:hAnsi="Times New Roman" w:cs="Times New Roman"/>
          <w:sz w:val="28"/>
          <w:szCs w:val="28"/>
        </w:rPr>
        <w:lastRenderedPageBreak/>
        <w:t>завершення переговорів щодо укладання документа під назвою “Угода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сторони” [3]. Слід зазначити, що процес підписання й парафувації Угоди виявився також непростим: у 2012 році Україна парафувала  розділ Угоди, який стосується поглибленої та всеосяжної зони вільної торгівлі, 21 березня 2014 року - політичний розділ й 27 червня 2014 року - повний текст.  Угода була ратифікована Верховною Радою, і тільки 1 вересня 2017 року Угода набула повної юридичної чинності після її ратифікації парламентами всіх 28 держав-членів ЄС [4].</w:t>
      </w:r>
    </w:p>
    <w:p w14:paraId="00000009" w14:textId="785196E5" w:rsidR="009105DD" w:rsidRPr="00AC2A66" w:rsidRDefault="005E3D1D" w:rsidP="000D347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347A">
        <w:rPr>
          <w:rFonts w:ascii="Times New Roman" w:eastAsia="Times New Roman" w:hAnsi="Times New Roman" w:cs="Times New Roman"/>
          <w:sz w:val="28"/>
          <w:szCs w:val="28"/>
        </w:rPr>
        <w:t xml:space="preserve">Текст Угоди розміщений у вільному доступі на офіційному сайті Верховної Ради України [3] і складається із 486 статей, що займають понад тисячу сторінок, 43 додатки, і 3 протоколи. Статті Угоди поєднані у </w:t>
      </w:r>
      <w:r w:rsidRPr="00AC2A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 розділів [3].   </w:t>
      </w:r>
    </w:p>
    <w:p w14:paraId="0000001A" w14:textId="0B4A073D" w:rsidR="009105DD" w:rsidRPr="000D347A" w:rsidRDefault="005E3D1D" w:rsidP="00D518B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47A">
        <w:rPr>
          <w:rFonts w:ascii="Times New Roman" w:eastAsia="Times New Roman" w:hAnsi="Times New Roman" w:cs="Times New Roman"/>
          <w:sz w:val="28"/>
          <w:szCs w:val="28"/>
        </w:rPr>
        <w:t>Найбільший розділ Угоди - четвертий, який який стосується торгівлі та питань, пов’язаних з торгівлею – створення так званої поглибленої та всеохоплюючої зони вільної торгівлі [5, с.7].  Цей розділ охоплює такі основні сфери: торгівля товарами, в т.</w:t>
      </w:r>
      <w:r w:rsidR="00D518B5">
        <w:rPr>
          <w:rFonts w:ascii="Times New Roman" w:eastAsia="Times New Roman" w:hAnsi="Times New Roman" w:cs="Times New Roman"/>
          <w:sz w:val="28"/>
          <w:szCs w:val="28"/>
        </w:rPr>
        <w:t>ч. технічні бар’єри в торгівлі;</w:t>
      </w:r>
      <w:r w:rsidR="00D518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</w:t>
      </w:r>
      <w:r w:rsidRPr="000D347A">
        <w:rPr>
          <w:rFonts w:ascii="Times New Roman" w:eastAsia="Times New Roman" w:hAnsi="Times New Roman" w:cs="Times New Roman"/>
          <w:sz w:val="28"/>
          <w:szCs w:val="28"/>
        </w:rPr>
        <w:t>нструменти торговельного захисту; санітарні та фітосанітарні заходи; сприяння торгівлі та співробітництво в митній сфері;</w:t>
      </w:r>
      <w:r w:rsidR="00D518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D347A">
        <w:rPr>
          <w:rFonts w:ascii="Times New Roman" w:eastAsia="Times New Roman" w:hAnsi="Times New Roman" w:cs="Times New Roman"/>
          <w:sz w:val="28"/>
          <w:szCs w:val="28"/>
        </w:rPr>
        <w:t>адміністративне співробітництво в митній сфері; правила походження товарів; торговельні відносини в енергетичній сфері; послуги, заснування компаній та інвестиції; визнання кваліфікації; рух капіталів та платежів; конкурентна політика (антимонопольні заходи та державна допомога);</w:t>
      </w:r>
      <w:r w:rsidR="00D518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D347A">
        <w:rPr>
          <w:rFonts w:ascii="Times New Roman" w:eastAsia="Times New Roman" w:hAnsi="Times New Roman" w:cs="Times New Roman"/>
          <w:sz w:val="28"/>
          <w:szCs w:val="28"/>
        </w:rPr>
        <w:t>права інтелектуальної власності, в т.ч. географічні зазначення; державні закупівлі; торгівля та сталий розвиток; транспарентність; врегулювання суперечок [1].</w:t>
      </w:r>
    </w:p>
    <w:p w14:paraId="0000001B" w14:textId="77777777" w:rsidR="009105DD" w:rsidRPr="000D347A" w:rsidRDefault="005E3D1D" w:rsidP="000D347A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47A">
        <w:rPr>
          <w:rFonts w:ascii="Times New Roman" w:eastAsia="Times New Roman" w:hAnsi="Times New Roman" w:cs="Times New Roman"/>
          <w:sz w:val="28"/>
          <w:szCs w:val="28"/>
        </w:rPr>
        <w:t xml:space="preserve">Метою зони вільної торгівлі є лібералізація взаємного доступу до товарів та послуг, а також узгодження українських правил та норм ЄС. Зона вільної торгівлі має забезпечити поступову інтеграцію економіки України до </w:t>
      </w:r>
      <w:r w:rsidRPr="000D347A">
        <w:rPr>
          <w:rFonts w:ascii="Times New Roman" w:eastAsia="Times New Roman" w:hAnsi="Times New Roman" w:cs="Times New Roman"/>
          <w:sz w:val="28"/>
          <w:szCs w:val="28"/>
        </w:rPr>
        <w:lastRenderedPageBreak/>
        <w:t>внутрішнього ринку ЄС. Як зазначено в статті 55 Угоди, Сторони шукають шляхи визначення, розвитку та заохочення торгівлі, сприяючи:</w:t>
      </w:r>
    </w:p>
    <w:p w14:paraId="0000001C" w14:textId="569D1E50" w:rsidR="009105DD" w:rsidRPr="00AC2A66" w:rsidRDefault="005E3D1D" w:rsidP="000D347A">
      <w:pPr>
        <w:numPr>
          <w:ilvl w:val="0"/>
          <w:numId w:val="2"/>
        </w:numPr>
        <w:shd w:val="clear" w:color="auto" w:fill="FFFFFF"/>
        <w:spacing w:line="360" w:lineRule="auto"/>
        <w:ind w:left="0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2A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посиленню співробітництва шляхом обміну інформацією, досвідом і даними; з метою покращення якості технічних регламентів, стандартів, тестування, ринкового нагляду та акредитації.</w:t>
      </w:r>
    </w:p>
    <w:p w14:paraId="0000001D" w14:textId="77777777" w:rsidR="009105DD" w:rsidRPr="000D347A" w:rsidRDefault="005E3D1D" w:rsidP="000D347A">
      <w:pPr>
        <w:shd w:val="clear" w:color="auto" w:fill="FFFFFF"/>
        <w:spacing w:line="360" w:lineRule="auto"/>
        <w:ind w:firstLine="4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47A">
        <w:rPr>
          <w:rFonts w:ascii="Times New Roman" w:eastAsia="Times New Roman" w:hAnsi="Times New Roman" w:cs="Times New Roman"/>
          <w:sz w:val="28"/>
          <w:szCs w:val="28"/>
        </w:rPr>
        <w:t>- сприяння розвитку якісної інфраструктури систем стандартизації, метрології, акредитації, оцінки відповідності та ринкового нагляду в Україні;</w:t>
      </w:r>
    </w:p>
    <w:p w14:paraId="0000001E" w14:textId="77777777" w:rsidR="009105DD" w:rsidRPr="000D347A" w:rsidRDefault="005E3D1D" w:rsidP="000D347A">
      <w:pPr>
        <w:shd w:val="clear" w:color="auto" w:fill="FFFFFF"/>
        <w:spacing w:line="360" w:lineRule="auto"/>
        <w:ind w:firstLine="4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47A">
        <w:rPr>
          <w:rFonts w:ascii="Times New Roman" w:eastAsia="Times New Roman" w:hAnsi="Times New Roman" w:cs="Times New Roman"/>
          <w:sz w:val="28"/>
          <w:szCs w:val="28"/>
        </w:rPr>
        <w:t>-  підтримці участі України у роботі відповідних європейських організацій;</w:t>
      </w:r>
    </w:p>
    <w:p w14:paraId="0000001F" w14:textId="77777777" w:rsidR="009105DD" w:rsidRPr="000D347A" w:rsidRDefault="005E3D1D" w:rsidP="000D347A">
      <w:pPr>
        <w:shd w:val="clear" w:color="auto" w:fill="FFFFFF"/>
        <w:spacing w:line="360" w:lineRule="auto"/>
        <w:ind w:firstLine="4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47A">
        <w:rPr>
          <w:rFonts w:ascii="Times New Roman" w:eastAsia="Times New Roman" w:hAnsi="Times New Roman" w:cs="Times New Roman"/>
          <w:sz w:val="28"/>
          <w:szCs w:val="28"/>
        </w:rPr>
        <w:t>- пошуку шляхів подолання бар’єрів у торгівлі, що можуть виникнути;</w:t>
      </w:r>
    </w:p>
    <w:p w14:paraId="00000020" w14:textId="77777777" w:rsidR="009105DD" w:rsidRPr="000D347A" w:rsidRDefault="005E3D1D" w:rsidP="000D347A">
      <w:pPr>
        <w:shd w:val="clear" w:color="auto" w:fill="FFFFFF"/>
        <w:spacing w:line="360" w:lineRule="auto"/>
        <w:ind w:firstLine="4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47A">
        <w:rPr>
          <w:rFonts w:ascii="Times New Roman" w:eastAsia="Times New Roman" w:hAnsi="Times New Roman" w:cs="Times New Roman"/>
          <w:sz w:val="28"/>
          <w:szCs w:val="28"/>
        </w:rPr>
        <w:t>- координації позицій у міжнародній торгівлі та регуляторних організаціях, зокрема СОТ і Європейська економічна комісія Організації Об’єднаних Націй [3].</w:t>
      </w:r>
    </w:p>
    <w:p w14:paraId="00000021" w14:textId="77777777" w:rsidR="009105DD" w:rsidRPr="000D347A" w:rsidRDefault="005E3D1D" w:rsidP="000D347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47A">
        <w:rPr>
          <w:rFonts w:ascii="Times New Roman" w:eastAsia="Times New Roman" w:hAnsi="Times New Roman" w:cs="Times New Roman"/>
          <w:sz w:val="28"/>
          <w:szCs w:val="28"/>
        </w:rPr>
        <w:t>В Угоді велика увага приділяється питанням дотримання прав інтелектуальної власності. Метою глави 9 “Інтелектуальна власність” є спрощення створення і комерційного використання інноваційних продуктів та продуктів творчої діяльності на території Сторін,  а також  досягнення належного та ефективного рівня охорони і захисту прав інтелектуальної власності [3]. Окремі статті Угоди присвячені визначенню строків охорони авторського права на  на кінематографічні або аудіовізуальні твори, літературні або художні твори,  комп’ютерні програми і бази даних, критичні та наукові публікації, фільми, фотографії, патенти на винаходи тощо.  Висвітлимо основні положення Угоди щодо охорони авторських прав:</w:t>
      </w:r>
    </w:p>
    <w:p w14:paraId="00000022" w14:textId="77777777" w:rsidR="009105DD" w:rsidRPr="000D347A" w:rsidRDefault="005E3D1D" w:rsidP="000D347A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0D347A">
        <w:rPr>
          <w:rFonts w:ascii="Times New Roman" w:eastAsia="Times New Roman" w:hAnsi="Times New Roman" w:cs="Times New Roman"/>
          <w:sz w:val="28"/>
          <w:szCs w:val="28"/>
        </w:rPr>
        <w:t>права автора літературного або художнього твору є чинними протягом життя автора і 70 років після його смерті, незалежно від дати оприлюднення твору (стаття 162);</w:t>
      </w:r>
    </w:p>
    <w:p w14:paraId="00000023" w14:textId="77777777" w:rsidR="009105DD" w:rsidRPr="000D347A" w:rsidRDefault="005E3D1D" w:rsidP="000D347A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r w:rsidRPr="000D347A">
        <w:rPr>
          <w:rFonts w:ascii="Times New Roman" w:eastAsia="Times New Roman" w:hAnsi="Times New Roman" w:cs="Times New Roman"/>
          <w:sz w:val="28"/>
          <w:szCs w:val="28"/>
        </w:rPr>
        <w:t>строк охорони авторського права на кінематографічні або аудіовізуальні твори спливає не раніше, ніж через 70 років з дати смерті останньої особи, які визначені як автори або співавтори твору (стаття 162);</w:t>
      </w:r>
    </w:p>
    <w:p w14:paraId="00000024" w14:textId="77777777" w:rsidR="009105DD" w:rsidRPr="000D347A" w:rsidRDefault="005E3D1D" w:rsidP="000D347A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r w:rsidRPr="000D347A">
        <w:rPr>
          <w:rFonts w:ascii="Times New Roman" w:eastAsia="Times New Roman" w:hAnsi="Times New Roman" w:cs="Times New Roman"/>
          <w:sz w:val="28"/>
          <w:szCs w:val="28"/>
        </w:rPr>
        <w:t xml:space="preserve">строк дії прав виконавців спливає не раніше, ніж через 50 років від дати виконання (стаття 164); </w:t>
      </w:r>
    </w:p>
    <w:p w14:paraId="00000025" w14:textId="77777777" w:rsidR="009105DD" w:rsidRPr="000D347A" w:rsidRDefault="005E3D1D" w:rsidP="000D347A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r w:rsidRPr="000D347A">
        <w:rPr>
          <w:rFonts w:ascii="Times New Roman" w:eastAsia="Times New Roman" w:hAnsi="Times New Roman" w:cs="Times New Roman"/>
          <w:sz w:val="28"/>
          <w:szCs w:val="28"/>
        </w:rPr>
        <w:lastRenderedPageBreak/>
        <w:t>максимальний строк охорони критичних та наукових публікацій творів, які стали загальним надбанням  становить  30 років від дати, коли твір був вперше правомірно опублікований (стаття 166).</w:t>
      </w:r>
    </w:p>
    <w:p w14:paraId="00000026" w14:textId="77777777" w:rsidR="009105DD" w:rsidRPr="00AC2A66" w:rsidRDefault="005E3D1D" w:rsidP="000D347A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0D347A">
        <w:rPr>
          <w:rFonts w:ascii="Times New Roman" w:eastAsia="Times New Roman" w:hAnsi="Times New Roman" w:cs="Times New Roman"/>
          <w:sz w:val="28"/>
          <w:szCs w:val="28"/>
        </w:rPr>
        <w:t xml:space="preserve">виконавці мають виключне право дозволяти або забороняти запис (фіксацію звуків та зображень або їх відтворень за допомогою </w:t>
      </w:r>
      <w:r w:rsidRPr="00AC2A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відповідного пристрою) своїх виконань (стаття 169);</w:t>
      </w:r>
    </w:p>
    <w:p w14:paraId="00000027" w14:textId="2E1BB73E" w:rsidR="009105DD" w:rsidRPr="00AC2A66" w:rsidRDefault="005E3D1D" w:rsidP="000D347A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2A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комп’ютерні програми охороняються у такому самому обсязі, як і літературні твори, за умови, якщо вони є оригінальними, є продуктом інтелектуальної творчості автора (стаття 181).</w:t>
      </w:r>
    </w:p>
    <w:p w14:paraId="00000028" w14:textId="77777777" w:rsidR="009105DD" w:rsidRPr="000D347A" w:rsidRDefault="005E3D1D" w:rsidP="000D347A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r w:rsidRPr="000D347A">
        <w:rPr>
          <w:rFonts w:ascii="Times New Roman" w:eastAsia="Times New Roman" w:hAnsi="Times New Roman" w:cs="Times New Roman"/>
          <w:sz w:val="28"/>
          <w:szCs w:val="28"/>
        </w:rPr>
        <w:t>автори мають виключне право дозволяти або забороняти будь-яку форму публічного розповсюдження своїх твторів шляхом продажу або іншим чином (стаття 171).</w:t>
      </w:r>
    </w:p>
    <w:p w14:paraId="00000029" w14:textId="77777777" w:rsidR="009105DD" w:rsidRPr="000D347A" w:rsidRDefault="005E3D1D" w:rsidP="000D347A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r w:rsidRPr="000D347A">
        <w:rPr>
          <w:rFonts w:ascii="Times New Roman" w:eastAsia="Times New Roman" w:hAnsi="Times New Roman" w:cs="Times New Roman"/>
          <w:sz w:val="28"/>
          <w:szCs w:val="28"/>
        </w:rPr>
        <w:t>сторони надають виключне право доводити до загального відома шляхом продажу (стаття 171) [3] .</w:t>
      </w:r>
    </w:p>
    <w:p w14:paraId="0000002A" w14:textId="16B0D1BC" w:rsidR="009105DD" w:rsidRPr="00AC2A66" w:rsidRDefault="00301D68" w:rsidP="000D347A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2A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 w:rsidR="005E3D1D" w:rsidRPr="00AC2A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осилення захисту прав інтелектуальної власності означатиме підвищення захисту інвестиції у нові технології й інноваційні продукти, що сприятиме  стимулюванню модернізації економіки країни та більш інноваційного шляху її розвитку. Крім того, це підвищення  гарантій, що всі особи користуються справжніми, а не підробленими товарами [6].</w:t>
      </w:r>
    </w:p>
    <w:p w14:paraId="00000035" w14:textId="719A482B" w:rsidR="009105DD" w:rsidRPr="00301D68" w:rsidRDefault="005E3D1D" w:rsidP="00301D68">
      <w:pPr>
        <w:spacing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347A">
        <w:rPr>
          <w:rFonts w:ascii="Times New Roman" w:eastAsia="Times New Roman" w:hAnsi="Times New Roman" w:cs="Times New Roman"/>
          <w:sz w:val="28"/>
          <w:szCs w:val="28"/>
        </w:rPr>
        <w:t xml:space="preserve">Отже, Угода про асоціацію між Україною та Європейським союзом є важливим стратегічним документом, потужним стимулом для реформування та розвитку всіх галузей, запровадження нових вимог.  Реалізація вимог підписаної Угоди потребує кропіткої та ретельної роботи всіх органів влади та підприємств </w:t>
      </w:r>
      <w:r w:rsidR="00301D6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D347A">
        <w:rPr>
          <w:rFonts w:ascii="Times New Roman" w:eastAsia="Times New Roman" w:hAnsi="Times New Roman" w:cs="Times New Roman"/>
          <w:sz w:val="28"/>
          <w:szCs w:val="28"/>
        </w:rPr>
        <w:t xml:space="preserve"> потрібно узгодити національне законодавства з вимогами Угоди,   змінити стандарти виробництва, покращити якість надання послуг, дотримуватися законів щодо збереження авторського права тощо.</w:t>
      </w:r>
    </w:p>
    <w:p w14:paraId="00000036" w14:textId="77777777" w:rsidR="009105DD" w:rsidRPr="000D347A" w:rsidRDefault="005E3D1D" w:rsidP="000D347A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347A">
        <w:rPr>
          <w:rFonts w:ascii="Times New Roman" w:eastAsia="Times New Roman" w:hAnsi="Times New Roman" w:cs="Times New Roman"/>
          <w:sz w:val="28"/>
          <w:szCs w:val="28"/>
        </w:rPr>
        <w:t>Використана література</w:t>
      </w:r>
    </w:p>
    <w:p w14:paraId="00000037" w14:textId="77777777" w:rsidR="009105DD" w:rsidRPr="000D347A" w:rsidRDefault="005E3D1D" w:rsidP="000D347A">
      <w:pPr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0D347A">
        <w:rPr>
          <w:rFonts w:ascii="Times New Roman" w:eastAsia="Times New Roman" w:hAnsi="Times New Roman" w:cs="Times New Roman"/>
          <w:sz w:val="28"/>
          <w:szCs w:val="28"/>
        </w:rPr>
        <w:t xml:space="preserve">EdEra. Угода про Асоціацію – хронологія подій [Електронний ресурс] / EdEra – Режим доступу до ресурсу: </w:t>
      </w:r>
      <w:hyperlink r:id="rId8">
        <w:r w:rsidRPr="000D347A">
          <w:rPr>
            <w:rFonts w:ascii="Times New Roman" w:eastAsia="Times New Roman" w:hAnsi="Times New Roman" w:cs="Times New Roman"/>
            <w:sz w:val="28"/>
            <w:szCs w:val="28"/>
          </w:rPr>
          <w:t>https://eu-agreement.ed-era.com/b1/p1</w:t>
        </w:r>
      </w:hyperlink>
      <w:r w:rsidRPr="000D347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38" w14:textId="77777777" w:rsidR="009105DD" w:rsidRPr="000D347A" w:rsidRDefault="005E3D1D" w:rsidP="000D347A">
      <w:pPr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0D347A">
        <w:rPr>
          <w:rFonts w:ascii="Times New Roman" w:eastAsia="Times New Roman" w:hAnsi="Times New Roman" w:cs="Times New Roman"/>
          <w:sz w:val="28"/>
          <w:szCs w:val="28"/>
        </w:rPr>
        <w:t xml:space="preserve">Міністерство закордонних справ України. Угода про асоціацію між Україною та ЄС [Електронний ресурс] / Міністерство закордонних справ України – Режим доступу до ресурсу: </w:t>
      </w:r>
      <w:hyperlink r:id="rId9">
        <w:r w:rsidRPr="000D347A">
          <w:rPr>
            <w:rFonts w:ascii="Times New Roman" w:eastAsia="Times New Roman" w:hAnsi="Times New Roman" w:cs="Times New Roman"/>
            <w:sz w:val="28"/>
            <w:szCs w:val="28"/>
          </w:rPr>
          <w:t>https://mfa.gov.ua/yevropejska-integraciya/ugoda-pro-asociaciyu-mizh-ukrayinoyu-ta-yes/pro-ugodu-pro-asociaciyu-ukrayina-yes</w:t>
        </w:r>
      </w:hyperlink>
      <w:r w:rsidRPr="000D347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39" w14:textId="77777777" w:rsidR="009105DD" w:rsidRPr="000D347A" w:rsidRDefault="005E3D1D" w:rsidP="000D347A">
      <w:pPr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0D347A">
        <w:rPr>
          <w:rFonts w:ascii="Times New Roman" w:eastAsia="Times New Roman" w:hAnsi="Times New Roman" w:cs="Times New Roman"/>
          <w:sz w:val="28"/>
          <w:szCs w:val="28"/>
        </w:rPr>
        <w:t xml:space="preserve">Верховна Рада України. Угода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 [Електронний ресурс] / Верховна Рада України – Режим доступу до ресурсу: </w:t>
      </w:r>
      <w:hyperlink r:id="rId10" w:anchor="Text">
        <w:r w:rsidRPr="000D347A">
          <w:rPr>
            <w:rFonts w:ascii="Times New Roman" w:eastAsia="Times New Roman" w:hAnsi="Times New Roman" w:cs="Times New Roman"/>
            <w:sz w:val="28"/>
            <w:szCs w:val="28"/>
          </w:rPr>
          <w:t>https://zakon.rada.gov.ua/laws/show/984_011#Text</w:t>
        </w:r>
      </w:hyperlink>
      <w:r w:rsidRPr="000D347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3A" w14:textId="77777777" w:rsidR="009105DD" w:rsidRPr="000D347A" w:rsidRDefault="005E3D1D" w:rsidP="000D347A">
      <w:pPr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0D347A">
        <w:rPr>
          <w:rFonts w:ascii="Times New Roman" w:eastAsia="Times New Roman" w:hAnsi="Times New Roman" w:cs="Times New Roman"/>
          <w:sz w:val="28"/>
          <w:szCs w:val="28"/>
        </w:rPr>
        <w:t xml:space="preserve">Дніпропетровська обласна державна адміністрація. Угода про Асоціацію між Україною та ЄС [Електронний ресурс] / Дніпропетровська обласна державна адміністрація. – 2020. – Режим доступу до ресурсу: </w:t>
      </w:r>
      <w:hyperlink r:id="rId11">
        <w:r w:rsidRPr="000D347A">
          <w:rPr>
            <w:rFonts w:ascii="Times New Roman" w:eastAsia="Times New Roman" w:hAnsi="Times New Roman" w:cs="Times New Roman"/>
            <w:sz w:val="28"/>
            <w:szCs w:val="28"/>
          </w:rPr>
          <w:t>https://adm.dp.gov.ua/gromadyanam/pamyatki-ta-poradi/ukrayina-yes/ugoda-pro-asociaciyu-mizh-ukrayinoyu-ta-yes</w:t>
        </w:r>
      </w:hyperlink>
      <w:r w:rsidRPr="000D347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3B" w14:textId="77777777" w:rsidR="009105DD" w:rsidRPr="000D347A" w:rsidRDefault="005E3D1D" w:rsidP="000D347A">
      <w:pPr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0D347A">
        <w:rPr>
          <w:rFonts w:ascii="Times New Roman" w:eastAsia="Times New Roman" w:hAnsi="Times New Roman" w:cs="Times New Roman"/>
          <w:sz w:val="28"/>
          <w:szCs w:val="28"/>
        </w:rPr>
        <w:t>Впроваджуючи Угоду про Асоціацію Україна - ЄС: перші уроки, наслідки, практики використання / О.Сушко, Р. Хорольський, В. Мовчан, О. Мирошніченко. – Київ, 2016. – 40 с. – (Представництво Фонду Конрада Аденауера).</w:t>
      </w:r>
    </w:p>
    <w:p w14:paraId="0000003C" w14:textId="77777777" w:rsidR="009105DD" w:rsidRPr="000D347A" w:rsidRDefault="005E3D1D" w:rsidP="000D347A">
      <w:pPr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0D347A">
        <w:rPr>
          <w:rFonts w:ascii="Times New Roman" w:eastAsia="Times New Roman" w:hAnsi="Times New Roman" w:cs="Times New Roman"/>
          <w:sz w:val="28"/>
          <w:szCs w:val="28"/>
        </w:rPr>
        <w:t>Інститут економічних досліджень та політичний консультацій. Економічний компонент Угоди про Асоціацію між Україною та ЄС [Електронний ресурс] / Інститут економічних досліджень та політичний консультацій – Режим доступу до ресурсу: http://www.ier.com.ua/ua/Ukraine_EU_project/materials/AA_title_4/intellectual_property.</w:t>
      </w:r>
    </w:p>
    <w:sectPr w:rsidR="009105DD" w:rsidRPr="000D347A">
      <w:footerReference w:type="default" r:id="rId12"/>
      <w:pgSz w:w="11909" w:h="16834"/>
      <w:pgMar w:top="1133" w:right="1133" w:bottom="1133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5C0567" w14:textId="77777777" w:rsidR="00632278" w:rsidRDefault="00632278">
      <w:pPr>
        <w:spacing w:line="240" w:lineRule="auto"/>
      </w:pPr>
      <w:r>
        <w:separator/>
      </w:r>
    </w:p>
  </w:endnote>
  <w:endnote w:type="continuationSeparator" w:id="0">
    <w:p w14:paraId="7B099AEB" w14:textId="77777777" w:rsidR="00632278" w:rsidRDefault="006322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D" w14:textId="77777777" w:rsidR="009105DD" w:rsidRDefault="009105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25ED2" w14:textId="77777777" w:rsidR="00632278" w:rsidRDefault="00632278">
      <w:pPr>
        <w:spacing w:line="240" w:lineRule="auto"/>
      </w:pPr>
      <w:r>
        <w:separator/>
      </w:r>
    </w:p>
  </w:footnote>
  <w:footnote w:type="continuationSeparator" w:id="0">
    <w:p w14:paraId="4C11D1A9" w14:textId="77777777" w:rsidR="00632278" w:rsidRDefault="006322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B3C"/>
    <w:multiLevelType w:val="multilevel"/>
    <w:tmpl w:val="35EE76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B701541"/>
    <w:multiLevelType w:val="multilevel"/>
    <w:tmpl w:val="408EDC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4D8C2D3E"/>
    <w:multiLevelType w:val="multilevel"/>
    <w:tmpl w:val="A24E1A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656F2349"/>
    <w:multiLevelType w:val="multilevel"/>
    <w:tmpl w:val="9E6619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65D4425E"/>
    <w:multiLevelType w:val="multilevel"/>
    <w:tmpl w:val="B13276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05DD"/>
    <w:rsid w:val="00043A09"/>
    <w:rsid w:val="000D347A"/>
    <w:rsid w:val="00301D68"/>
    <w:rsid w:val="0043581C"/>
    <w:rsid w:val="005E3D1D"/>
    <w:rsid w:val="00632278"/>
    <w:rsid w:val="009105DD"/>
    <w:rsid w:val="00AC2A66"/>
    <w:rsid w:val="00D518B5"/>
    <w:rsid w:val="00DB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-agreement.ed-era.com/b1/p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adm.dp.gov.ua/gromadyanam/pamyatki-ta-poradi/ukrayina-yes/ugoda-pro-asociaciyu-mizh-ukrayinoyu-ta-y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984_0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fa.gov.ua/yevropejska-integraciya/ugoda-pro-asociaciyu-mizh-ukrayinoyu-ta-yes/pro-ugodu-pro-asociaciyu-ukrayina-y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2021-05-25T10:17:00Z</dcterms:created>
  <dcterms:modified xsi:type="dcterms:W3CDTF">2021-05-25T10:17:00Z</dcterms:modified>
</cp:coreProperties>
</file>