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B6" w:rsidRPr="001C24B6" w:rsidRDefault="006F1044" w:rsidP="001C24B6">
      <w:pPr>
        <w:jc w:val="center"/>
        <w:rPr>
          <w:rFonts w:ascii="Times New Roman" w:hAnsi="Times New Roman" w:cs="Times New Roman"/>
          <w:sz w:val="28"/>
          <w:szCs w:val="28"/>
          <w:lang w:val="uk-UA"/>
        </w:rPr>
      </w:pPr>
      <w:proofErr w:type="spellStart"/>
      <w:r w:rsidRPr="001C24B6">
        <w:rPr>
          <w:rFonts w:ascii="Times New Roman" w:hAnsi="Times New Roman" w:cs="Times New Roman"/>
          <w:sz w:val="28"/>
          <w:szCs w:val="28"/>
          <w:lang w:val="en-US"/>
        </w:rPr>
        <w:t>Keshav</w:t>
      </w:r>
      <w:proofErr w:type="spellEnd"/>
      <w:r w:rsidRPr="001C24B6">
        <w:rPr>
          <w:rFonts w:ascii="Times New Roman" w:hAnsi="Times New Roman" w:cs="Times New Roman"/>
          <w:sz w:val="28"/>
          <w:szCs w:val="28"/>
          <w:lang w:val="en-US"/>
        </w:rPr>
        <w:t xml:space="preserve"> Kumar, </w:t>
      </w:r>
      <w:proofErr w:type="spellStart"/>
      <w:r w:rsidRPr="001C24B6">
        <w:rPr>
          <w:rFonts w:ascii="Times New Roman" w:hAnsi="Times New Roman" w:cs="Times New Roman"/>
          <w:sz w:val="28"/>
          <w:szCs w:val="28"/>
          <w:lang w:val="en-US"/>
        </w:rPr>
        <w:t>Daina</w:t>
      </w:r>
      <w:proofErr w:type="spellEnd"/>
      <w:r w:rsidRPr="001C24B6">
        <w:rPr>
          <w:rFonts w:ascii="Times New Roman" w:hAnsi="Times New Roman" w:cs="Times New Roman"/>
          <w:sz w:val="28"/>
          <w:szCs w:val="28"/>
          <w:lang w:val="en-US"/>
        </w:rPr>
        <w:t xml:space="preserve"> </w:t>
      </w:r>
      <w:proofErr w:type="spellStart"/>
      <w:r w:rsidRPr="001C24B6">
        <w:rPr>
          <w:rFonts w:ascii="Times New Roman" w:hAnsi="Times New Roman" w:cs="Times New Roman"/>
          <w:sz w:val="28"/>
          <w:szCs w:val="28"/>
          <w:lang w:val="en-US"/>
        </w:rPr>
        <w:t>Tarawneh</w:t>
      </w:r>
      <w:proofErr w:type="spellEnd"/>
    </w:p>
    <w:p w:rsidR="001C24B6" w:rsidRPr="001C24B6" w:rsidRDefault="006F1044" w:rsidP="001C24B6">
      <w:pPr>
        <w:jc w:val="center"/>
        <w:rPr>
          <w:rFonts w:ascii="Times New Roman" w:hAnsi="Times New Roman" w:cs="Times New Roman"/>
          <w:sz w:val="28"/>
          <w:szCs w:val="28"/>
          <w:lang w:val="uk-UA"/>
        </w:rPr>
      </w:pPr>
      <w:r w:rsidRPr="001C24B6">
        <w:rPr>
          <w:rFonts w:ascii="Times New Roman" w:hAnsi="Times New Roman" w:cs="Times New Roman"/>
          <w:sz w:val="28"/>
          <w:szCs w:val="28"/>
          <w:lang w:val="en-US"/>
        </w:rPr>
        <w:t>PECULIARITIES OF FAMILY HISTORY IN INFERTILE WOMEN WITH INEFFECTIVE ASSISTED REPRODUCTIVE TREATMENT</w:t>
      </w:r>
    </w:p>
    <w:p w:rsidR="001C24B6" w:rsidRPr="001C24B6" w:rsidRDefault="006F1044" w:rsidP="001C24B6">
      <w:pPr>
        <w:jc w:val="center"/>
        <w:rPr>
          <w:rFonts w:ascii="Times New Roman" w:hAnsi="Times New Roman" w:cs="Times New Roman"/>
          <w:sz w:val="28"/>
          <w:szCs w:val="28"/>
          <w:lang w:val="uk-UA"/>
        </w:rPr>
      </w:pPr>
      <w:proofErr w:type="spellStart"/>
      <w:r w:rsidRPr="001C24B6">
        <w:rPr>
          <w:rFonts w:ascii="Times New Roman" w:hAnsi="Times New Roman" w:cs="Times New Roman"/>
          <w:sz w:val="28"/>
          <w:szCs w:val="28"/>
          <w:lang w:val="en-US"/>
        </w:rPr>
        <w:t>Kharkiv</w:t>
      </w:r>
      <w:proofErr w:type="spellEnd"/>
      <w:r w:rsidRPr="001C24B6">
        <w:rPr>
          <w:rFonts w:ascii="Times New Roman" w:hAnsi="Times New Roman" w:cs="Times New Roman"/>
          <w:sz w:val="28"/>
          <w:szCs w:val="28"/>
          <w:lang w:val="en-US"/>
        </w:rPr>
        <w:t xml:space="preserve">, Ukraine </w:t>
      </w:r>
      <w:proofErr w:type="spellStart"/>
      <w:r w:rsidRPr="001C24B6">
        <w:rPr>
          <w:rFonts w:ascii="Times New Roman" w:hAnsi="Times New Roman" w:cs="Times New Roman"/>
          <w:sz w:val="28"/>
          <w:szCs w:val="28"/>
          <w:lang w:val="en-US"/>
        </w:rPr>
        <w:t>Kharkiv</w:t>
      </w:r>
      <w:proofErr w:type="spellEnd"/>
      <w:r w:rsidRPr="001C24B6">
        <w:rPr>
          <w:rFonts w:ascii="Times New Roman" w:hAnsi="Times New Roman" w:cs="Times New Roman"/>
          <w:sz w:val="28"/>
          <w:szCs w:val="28"/>
          <w:lang w:val="en-US"/>
        </w:rPr>
        <w:t xml:space="preserve"> National Medical University Department of Obstetrics and </w:t>
      </w:r>
      <w:proofErr w:type="spellStart"/>
      <w:r w:rsidRPr="001C24B6">
        <w:rPr>
          <w:rFonts w:ascii="Times New Roman" w:hAnsi="Times New Roman" w:cs="Times New Roman"/>
          <w:sz w:val="28"/>
          <w:szCs w:val="28"/>
          <w:lang w:val="en-US"/>
        </w:rPr>
        <w:t>Gynaecology</w:t>
      </w:r>
      <w:proofErr w:type="spellEnd"/>
      <w:r w:rsidRPr="001C24B6">
        <w:rPr>
          <w:rFonts w:ascii="Times New Roman" w:hAnsi="Times New Roman" w:cs="Times New Roman"/>
          <w:sz w:val="28"/>
          <w:szCs w:val="28"/>
          <w:lang w:val="en-US"/>
        </w:rPr>
        <w:t xml:space="preserve"> No.2 Scientific advisor: MD, </w:t>
      </w:r>
      <w:proofErr w:type="spellStart"/>
      <w:r w:rsidRPr="001C24B6">
        <w:rPr>
          <w:rFonts w:ascii="Times New Roman" w:hAnsi="Times New Roman" w:cs="Times New Roman"/>
          <w:sz w:val="28"/>
          <w:szCs w:val="28"/>
          <w:lang w:val="en-US"/>
        </w:rPr>
        <w:t>prof</w:t>
      </w:r>
      <w:proofErr w:type="spellEnd"/>
      <w:r w:rsidRPr="001C24B6">
        <w:rPr>
          <w:rFonts w:ascii="Times New Roman" w:hAnsi="Times New Roman" w:cs="Times New Roman"/>
          <w:sz w:val="28"/>
          <w:szCs w:val="28"/>
          <w:lang w:val="en-US"/>
        </w:rPr>
        <w:t xml:space="preserve">., </w:t>
      </w:r>
      <w:proofErr w:type="spellStart"/>
      <w:r w:rsidRPr="001C24B6">
        <w:rPr>
          <w:rFonts w:ascii="Times New Roman" w:hAnsi="Times New Roman" w:cs="Times New Roman"/>
          <w:sz w:val="28"/>
          <w:szCs w:val="28"/>
          <w:lang w:val="en-US"/>
        </w:rPr>
        <w:t>Lazurenko</w:t>
      </w:r>
      <w:proofErr w:type="spellEnd"/>
      <w:r w:rsidRPr="001C24B6">
        <w:rPr>
          <w:rFonts w:ascii="Times New Roman" w:hAnsi="Times New Roman" w:cs="Times New Roman"/>
          <w:sz w:val="28"/>
          <w:szCs w:val="28"/>
          <w:lang w:val="en-US"/>
        </w:rPr>
        <w:t xml:space="preserve"> V.V.</w:t>
      </w:r>
    </w:p>
    <w:p w:rsidR="006F1044" w:rsidRPr="001C24B6" w:rsidRDefault="006F1044" w:rsidP="001C24B6">
      <w:pPr>
        <w:jc w:val="both"/>
        <w:rPr>
          <w:rFonts w:ascii="Times New Roman" w:hAnsi="Times New Roman" w:cs="Times New Roman"/>
          <w:sz w:val="28"/>
          <w:szCs w:val="28"/>
          <w:lang w:val="en-US"/>
        </w:rPr>
      </w:pPr>
      <w:proofErr w:type="gramStart"/>
      <w:r w:rsidRPr="001C24B6">
        <w:rPr>
          <w:rFonts w:ascii="Times New Roman" w:hAnsi="Times New Roman" w:cs="Times New Roman"/>
          <w:sz w:val="28"/>
          <w:szCs w:val="28"/>
          <w:lang w:val="en-US"/>
        </w:rPr>
        <w:t>AIM.</w:t>
      </w:r>
      <w:proofErr w:type="gramEnd"/>
      <w:r w:rsidRPr="001C24B6">
        <w:rPr>
          <w:rFonts w:ascii="Times New Roman" w:hAnsi="Times New Roman" w:cs="Times New Roman"/>
          <w:sz w:val="28"/>
          <w:szCs w:val="28"/>
          <w:lang w:val="en-US"/>
        </w:rPr>
        <w:t xml:space="preserve"> </w:t>
      </w:r>
      <w:proofErr w:type="gramStart"/>
      <w:r w:rsidRPr="001C24B6">
        <w:rPr>
          <w:rFonts w:ascii="Times New Roman" w:hAnsi="Times New Roman" w:cs="Times New Roman"/>
          <w:sz w:val="28"/>
          <w:szCs w:val="28"/>
          <w:lang w:val="en-US"/>
        </w:rPr>
        <w:t xml:space="preserve">Optimization of patients’ preparation to ART in order to increase the efficiency and reduce complications in stimulation of </w:t>
      </w:r>
      <w:proofErr w:type="spellStart"/>
      <w:r w:rsidRPr="001C24B6">
        <w:rPr>
          <w:rFonts w:ascii="Times New Roman" w:hAnsi="Times New Roman" w:cs="Times New Roman"/>
          <w:sz w:val="28"/>
          <w:szCs w:val="28"/>
          <w:lang w:val="en-US"/>
        </w:rPr>
        <w:t>superovulation</w:t>
      </w:r>
      <w:proofErr w:type="spellEnd"/>
      <w:r w:rsidRPr="001C24B6">
        <w:rPr>
          <w:rFonts w:ascii="Times New Roman" w:hAnsi="Times New Roman" w:cs="Times New Roman"/>
          <w:sz w:val="28"/>
          <w:szCs w:val="28"/>
          <w:lang w:val="en-US"/>
        </w:rPr>
        <w:t xml:space="preserve"> and in the further course of the pregnancy.</w:t>
      </w:r>
      <w:proofErr w:type="gramEnd"/>
      <w:r w:rsidRPr="001C24B6">
        <w:rPr>
          <w:rFonts w:ascii="Times New Roman" w:hAnsi="Times New Roman" w:cs="Times New Roman"/>
          <w:sz w:val="28"/>
          <w:szCs w:val="28"/>
          <w:lang w:val="en-US"/>
        </w:rPr>
        <w:t xml:space="preserve"> </w:t>
      </w:r>
      <w:proofErr w:type="gramStart"/>
      <w:r w:rsidRPr="001C24B6">
        <w:rPr>
          <w:rFonts w:ascii="Times New Roman" w:hAnsi="Times New Roman" w:cs="Times New Roman"/>
          <w:sz w:val="28"/>
          <w:szCs w:val="28"/>
          <w:lang w:val="en-US"/>
        </w:rPr>
        <w:t>INTRODUCTION.</w:t>
      </w:r>
      <w:proofErr w:type="gramEnd"/>
      <w:r w:rsidRPr="001C24B6">
        <w:rPr>
          <w:rFonts w:ascii="Times New Roman" w:hAnsi="Times New Roman" w:cs="Times New Roman"/>
          <w:sz w:val="28"/>
          <w:szCs w:val="28"/>
          <w:lang w:val="en-US"/>
        </w:rPr>
        <w:t xml:space="preserve"> Stimulation of </w:t>
      </w:r>
      <w:proofErr w:type="spellStart"/>
      <w:r w:rsidRPr="001C24B6">
        <w:rPr>
          <w:rFonts w:ascii="Times New Roman" w:hAnsi="Times New Roman" w:cs="Times New Roman"/>
          <w:sz w:val="28"/>
          <w:szCs w:val="28"/>
          <w:lang w:val="en-US"/>
        </w:rPr>
        <w:t>superovulation</w:t>
      </w:r>
      <w:proofErr w:type="spellEnd"/>
      <w:r w:rsidRPr="001C24B6">
        <w:rPr>
          <w:rFonts w:ascii="Times New Roman" w:hAnsi="Times New Roman" w:cs="Times New Roman"/>
          <w:sz w:val="28"/>
          <w:szCs w:val="28"/>
          <w:lang w:val="en-US"/>
        </w:rPr>
        <w:t xml:space="preserve"> in assisted reproductive treatment (ART) is a factor associated with activation of </w:t>
      </w:r>
      <w:proofErr w:type="spellStart"/>
      <w:r w:rsidRPr="001C24B6">
        <w:rPr>
          <w:rFonts w:ascii="Times New Roman" w:hAnsi="Times New Roman" w:cs="Times New Roman"/>
          <w:sz w:val="28"/>
          <w:szCs w:val="28"/>
          <w:lang w:val="en-US"/>
        </w:rPr>
        <w:t>microthrombogenesis</w:t>
      </w:r>
      <w:proofErr w:type="spellEnd"/>
      <w:r w:rsidRPr="001C24B6">
        <w:rPr>
          <w:rFonts w:ascii="Times New Roman" w:hAnsi="Times New Roman" w:cs="Times New Roman"/>
          <w:sz w:val="28"/>
          <w:szCs w:val="28"/>
          <w:lang w:val="en-US"/>
        </w:rPr>
        <w:t xml:space="preserve">, yet there usually should be aggravating factors to implement them. These factors include inherited or acquired predisposition to thrombosis. Furthermore, ART ineffectiveness can be related to a disorder of microcirculation and development of </w:t>
      </w:r>
      <w:proofErr w:type="spellStart"/>
      <w:r w:rsidRPr="001C24B6">
        <w:rPr>
          <w:rFonts w:ascii="Times New Roman" w:hAnsi="Times New Roman" w:cs="Times New Roman"/>
          <w:sz w:val="28"/>
          <w:szCs w:val="28"/>
          <w:lang w:val="en-US"/>
        </w:rPr>
        <w:t>microthrombi</w:t>
      </w:r>
      <w:proofErr w:type="spellEnd"/>
      <w:r w:rsidRPr="001C24B6">
        <w:rPr>
          <w:rFonts w:ascii="Times New Roman" w:hAnsi="Times New Roman" w:cs="Times New Roman"/>
          <w:sz w:val="28"/>
          <w:szCs w:val="28"/>
          <w:lang w:val="en-US"/>
        </w:rPr>
        <w:t xml:space="preserve"> in </w:t>
      </w:r>
      <w:proofErr w:type="spellStart"/>
      <w:r w:rsidRPr="001C24B6">
        <w:rPr>
          <w:rFonts w:ascii="Times New Roman" w:hAnsi="Times New Roman" w:cs="Times New Roman"/>
          <w:sz w:val="28"/>
          <w:szCs w:val="28"/>
          <w:lang w:val="en-US"/>
        </w:rPr>
        <w:t>endometrium</w:t>
      </w:r>
      <w:proofErr w:type="spellEnd"/>
      <w:r w:rsidRPr="001C24B6">
        <w:rPr>
          <w:rFonts w:ascii="Times New Roman" w:hAnsi="Times New Roman" w:cs="Times New Roman"/>
          <w:sz w:val="28"/>
          <w:szCs w:val="28"/>
          <w:lang w:val="en-US"/>
        </w:rPr>
        <w:t xml:space="preserve"> and </w:t>
      </w:r>
      <w:proofErr w:type="spellStart"/>
      <w:r w:rsidRPr="001C24B6">
        <w:rPr>
          <w:rFonts w:ascii="Times New Roman" w:hAnsi="Times New Roman" w:cs="Times New Roman"/>
          <w:sz w:val="28"/>
          <w:szCs w:val="28"/>
          <w:lang w:val="en-US"/>
        </w:rPr>
        <w:t>chorion</w:t>
      </w:r>
      <w:proofErr w:type="spellEnd"/>
      <w:r w:rsidRPr="001C24B6">
        <w:rPr>
          <w:rFonts w:ascii="Times New Roman" w:hAnsi="Times New Roman" w:cs="Times New Roman"/>
          <w:sz w:val="28"/>
          <w:szCs w:val="28"/>
          <w:lang w:val="en-US"/>
        </w:rPr>
        <w:t xml:space="preserve"> at the early stages of pregnancy. One of the clinical guidelines aimed at identifying hereditary defects of </w:t>
      </w:r>
      <w:proofErr w:type="spellStart"/>
      <w:r w:rsidRPr="001C24B6">
        <w:rPr>
          <w:rFonts w:ascii="Times New Roman" w:hAnsi="Times New Roman" w:cs="Times New Roman"/>
          <w:sz w:val="28"/>
          <w:szCs w:val="28"/>
          <w:lang w:val="en-US"/>
        </w:rPr>
        <w:t>hemostasis</w:t>
      </w:r>
      <w:proofErr w:type="spellEnd"/>
      <w:r w:rsidRPr="001C24B6">
        <w:rPr>
          <w:rFonts w:ascii="Times New Roman" w:hAnsi="Times New Roman" w:cs="Times New Roman"/>
          <w:sz w:val="28"/>
          <w:szCs w:val="28"/>
          <w:lang w:val="en-US"/>
        </w:rPr>
        <w:t xml:space="preserve">, when preparing the patients to in vitro fertilization, is the assessment of family history of thrombotic conditions: venous thrombosis in family members younger than 50 years, early heart attacks and strokes, signs of venous </w:t>
      </w:r>
      <w:proofErr w:type="spellStart"/>
      <w:r w:rsidRPr="001C24B6">
        <w:rPr>
          <w:rFonts w:ascii="Times New Roman" w:hAnsi="Times New Roman" w:cs="Times New Roman"/>
          <w:sz w:val="28"/>
          <w:szCs w:val="28"/>
          <w:lang w:val="en-US"/>
        </w:rPr>
        <w:t>thromboembolism</w:t>
      </w:r>
      <w:proofErr w:type="spellEnd"/>
      <w:r w:rsidRPr="001C24B6">
        <w:rPr>
          <w:rFonts w:ascii="Times New Roman" w:hAnsi="Times New Roman" w:cs="Times New Roman"/>
          <w:sz w:val="28"/>
          <w:szCs w:val="28"/>
          <w:lang w:val="en-US"/>
        </w:rPr>
        <w:t xml:space="preserve">, varicose veins. </w:t>
      </w:r>
      <w:proofErr w:type="gramStart"/>
      <w:r w:rsidRPr="001C24B6">
        <w:rPr>
          <w:rFonts w:ascii="Times New Roman" w:hAnsi="Times New Roman" w:cs="Times New Roman"/>
          <w:sz w:val="28"/>
          <w:szCs w:val="28"/>
          <w:lang w:val="en-US"/>
        </w:rPr>
        <w:t>METHODS.</w:t>
      </w:r>
      <w:proofErr w:type="gramEnd"/>
      <w:r w:rsidRPr="001C24B6">
        <w:rPr>
          <w:rFonts w:ascii="Times New Roman" w:hAnsi="Times New Roman" w:cs="Times New Roman"/>
          <w:sz w:val="28"/>
          <w:szCs w:val="28"/>
          <w:lang w:val="en-US"/>
        </w:rPr>
        <w:t xml:space="preserve"> The study involved 60 women with unsuccessful attempts of in vitro fertilization in history – I group and II group (control group) 30 healthy women. Clinical examination included a detailed study of family history of thrombotic conditions. All patients were examined for </w:t>
      </w:r>
      <w:proofErr w:type="spellStart"/>
      <w:r w:rsidRPr="001C24B6">
        <w:rPr>
          <w:rFonts w:ascii="Times New Roman" w:hAnsi="Times New Roman" w:cs="Times New Roman"/>
          <w:sz w:val="28"/>
          <w:szCs w:val="28"/>
          <w:lang w:val="en-US"/>
        </w:rPr>
        <w:t>antiphospholipid</w:t>
      </w:r>
      <w:proofErr w:type="spellEnd"/>
      <w:r w:rsidRPr="001C24B6">
        <w:rPr>
          <w:rFonts w:ascii="Times New Roman" w:hAnsi="Times New Roman" w:cs="Times New Roman"/>
          <w:sz w:val="28"/>
          <w:szCs w:val="28"/>
          <w:lang w:val="en-US"/>
        </w:rPr>
        <w:t xml:space="preserve"> syndrome (acquired </w:t>
      </w:r>
      <w:proofErr w:type="spellStart"/>
      <w:r w:rsidRPr="001C24B6">
        <w:rPr>
          <w:rFonts w:ascii="Times New Roman" w:hAnsi="Times New Roman" w:cs="Times New Roman"/>
          <w:sz w:val="28"/>
          <w:szCs w:val="28"/>
          <w:lang w:val="en-US"/>
        </w:rPr>
        <w:t>thrombocytopathy</w:t>
      </w:r>
      <w:proofErr w:type="spellEnd"/>
      <w:r w:rsidRPr="001C24B6">
        <w:rPr>
          <w:rFonts w:ascii="Times New Roman" w:hAnsi="Times New Roman" w:cs="Times New Roman"/>
          <w:sz w:val="28"/>
          <w:szCs w:val="28"/>
          <w:lang w:val="en-US"/>
        </w:rPr>
        <w:t xml:space="preserve">) and hereditary forms of </w:t>
      </w:r>
      <w:proofErr w:type="spellStart"/>
      <w:r w:rsidRPr="001C24B6">
        <w:rPr>
          <w:rFonts w:ascii="Times New Roman" w:hAnsi="Times New Roman" w:cs="Times New Roman"/>
          <w:sz w:val="28"/>
          <w:szCs w:val="28"/>
          <w:lang w:val="en-US"/>
        </w:rPr>
        <w:t>thrombocytopathy</w:t>
      </w:r>
      <w:proofErr w:type="spellEnd"/>
      <w:r w:rsidRPr="001C24B6">
        <w:rPr>
          <w:rFonts w:ascii="Times New Roman" w:hAnsi="Times New Roman" w:cs="Times New Roman"/>
          <w:sz w:val="28"/>
          <w:szCs w:val="28"/>
          <w:lang w:val="en-US"/>
        </w:rPr>
        <w:t xml:space="preserve">. Laboratory diagnosis of </w:t>
      </w:r>
      <w:proofErr w:type="spellStart"/>
      <w:r w:rsidRPr="001C24B6">
        <w:rPr>
          <w:rFonts w:ascii="Times New Roman" w:hAnsi="Times New Roman" w:cs="Times New Roman"/>
          <w:sz w:val="28"/>
          <w:szCs w:val="28"/>
          <w:lang w:val="en-US"/>
        </w:rPr>
        <w:t>antiphospholipid</w:t>
      </w:r>
      <w:proofErr w:type="spellEnd"/>
      <w:r w:rsidRPr="001C24B6">
        <w:rPr>
          <w:rFonts w:ascii="Times New Roman" w:hAnsi="Times New Roman" w:cs="Times New Roman"/>
          <w:sz w:val="28"/>
          <w:szCs w:val="28"/>
          <w:lang w:val="en-US"/>
        </w:rPr>
        <w:t xml:space="preserve"> syndrome (APS) includes determination of lupus anticoagulant and </w:t>
      </w:r>
      <w:proofErr w:type="spellStart"/>
      <w:r w:rsidRPr="001C24B6">
        <w:rPr>
          <w:rFonts w:ascii="Times New Roman" w:hAnsi="Times New Roman" w:cs="Times New Roman"/>
          <w:sz w:val="28"/>
          <w:szCs w:val="28"/>
          <w:lang w:val="en-US"/>
        </w:rPr>
        <w:t>antiphospholipid</w:t>
      </w:r>
      <w:proofErr w:type="spellEnd"/>
      <w:r w:rsidRPr="001C24B6">
        <w:rPr>
          <w:rFonts w:ascii="Times New Roman" w:hAnsi="Times New Roman" w:cs="Times New Roman"/>
          <w:sz w:val="28"/>
          <w:szCs w:val="28"/>
          <w:lang w:val="en-US"/>
        </w:rPr>
        <w:t xml:space="preserve"> antibodies by ELISA - method. Functional </w:t>
      </w:r>
      <w:proofErr w:type="spellStart"/>
      <w:r w:rsidRPr="001C24B6">
        <w:rPr>
          <w:rFonts w:ascii="Times New Roman" w:hAnsi="Times New Roman" w:cs="Times New Roman"/>
          <w:sz w:val="28"/>
          <w:szCs w:val="28"/>
          <w:lang w:val="en-US"/>
        </w:rPr>
        <w:t>coagulologic</w:t>
      </w:r>
      <w:proofErr w:type="spellEnd"/>
      <w:r w:rsidRPr="001C24B6">
        <w:rPr>
          <w:rFonts w:ascii="Times New Roman" w:hAnsi="Times New Roman" w:cs="Times New Roman"/>
          <w:sz w:val="28"/>
          <w:szCs w:val="28"/>
          <w:lang w:val="en-US"/>
        </w:rPr>
        <w:t xml:space="preserve"> methods were employed to exclude possible deficiency of natural anticoagulants, namely AT 189 III and protein C. Assessment of </w:t>
      </w:r>
      <w:proofErr w:type="spellStart"/>
      <w:r w:rsidRPr="001C24B6">
        <w:rPr>
          <w:rFonts w:ascii="Times New Roman" w:hAnsi="Times New Roman" w:cs="Times New Roman"/>
          <w:sz w:val="28"/>
          <w:szCs w:val="28"/>
          <w:lang w:val="en-US"/>
        </w:rPr>
        <w:t>thrombophilia</w:t>
      </w:r>
      <w:proofErr w:type="spellEnd"/>
      <w:r w:rsidRPr="001C24B6">
        <w:rPr>
          <w:rFonts w:ascii="Times New Roman" w:hAnsi="Times New Roman" w:cs="Times New Roman"/>
          <w:sz w:val="28"/>
          <w:szCs w:val="28"/>
          <w:lang w:val="en-US"/>
        </w:rPr>
        <w:t xml:space="preserve"> severity was carried out by assessing the level of direct markers-complexes, such as </w:t>
      </w:r>
      <w:proofErr w:type="spellStart"/>
      <w:r w:rsidRPr="001C24B6">
        <w:rPr>
          <w:rFonts w:ascii="Times New Roman" w:hAnsi="Times New Roman" w:cs="Times New Roman"/>
          <w:sz w:val="28"/>
          <w:szCs w:val="28"/>
          <w:lang w:val="en-US"/>
        </w:rPr>
        <w:t>thrombinantithrombin</w:t>
      </w:r>
      <w:proofErr w:type="spellEnd"/>
      <w:r w:rsidRPr="001C24B6">
        <w:rPr>
          <w:rFonts w:ascii="Times New Roman" w:hAnsi="Times New Roman" w:cs="Times New Roman"/>
          <w:sz w:val="28"/>
          <w:szCs w:val="28"/>
          <w:lang w:val="en-US"/>
        </w:rPr>
        <w:t xml:space="preserve"> complex (TAT) and D-</w:t>
      </w:r>
      <w:proofErr w:type="spellStart"/>
      <w:r w:rsidRPr="001C24B6">
        <w:rPr>
          <w:rFonts w:ascii="Times New Roman" w:hAnsi="Times New Roman" w:cs="Times New Roman"/>
          <w:sz w:val="28"/>
          <w:szCs w:val="28"/>
          <w:lang w:val="en-US"/>
        </w:rPr>
        <w:t>dimer</w:t>
      </w:r>
      <w:proofErr w:type="spellEnd"/>
      <w:r w:rsidRPr="001C24B6">
        <w:rPr>
          <w:rFonts w:ascii="Times New Roman" w:hAnsi="Times New Roman" w:cs="Times New Roman"/>
          <w:sz w:val="28"/>
          <w:szCs w:val="28"/>
          <w:lang w:val="en-US"/>
        </w:rPr>
        <w:t xml:space="preserve">. </w:t>
      </w:r>
      <w:proofErr w:type="gramStart"/>
      <w:r w:rsidRPr="001C24B6">
        <w:rPr>
          <w:rFonts w:ascii="Times New Roman" w:hAnsi="Times New Roman" w:cs="Times New Roman"/>
          <w:sz w:val="28"/>
          <w:szCs w:val="28"/>
          <w:lang w:val="en-US"/>
        </w:rPr>
        <w:t>RESULTS.</w:t>
      </w:r>
      <w:proofErr w:type="gramEnd"/>
      <w:r w:rsidRPr="001C24B6">
        <w:rPr>
          <w:rFonts w:ascii="Times New Roman" w:hAnsi="Times New Roman" w:cs="Times New Roman"/>
          <w:sz w:val="28"/>
          <w:szCs w:val="28"/>
          <w:lang w:val="en-US"/>
        </w:rPr>
        <w:t xml:space="preserve"> Patients of I gr. were found to have a higher percentage of compromised thrombotic history - 33%, as compared to 10% in the control gr. The structure of family history of thrombotic conditions was as follows: myocardial infarction in 30%, hemorrhagic and/or ischemic stroke - 28%, pulmonary embolism - 10%, varicose veins and venous thrombosis - 32%. Examination of </w:t>
      </w:r>
      <w:proofErr w:type="spellStart"/>
      <w:r w:rsidRPr="001C24B6">
        <w:rPr>
          <w:rFonts w:ascii="Times New Roman" w:hAnsi="Times New Roman" w:cs="Times New Roman"/>
          <w:sz w:val="28"/>
          <w:szCs w:val="28"/>
          <w:lang w:val="en-US"/>
        </w:rPr>
        <w:t>hemostatic</w:t>
      </w:r>
      <w:proofErr w:type="spellEnd"/>
      <w:r w:rsidRPr="001C24B6">
        <w:rPr>
          <w:rFonts w:ascii="Times New Roman" w:hAnsi="Times New Roman" w:cs="Times New Roman"/>
          <w:sz w:val="28"/>
          <w:szCs w:val="28"/>
          <w:lang w:val="en-US"/>
        </w:rPr>
        <w:t xml:space="preserve"> system revealed </w:t>
      </w:r>
      <w:proofErr w:type="spellStart"/>
      <w:r w:rsidRPr="001C24B6">
        <w:rPr>
          <w:rFonts w:ascii="Times New Roman" w:hAnsi="Times New Roman" w:cs="Times New Roman"/>
          <w:sz w:val="28"/>
          <w:szCs w:val="28"/>
          <w:lang w:val="en-US"/>
        </w:rPr>
        <w:t>hypercoagulable</w:t>
      </w:r>
      <w:proofErr w:type="spellEnd"/>
      <w:r w:rsidRPr="001C24B6">
        <w:rPr>
          <w:rFonts w:ascii="Times New Roman" w:hAnsi="Times New Roman" w:cs="Times New Roman"/>
          <w:sz w:val="28"/>
          <w:szCs w:val="28"/>
          <w:lang w:val="en-US"/>
        </w:rPr>
        <w:t xml:space="preserve"> syndrome due to increased activity of internal coagulation mechanism factors and enhanced functional activity of </w:t>
      </w:r>
      <w:proofErr w:type="spellStart"/>
      <w:r w:rsidRPr="001C24B6">
        <w:rPr>
          <w:rFonts w:ascii="Times New Roman" w:hAnsi="Times New Roman" w:cs="Times New Roman"/>
          <w:sz w:val="28"/>
          <w:szCs w:val="28"/>
          <w:lang w:val="en-US"/>
        </w:rPr>
        <w:t>thrombocytes</w:t>
      </w:r>
      <w:proofErr w:type="spellEnd"/>
      <w:r w:rsidRPr="001C24B6">
        <w:rPr>
          <w:rFonts w:ascii="Times New Roman" w:hAnsi="Times New Roman" w:cs="Times New Roman"/>
          <w:sz w:val="28"/>
          <w:szCs w:val="28"/>
          <w:lang w:val="en-US"/>
        </w:rPr>
        <w:t xml:space="preserve"> (FAT) in the I gr. in 45% women, while 20% of women were found to have significant impairments in protein C </w:t>
      </w:r>
      <w:proofErr w:type="spellStart"/>
      <w:r w:rsidRPr="001C24B6">
        <w:rPr>
          <w:rFonts w:ascii="Times New Roman" w:hAnsi="Times New Roman" w:cs="Times New Roman"/>
          <w:sz w:val="28"/>
          <w:szCs w:val="28"/>
          <w:lang w:val="en-US"/>
        </w:rPr>
        <w:t>system.The</w:t>
      </w:r>
      <w:proofErr w:type="spellEnd"/>
      <w:r w:rsidRPr="001C24B6">
        <w:rPr>
          <w:rFonts w:ascii="Times New Roman" w:hAnsi="Times New Roman" w:cs="Times New Roman"/>
          <w:sz w:val="28"/>
          <w:szCs w:val="28"/>
          <w:lang w:val="en-US"/>
        </w:rPr>
        <w:t xml:space="preserve"> </w:t>
      </w:r>
      <w:r w:rsidRPr="001C24B6">
        <w:rPr>
          <w:rFonts w:ascii="Times New Roman" w:hAnsi="Times New Roman" w:cs="Times New Roman"/>
          <w:sz w:val="28"/>
          <w:szCs w:val="28"/>
          <w:lang w:val="en-US"/>
        </w:rPr>
        <w:lastRenderedPageBreak/>
        <w:t xml:space="preserve">number of patients with increased FAT in the II gr. comprised only 10% and none of them had disorders in protein C system. </w:t>
      </w:r>
      <w:proofErr w:type="spellStart"/>
      <w:r w:rsidRPr="001C24B6">
        <w:rPr>
          <w:rFonts w:ascii="Times New Roman" w:hAnsi="Times New Roman" w:cs="Times New Roman"/>
          <w:sz w:val="28"/>
          <w:szCs w:val="28"/>
          <w:lang w:val="en-US"/>
        </w:rPr>
        <w:t>Hyperhomocysteinemia</w:t>
      </w:r>
      <w:proofErr w:type="spellEnd"/>
      <w:r w:rsidRPr="001C24B6">
        <w:rPr>
          <w:rFonts w:ascii="Times New Roman" w:hAnsi="Times New Roman" w:cs="Times New Roman"/>
          <w:sz w:val="28"/>
          <w:szCs w:val="28"/>
          <w:lang w:val="en-US"/>
        </w:rPr>
        <w:t xml:space="preserve"> was observed in 31.6% patients of the I gr. and in 20% patients of the II gr. Circulating lupus anticoagulant (CLA) was found in 41.7% women of the I gr. CLA was observed in 16.7% patients of the II gr. </w:t>
      </w:r>
    </w:p>
    <w:p w:rsidR="00412B53" w:rsidRPr="001C24B6" w:rsidRDefault="006F1044" w:rsidP="001C24B6">
      <w:pPr>
        <w:jc w:val="both"/>
        <w:rPr>
          <w:rFonts w:ascii="Times New Roman" w:hAnsi="Times New Roman" w:cs="Times New Roman"/>
          <w:sz w:val="28"/>
          <w:szCs w:val="28"/>
          <w:lang w:val="en-US"/>
        </w:rPr>
      </w:pPr>
      <w:proofErr w:type="gramStart"/>
      <w:r w:rsidRPr="001C24B6">
        <w:rPr>
          <w:rFonts w:ascii="Times New Roman" w:hAnsi="Times New Roman" w:cs="Times New Roman"/>
          <w:sz w:val="28"/>
          <w:szCs w:val="28"/>
          <w:lang w:val="en-US"/>
        </w:rPr>
        <w:t>CONCLUSION.</w:t>
      </w:r>
      <w:proofErr w:type="gramEnd"/>
      <w:r w:rsidRPr="001C24B6">
        <w:rPr>
          <w:rFonts w:ascii="Times New Roman" w:hAnsi="Times New Roman" w:cs="Times New Roman"/>
          <w:sz w:val="28"/>
          <w:szCs w:val="28"/>
          <w:lang w:val="en-US"/>
        </w:rPr>
        <w:t xml:space="preserve"> Reduction in </w:t>
      </w:r>
      <w:proofErr w:type="spellStart"/>
      <w:r w:rsidRPr="001C24B6">
        <w:rPr>
          <w:rFonts w:ascii="Times New Roman" w:hAnsi="Times New Roman" w:cs="Times New Roman"/>
          <w:sz w:val="28"/>
          <w:szCs w:val="28"/>
          <w:lang w:val="en-US"/>
        </w:rPr>
        <w:t>hypercoagulation</w:t>
      </w:r>
      <w:proofErr w:type="spellEnd"/>
      <w:r w:rsidRPr="001C24B6">
        <w:rPr>
          <w:rFonts w:ascii="Times New Roman" w:hAnsi="Times New Roman" w:cs="Times New Roman"/>
          <w:sz w:val="28"/>
          <w:szCs w:val="28"/>
          <w:lang w:val="en-US"/>
        </w:rPr>
        <w:t xml:space="preserve"> factors in the 2nd group might have contributed to successful fertilization after IVF. In order to increase ART effectiveness and reduce the risk of thrombotic complications, it is recommended to provide a thorough study of family history of thrombotic conditions followed by diagnosis of hereditary and acquired </w:t>
      </w:r>
      <w:proofErr w:type="spellStart"/>
      <w:r w:rsidRPr="001C24B6">
        <w:rPr>
          <w:rFonts w:ascii="Times New Roman" w:hAnsi="Times New Roman" w:cs="Times New Roman"/>
          <w:sz w:val="28"/>
          <w:szCs w:val="28"/>
          <w:lang w:val="en-US"/>
        </w:rPr>
        <w:t>thrombophilia</w:t>
      </w:r>
      <w:proofErr w:type="spellEnd"/>
      <w:r w:rsidRPr="001C24B6">
        <w:rPr>
          <w:rFonts w:ascii="Times New Roman" w:hAnsi="Times New Roman" w:cs="Times New Roman"/>
          <w:sz w:val="28"/>
          <w:szCs w:val="28"/>
          <w:lang w:val="en-US"/>
        </w:rPr>
        <w:t>.</w:t>
      </w:r>
    </w:p>
    <w:p w:rsidR="006F1044" w:rsidRPr="001C24B6" w:rsidRDefault="006F1044" w:rsidP="001C24B6">
      <w:pPr>
        <w:jc w:val="both"/>
        <w:rPr>
          <w:rFonts w:ascii="Times New Roman" w:hAnsi="Times New Roman" w:cs="Times New Roman"/>
          <w:sz w:val="28"/>
          <w:szCs w:val="28"/>
          <w:lang w:val="en-US"/>
        </w:rPr>
      </w:pPr>
    </w:p>
    <w:sectPr w:rsidR="006F1044" w:rsidRPr="001C24B6" w:rsidSect="0041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044"/>
    <w:rsid w:val="001C24B6"/>
    <w:rsid w:val="00412B53"/>
    <w:rsid w:val="006F1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Lines>24</Lines>
  <Paragraphs>6</Paragraphs>
  <ScaleCrop>false</ScaleCrop>
  <Company>Krokoz™ Inc.</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3</cp:revision>
  <dcterms:created xsi:type="dcterms:W3CDTF">2021-05-13T19:23:00Z</dcterms:created>
  <dcterms:modified xsi:type="dcterms:W3CDTF">2021-05-13T21:08:00Z</dcterms:modified>
</cp:coreProperties>
</file>