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E01" w:rsidRDefault="00C93E01" w:rsidP="00C93E01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r w:rsidRPr="00C93E01">
        <w:rPr>
          <w:rFonts w:ascii="Times New Roman" w:hAnsi="Times New Roman" w:cs="Times New Roman"/>
          <w:sz w:val="28"/>
          <w:szCs w:val="28"/>
          <w:lang w:val="en-US"/>
        </w:rPr>
        <w:t>PECULIARITIES OF INVE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STIGATION OF BLOOD GROUP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TYPING</w:t>
      </w:r>
    </w:p>
    <w:p w:rsidR="00C93E01" w:rsidRDefault="00C93E01" w:rsidP="00C93E01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C93E01">
        <w:rPr>
          <w:rFonts w:ascii="Times New Roman" w:hAnsi="Times New Roman" w:cs="Times New Roman"/>
          <w:sz w:val="28"/>
          <w:szCs w:val="28"/>
          <w:lang w:val="en-US"/>
        </w:rPr>
        <w:t>Dielievska</w:t>
      </w:r>
      <w:proofErr w:type="spellEnd"/>
      <w:r w:rsidRPr="00C93E01">
        <w:rPr>
          <w:rFonts w:ascii="Times New Roman" w:hAnsi="Times New Roman" w:cs="Times New Roman"/>
          <w:sz w:val="28"/>
          <w:szCs w:val="28"/>
          <w:lang w:val="en-US"/>
        </w:rPr>
        <w:t xml:space="preserve"> V. Yu., </w:t>
      </w:r>
      <w:proofErr w:type="spellStart"/>
      <w:r w:rsidRPr="00C93E01">
        <w:rPr>
          <w:rFonts w:ascii="Times New Roman" w:hAnsi="Times New Roman" w:cs="Times New Roman"/>
          <w:sz w:val="28"/>
          <w:szCs w:val="28"/>
          <w:lang w:val="en-US"/>
        </w:rPr>
        <w:t>Borzova</w:t>
      </w:r>
      <w:proofErr w:type="spellEnd"/>
      <w:r w:rsidRPr="00C93E01">
        <w:rPr>
          <w:rFonts w:ascii="Times New Roman" w:hAnsi="Times New Roman" w:cs="Times New Roman"/>
          <w:sz w:val="28"/>
          <w:szCs w:val="28"/>
          <w:lang w:val="en-US"/>
        </w:rPr>
        <w:t xml:space="preserve"> O. Yu.</w:t>
      </w:r>
    </w:p>
    <w:p w:rsidR="00C93E01" w:rsidRDefault="00C93E01" w:rsidP="00C93E01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C93E01">
        <w:rPr>
          <w:rFonts w:ascii="Times New Roman" w:hAnsi="Times New Roman" w:cs="Times New Roman"/>
          <w:sz w:val="28"/>
          <w:szCs w:val="28"/>
          <w:lang w:val="en-US"/>
        </w:rPr>
        <w:t>Kharkiv</w:t>
      </w:r>
      <w:proofErr w:type="spellEnd"/>
      <w:r w:rsidRPr="00C93E01">
        <w:rPr>
          <w:rFonts w:ascii="Times New Roman" w:hAnsi="Times New Roman" w:cs="Times New Roman"/>
          <w:sz w:val="28"/>
          <w:szCs w:val="28"/>
          <w:lang w:val="en-US"/>
        </w:rPr>
        <w:t xml:space="preserve"> National Medical University, department of internal medicine № 2 and clinical immunology and </w:t>
      </w:r>
      <w:proofErr w:type="spellStart"/>
      <w:r w:rsidRPr="00C93E01">
        <w:rPr>
          <w:rFonts w:ascii="Times New Roman" w:hAnsi="Times New Roman" w:cs="Times New Roman"/>
          <w:sz w:val="28"/>
          <w:szCs w:val="28"/>
          <w:lang w:val="en-US"/>
        </w:rPr>
        <w:t>allergology</w:t>
      </w:r>
      <w:proofErr w:type="spellEnd"/>
      <w:r w:rsidRPr="00C93E01">
        <w:rPr>
          <w:rFonts w:ascii="Times New Roman" w:hAnsi="Times New Roman" w:cs="Times New Roman"/>
          <w:sz w:val="28"/>
          <w:szCs w:val="28"/>
          <w:lang w:val="en-US"/>
        </w:rPr>
        <w:t xml:space="preserve"> named after academician L. T. Malaya, </w:t>
      </w:r>
      <w:proofErr w:type="spellStart"/>
      <w:r w:rsidRPr="00C93E01">
        <w:rPr>
          <w:rFonts w:ascii="Times New Roman" w:hAnsi="Times New Roman" w:cs="Times New Roman"/>
          <w:sz w:val="28"/>
          <w:szCs w:val="28"/>
          <w:lang w:val="en-US"/>
        </w:rPr>
        <w:t>Kharkiv</w:t>
      </w:r>
      <w:proofErr w:type="spellEnd"/>
      <w:r w:rsidRPr="00C93E01">
        <w:rPr>
          <w:rFonts w:ascii="Times New Roman" w:hAnsi="Times New Roman" w:cs="Times New Roman"/>
          <w:sz w:val="28"/>
          <w:szCs w:val="28"/>
          <w:lang w:val="en-US"/>
        </w:rPr>
        <w:t>, Ukraine</w:t>
      </w:r>
    </w:p>
    <w:bookmarkEnd w:id="0"/>
    <w:p w:rsidR="00C93E01" w:rsidRDefault="00C93E01" w:rsidP="00C93E0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93E01">
        <w:rPr>
          <w:rFonts w:ascii="Times New Roman" w:hAnsi="Times New Roman" w:cs="Times New Roman"/>
          <w:sz w:val="28"/>
          <w:szCs w:val="28"/>
          <w:lang w:val="en-US"/>
        </w:rPr>
        <w:t xml:space="preserve">The aim of the research: to determine blood group type in a person with AB0 discrepancy. </w:t>
      </w:r>
    </w:p>
    <w:p w:rsidR="00C93E01" w:rsidRDefault="00C93E01" w:rsidP="00C93E0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93E01">
        <w:rPr>
          <w:rFonts w:ascii="Times New Roman" w:hAnsi="Times New Roman" w:cs="Times New Roman"/>
          <w:sz w:val="28"/>
          <w:szCs w:val="28"/>
          <w:lang w:val="en-US"/>
        </w:rPr>
        <w:t xml:space="preserve">Material and methods: reaction of absorption, </w:t>
      </w:r>
      <w:proofErr w:type="spellStart"/>
      <w:r w:rsidRPr="00C93E01">
        <w:rPr>
          <w:rFonts w:ascii="Times New Roman" w:hAnsi="Times New Roman" w:cs="Times New Roman"/>
          <w:sz w:val="28"/>
          <w:szCs w:val="28"/>
          <w:lang w:val="en-US"/>
        </w:rPr>
        <w:t>hemagglutination</w:t>
      </w:r>
      <w:proofErr w:type="spellEnd"/>
      <w:r w:rsidRPr="00C93E01">
        <w:rPr>
          <w:rFonts w:ascii="Times New Roman" w:hAnsi="Times New Roman" w:cs="Times New Roman"/>
          <w:sz w:val="28"/>
          <w:szCs w:val="28"/>
          <w:lang w:val="en-US"/>
        </w:rPr>
        <w:t xml:space="preserve"> at the room temperature and at 37ºC by heated serum with use of complement </w:t>
      </w:r>
      <w:proofErr w:type="gramStart"/>
      <w:r w:rsidRPr="00C93E01">
        <w:rPr>
          <w:rFonts w:ascii="Times New Roman" w:hAnsi="Times New Roman" w:cs="Times New Roman"/>
          <w:sz w:val="28"/>
          <w:szCs w:val="28"/>
          <w:lang w:val="en-US"/>
        </w:rPr>
        <w:t>were conducted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93E01" w:rsidRDefault="00C93E01" w:rsidP="00C93E0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93E01">
        <w:rPr>
          <w:rFonts w:ascii="Times New Roman" w:hAnsi="Times New Roman" w:cs="Times New Roman"/>
          <w:sz w:val="28"/>
          <w:szCs w:val="28"/>
          <w:lang w:val="en-US"/>
        </w:rPr>
        <w:t xml:space="preserve">Results: a female person typed as AB Rh+ (positive) in childhood, in teenage period: as B Rh+ (positive) or Rh- (negative). At the room </w:t>
      </w:r>
      <w:proofErr w:type="gramStart"/>
      <w:r w:rsidRPr="00C93E01">
        <w:rPr>
          <w:rFonts w:ascii="Times New Roman" w:hAnsi="Times New Roman" w:cs="Times New Roman"/>
          <w:sz w:val="28"/>
          <w:szCs w:val="28"/>
          <w:lang w:val="en-US"/>
        </w:rPr>
        <w:t>temperature</w:t>
      </w:r>
      <w:proofErr w:type="gramEnd"/>
      <w:r w:rsidRPr="00C93E01">
        <w:rPr>
          <w:rFonts w:ascii="Times New Roman" w:hAnsi="Times New Roman" w:cs="Times New Roman"/>
          <w:sz w:val="28"/>
          <w:szCs w:val="28"/>
          <w:lang w:val="en-US"/>
        </w:rPr>
        <w:t xml:space="preserve"> the erythrocytes were agglutinated by polyclonal anti-B, while at 37ºC the agglutination was significantly weaker. Her erythrocytes did not absorb anti-B, but absorbed anti-A. The erythrocytes were agglutinated by anti-A at 37ºC and </w:t>
      </w:r>
      <w:proofErr w:type="spellStart"/>
      <w:r w:rsidRPr="00C93E01">
        <w:rPr>
          <w:rFonts w:ascii="Times New Roman" w:hAnsi="Times New Roman" w:cs="Times New Roman"/>
          <w:sz w:val="28"/>
          <w:szCs w:val="28"/>
          <w:lang w:val="en-US"/>
        </w:rPr>
        <w:t>hemolysed</w:t>
      </w:r>
      <w:proofErr w:type="spellEnd"/>
      <w:r w:rsidRPr="00C93E01">
        <w:rPr>
          <w:rFonts w:ascii="Times New Roman" w:hAnsi="Times New Roman" w:cs="Times New Roman"/>
          <w:sz w:val="28"/>
          <w:szCs w:val="28"/>
          <w:lang w:val="en-US"/>
        </w:rPr>
        <w:t xml:space="preserve"> in the presence of complement. </w:t>
      </w:r>
      <w:proofErr w:type="gramStart"/>
      <w:r w:rsidRPr="00C93E01">
        <w:rPr>
          <w:rFonts w:ascii="Times New Roman" w:hAnsi="Times New Roman" w:cs="Times New Roman"/>
          <w:sz w:val="28"/>
          <w:szCs w:val="28"/>
          <w:lang w:val="en-US"/>
        </w:rPr>
        <w:t xml:space="preserve">The unwashed erythrocytes were also agglutinated in </w:t>
      </w:r>
      <w:proofErr w:type="spellStart"/>
      <w:r w:rsidRPr="00C93E01">
        <w:rPr>
          <w:rFonts w:ascii="Times New Roman" w:hAnsi="Times New Roman" w:cs="Times New Roman"/>
          <w:sz w:val="28"/>
          <w:szCs w:val="28"/>
          <w:lang w:val="en-US"/>
        </w:rPr>
        <w:t>antiglobulin</w:t>
      </w:r>
      <w:proofErr w:type="spellEnd"/>
      <w:r w:rsidRPr="00C93E01">
        <w:rPr>
          <w:rFonts w:ascii="Times New Roman" w:hAnsi="Times New Roman" w:cs="Times New Roman"/>
          <w:sz w:val="28"/>
          <w:szCs w:val="28"/>
          <w:lang w:val="en-US"/>
        </w:rPr>
        <w:t xml:space="preserve"> test by polyclonal anti-</w:t>
      </w:r>
      <w:proofErr w:type="gramEnd"/>
      <w:r w:rsidRPr="00C93E01">
        <w:rPr>
          <w:rFonts w:ascii="Times New Roman" w:hAnsi="Times New Roman" w:cs="Times New Roman"/>
          <w:sz w:val="28"/>
          <w:szCs w:val="28"/>
          <w:lang w:val="en-US"/>
        </w:rPr>
        <w:t xml:space="preserve">A at 37ºC and by heated polyclonal anti-A and anti-A MAB 2-8 at the room temperature. Her serum agglutinated </w:t>
      </w:r>
      <w:proofErr w:type="gramStart"/>
      <w:r w:rsidRPr="00C93E01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C93E01">
        <w:rPr>
          <w:rFonts w:ascii="Times New Roman" w:hAnsi="Times New Roman" w:cs="Times New Roman"/>
          <w:sz w:val="28"/>
          <w:szCs w:val="28"/>
          <w:lang w:val="en-US"/>
        </w:rPr>
        <w:t xml:space="preserve"> erythrocytes at the room temperature, with less activity at 37ºC. Her serum agglutinated B erythrocytes at 37ºC. Incubation of the person’s serum with </w:t>
      </w:r>
      <w:proofErr w:type="gramStart"/>
      <w:r w:rsidRPr="00C93E01">
        <w:rPr>
          <w:rFonts w:ascii="Times New Roman" w:hAnsi="Times New Roman" w:cs="Times New Roman"/>
          <w:sz w:val="28"/>
          <w:szCs w:val="28"/>
          <w:lang w:val="en-US"/>
        </w:rPr>
        <w:t>0</w:t>
      </w:r>
      <w:proofErr w:type="gramEnd"/>
      <w:r w:rsidRPr="00C93E01">
        <w:rPr>
          <w:rFonts w:ascii="Times New Roman" w:hAnsi="Times New Roman" w:cs="Times New Roman"/>
          <w:sz w:val="28"/>
          <w:szCs w:val="28"/>
          <w:lang w:val="en-US"/>
        </w:rPr>
        <w:t xml:space="preserve"> erythrocytes induced the ability of erythrocytes to absorb anti-A and to be </w:t>
      </w:r>
      <w:proofErr w:type="spellStart"/>
      <w:r w:rsidRPr="00C93E01">
        <w:rPr>
          <w:rFonts w:ascii="Times New Roman" w:hAnsi="Times New Roman" w:cs="Times New Roman"/>
          <w:sz w:val="28"/>
          <w:szCs w:val="28"/>
          <w:lang w:val="en-US"/>
        </w:rPr>
        <w:t>hemolysed</w:t>
      </w:r>
      <w:proofErr w:type="spellEnd"/>
      <w:r w:rsidRPr="00C93E01">
        <w:rPr>
          <w:rFonts w:ascii="Times New Roman" w:hAnsi="Times New Roman" w:cs="Times New Roman"/>
          <w:sz w:val="28"/>
          <w:szCs w:val="28"/>
          <w:lang w:val="en-US"/>
        </w:rPr>
        <w:t xml:space="preserve"> by anti-A in the presence of complement – in accordance to the person’s chara</w:t>
      </w:r>
      <w:r>
        <w:rPr>
          <w:rFonts w:ascii="Times New Roman" w:hAnsi="Times New Roman" w:cs="Times New Roman"/>
          <w:sz w:val="28"/>
          <w:szCs w:val="28"/>
          <w:lang w:val="en-US"/>
        </w:rPr>
        <w:t>cteristics of the erythrocytes.</w:t>
      </w:r>
    </w:p>
    <w:p w:rsidR="00942E56" w:rsidRPr="00C93E01" w:rsidRDefault="00C93E01" w:rsidP="00C93E0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93E01">
        <w:rPr>
          <w:rFonts w:ascii="Times New Roman" w:hAnsi="Times New Roman" w:cs="Times New Roman"/>
          <w:sz w:val="28"/>
          <w:szCs w:val="28"/>
          <w:lang w:val="en-US"/>
        </w:rPr>
        <w:t xml:space="preserve">Conclusions: the person’s ability of the erythrocytes to absorb anti-A came along with the agglutination of the erythrocytes at 37ºC by polyclonal serum, whereas activity of the serum to agglutinate </w:t>
      </w:r>
      <w:proofErr w:type="gramStart"/>
      <w:r w:rsidRPr="00C93E01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C93E01">
        <w:rPr>
          <w:rFonts w:ascii="Times New Roman" w:hAnsi="Times New Roman" w:cs="Times New Roman"/>
          <w:sz w:val="28"/>
          <w:szCs w:val="28"/>
          <w:lang w:val="en-US"/>
        </w:rPr>
        <w:t xml:space="preserve"> erythrocytes was less at 37ºC, than at the room temperature. The absence of anti-B absorbance by the erythrocytes </w:t>
      </w:r>
      <w:proofErr w:type="gramStart"/>
      <w:r w:rsidRPr="00C93E01">
        <w:rPr>
          <w:rFonts w:ascii="Times New Roman" w:hAnsi="Times New Roman" w:cs="Times New Roman"/>
          <w:sz w:val="28"/>
          <w:szCs w:val="28"/>
          <w:lang w:val="en-US"/>
        </w:rPr>
        <w:t>was accompanied</w:t>
      </w:r>
      <w:proofErr w:type="gramEnd"/>
      <w:r w:rsidRPr="00C93E01">
        <w:rPr>
          <w:rFonts w:ascii="Times New Roman" w:hAnsi="Times New Roman" w:cs="Times New Roman"/>
          <w:sz w:val="28"/>
          <w:szCs w:val="28"/>
          <w:lang w:val="en-US"/>
        </w:rPr>
        <w:t xml:space="preserve"> by more expressed agglutination at the room temperature than at 37 ºC and the presence of anti-B, active at 37ºC.</w:t>
      </w:r>
    </w:p>
    <w:sectPr w:rsidR="00942E56" w:rsidRPr="00C93E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F48"/>
    <w:rsid w:val="000259BB"/>
    <w:rsid w:val="0006712D"/>
    <w:rsid w:val="00122D8D"/>
    <w:rsid w:val="00224793"/>
    <w:rsid w:val="00234B53"/>
    <w:rsid w:val="002E21CD"/>
    <w:rsid w:val="003869C4"/>
    <w:rsid w:val="004F3A75"/>
    <w:rsid w:val="006F67F6"/>
    <w:rsid w:val="00780CC6"/>
    <w:rsid w:val="008B06F0"/>
    <w:rsid w:val="00942E56"/>
    <w:rsid w:val="009505B3"/>
    <w:rsid w:val="00992B50"/>
    <w:rsid w:val="00B04606"/>
    <w:rsid w:val="00BA69BC"/>
    <w:rsid w:val="00BC3FD8"/>
    <w:rsid w:val="00C44E91"/>
    <w:rsid w:val="00C56CA8"/>
    <w:rsid w:val="00C93E01"/>
    <w:rsid w:val="00E73F48"/>
    <w:rsid w:val="00E93905"/>
    <w:rsid w:val="00EB6304"/>
    <w:rsid w:val="00F339DA"/>
    <w:rsid w:val="00F4171C"/>
    <w:rsid w:val="00F62AF1"/>
    <w:rsid w:val="00F8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7322A9-00DC-4D73-A783-C67C01BF4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22</cp:revision>
  <dcterms:created xsi:type="dcterms:W3CDTF">2020-11-18T09:57:00Z</dcterms:created>
  <dcterms:modified xsi:type="dcterms:W3CDTF">2020-11-18T13:02:00Z</dcterms:modified>
</cp:coreProperties>
</file>