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D8" w:rsidRDefault="00BC3FD8" w:rsidP="00BC3FD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3FD8">
        <w:rPr>
          <w:rFonts w:ascii="Times New Roman" w:hAnsi="Times New Roman" w:cs="Times New Roman"/>
          <w:sz w:val="28"/>
          <w:szCs w:val="28"/>
        </w:rPr>
        <w:t>ПАТОГЕНЕТИЧНЕ ЗНАЧЕННЯ ПОРУШЕНЬ АДИПОКІНОВОГО ОБМІНУ У ХВОРИХ НА АРТЕ</w:t>
      </w:r>
      <w:r>
        <w:rPr>
          <w:rFonts w:ascii="Times New Roman" w:hAnsi="Times New Roman" w:cs="Times New Roman"/>
          <w:sz w:val="28"/>
          <w:szCs w:val="28"/>
        </w:rPr>
        <w:t xml:space="preserve">РІАЛЬНУ ГІПЕРТЕНЗІЮ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ОЖИРІННЯМ</w:t>
      </w:r>
    </w:p>
    <w:p w:rsidR="00BC3FD8" w:rsidRDefault="00BC3FD8" w:rsidP="00BC3FD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3FD8">
        <w:rPr>
          <w:rFonts w:ascii="Times New Roman" w:hAnsi="Times New Roman" w:cs="Times New Roman"/>
          <w:sz w:val="28"/>
          <w:szCs w:val="28"/>
        </w:rPr>
        <w:t>Кравчун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П. Г.,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Кадикова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О. І.,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</w:p>
    <w:p w:rsidR="00BC3FD8" w:rsidRDefault="00BC3FD8" w:rsidP="00BC3FD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3FD8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№2 і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алергології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Л.Т.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bookmarkEnd w:id="0"/>
    <w:p w:rsidR="00BC3FD8" w:rsidRDefault="006F67F6" w:rsidP="006F6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артеріальна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гіпертензія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(АГ) –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поширених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мільярда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людей у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АГ становить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30-45%, але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, таких як АГ,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дисліпідемія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FD8" w:rsidRDefault="006F67F6" w:rsidP="006F6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F6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патогенетичне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адипокінового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циркулюючих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адипонектину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, резистину, апеліна-12 і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обестатину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включено 86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44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з АГ (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59,65 ± 3,26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) і 42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з АГ і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61,45 ± 4,87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67F6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6F67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FD8" w:rsidRPr="00BC3FD8" w:rsidRDefault="00BC3FD8" w:rsidP="00BC3F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досліджуваної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циркулюючого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рези</w:t>
      </w:r>
      <w:r>
        <w:rPr>
          <w:rFonts w:ascii="Times New Roman" w:hAnsi="Times New Roman" w:cs="Times New Roman"/>
          <w:sz w:val="28"/>
          <w:szCs w:val="28"/>
        </w:rPr>
        <w:t xml:space="preserve">стину (20,44 ± 0,32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FD8">
        <w:rPr>
          <w:rFonts w:ascii="Times New Roman" w:hAnsi="Times New Roman" w:cs="Times New Roman"/>
          <w:sz w:val="28"/>
          <w:szCs w:val="28"/>
        </w:rPr>
        <w:t xml:space="preserve">15,13 ± 0,27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/мл, p&lt;0,001)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АГ,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як апелін-12 (1,46</w:t>
      </w:r>
      <w:r>
        <w:rPr>
          <w:rFonts w:ascii="Times New Roman" w:hAnsi="Times New Roman" w:cs="Times New Roman"/>
          <w:sz w:val="28"/>
          <w:szCs w:val="28"/>
        </w:rPr>
        <w:t xml:space="preserve"> ± 0,08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1,38 ± 0,06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/мл, p=0,4259) і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обестатину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(2,86</w:t>
      </w:r>
      <w:r>
        <w:rPr>
          <w:rFonts w:ascii="Times New Roman" w:hAnsi="Times New Roman" w:cs="Times New Roman"/>
          <w:sz w:val="28"/>
          <w:szCs w:val="28"/>
        </w:rPr>
        <w:t xml:space="preserve"> ± 0,09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3,12 ± 0,12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/мл, p=0,0867) не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розрізнялися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циркулюючого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адипонектину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(7,04 ± 0,43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/мл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2,18 ± 0,38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/мл, p&lt;0,001)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F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з АГ,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Скоригований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множинної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логістичної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суб'єкти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найвищим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тертілем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адипонектину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[OШ = 4,19, 95% ДІ = (2,01-10,36), p = 0,00067] з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ймовірністю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АГ. У свою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черг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найвищим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тертілем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FD8">
        <w:rPr>
          <w:rFonts w:ascii="Times New Roman" w:hAnsi="Times New Roman" w:cs="Times New Roman"/>
          <w:sz w:val="28"/>
          <w:szCs w:val="28"/>
        </w:rPr>
        <w:t xml:space="preserve">резистину з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lastRenderedPageBreak/>
        <w:t>ймовірністю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аждали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OШ = 4,78, 95%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FD8">
        <w:rPr>
          <w:rFonts w:ascii="Times New Roman" w:hAnsi="Times New Roman" w:cs="Times New Roman"/>
          <w:sz w:val="28"/>
          <w:szCs w:val="28"/>
        </w:rPr>
        <w:t xml:space="preserve">ДІ = (1,92-8,80),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p = 0,00019.</w:t>
      </w:r>
    </w:p>
    <w:p w:rsidR="00942E56" w:rsidRPr="00BC3FD8" w:rsidRDefault="00BC3FD8" w:rsidP="00BC3F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осліджуваної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циркулює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резистину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суб'є</w:t>
      </w:r>
      <w:r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артеріальною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гіпертензією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апеліна-12 і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обестатина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FD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розрізнялися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циркулюючого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адипонектину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артеріальною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гіпертензією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коморбідним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найвищим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тертілем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резистину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найвищи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тертілем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адипонектину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D8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BC3FD8">
        <w:rPr>
          <w:rFonts w:ascii="Times New Roman" w:hAnsi="Times New Roman" w:cs="Times New Roman"/>
          <w:sz w:val="28"/>
          <w:szCs w:val="28"/>
        </w:rPr>
        <w:t>.</w:t>
      </w:r>
    </w:p>
    <w:sectPr w:rsidR="00942E56" w:rsidRPr="00BC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6712D"/>
    <w:rsid w:val="00234B53"/>
    <w:rsid w:val="002E21CD"/>
    <w:rsid w:val="006F67F6"/>
    <w:rsid w:val="008B06F0"/>
    <w:rsid w:val="00942E56"/>
    <w:rsid w:val="009505B3"/>
    <w:rsid w:val="00B04606"/>
    <w:rsid w:val="00BA69BC"/>
    <w:rsid w:val="00BC3FD8"/>
    <w:rsid w:val="00E73F48"/>
    <w:rsid w:val="00E93905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2020-11-18T09:57:00Z</dcterms:created>
  <dcterms:modified xsi:type="dcterms:W3CDTF">2020-11-18T11:04:00Z</dcterms:modified>
</cp:coreProperties>
</file>