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10A" w:rsidRDefault="00F6310A" w:rsidP="00F631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F6310A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“</w:t>
      </w:r>
      <w:proofErr w:type="gramStart"/>
      <w:r w:rsidRPr="00F6310A">
        <w:rPr>
          <w:rFonts w:ascii="Times New Roman" w:hAnsi="Times New Roman" w:cs="Times New Roman"/>
          <w:sz w:val="28"/>
          <w:szCs w:val="28"/>
        </w:rPr>
        <w:t>кейс”-</w:t>
      </w:r>
      <w:proofErr w:type="gramEnd"/>
      <w:r w:rsidRPr="00F6310A">
        <w:rPr>
          <w:rFonts w:ascii="Times New Roman" w:hAnsi="Times New Roman" w:cs="Times New Roman"/>
          <w:sz w:val="28"/>
          <w:szCs w:val="28"/>
        </w:rPr>
        <w:t xml:space="preserve">методу при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підготовці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5 та 6 курсу на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кафедрі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№ 2 і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клінічної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імунології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алергології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харківського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F6310A" w:rsidRDefault="00F6310A" w:rsidP="00F631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10A">
        <w:rPr>
          <w:rFonts w:ascii="Times New Roman" w:hAnsi="Times New Roman" w:cs="Times New Roman"/>
          <w:sz w:val="28"/>
          <w:szCs w:val="28"/>
        </w:rPr>
        <w:t xml:space="preserve">Т.С.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Заїкіна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, О.Ю. Борзова, Д.В.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Мінухіна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10A" w:rsidRDefault="00F6310A" w:rsidP="00F631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(м.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6310A" w:rsidRDefault="00F6310A" w:rsidP="00F631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10A">
        <w:rPr>
          <w:rFonts w:ascii="Times New Roman" w:hAnsi="Times New Roman" w:cs="Times New Roman"/>
          <w:sz w:val="28"/>
          <w:szCs w:val="28"/>
        </w:rPr>
        <w:t xml:space="preserve">Вступ.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акцент в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парадигмі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низки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компетентностей,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відповідали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потребам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майбутньої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важливою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складовою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успішної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поставленої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мети є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класичними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підходами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інноваційних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методик,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спрямованих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оволодіння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навичками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нестереотипних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клінічного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[3]. </w:t>
      </w:r>
    </w:p>
    <w:p w:rsidR="00F6310A" w:rsidRDefault="00F6310A" w:rsidP="00F631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Цікавим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точки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“</w:t>
      </w:r>
      <w:proofErr w:type="gramStart"/>
      <w:r w:rsidRPr="00F6310A">
        <w:rPr>
          <w:rFonts w:ascii="Times New Roman" w:hAnsi="Times New Roman" w:cs="Times New Roman"/>
          <w:sz w:val="28"/>
          <w:szCs w:val="28"/>
        </w:rPr>
        <w:t>кейс”-</w:t>
      </w:r>
      <w:proofErr w:type="gramEnd"/>
      <w:r w:rsidRPr="00F6310A">
        <w:rPr>
          <w:rFonts w:ascii="Times New Roman" w:hAnsi="Times New Roman" w:cs="Times New Roman"/>
          <w:sz w:val="28"/>
          <w:szCs w:val="28"/>
        </w:rPr>
        <w:t xml:space="preserve">методу,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відноситься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імітаційних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активного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базується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моделюванні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активізація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клінічного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алгоритмів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оптимізація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. Кейси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представляють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ілюстровані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певній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послідовності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демонструються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студенту. Студент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отримує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данні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скарг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пацієнта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лабораторних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інструментальних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графічних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зображень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відеоматеріалів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діагнозу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[1]. </w:t>
      </w:r>
    </w:p>
    <w:p w:rsidR="00F6310A" w:rsidRDefault="00F6310A" w:rsidP="00F631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підкреслити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кейси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викладачами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№ 2 і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клінічної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імунології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алергології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академіка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Л.Т.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Малої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Харківського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Внутрішня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медицина”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побудовані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за принципом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провідного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синдромокомплекса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>, не 102 “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гострий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інфаркт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міокарда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>”, а “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хворий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скаргами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310A">
        <w:rPr>
          <w:rFonts w:ascii="Times New Roman" w:hAnsi="Times New Roman" w:cs="Times New Roman"/>
          <w:sz w:val="28"/>
          <w:szCs w:val="28"/>
        </w:rPr>
        <w:t>у грудях</w:t>
      </w:r>
      <w:proofErr w:type="gramEnd"/>
      <w:r w:rsidRPr="00F6310A"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принцип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кейсів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уникнути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нозологічного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принципу, коли в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теми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лекції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, практичного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екзаменаційного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білета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lastRenderedPageBreak/>
        <w:t>нозологічної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власне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завідомо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відомий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діагноз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, рак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легені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виразкова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хвороба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шлунка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і т.п. [2].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сенс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ігрової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імітації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виховати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у студента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безпомилкової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диференціальної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діагностики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клінічно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подібних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, алгоритму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достовірного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діагнозу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та оптимального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хворого в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найкоротші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впроваджувати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клінічні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відомої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нозологічної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ніякої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принципі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вийде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самої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заздалегідь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зрозумілі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діагноз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310A" w:rsidRDefault="00F6310A" w:rsidP="00F631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>. “</w:t>
      </w:r>
      <w:proofErr w:type="gramStart"/>
      <w:r w:rsidRPr="00F6310A">
        <w:rPr>
          <w:rFonts w:ascii="Times New Roman" w:hAnsi="Times New Roman" w:cs="Times New Roman"/>
          <w:sz w:val="28"/>
          <w:szCs w:val="28"/>
        </w:rPr>
        <w:t>Кейс”-</w:t>
      </w:r>
      <w:proofErr w:type="gramEnd"/>
      <w:r w:rsidRPr="00F6310A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розширити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міждисциплінарний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кругозір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, але і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підвищує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до предмета і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врешті-решт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кінцевою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у ВНЗ. </w:t>
      </w:r>
    </w:p>
    <w:p w:rsidR="00F6310A" w:rsidRDefault="00F6310A" w:rsidP="00F631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10A" w:rsidRDefault="00F6310A" w:rsidP="00F631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10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Журавльова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Лопіна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Н.А. Практично-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орієнтований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кейс-метод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безперервної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інформаційно-освітніх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веб-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симуляційного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6310A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F6310A">
        <w:rPr>
          <w:rFonts w:ascii="Times New Roman" w:hAnsi="Times New Roman" w:cs="Times New Roman"/>
          <w:sz w:val="28"/>
          <w:szCs w:val="28"/>
        </w:rPr>
        <w:t>метод.посібник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мед.освітніх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. ‒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: ХНМУ, 2019. ‒ 76 с. </w:t>
      </w:r>
    </w:p>
    <w:p w:rsidR="00F6310A" w:rsidRDefault="00F6310A" w:rsidP="00F631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10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Кравчун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П. Г., Борзова О. Ю.,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Заїкіна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Т.С. та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Внутрішня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медицина” при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підготовці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5 та 6 курсу на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кафедрі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№ 2 і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клінічної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імунології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алергології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Харківського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біології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. ‒ 2018. ‒ Т. 1 ‒ № 1 (142). ‒ С. 234-237. </w:t>
      </w:r>
    </w:p>
    <w:p w:rsidR="00942E56" w:rsidRPr="00F6310A" w:rsidRDefault="00F6310A" w:rsidP="00F6310A">
      <w:pPr>
        <w:spacing w:after="0" w:line="360" w:lineRule="auto"/>
        <w:ind w:firstLine="708"/>
        <w:jc w:val="both"/>
      </w:pPr>
      <w:r w:rsidRPr="00F6310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Фурик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О.О. Проблемно-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орієнтоване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кроки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інноваційних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медичну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Гуманітарний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Темат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>. “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контексті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простору”. ‒ 2014. ‒ № 3 (54). ‒ С. 281-286.</w:t>
      </w:r>
    </w:p>
    <w:sectPr w:rsidR="00942E56" w:rsidRPr="00F63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48"/>
    <w:rsid w:val="000259BB"/>
    <w:rsid w:val="0006712D"/>
    <w:rsid w:val="001146E7"/>
    <w:rsid w:val="00122D8D"/>
    <w:rsid w:val="00224793"/>
    <w:rsid w:val="00225131"/>
    <w:rsid w:val="00234B53"/>
    <w:rsid w:val="002D7F12"/>
    <w:rsid w:val="002E21CD"/>
    <w:rsid w:val="002F4219"/>
    <w:rsid w:val="0033562A"/>
    <w:rsid w:val="003869C4"/>
    <w:rsid w:val="004D0832"/>
    <w:rsid w:val="004F3A75"/>
    <w:rsid w:val="006F4495"/>
    <w:rsid w:val="006F67F6"/>
    <w:rsid w:val="00777E46"/>
    <w:rsid w:val="00780CC6"/>
    <w:rsid w:val="007D15B0"/>
    <w:rsid w:val="008B06F0"/>
    <w:rsid w:val="00942E56"/>
    <w:rsid w:val="009505B3"/>
    <w:rsid w:val="00992B50"/>
    <w:rsid w:val="009E09C2"/>
    <w:rsid w:val="009F1101"/>
    <w:rsid w:val="00B04606"/>
    <w:rsid w:val="00BA69BC"/>
    <w:rsid w:val="00BC3FD8"/>
    <w:rsid w:val="00C44E91"/>
    <w:rsid w:val="00C56CA8"/>
    <w:rsid w:val="00C73750"/>
    <w:rsid w:val="00C93E01"/>
    <w:rsid w:val="00DE4EDF"/>
    <w:rsid w:val="00E73F48"/>
    <w:rsid w:val="00E93905"/>
    <w:rsid w:val="00EB6304"/>
    <w:rsid w:val="00F339DA"/>
    <w:rsid w:val="00F4171C"/>
    <w:rsid w:val="00F62AF1"/>
    <w:rsid w:val="00F6310A"/>
    <w:rsid w:val="00F8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322A9-00DC-4D73-A783-C67C01BF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33</cp:revision>
  <dcterms:created xsi:type="dcterms:W3CDTF">2020-11-18T09:57:00Z</dcterms:created>
  <dcterms:modified xsi:type="dcterms:W3CDTF">2020-11-22T13:17:00Z</dcterms:modified>
</cp:coreProperties>
</file>