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8C" w:rsidRDefault="0009058C" w:rsidP="0009058C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Интерлейкинемия в зависимости от гликемического профиля пациентов с артериальной гипертензией</w:t>
      </w:r>
    </w:p>
    <w:p w:rsidR="0009058C" w:rsidRDefault="0009058C" w:rsidP="000905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sz w:val="26"/>
          <w:szCs w:val="26"/>
          <w:lang w:val="en-US"/>
        </w:rPr>
        <w:t>Т.В. Ащеулова, М.В.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Куликова, Хуссейн Хамзех Аль Шейкх Диб</w:t>
      </w:r>
    </w:p>
    <w:p w:rsidR="0009058C" w:rsidRDefault="0009058C" w:rsidP="0009058C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Харьковский национальный медицинский университет</w:t>
      </w:r>
    </w:p>
    <w:p w:rsidR="0009058C" w:rsidRDefault="0009058C" w:rsidP="0009058C">
      <w:pPr>
        <w:widowControl w:val="0"/>
        <w:autoSpaceDE w:val="0"/>
        <w:autoSpaceDN w:val="0"/>
        <w:adjustRightInd w:val="0"/>
        <w:ind w:firstLine="28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Цель</w:t>
      </w:r>
      <w:r>
        <w:rPr>
          <w:rFonts w:ascii="Helvetica" w:hAnsi="Helvetica" w:cs="Helvetica"/>
          <w:sz w:val="26"/>
          <w:szCs w:val="26"/>
          <w:lang w:val="en-US"/>
        </w:rPr>
        <w:t xml:space="preserve"> – изучить уровень интерлейкина-18 (ИЛ-18), ИЛ-10 у пациентов с артериальной гипертензией (АГ) в зависимости от наличия предиабета и сахарного диабета (СД) 2-го типа.</w:t>
      </w:r>
    </w:p>
    <w:p w:rsidR="0009058C" w:rsidRDefault="0009058C" w:rsidP="0009058C">
      <w:pPr>
        <w:widowControl w:val="0"/>
        <w:autoSpaceDE w:val="0"/>
        <w:autoSpaceDN w:val="0"/>
        <w:adjustRightInd w:val="0"/>
        <w:ind w:firstLine="280"/>
        <w:jc w:val="both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  <w:lang w:val="en-US"/>
        </w:rPr>
        <w:t>Материал и методы.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Обследовано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104 пациента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с АГ, средний возраст (58,19±0,80) года.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Для оценки гликемического профиля определяли плазматический уровень глюкозы ферментативным методом, инсулина с использованием набора реагентов «DRG Инсулин (EIA-2935)» (DRG Instruments GmbH, Германия), HbA1c натощак.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Для оценки наличия инсулинорезистентности рассчитывали индекс НОМА по формуле: инсулин натощак (мкЕД/мл) </w:t>
      </w:r>
      <w:r>
        <w:rPr>
          <w:rFonts w:ascii="Symbol" w:hAnsi="Symbol" w:cs="Symbol"/>
          <w:sz w:val="26"/>
          <w:szCs w:val="26"/>
          <w:lang w:val="en-US"/>
        </w:rPr>
        <w:t></w:t>
      </w:r>
      <w:r>
        <w:rPr>
          <w:rFonts w:ascii="Helvetica" w:hAnsi="Helvetica" w:cs="Helvetica"/>
          <w:sz w:val="26"/>
          <w:szCs w:val="26"/>
          <w:lang w:val="en-US"/>
        </w:rPr>
        <w:t xml:space="preserve"> глюкоза натощак (ммоль/л) / 22,5. Индекс Caro рассчитывали по формуле: инсулин натощак (мкЕД/мл) / глюкоза натощак (ммоль/л). Определение плазматического уровня ИЛ-18, ИЛ-10 проведено иммуноферментным методом (Human Interleukin 18, IL-18 ELISA Kit, Wuhan EIAab Science Co., Ltd (Китай); «Интерлейкин-10-ИФА-БЕСТ» производства «Вектор-Бест» (Россия).</w:t>
      </w:r>
    </w:p>
    <w:p w:rsidR="0009058C" w:rsidRDefault="0009058C" w:rsidP="0009058C">
      <w:pPr>
        <w:widowControl w:val="0"/>
        <w:autoSpaceDE w:val="0"/>
        <w:autoSpaceDN w:val="0"/>
        <w:adjustRightInd w:val="0"/>
        <w:ind w:firstLine="28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Результаты.</w:t>
      </w:r>
      <w:r>
        <w:rPr>
          <w:rFonts w:ascii="Helvetica" w:hAnsi="Helvetica" w:cs="Helvetica"/>
          <w:sz w:val="26"/>
          <w:szCs w:val="26"/>
          <w:lang w:val="en-US"/>
        </w:rPr>
        <w:t xml:space="preserve"> Пациентов разделили на три группы:  1-я группа – 40 (38,5 %) больных с АГ без нарушений углеводного обмена, 2-я группа – 34 (32,7 %) больных с АГ и предиабетом, 3-я группа – 30 (28,8 %) больных с АГ и СД 2-го типа. Гипергликемию натощак установлено у 26 (25 %) пациентов с АГ, гиперинсулинемию – у 42 (40,4 %) пациентов. У 59 (56,7 %) больных выявлено повышенный уровень HbA1c. Инсулинорезистентность согласно индексу НОМА имел 41 (39,4 %) больной. При анализе активности ИЛ-18 установлено достоверное его возрастание у больных 2-й группы ((182,06±2,45) пг/мл) и у больных 3-й группы ((172,73±5,08) пг/мл) по сравнению с пациентами 1-й группы ((166,35±3,01) пг/мл; Р&lt;0,05 во всех случаях). Средний уровень ИЛ-10 повышался у больных с АГ и предиабетом ((89,76±0,61) пг/мл) по сравнению с 1-й группой ((87,59±0,97) пг/мл; Р&lt;0,05), что может быть расценено как протективная реакция с целью уменьшить продукцию провоспалительных цитокинов. Вместе с тем, уровень этого противоспалительного цитокина снижался у пациентов с АГ в сочетании с СД 2-го типа ((78,36±1,07) пг/мл; Р&lt;0,05). При изучении взаимосвязей между изучаемыми показателями установлено наличие достоверных корреляционных взаимосвязей между содержанием интерлейкинов и параметрами углеводного обмена лишь в 3-й группе у больных с АГ с сопутствующим СД 2-го типа. Так, прямая зависимость имела место между уровнем ИЛ-18 и инсулина натощак (r=0,374;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p&lt;0,05), между ИЛ-18 и индексом Caro (r=0,481;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p&lt;0,05), между уровнем ИЛ-10 и уровнем инсулина (r=0,639;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p&lt;0,05), между уровнем ИЛ-10 и индексом Caro (r=0,514; p&lt;0,05), НОМА (r=0,496;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p&lt;0,05).</w:t>
      </w:r>
    </w:p>
    <w:p w:rsidR="0009058C" w:rsidRDefault="0009058C" w:rsidP="0009058C">
      <w:pPr>
        <w:widowControl w:val="0"/>
        <w:autoSpaceDE w:val="0"/>
        <w:autoSpaceDN w:val="0"/>
        <w:adjustRightInd w:val="0"/>
        <w:ind w:firstLine="28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lastRenderedPageBreak/>
        <w:t>Выводы.</w:t>
      </w:r>
      <w:r>
        <w:rPr>
          <w:rFonts w:ascii="Helvetica" w:hAnsi="Helvetica" w:cs="Helvetica"/>
          <w:sz w:val="26"/>
          <w:szCs w:val="26"/>
          <w:lang w:val="en-US"/>
        </w:rPr>
        <w:t xml:space="preserve"> Динамика плазматической активности ИЛ-18 и ИЛ-10 у больных с АГ и сопутствующим предиабетом и СД 2-го типа и достоверные взаимосвязи между уровнем ИЛ и параметрами углеводного метаболизма свидетельствуют о вовлечении иммуновоспалительного ответа в формирование глюкометаболических нарушений у больных с АГ.</w:t>
      </w:r>
    </w:p>
    <w:p w:rsidR="00C302E6" w:rsidRPr="0009058C" w:rsidRDefault="00C302E6">
      <w:pPr>
        <w:rPr>
          <w:lang w:val="en-US"/>
        </w:rPr>
      </w:pPr>
      <w:bookmarkStart w:id="0" w:name="_GoBack"/>
      <w:bookmarkEnd w:id="0"/>
    </w:p>
    <w:sectPr w:rsidR="00C302E6" w:rsidRPr="0009058C" w:rsidSect="008A1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8C"/>
    <w:rsid w:val="0009058C"/>
    <w:rsid w:val="00746506"/>
    <w:rsid w:val="00C3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71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Macintosh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2012-12-07T10:57:00Z</dcterms:created>
  <dcterms:modified xsi:type="dcterms:W3CDTF">2012-12-07T10:58:00Z</dcterms:modified>
</cp:coreProperties>
</file>