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BB" w:rsidRPr="00F86380" w:rsidRDefault="00870ABB" w:rsidP="00A57618">
      <w:pPr>
        <w:pStyle w:val="BodyText3"/>
        <w:spacing w:line="360" w:lineRule="auto"/>
        <w:ind w:left="-357"/>
        <w:rPr>
          <w:b/>
          <w:sz w:val="28"/>
          <w:szCs w:val="28"/>
          <w:lang w:val="en-US"/>
        </w:rPr>
      </w:pPr>
      <w:r>
        <w:rPr>
          <w:b/>
          <w:sz w:val="28"/>
          <w:szCs w:val="28"/>
          <w:lang w:val="uk-UA"/>
        </w:rPr>
        <w:t xml:space="preserve">УДК </w:t>
      </w:r>
      <w:r>
        <w:rPr>
          <w:b/>
          <w:sz w:val="28"/>
          <w:szCs w:val="28"/>
          <w:lang w:val="en-US"/>
        </w:rPr>
        <w:t>579.8:615.015.8:616.21-022-085.33</w:t>
      </w:r>
    </w:p>
    <w:p w:rsidR="00870ABB" w:rsidRDefault="00870ABB" w:rsidP="00770C60">
      <w:pPr>
        <w:pStyle w:val="BodyText3"/>
        <w:spacing w:line="360" w:lineRule="auto"/>
        <w:ind w:left="-357"/>
        <w:jc w:val="center"/>
        <w:rPr>
          <w:b/>
          <w:sz w:val="28"/>
          <w:lang w:val="en-US"/>
        </w:rPr>
      </w:pPr>
      <w:r w:rsidRPr="0042245C">
        <w:rPr>
          <w:b/>
          <w:sz w:val="28"/>
          <w:lang w:val="en-US"/>
        </w:rPr>
        <w:t xml:space="preserve">ANALYSIS OF ANTIBIOTIC RESISTANCE OF </w:t>
      </w:r>
      <w:r w:rsidRPr="0042245C">
        <w:rPr>
          <w:b/>
          <w:i/>
          <w:iCs/>
          <w:sz w:val="28"/>
          <w:lang w:val="en-US"/>
        </w:rPr>
        <w:t>STAPHYLOCOCCUS</w:t>
      </w:r>
      <w:r w:rsidRPr="0042245C">
        <w:rPr>
          <w:b/>
          <w:sz w:val="28"/>
          <w:lang w:val="en-US"/>
        </w:rPr>
        <w:t xml:space="preserve"> </w:t>
      </w:r>
      <w:r w:rsidRPr="00770C60">
        <w:rPr>
          <w:b/>
          <w:sz w:val="28"/>
          <w:lang w:val="en-US"/>
        </w:rPr>
        <w:t>SPP.</w:t>
      </w:r>
      <w:r w:rsidRPr="0042245C">
        <w:rPr>
          <w:b/>
          <w:sz w:val="28"/>
          <w:lang w:val="en-US"/>
        </w:rPr>
        <w:t>, ISOLATED FROM PATIENTS WITH COMMUNITY-ACQUIRED PNEUMONIA</w:t>
      </w:r>
    </w:p>
    <w:p w:rsidR="00870ABB" w:rsidRPr="00F75BA1" w:rsidRDefault="00870ABB" w:rsidP="00435A95">
      <w:pPr>
        <w:spacing w:line="360" w:lineRule="auto"/>
        <w:ind w:firstLine="924"/>
        <w:jc w:val="right"/>
        <w:rPr>
          <w:b/>
          <w:sz w:val="28"/>
          <w:szCs w:val="28"/>
          <w:lang w:val="uk-UA"/>
        </w:rPr>
      </w:pPr>
      <w:r>
        <w:rPr>
          <w:b/>
          <w:sz w:val="28"/>
          <w:szCs w:val="28"/>
          <w:lang w:val="en-US"/>
        </w:rPr>
        <w:t>Kovalenko Natalya Ilivna</w:t>
      </w:r>
      <w:r w:rsidRPr="00F75BA1">
        <w:rPr>
          <w:b/>
          <w:sz w:val="28"/>
          <w:szCs w:val="28"/>
          <w:lang w:val="uk-UA"/>
        </w:rPr>
        <w:t>,</w:t>
      </w:r>
    </w:p>
    <w:p w:rsidR="00870ABB" w:rsidRPr="001B350F" w:rsidRDefault="00870ABB" w:rsidP="0042245C">
      <w:pPr>
        <w:spacing w:line="360" w:lineRule="auto"/>
        <w:ind w:firstLine="924"/>
        <w:jc w:val="right"/>
        <w:rPr>
          <w:sz w:val="28"/>
          <w:szCs w:val="28"/>
          <w:lang w:val="en-US" w:bidi="he-IL"/>
        </w:rPr>
      </w:pPr>
      <w:r>
        <w:rPr>
          <w:sz w:val="28"/>
          <w:szCs w:val="28"/>
          <w:lang w:val="en-US" w:bidi="he-IL"/>
        </w:rPr>
        <w:t xml:space="preserve">PhD, </w:t>
      </w:r>
      <w:r w:rsidRPr="001B350F">
        <w:rPr>
          <w:sz w:val="28"/>
          <w:szCs w:val="28"/>
          <w:lang w:val="en-US" w:bidi="he-IL"/>
        </w:rPr>
        <w:t>associate of professor</w:t>
      </w:r>
    </w:p>
    <w:p w:rsidR="00870ABB" w:rsidRPr="0042245C" w:rsidRDefault="00870ABB" w:rsidP="0042245C">
      <w:pPr>
        <w:spacing w:line="360" w:lineRule="auto"/>
        <w:ind w:firstLine="924"/>
        <w:jc w:val="right"/>
        <w:rPr>
          <w:sz w:val="28"/>
          <w:szCs w:val="28"/>
          <w:lang w:val="uk-UA"/>
        </w:rPr>
      </w:pPr>
      <w:smartTag w:uri="urn:schemas-microsoft-com:office:smarttags" w:element="PlaceName">
        <w:smartTag w:uri="urn:schemas-microsoft-com:office:smarttags" w:element="place">
          <w:r w:rsidRPr="0042245C">
            <w:rPr>
              <w:sz w:val="28"/>
              <w:szCs w:val="28"/>
              <w:lang w:val="en-US" w:bidi="he-IL"/>
            </w:rPr>
            <w:t>Kharkiv</w:t>
          </w:r>
        </w:smartTag>
        <w:r w:rsidRPr="0042245C">
          <w:rPr>
            <w:sz w:val="28"/>
            <w:szCs w:val="28"/>
            <w:lang w:val="en-US" w:bidi="he-IL"/>
          </w:rPr>
          <w:t xml:space="preserve"> </w:t>
        </w:r>
        <w:smartTag w:uri="urn:schemas-microsoft-com:office:smarttags" w:element="PlaceName">
          <w:r w:rsidRPr="0042245C">
            <w:rPr>
              <w:sz w:val="28"/>
              <w:szCs w:val="28"/>
              <w:lang w:val="en-US" w:bidi="he-IL"/>
            </w:rPr>
            <w:t>National</w:t>
          </w:r>
        </w:smartTag>
        <w:r w:rsidRPr="0042245C">
          <w:rPr>
            <w:sz w:val="28"/>
            <w:szCs w:val="28"/>
            <w:lang w:val="en-US" w:bidi="he-IL"/>
          </w:rPr>
          <w:t xml:space="preserve"> </w:t>
        </w:r>
        <w:smartTag w:uri="urn:schemas-microsoft-com:office:smarttags" w:element="PlaceName">
          <w:r w:rsidRPr="0042245C">
            <w:rPr>
              <w:sz w:val="28"/>
              <w:szCs w:val="28"/>
              <w:lang w:val="en-US" w:bidi="he-IL"/>
            </w:rPr>
            <w:t>Medical</w:t>
          </w:r>
        </w:smartTag>
        <w:r w:rsidRPr="0042245C">
          <w:rPr>
            <w:sz w:val="28"/>
            <w:szCs w:val="28"/>
            <w:lang w:val="en-US" w:bidi="he-IL"/>
          </w:rPr>
          <w:t xml:space="preserve"> </w:t>
        </w:r>
        <w:smartTag w:uri="urn:schemas-microsoft-com:office:smarttags" w:element="PlaceType">
          <w:r w:rsidRPr="0042245C">
            <w:rPr>
              <w:sz w:val="28"/>
              <w:szCs w:val="28"/>
              <w:lang w:val="en-US" w:bidi="he-IL"/>
            </w:rPr>
            <w:t>University</w:t>
          </w:r>
        </w:smartTag>
      </w:smartTag>
      <w:r w:rsidRPr="0042245C">
        <w:rPr>
          <w:sz w:val="28"/>
          <w:szCs w:val="28"/>
          <w:lang w:val="uk-UA"/>
        </w:rPr>
        <w:t xml:space="preserve"> </w:t>
      </w:r>
    </w:p>
    <w:p w:rsidR="00870ABB" w:rsidRPr="0042245C" w:rsidRDefault="00870ABB" w:rsidP="0042245C">
      <w:pPr>
        <w:autoSpaceDE w:val="0"/>
        <w:autoSpaceDN w:val="0"/>
        <w:adjustRightInd w:val="0"/>
        <w:spacing w:line="360" w:lineRule="auto"/>
        <w:jc w:val="right"/>
        <w:rPr>
          <w:sz w:val="28"/>
          <w:szCs w:val="28"/>
          <w:lang w:val="en-US" w:bidi="he-IL"/>
        </w:rPr>
      </w:pPr>
      <w:smartTag w:uri="urn:schemas-microsoft-com:office:smarttags" w:element="place">
        <w:smartTag w:uri="urn:schemas-microsoft-com:office:smarttags" w:element="City">
          <w:r w:rsidRPr="0042245C">
            <w:rPr>
              <w:sz w:val="28"/>
              <w:szCs w:val="28"/>
              <w:lang w:val="en-US" w:bidi="he-IL"/>
            </w:rPr>
            <w:t>Kharkiv</w:t>
          </w:r>
        </w:smartTag>
        <w:r w:rsidRPr="0042245C">
          <w:rPr>
            <w:sz w:val="28"/>
            <w:szCs w:val="28"/>
            <w:lang w:val="en-US" w:bidi="he-IL"/>
          </w:rPr>
          <w:t>,</w:t>
        </w:r>
        <w:r>
          <w:rPr>
            <w:sz w:val="28"/>
            <w:szCs w:val="28"/>
            <w:lang w:val="en-US" w:bidi="he-IL"/>
          </w:rPr>
          <w:t xml:space="preserve"> </w:t>
        </w:r>
        <w:smartTag w:uri="urn:schemas-microsoft-com:office:smarttags" w:element="country-region">
          <w:r w:rsidRPr="0042245C">
            <w:rPr>
              <w:sz w:val="28"/>
              <w:szCs w:val="28"/>
              <w:lang w:val="en-US" w:bidi="he-IL"/>
            </w:rPr>
            <w:t>Ukraine</w:t>
          </w:r>
        </w:smartTag>
      </w:smartTag>
    </w:p>
    <w:p w:rsidR="00870ABB" w:rsidRDefault="00870ABB" w:rsidP="002711E8">
      <w:pPr>
        <w:spacing w:line="360" w:lineRule="auto"/>
        <w:ind w:firstLine="924"/>
        <w:jc w:val="right"/>
        <w:rPr>
          <w:sz w:val="28"/>
          <w:szCs w:val="28"/>
          <w:lang w:val="uk-UA"/>
        </w:rPr>
      </w:pPr>
      <w:r w:rsidRPr="00AA500E">
        <w:rPr>
          <w:sz w:val="28"/>
          <w:szCs w:val="28"/>
          <w:lang w:val="uk-UA"/>
        </w:rPr>
        <w:t>yatiger@ukr.net</w:t>
      </w:r>
      <w:r>
        <w:rPr>
          <w:sz w:val="28"/>
          <w:szCs w:val="28"/>
          <w:lang w:val="uk-UA"/>
        </w:rPr>
        <w:t xml:space="preserve"> </w:t>
      </w:r>
    </w:p>
    <w:p w:rsidR="00870ABB" w:rsidRPr="00F75BA1" w:rsidRDefault="00870ABB" w:rsidP="00435A95">
      <w:pPr>
        <w:spacing w:line="360" w:lineRule="auto"/>
        <w:ind w:firstLine="924"/>
        <w:jc w:val="right"/>
        <w:rPr>
          <w:b/>
          <w:sz w:val="28"/>
          <w:szCs w:val="28"/>
          <w:lang w:val="uk-UA"/>
        </w:rPr>
      </w:pPr>
      <w:r>
        <w:rPr>
          <w:b/>
          <w:sz w:val="28"/>
          <w:szCs w:val="28"/>
          <w:lang w:val="en-US"/>
        </w:rPr>
        <w:t xml:space="preserve">Zamazii Tatiana </w:t>
      </w:r>
      <w:r w:rsidRPr="00435A95">
        <w:rPr>
          <w:b/>
          <w:sz w:val="28"/>
          <w:szCs w:val="28"/>
          <w:lang w:val="en-US"/>
        </w:rPr>
        <w:t>Mykolayivna,</w:t>
      </w:r>
    </w:p>
    <w:p w:rsidR="00870ABB" w:rsidRPr="001B350F" w:rsidRDefault="00870ABB" w:rsidP="001B350F">
      <w:pPr>
        <w:spacing w:line="360" w:lineRule="auto"/>
        <w:ind w:firstLine="924"/>
        <w:jc w:val="right"/>
        <w:rPr>
          <w:sz w:val="28"/>
          <w:szCs w:val="28"/>
          <w:lang w:val="en-US"/>
        </w:rPr>
      </w:pPr>
      <w:r>
        <w:rPr>
          <w:sz w:val="28"/>
          <w:szCs w:val="28"/>
          <w:lang w:val="en-US"/>
        </w:rPr>
        <w:t>PhD</w:t>
      </w:r>
      <w:r w:rsidRPr="001B350F">
        <w:rPr>
          <w:sz w:val="28"/>
          <w:szCs w:val="28"/>
          <w:lang w:val="en-US"/>
        </w:rPr>
        <w:t>, associate of professor</w:t>
      </w:r>
    </w:p>
    <w:p w:rsidR="00870ABB" w:rsidRPr="0042245C" w:rsidRDefault="00870ABB" w:rsidP="0042245C">
      <w:pPr>
        <w:spacing w:line="360" w:lineRule="auto"/>
        <w:ind w:firstLine="924"/>
        <w:jc w:val="right"/>
        <w:rPr>
          <w:sz w:val="28"/>
          <w:szCs w:val="28"/>
          <w:lang w:val="uk-UA"/>
        </w:rPr>
      </w:pPr>
      <w:smartTag w:uri="urn:schemas-microsoft-com:office:smarttags" w:element="PlaceName">
        <w:smartTag w:uri="urn:schemas-microsoft-com:office:smarttags" w:element="place">
          <w:r w:rsidRPr="0042245C">
            <w:rPr>
              <w:sz w:val="28"/>
              <w:szCs w:val="28"/>
              <w:lang w:val="en-US" w:bidi="he-IL"/>
            </w:rPr>
            <w:t>Kharkiv</w:t>
          </w:r>
        </w:smartTag>
        <w:r w:rsidRPr="0042245C">
          <w:rPr>
            <w:sz w:val="28"/>
            <w:szCs w:val="28"/>
            <w:lang w:val="en-US" w:bidi="he-IL"/>
          </w:rPr>
          <w:t xml:space="preserve"> </w:t>
        </w:r>
        <w:smartTag w:uri="urn:schemas-microsoft-com:office:smarttags" w:element="PlaceName">
          <w:r w:rsidRPr="0042245C">
            <w:rPr>
              <w:sz w:val="28"/>
              <w:szCs w:val="28"/>
              <w:lang w:val="en-US" w:bidi="he-IL"/>
            </w:rPr>
            <w:t>National</w:t>
          </w:r>
        </w:smartTag>
        <w:r w:rsidRPr="0042245C">
          <w:rPr>
            <w:sz w:val="28"/>
            <w:szCs w:val="28"/>
            <w:lang w:val="en-US" w:bidi="he-IL"/>
          </w:rPr>
          <w:t xml:space="preserve"> </w:t>
        </w:r>
        <w:smartTag w:uri="urn:schemas-microsoft-com:office:smarttags" w:element="PlaceName">
          <w:r w:rsidRPr="0042245C">
            <w:rPr>
              <w:sz w:val="28"/>
              <w:szCs w:val="28"/>
              <w:lang w:val="en-US" w:bidi="he-IL"/>
            </w:rPr>
            <w:t>Medical</w:t>
          </w:r>
        </w:smartTag>
        <w:r w:rsidRPr="0042245C">
          <w:rPr>
            <w:sz w:val="28"/>
            <w:szCs w:val="28"/>
            <w:lang w:val="en-US" w:bidi="he-IL"/>
          </w:rPr>
          <w:t xml:space="preserve"> </w:t>
        </w:r>
        <w:smartTag w:uri="urn:schemas-microsoft-com:office:smarttags" w:element="PlaceType">
          <w:r w:rsidRPr="0042245C">
            <w:rPr>
              <w:sz w:val="28"/>
              <w:szCs w:val="28"/>
              <w:lang w:val="en-US" w:bidi="he-IL"/>
            </w:rPr>
            <w:t>University</w:t>
          </w:r>
        </w:smartTag>
      </w:smartTag>
      <w:r w:rsidRPr="0042245C">
        <w:rPr>
          <w:sz w:val="28"/>
          <w:szCs w:val="28"/>
          <w:lang w:val="uk-UA"/>
        </w:rPr>
        <w:t xml:space="preserve"> </w:t>
      </w:r>
    </w:p>
    <w:p w:rsidR="00870ABB" w:rsidRPr="0042245C" w:rsidRDefault="00870ABB" w:rsidP="0042245C">
      <w:pPr>
        <w:autoSpaceDE w:val="0"/>
        <w:autoSpaceDN w:val="0"/>
        <w:adjustRightInd w:val="0"/>
        <w:spacing w:line="360" w:lineRule="auto"/>
        <w:jc w:val="right"/>
        <w:rPr>
          <w:sz w:val="28"/>
          <w:szCs w:val="28"/>
          <w:lang w:val="en-US" w:bidi="he-IL"/>
        </w:rPr>
      </w:pPr>
      <w:smartTag w:uri="urn:schemas-microsoft-com:office:smarttags" w:element="place">
        <w:smartTag w:uri="urn:schemas-microsoft-com:office:smarttags" w:element="City">
          <w:r w:rsidRPr="0042245C">
            <w:rPr>
              <w:sz w:val="28"/>
              <w:szCs w:val="28"/>
              <w:lang w:val="en-US" w:bidi="he-IL"/>
            </w:rPr>
            <w:t>Kharkiv</w:t>
          </w:r>
        </w:smartTag>
        <w:r w:rsidRPr="0042245C">
          <w:rPr>
            <w:sz w:val="28"/>
            <w:szCs w:val="28"/>
            <w:lang w:val="en-US" w:bidi="he-IL"/>
          </w:rPr>
          <w:t>,</w:t>
        </w:r>
        <w:r>
          <w:rPr>
            <w:sz w:val="28"/>
            <w:szCs w:val="28"/>
            <w:lang w:val="en-US" w:bidi="he-IL"/>
          </w:rPr>
          <w:t xml:space="preserve"> </w:t>
        </w:r>
        <w:smartTag w:uri="urn:schemas-microsoft-com:office:smarttags" w:element="country-region">
          <w:r w:rsidRPr="0042245C">
            <w:rPr>
              <w:sz w:val="28"/>
              <w:szCs w:val="28"/>
              <w:lang w:val="en-US" w:bidi="he-IL"/>
            </w:rPr>
            <w:t>Ukraine</w:t>
          </w:r>
        </w:smartTag>
      </w:smartTag>
    </w:p>
    <w:p w:rsidR="00870ABB" w:rsidRPr="00AA500E" w:rsidRDefault="00870ABB" w:rsidP="002711E8">
      <w:pPr>
        <w:spacing w:line="360" w:lineRule="auto"/>
        <w:ind w:firstLine="924"/>
        <w:jc w:val="right"/>
        <w:rPr>
          <w:sz w:val="28"/>
          <w:szCs w:val="28"/>
        </w:rPr>
      </w:pPr>
      <w:hyperlink r:id="rId4" w:history="1">
        <w:r w:rsidRPr="00AA500E">
          <w:rPr>
            <w:rStyle w:val="Hyperlink"/>
            <w:color w:val="auto"/>
            <w:sz w:val="28"/>
            <w:szCs w:val="28"/>
            <w:lang w:val="uk-UA"/>
          </w:rPr>
          <w:t>tzamazii@gmail.com</w:t>
        </w:r>
      </w:hyperlink>
    </w:p>
    <w:p w:rsidR="00870ABB" w:rsidRPr="00F75BA1" w:rsidRDefault="00870ABB" w:rsidP="00435A95">
      <w:pPr>
        <w:spacing w:line="360" w:lineRule="auto"/>
        <w:ind w:firstLine="924"/>
        <w:jc w:val="right"/>
        <w:rPr>
          <w:b/>
          <w:sz w:val="28"/>
          <w:szCs w:val="28"/>
          <w:lang w:val="uk-UA"/>
        </w:rPr>
      </w:pPr>
      <w:r>
        <w:rPr>
          <w:b/>
          <w:sz w:val="28"/>
          <w:szCs w:val="28"/>
          <w:lang w:val="en-US"/>
        </w:rPr>
        <w:t xml:space="preserve">Novikova Iryna </w:t>
      </w:r>
      <w:r w:rsidRPr="00435A95">
        <w:rPr>
          <w:b/>
          <w:sz w:val="28"/>
          <w:szCs w:val="28"/>
          <w:lang w:val="en-US"/>
        </w:rPr>
        <w:t>Volodymyrivna</w:t>
      </w:r>
      <w:r w:rsidRPr="00F75BA1">
        <w:rPr>
          <w:b/>
          <w:sz w:val="28"/>
          <w:szCs w:val="28"/>
          <w:lang w:val="uk-UA"/>
        </w:rPr>
        <w:t>,</w:t>
      </w:r>
    </w:p>
    <w:p w:rsidR="00870ABB" w:rsidRPr="00505095" w:rsidRDefault="00870ABB" w:rsidP="00505095">
      <w:pPr>
        <w:spacing w:line="360" w:lineRule="auto"/>
        <w:ind w:firstLine="924"/>
        <w:jc w:val="right"/>
        <w:rPr>
          <w:sz w:val="28"/>
          <w:szCs w:val="28"/>
          <w:lang w:val="en-US"/>
        </w:rPr>
      </w:pPr>
      <w:r w:rsidRPr="00505095">
        <w:rPr>
          <w:sz w:val="28"/>
          <w:szCs w:val="28"/>
          <w:lang w:val="en-US"/>
        </w:rPr>
        <w:t>Head of the laboratory</w:t>
      </w:r>
    </w:p>
    <w:p w:rsidR="00870ABB" w:rsidRPr="00505095" w:rsidRDefault="00870ABB" w:rsidP="00505095">
      <w:pPr>
        <w:spacing w:line="360" w:lineRule="auto"/>
        <w:ind w:firstLine="924"/>
        <w:jc w:val="right"/>
        <w:rPr>
          <w:sz w:val="28"/>
          <w:szCs w:val="28"/>
          <w:lang w:val="en-US"/>
        </w:rPr>
      </w:pPr>
      <w:r w:rsidRPr="00505095">
        <w:rPr>
          <w:sz w:val="28"/>
          <w:szCs w:val="28"/>
          <w:lang w:val="en-US"/>
        </w:rPr>
        <w:t>Municipal non-profit enterprise of the Kharkiv regional council "Regional clinical hospital"</w:t>
      </w:r>
    </w:p>
    <w:p w:rsidR="00870ABB" w:rsidRPr="0042245C" w:rsidRDefault="00870ABB" w:rsidP="0042245C">
      <w:pPr>
        <w:autoSpaceDE w:val="0"/>
        <w:autoSpaceDN w:val="0"/>
        <w:adjustRightInd w:val="0"/>
        <w:spacing w:line="360" w:lineRule="auto"/>
        <w:jc w:val="right"/>
        <w:rPr>
          <w:sz w:val="28"/>
          <w:szCs w:val="28"/>
          <w:lang w:val="en-US" w:bidi="he-IL"/>
        </w:rPr>
      </w:pPr>
      <w:smartTag w:uri="urn:schemas-microsoft-com:office:smarttags" w:element="place">
        <w:smartTag w:uri="urn:schemas-microsoft-com:office:smarttags" w:element="City">
          <w:r w:rsidRPr="0042245C">
            <w:rPr>
              <w:sz w:val="28"/>
              <w:szCs w:val="28"/>
              <w:lang w:val="en-US" w:bidi="he-IL"/>
            </w:rPr>
            <w:t>Kharkiv</w:t>
          </w:r>
        </w:smartTag>
        <w:r w:rsidRPr="0042245C">
          <w:rPr>
            <w:sz w:val="28"/>
            <w:szCs w:val="28"/>
            <w:lang w:val="en-US" w:bidi="he-IL"/>
          </w:rPr>
          <w:t>,</w:t>
        </w:r>
        <w:r>
          <w:rPr>
            <w:sz w:val="28"/>
            <w:szCs w:val="28"/>
            <w:lang w:val="en-US" w:bidi="he-IL"/>
          </w:rPr>
          <w:t xml:space="preserve"> </w:t>
        </w:r>
        <w:smartTag w:uri="urn:schemas-microsoft-com:office:smarttags" w:element="country-region">
          <w:r w:rsidRPr="0042245C">
            <w:rPr>
              <w:sz w:val="28"/>
              <w:szCs w:val="28"/>
              <w:lang w:val="en-US" w:bidi="he-IL"/>
            </w:rPr>
            <w:t>Ukraine</w:t>
          </w:r>
        </w:smartTag>
      </w:smartTag>
    </w:p>
    <w:p w:rsidR="00870ABB" w:rsidRPr="00251A0E" w:rsidRDefault="00870ABB" w:rsidP="00B114C5">
      <w:pPr>
        <w:spacing w:line="360" w:lineRule="auto"/>
        <w:jc w:val="both"/>
        <w:rPr>
          <w:sz w:val="28"/>
          <w:szCs w:val="28"/>
          <w:lang w:val="en-US"/>
        </w:rPr>
      </w:pPr>
      <w:r w:rsidRPr="00251A0E">
        <w:rPr>
          <w:b/>
          <w:bCs/>
          <w:sz w:val="28"/>
          <w:szCs w:val="28"/>
          <w:lang w:val="en-US"/>
        </w:rPr>
        <w:t>Abstract:</w:t>
      </w:r>
      <w:r w:rsidRPr="00251A0E">
        <w:rPr>
          <w:sz w:val="28"/>
          <w:szCs w:val="28"/>
          <w:lang w:val="en-US"/>
        </w:rPr>
        <w:t xml:space="preserve"> The study showed that the resistance of </w:t>
      </w:r>
      <w:r w:rsidRPr="00B114C5">
        <w:rPr>
          <w:i/>
          <w:iCs/>
          <w:sz w:val="28"/>
          <w:szCs w:val="28"/>
          <w:lang w:val="en-US"/>
        </w:rPr>
        <w:t>Staphylococcus</w:t>
      </w:r>
      <w:r w:rsidRPr="00251A0E">
        <w:rPr>
          <w:sz w:val="28"/>
          <w:szCs w:val="28"/>
          <w:lang w:val="en-US"/>
        </w:rPr>
        <w:t xml:space="preserve"> spp. </w:t>
      </w:r>
      <w:r>
        <w:rPr>
          <w:sz w:val="28"/>
          <w:szCs w:val="28"/>
        </w:rPr>
        <w:t>a</w:t>
      </w:r>
      <w:r w:rsidRPr="00251A0E">
        <w:rPr>
          <w:sz w:val="28"/>
          <w:szCs w:val="28"/>
          <w:lang w:val="en-US"/>
        </w:rPr>
        <w:t>s a causative agent of community-acquired pneumonia to aminopenicillins, some fluoroquinolones, macrolides (azithromycin), cephalosporins</w:t>
      </w:r>
      <w:r>
        <w:rPr>
          <w:sz w:val="28"/>
          <w:szCs w:val="28"/>
          <w:lang w:val="uk-UA"/>
        </w:rPr>
        <w:t xml:space="preserve"> </w:t>
      </w:r>
      <w:r w:rsidRPr="00387E48">
        <w:rPr>
          <w:sz w:val="28"/>
          <w:szCs w:val="28"/>
          <w:lang w:val="en-US"/>
        </w:rPr>
        <w:t>increase,</w:t>
      </w:r>
      <w:r w:rsidRPr="00251A0E">
        <w:rPr>
          <w:sz w:val="28"/>
          <w:szCs w:val="28"/>
          <w:lang w:val="en-US"/>
        </w:rPr>
        <w:t xml:space="preserve"> while maintaining its sensitivity to clarithromycin and ampicillin.</w:t>
      </w:r>
    </w:p>
    <w:p w:rsidR="00870ABB" w:rsidRDefault="00870ABB" w:rsidP="00387E48">
      <w:pPr>
        <w:spacing w:line="360" w:lineRule="auto"/>
        <w:ind w:firstLine="567"/>
        <w:jc w:val="both"/>
        <w:rPr>
          <w:color w:val="000000"/>
          <w:sz w:val="28"/>
          <w:szCs w:val="28"/>
          <w:lang w:val="en-US"/>
        </w:rPr>
      </w:pPr>
      <w:r w:rsidRPr="00251A0E">
        <w:rPr>
          <w:b/>
          <w:bCs/>
          <w:color w:val="000000"/>
          <w:sz w:val="28"/>
          <w:szCs w:val="28"/>
          <w:lang w:val="en-US"/>
        </w:rPr>
        <w:t>Key words:</w:t>
      </w:r>
      <w:r w:rsidRPr="00251A0E">
        <w:rPr>
          <w:color w:val="000000"/>
          <w:sz w:val="28"/>
          <w:szCs w:val="28"/>
          <w:lang w:val="en-US"/>
        </w:rPr>
        <w:t xml:space="preserve"> </w:t>
      </w:r>
      <w:r w:rsidRPr="00251A0E">
        <w:rPr>
          <w:i/>
          <w:iCs/>
          <w:color w:val="000000"/>
          <w:sz w:val="28"/>
          <w:szCs w:val="28"/>
          <w:lang w:val="en-US"/>
        </w:rPr>
        <w:t>Staphylococcus</w:t>
      </w:r>
      <w:r w:rsidRPr="00251A0E">
        <w:rPr>
          <w:color w:val="000000"/>
          <w:sz w:val="28"/>
          <w:szCs w:val="28"/>
          <w:lang w:val="en-US"/>
        </w:rPr>
        <w:t xml:space="preserve"> spp., resistance </w:t>
      </w:r>
      <w:r>
        <w:rPr>
          <w:color w:val="000000"/>
          <w:sz w:val="28"/>
          <w:szCs w:val="28"/>
          <w:lang w:val="en-US"/>
        </w:rPr>
        <w:t>to a</w:t>
      </w:r>
      <w:r w:rsidRPr="00251A0E">
        <w:rPr>
          <w:color w:val="000000"/>
          <w:sz w:val="28"/>
          <w:szCs w:val="28"/>
          <w:lang w:val="en-US"/>
        </w:rPr>
        <w:t>ntibiotic</w:t>
      </w:r>
      <w:r>
        <w:rPr>
          <w:color w:val="000000"/>
          <w:sz w:val="28"/>
          <w:szCs w:val="28"/>
          <w:lang w:val="en-US"/>
        </w:rPr>
        <w:t>s</w:t>
      </w:r>
      <w:r w:rsidRPr="00251A0E">
        <w:rPr>
          <w:color w:val="000000"/>
          <w:sz w:val="28"/>
          <w:szCs w:val="28"/>
          <w:lang w:val="en-US"/>
        </w:rPr>
        <w:t>, pneumonia.</w:t>
      </w:r>
    </w:p>
    <w:p w:rsidR="00870ABB" w:rsidRPr="000E4E25" w:rsidRDefault="00870ABB" w:rsidP="00387E48">
      <w:pPr>
        <w:spacing w:line="360" w:lineRule="auto"/>
        <w:ind w:firstLine="567"/>
        <w:jc w:val="both"/>
        <w:rPr>
          <w:sz w:val="28"/>
          <w:szCs w:val="28"/>
          <w:lang w:val="uk-UA"/>
        </w:rPr>
      </w:pPr>
    </w:p>
    <w:p w:rsidR="00870ABB" w:rsidRPr="002757BD" w:rsidRDefault="00870ABB" w:rsidP="002711E8">
      <w:pPr>
        <w:spacing w:line="360" w:lineRule="auto"/>
        <w:ind w:firstLine="567"/>
        <w:jc w:val="both"/>
        <w:rPr>
          <w:sz w:val="28"/>
          <w:szCs w:val="28"/>
          <w:lang w:val="en-US"/>
        </w:rPr>
      </w:pPr>
      <w:r w:rsidRPr="002757BD">
        <w:rPr>
          <w:sz w:val="28"/>
          <w:szCs w:val="28"/>
          <w:lang w:val="en-US"/>
        </w:rPr>
        <w:t>Staphylococci are one of the most studied representatives of opportunistic pathogens, but they still continue to attract the attention of specialists in various fields. Interest in them is due to both the importance for the normal functioning of the human body and the ability to cause purulent-inflammatory diseases.</w:t>
      </w:r>
    </w:p>
    <w:p w:rsidR="00870ABB" w:rsidRPr="002757BD" w:rsidRDefault="00870ABB" w:rsidP="00093CE5">
      <w:pPr>
        <w:spacing w:line="360" w:lineRule="auto"/>
        <w:ind w:firstLine="567"/>
        <w:jc w:val="both"/>
        <w:rPr>
          <w:sz w:val="28"/>
          <w:szCs w:val="28"/>
          <w:lang w:val="en-US"/>
        </w:rPr>
      </w:pPr>
      <w:r w:rsidRPr="002757BD">
        <w:rPr>
          <w:sz w:val="28"/>
          <w:szCs w:val="28"/>
          <w:lang w:val="en-US"/>
        </w:rPr>
        <w:t xml:space="preserve">The vast majority of infections caused by staphylococci are endogenous. The condition for the colonization of staphylococcus in a particular ecological niche is the ability of bacteria to resist the mechanisms of anti-infective resistance of the host organism. Infections caused by </w:t>
      </w:r>
      <w:r w:rsidRPr="00B114C5">
        <w:rPr>
          <w:i/>
          <w:iCs/>
          <w:sz w:val="28"/>
          <w:szCs w:val="28"/>
          <w:lang w:val="en-US"/>
        </w:rPr>
        <w:t>S. aureus</w:t>
      </w:r>
      <w:r w:rsidRPr="002757BD">
        <w:rPr>
          <w:sz w:val="28"/>
          <w:szCs w:val="28"/>
          <w:lang w:val="en-US"/>
        </w:rPr>
        <w:t xml:space="preserve"> have more than 100 nosological forms. Staphylococci can affect almost any organ and tissue of the human body.</w:t>
      </w:r>
    </w:p>
    <w:p w:rsidR="00870ABB" w:rsidRPr="0037636A" w:rsidRDefault="00870ABB" w:rsidP="00B114C5">
      <w:pPr>
        <w:spacing w:line="360" w:lineRule="auto"/>
        <w:ind w:firstLine="567"/>
        <w:jc w:val="both"/>
        <w:rPr>
          <w:sz w:val="28"/>
          <w:szCs w:val="28"/>
          <w:lang w:val="uk-UA"/>
        </w:rPr>
      </w:pPr>
      <w:r w:rsidRPr="00B114C5">
        <w:rPr>
          <w:bCs/>
          <w:sz w:val="28"/>
          <w:lang w:val="en-US"/>
        </w:rPr>
        <w:t>Community-acquired</w:t>
      </w:r>
      <w:r>
        <w:rPr>
          <w:bCs/>
          <w:sz w:val="28"/>
          <w:lang w:val="en-US"/>
        </w:rPr>
        <w:t xml:space="preserve"> </w:t>
      </w:r>
      <w:r w:rsidRPr="00B114C5">
        <w:rPr>
          <w:sz w:val="28"/>
          <w:szCs w:val="28"/>
          <w:lang w:val="en-US"/>
        </w:rPr>
        <w:t>pneumonia is one of the</w:t>
      </w:r>
      <w:r w:rsidRPr="0037636A">
        <w:rPr>
          <w:sz w:val="28"/>
          <w:szCs w:val="28"/>
          <w:lang w:val="uk-UA"/>
        </w:rPr>
        <w:t xml:space="preserve"> most common diseases of infectious etiology in people of all ages and is one of the leading causes of death from infectious diseases [1, p. 8]. In the XXI century, the incidence of pneumonia increased by 20</w:t>
      </w:r>
      <w:r>
        <w:rPr>
          <w:sz w:val="28"/>
          <w:szCs w:val="28"/>
          <w:lang w:val="en-US"/>
        </w:rPr>
        <w:t xml:space="preserve"> </w:t>
      </w:r>
      <w:r w:rsidRPr="00B114C5">
        <w:rPr>
          <w:sz w:val="28"/>
          <w:szCs w:val="28"/>
          <w:lang w:val="en-US"/>
        </w:rPr>
        <w:t>% and mortality</w:t>
      </w:r>
      <w:r w:rsidRPr="0037636A">
        <w:rPr>
          <w:sz w:val="28"/>
          <w:szCs w:val="28"/>
          <w:lang w:val="uk-UA"/>
        </w:rPr>
        <w:t xml:space="preserve"> by 12% [2, p. 4].</w:t>
      </w:r>
    </w:p>
    <w:p w:rsidR="00870ABB" w:rsidRPr="004843FE" w:rsidRDefault="00870ABB" w:rsidP="00B114C5">
      <w:pPr>
        <w:spacing w:line="360" w:lineRule="auto"/>
        <w:ind w:firstLine="567"/>
        <w:jc w:val="both"/>
        <w:rPr>
          <w:sz w:val="28"/>
          <w:szCs w:val="28"/>
          <w:lang w:val="en-US"/>
        </w:rPr>
      </w:pPr>
      <w:r w:rsidRPr="004843FE">
        <w:rPr>
          <w:sz w:val="28"/>
          <w:szCs w:val="28"/>
          <w:lang w:val="en-US"/>
        </w:rPr>
        <w:t xml:space="preserve">Thus, in the </w:t>
      </w:r>
      <w:smartTag w:uri="urn:schemas-microsoft-com:office:smarttags" w:element="place">
        <w:smartTag w:uri="urn:schemas-microsoft-com:office:smarttags" w:element="country-region">
          <w:r w:rsidRPr="004843FE">
            <w:rPr>
              <w:sz w:val="28"/>
              <w:szCs w:val="28"/>
              <w:lang w:val="en-US"/>
            </w:rPr>
            <w:t>United States</w:t>
          </w:r>
        </w:smartTag>
      </w:smartTag>
      <w:r w:rsidRPr="004843FE">
        <w:rPr>
          <w:sz w:val="28"/>
          <w:szCs w:val="28"/>
          <w:lang w:val="en-US"/>
        </w:rPr>
        <w:t xml:space="preserve"> community-acquired pneumonia is the second most common cause of </w:t>
      </w:r>
      <w:r>
        <w:rPr>
          <w:sz w:val="28"/>
          <w:szCs w:val="28"/>
          <w:lang w:val="en-US"/>
        </w:rPr>
        <w:t>hospitaliza</w:t>
      </w:r>
      <w:r w:rsidRPr="004843FE">
        <w:rPr>
          <w:sz w:val="28"/>
          <w:szCs w:val="28"/>
          <w:lang w:val="en-US"/>
        </w:rPr>
        <w:t>tion and the most common cause of death, where 1.5 million patients are hospitalized each year [3, p. 1806].</w:t>
      </w:r>
    </w:p>
    <w:p w:rsidR="00870ABB" w:rsidRPr="004843FE" w:rsidRDefault="00870ABB" w:rsidP="002D413D">
      <w:pPr>
        <w:spacing w:line="360" w:lineRule="auto"/>
        <w:ind w:firstLine="567"/>
        <w:jc w:val="both"/>
        <w:rPr>
          <w:sz w:val="28"/>
          <w:szCs w:val="28"/>
          <w:lang w:val="en-US"/>
        </w:rPr>
      </w:pPr>
      <w:r w:rsidRPr="004843FE">
        <w:rPr>
          <w:sz w:val="28"/>
          <w:szCs w:val="28"/>
          <w:lang w:val="en-US"/>
        </w:rPr>
        <w:t xml:space="preserve">According to official statistics, the incidence of pneumonia among adults in </w:t>
      </w:r>
      <w:smartTag w:uri="urn:schemas-microsoft-com:office:smarttags" w:element="place">
        <w:smartTag w:uri="urn:schemas-microsoft-com:office:smarttags" w:element="country-region">
          <w:r w:rsidRPr="004843FE">
            <w:rPr>
              <w:sz w:val="28"/>
              <w:szCs w:val="28"/>
              <w:lang w:val="en-US"/>
            </w:rPr>
            <w:t>Ukraine</w:t>
          </w:r>
        </w:smartTag>
      </w:smartTag>
      <w:r w:rsidRPr="004843FE">
        <w:rPr>
          <w:sz w:val="28"/>
          <w:szCs w:val="28"/>
          <w:lang w:val="en-US"/>
        </w:rPr>
        <w:t xml:space="preserve"> is 4-6 cases per 1,000 young and middle-aged people and 12-18 cases per 1,000 older people; mortality </w:t>
      </w:r>
      <w:r>
        <w:rPr>
          <w:sz w:val="28"/>
          <w:szCs w:val="28"/>
          <w:lang w:val="en-US"/>
        </w:rPr>
        <w:t>is</w:t>
      </w:r>
      <w:r w:rsidRPr="004843FE">
        <w:rPr>
          <w:sz w:val="28"/>
          <w:szCs w:val="28"/>
          <w:lang w:val="en-US"/>
        </w:rPr>
        <w:t xml:space="preserve"> 13-15 cases per 100,000 population or 3</w:t>
      </w:r>
      <w:r>
        <w:rPr>
          <w:sz w:val="28"/>
          <w:szCs w:val="28"/>
          <w:lang w:val="en-US"/>
        </w:rPr>
        <w:t xml:space="preserve"> </w:t>
      </w:r>
      <w:r w:rsidRPr="004843FE">
        <w:rPr>
          <w:sz w:val="28"/>
          <w:szCs w:val="28"/>
          <w:lang w:val="en-US"/>
        </w:rPr>
        <w:t xml:space="preserve">% [4]. In the structure of mortality from respiratory diseases, pneumonia takes second place after chronic obstructive pulmonary disease [1, p. 14]. In January 2020, 621 people died of pneumonia in </w:t>
      </w:r>
      <w:smartTag w:uri="urn:schemas-microsoft-com:office:smarttags" w:element="place">
        <w:smartTag w:uri="urn:schemas-microsoft-com:office:smarttags" w:element="country-region">
          <w:r w:rsidRPr="004843FE">
            <w:rPr>
              <w:sz w:val="28"/>
              <w:szCs w:val="28"/>
              <w:lang w:val="en-US"/>
            </w:rPr>
            <w:t>Ukraine</w:t>
          </w:r>
        </w:smartTag>
      </w:smartTag>
      <w:r w:rsidRPr="004843FE">
        <w:rPr>
          <w:sz w:val="28"/>
          <w:szCs w:val="28"/>
          <w:lang w:val="en-US"/>
        </w:rPr>
        <w:t xml:space="preserve"> [4].</w:t>
      </w:r>
    </w:p>
    <w:p w:rsidR="00870ABB" w:rsidRPr="004843FE" w:rsidRDefault="00870ABB" w:rsidP="00A07E3D">
      <w:pPr>
        <w:spacing w:line="360" w:lineRule="auto"/>
        <w:ind w:firstLine="567"/>
        <w:jc w:val="both"/>
        <w:rPr>
          <w:sz w:val="28"/>
          <w:szCs w:val="28"/>
          <w:lang w:val="en-US"/>
        </w:rPr>
      </w:pPr>
      <w:r w:rsidRPr="004843FE">
        <w:rPr>
          <w:sz w:val="28"/>
          <w:szCs w:val="28"/>
          <w:lang w:val="en-US"/>
        </w:rPr>
        <w:t xml:space="preserve">Staphylococci do not belong to the leading microorganisms in the etiological structure of community-acquired pneumonia, according to various authors, </w:t>
      </w:r>
      <w:r w:rsidRPr="00595D41">
        <w:rPr>
          <w:sz w:val="28"/>
          <w:szCs w:val="28"/>
          <w:lang w:val="en-US"/>
        </w:rPr>
        <w:t xml:space="preserve">ranging </w:t>
      </w:r>
      <w:r w:rsidRPr="004843FE">
        <w:rPr>
          <w:sz w:val="28"/>
          <w:szCs w:val="28"/>
          <w:lang w:val="en-US"/>
        </w:rPr>
        <w:t>from 0.5 to 5</w:t>
      </w:r>
      <w:r>
        <w:rPr>
          <w:sz w:val="28"/>
          <w:szCs w:val="28"/>
          <w:lang w:val="en-US"/>
        </w:rPr>
        <w:t xml:space="preserve"> </w:t>
      </w:r>
      <w:r w:rsidRPr="004843FE">
        <w:rPr>
          <w:sz w:val="28"/>
          <w:szCs w:val="28"/>
          <w:lang w:val="en-US"/>
        </w:rPr>
        <w:t>%. However, in severe disease, staphylococci are detected in 10.5</w:t>
      </w:r>
      <w:r>
        <w:rPr>
          <w:sz w:val="28"/>
          <w:szCs w:val="28"/>
          <w:lang w:val="en-US"/>
        </w:rPr>
        <w:t xml:space="preserve"> </w:t>
      </w:r>
      <w:r w:rsidRPr="004843FE">
        <w:rPr>
          <w:sz w:val="28"/>
          <w:szCs w:val="28"/>
          <w:lang w:val="en-US"/>
        </w:rPr>
        <w:t>% of cases. According to Jan Kluytmans et al. [5, p.200], 26</w:t>
      </w:r>
      <w:r>
        <w:rPr>
          <w:sz w:val="28"/>
          <w:szCs w:val="28"/>
          <w:lang w:val="en-US"/>
        </w:rPr>
        <w:t xml:space="preserve"> </w:t>
      </w:r>
      <w:r w:rsidRPr="004843FE">
        <w:rPr>
          <w:sz w:val="28"/>
          <w:szCs w:val="28"/>
          <w:lang w:val="en-US"/>
        </w:rPr>
        <w:t xml:space="preserve">% of community-acquired pneumonias with a high risk of adverse outcome are caused by </w:t>
      </w:r>
      <w:r w:rsidRPr="00A07E3D">
        <w:rPr>
          <w:i/>
          <w:iCs/>
          <w:sz w:val="28"/>
          <w:szCs w:val="28"/>
          <w:lang w:val="en-US"/>
        </w:rPr>
        <w:t>S. aureus</w:t>
      </w:r>
      <w:r w:rsidRPr="004843FE">
        <w:rPr>
          <w:sz w:val="28"/>
          <w:szCs w:val="28"/>
          <w:lang w:val="en-US"/>
        </w:rPr>
        <w:t>.</w:t>
      </w:r>
    </w:p>
    <w:p w:rsidR="00870ABB" w:rsidRPr="004843FE" w:rsidRDefault="00870ABB" w:rsidP="002711E8">
      <w:pPr>
        <w:spacing w:line="360" w:lineRule="auto"/>
        <w:ind w:firstLine="567"/>
        <w:jc w:val="both"/>
        <w:rPr>
          <w:spacing w:val="-8"/>
          <w:sz w:val="28"/>
          <w:szCs w:val="28"/>
          <w:lang w:val="en-US"/>
        </w:rPr>
      </w:pPr>
      <w:r w:rsidRPr="004843FE">
        <w:rPr>
          <w:spacing w:val="-8"/>
          <w:sz w:val="28"/>
          <w:szCs w:val="28"/>
          <w:lang w:val="en-US"/>
        </w:rPr>
        <w:t>Modern algorithms for antibacterial therapy of community-acquired pneumonia are set out in domestic recommendations that take into account the experience of European countries. However, there are still enough mistakes in the choice of antibiotic for the treatment of this disease. Improper administration of antibacterial drugs has a decisive impact on the outcome of the disease, reduces the cost-effectiveness of treatment and leads to the selection of resistant strains of pathogens [6, p.59]. The prevalence of resistance to respiratory pathogens has regional differences, so when choosing drugs, it is important to use local data on the sensitivity of microorganisms to antibacterial drugs.</w:t>
      </w:r>
    </w:p>
    <w:p w:rsidR="00870ABB" w:rsidRPr="00DA2D12" w:rsidRDefault="00870ABB" w:rsidP="00DA2D12">
      <w:pPr>
        <w:spacing w:line="360" w:lineRule="auto"/>
        <w:ind w:firstLine="567"/>
        <w:jc w:val="both"/>
        <w:rPr>
          <w:rFonts w:eastAsia="MS Mincho"/>
          <w:spacing w:val="-10"/>
          <w:sz w:val="28"/>
          <w:szCs w:val="28"/>
          <w:lang w:val="en-US"/>
        </w:rPr>
      </w:pPr>
      <w:r w:rsidRPr="00DA2D12">
        <w:rPr>
          <w:rFonts w:eastAsia="MS Mincho"/>
          <w:spacing w:val="-10"/>
          <w:sz w:val="28"/>
          <w:szCs w:val="28"/>
          <w:lang w:val="en-US"/>
        </w:rPr>
        <w:t>In this regard, regional epidemiological data on the spread of antibiotic-resistant bacteria that cause community-acquired pneumonia are important.</w:t>
      </w:r>
    </w:p>
    <w:p w:rsidR="00870ABB" w:rsidRPr="00DA2D12" w:rsidRDefault="00870ABB" w:rsidP="00DA2D12">
      <w:pPr>
        <w:spacing w:line="360" w:lineRule="auto"/>
        <w:ind w:firstLine="567"/>
        <w:jc w:val="both"/>
        <w:rPr>
          <w:rFonts w:eastAsia="MS Mincho"/>
          <w:spacing w:val="-10"/>
          <w:sz w:val="28"/>
          <w:szCs w:val="28"/>
          <w:lang w:val="en-US"/>
        </w:rPr>
      </w:pPr>
      <w:r w:rsidRPr="0037636A">
        <w:rPr>
          <w:rFonts w:eastAsia="MS Mincho"/>
          <w:b/>
          <w:bCs/>
          <w:spacing w:val="-10"/>
          <w:sz w:val="28"/>
          <w:szCs w:val="28"/>
          <w:lang w:val="en-US"/>
        </w:rPr>
        <w:t>The aim of the study.</w:t>
      </w:r>
      <w:r w:rsidRPr="00DA2D12">
        <w:rPr>
          <w:rFonts w:eastAsia="MS Mincho"/>
          <w:spacing w:val="-10"/>
          <w:sz w:val="28"/>
          <w:szCs w:val="28"/>
          <w:lang w:val="en-US"/>
        </w:rPr>
        <w:t xml:space="preserve"> Study of sensitivity to antibiotics </w:t>
      </w:r>
      <w:r w:rsidRPr="00970B13">
        <w:rPr>
          <w:rFonts w:eastAsia="MS Mincho"/>
          <w:i/>
          <w:iCs/>
          <w:spacing w:val="-10"/>
          <w:sz w:val="28"/>
          <w:szCs w:val="28"/>
          <w:lang w:val="en-US"/>
        </w:rPr>
        <w:t>Staphylococcus</w:t>
      </w:r>
      <w:r w:rsidRPr="00DA2D12">
        <w:rPr>
          <w:rFonts w:eastAsia="MS Mincho"/>
          <w:spacing w:val="-10"/>
          <w:sz w:val="28"/>
          <w:szCs w:val="28"/>
          <w:lang w:val="en-US"/>
        </w:rPr>
        <w:t xml:space="preserve"> spp., </w:t>
      </w:r>
      <w:r>
        <w:rPr>
          <w:rFonts w:eastAsia="MS Mincho"/>
          <w:spacing w:val="-10"/>
          <w:sz w:val="28"/>
          <w:szCs w:val="28"/>
          <w:lang w:val="en-US"/>
        </w:rPr>
        <w:t>i</w:t>
      </w:r>
      <w:r w:rsidRPr="00DA2D12">
        <w:rPr>
          <w:rFonts w:eastAsia="MS Mincho"/>
          <w:spacing w:val="-10"/>
          <w:sz w:val="28"/>
          <w:szCs w:val="28"/>
          <w:lang w:val="en-US"/>
        </w:rPr>
        <w:t>solated from patients with community-acquired pneumonia.</w:t>
      </w:r>
    </w:p>
    <w:p w:rsidR="00870ABB" w:rsidRPr="00DA2D12" w:rsidRDefault="00870ABB" w:rsidP="00970B13">
      <w:pPr>
        <w:spacing w:line="360" w:lineRule="auto"/>
        <w:ind w:firstLine="567"/>
        <w:jc w:val="both"/>
        <w:rPr>
          <w:rFonts w:eastAsia="MS Mincho"/>
          <w:spacing w:val="-10"/>
          <w:sz w:val="28"/>
          <w:szCs w:val="28"/>
          <w:lang w:val="en-US"/>
        </w:rPr>
      </w:pPr>
      <w:r w:rsidRPr="0037636A">
        <w:rPr>
          <w:rFonts w:eastAsia="MS Mincho"/>
          <w:b/>
          <w:bCs/>
          <w:spacing w:val="-10"/>
          <w:sz w:val="28"/>
          <w:szCs w:val="28"/>
          <w:lang w:val="en-US"/>
        </w:rPr>
        <w:t>Materials and methods.</w:t>
      </w:r>
      <w:r w:rsidRPr="00DA2D12">
        <w:rPr>
          <w:rFonts w:eastAsia="MS Mincho"/>
          <w:spacing w:val="-10"/>
          <w:sz w:val="28"/>
          <w:szCs w:val="28"/>
          <w:lang w:val="en-US"/>
        </w:rPr>
        <w:t xml:space="preserve"> The results of bacteriological researches of various clinical material</w:t>
      </w:r>
      <w:r>
        <w:rPr>
          <w:rFonts w:eastAsia="MS Mincho"/>
          <w:spacing w:val="-10"/>
          <w:sz w:val="28"/>
          <w:szCs w:val="28"/>
          <w:lang w:val="en-US"/>
        </w:rPr>
        <w:t>s</w:t>
      </w:r>
      <w:r w:rsidRPr="00DA2D12">
        <w:rPr>
          <w:rFonts w:eastAsia="MS Mincho"/>
          <w:spacing w:val="-10"/>
          <w:sz w:val="28"/>
          <w:szCs w:val="28"/>
          <w:lang w:val="en-US"/>
        </w:rPr>
        <w:t xml:space="preserve"> from 336 patients with community-acquired pneumonia are used in the work. Bronchial lavage fluid and sputum</w:t>
      </w:r>
      <w:r w:rsidRPr="00970B13">
        <w:rPr>
          <w:rFonts w:eastAsia="MS Mincho"/>
          <w:spacing w:val="-10"/>
          <w:sz w:val="28"/>
          <w:szCs w:val="28"/>
          <w:lang w:val="en-US"/>
        </w:rPr>
        <w:t xml:space="preserve"> </w:t>
      </w:r>
      <w:r w:rsidRPr="00DA2D12">
        <w:rPr>
          <w:rFonts w:eastAsia="MS Mincho"/>
          <w:spacing w:val="-10"/>
          <w:sz w:val="28"/>
          <w:szCs w:val="28"/>
          <w:lang w:val="en-US"/>
        </w:rPr>
        <w:t>were</w:t>
      </w:r>
      <w:r>
        <w:rPr>
          <w:rFonts w:eastAsia="MS Mincho"/>
          <w:spacing w:val="-10"/>
          <w:sz w:val="28"/>
          <w:szCs w:val="28"/>
          <w:lang w:val="en-US"/>
        </w:rPr>
        <w:t xml:space="preserve"> taken</w:t>
      </w:r>
      <w:r w:rsidRPr="00970B13">
        <w:rPr>
          <w:rFonts w:eastAsia="MS Mincho"/>
          <w:spacing w:val="-10"/>
          <w:sz w:val="28"/>
          <w:szCs w:val="28"/>
          <w:lang w:val="en-US"/>
        </w:rPr>
        <w:t xml:space="preserve"> </w:t>
      </w:r>
      <w:r>
        <w:rPr>
          <w:rFonts w:eastAsia="MS Mincho"/>
          <w:spacing w:val="-10"/>
          <w:sz w:val="28"/>
          <w:szCs w:val="28"/>
          <w:lang w:val="en-US"/>
        </w:rPr>
        <w:t>a</w:t>
      </w:r>
      <w:r w:rsidRPr="00DA2D12">
        <w:rPr>
          <w:rFonts w:eastAsia="MS Mincho"/>
          <w:spacing w:val="-10"/>
          <w:sz w:val="28"/>
          <w:szCs w:val="28"/>
          <w:lang w:val="en-US"/>
        </w:rPr>
        <w:t>s clinical material.</w:t>
      </w:r>
    </w:p>
    <w:p w:rsidR="00870ABB" w:rsidRPr="000A6EE7" w:rsidRDefault="00870ABB" w:rsidP="004732F2">
      <w:pPr>
        <w:pStyle w:val="Caption"/>
        <w:spacing w:line="360" w:lineRule="auto"/>
        <w:ind w:firstLine="567"/>
        <w:rPr>
          <w:spacing w:val="-4"/>
          <w:szCs w:val="28"/>
          <w:lang w:val="en-US"/>
        </w:rPr>
      </w:pPr>
      <w:r w:rsidRPr="00387E48">
        <w:rPr>
          <w:spacing w:val="-4"/>
          <w:szCs w:val="28"/>
          <w:lang w:val="en-US"/>
        </w:rPr>
        <w:t>Identification of isolated microorganisms</w:t>
      </w:r>
      <w:r w:rsidRPr="004732F2">
        <w:rPr>
          <w:spacing w:val="-4"/>
          <w:szCs w:val="28"/>
          <w:lang w:val="uk-UA"/>
        </w:rPr>
        <w:t xml:space="preserve"> was carried out by morphological, cultural and biochemical properties according to the Order of the Ministry of Health of </w:t>
      </w:r>
      <w:r w:rsidRPr="000A6EE7">
        <w:rPr>
          <w:spacing w:val="-4"/>
          <w:szCs w:val="28"/>
          <w:lang w:val="en-US"/>
        </w:rPr>
        <w:t xml:space="preserve">the </w:t>
      </w:r>
      <w:smartTag w:uri="urn:schemas-microsoft-com:office:smarttags" w:element="place">
        <w:smartTag w:uri="urn:schemas-microsoft-com:office:smarttags" w:element="country-region">
          <w:r w:rsidRPr="000A6EE7">
            <w:rPr>
              <w:spacing w:val="-4"/>
              <w:szCs w:val="28"/>
              <w:lang w:val="en-US"/>
            </w:rPr>
            <w:t>USSR</w:t>
          </w:r>
        </w:smartTag>
      </w:smartTag>
      <w:r w:rsidRPr="000A6EE7">
        <w:rPr>
          <w:spacing w:val="-4"/>
          <w:szCs w:val="28"/>
          <w:lang w:val="en-US"/>
        </w:rPr>
        <w:t xml:space="preserve"> № 535 from 22.04.1985. [7].</w:t>
      </w:r>
    </w:p>
    <w:p w:rsidR="00870ABB" w:rsidRPr="004732F2" w:rsidRDefault="00870ABB" w:rsidP="004732F2">
      <w:pPr>
        <w:spacing w:line="360" w:lineRule="auto"/>
        <w:ind w:firstLine="567"/>
        <w:jc w:val="both"/>
        <w:rPr>
          <w:spacing w:val="-4"/>
          <w:sz w:val="28"/>
          <w:szCs w:val="28"/>
          <w:lang w:val="uk-UA"/>
        </w:rPr>
      </w:pPr>
      <w:r w:rsidRPr="000A6EE7">
        <w:rPr>
          <w:spacing w:val="-4"/>
          <w:sz w:val="28"/>
          <w:szCs w:val="28"/>
          <w:lang w:val="en-US"/>
        </w:rPr>
        <w:t>Determination of the sensitivity of the microflora to antibiotics was performed by the method of diffusion into agar (method of standard disks) in accordance with the</w:t>
      </w:r>
      <w:r w:rsidRPr="004732F2">
        <w:rPr>
          <w:spacing w:val="-4"/>
          <w:sz w:val="28"/>
          <w:szCs w:val="28"/>
          <w:lang w:val="uk-UA"/>
        </w:rPr>
        <w:t xml:space="preserve"> Order of the Ministry of Health of </w:t>
      </w:r>
      <w:smartTag w:uri="urn:schemas-microsoft-com:office:smarttags" w:element="place">
        <w:smartTag w:uri="urn:schemas-microsoft-com:office:smarttags" w:element="country-region">
          <w:r w:rsidRPr="004732F2">
            <w:rPr>
              <w:spacing w:val="-4"/>
              <w:sz w:val="28"/>
              <w:szCs w:val="28"/>
              <w:lang w:val="uk-UA"/>
            </w:rPr>
            <w:t>Ukraine</w:t>
          </w:r>
        </w:smartTag>
      </w:smartTag>
      <w:r w:rsidRPr="004732F2">
        <w:rPr>
          <w:spacing w:val="-4"/>
          <w:sz w:val="28"/>
          <w:szCs w:val="28"/>
          <w:lang w:val="uk-UA"/>
        </w:rPr>
        <w:t xml:space="preserve"> № 167 from 05.04.2007 [8].</w:t>
      </w:r>
    </w:p>
    <w:p w:rsidR="00870ABB" w:rsidRPr="000A6EE7" w:rsidRDefault="00870ABB" w:rsidP="00FF13E0">
      <w:pPr>
        <w:spacing w:line="360" w:lineRule="auto"/>
        <w:ind w:firstLine="567"/>
        <w:jc w:val="both"/>
        <w:rPr>
          <w:spacing w:val="-4"/>
          <w:sz w:val="28"/>
          <w:szCs w:val="28"/>
          <w:lang w:val="en-US"/>
        </w:rPr>
      </w:pPr>
      <w:r w:rsidRPr="000A6EE7">
        <w:rPr>
          <w:b/>
          <w:bCs/>
          <w:spacing w:val="-4"/>
          <w:sz w:val="28"/>
          <w:szCs w:val="28"/>
          <w:lang w:val="en-US"/>
        </w:rPr>
        <w:t>Results.</w:t>
      </w:r>
      <w:r w:rsidRPr="000A6EE7">
        <w:rPr>
          <w:spacing w:val="-4"/>
          <w:sz w:val="28"/>
          <w:szCs w:val="28"/>
          <w:lang w:val="en-US"/>
        </w:rPr>
        <w:t xml:space="preserve"> In previous studies, the analysis of microecological indicators of the microflora of the studied habitats revealed the spread of endogenous nasopharyngeal microorganisms in the lung biocenosis, which was confirmed by indices of consistency and dominance. It was shown that gram-positive cocci, which were isolated from sputum in 38.3 % of patients, play a significant role in the etiological structure of pneumonia [9, p. 136]. The most common among bacteria of the genus </w:t>
      </w:r>
      <w:r w:rsidRPr="000A6EE7">
        <w:rPr>
          <w:i/>
          <w:iCs/>
          <w:spacing w:val="-4"/>
          <w:sz w:val="28"/>
          <w:szCs w:val="28"/>
          <w:lang w:val="en-US"/>
        </w:rPr>
        <w:t>Staphylococcus</w:t>
      </w:r>
      <w:r w:rsidRPr="000A6EE7">
        <w:rPr>
          <w:spacing w:val="-4"/>
          <w:sz w:val="28"/>
          <w:szCs w:val="28"/>
          <w:lang w:val="en-US"/>
        </w:rPr>
        <w:t xml:space="preserve"> was </w:t>
      </w:r>
      <w:r w:rsidRPr="000A6EE7">
        <w:rPr>
          <w:i/>
          <w:iCs/>
          <w:spacing w:val="-4"/>
          <w:sz w:val="28"/>
          <w:szCs w:val="28"/>
          <w:lang w:val="en-US"/>
        </w:rPr>
        <w:t>S. aureus</w:t>
      </w:r>
      <w:r w:rsidRPr="000A6EE7">
        <w:rPr>
          <w:spacing w:val="-4"/>
          <w:sz w:val="28"/>
          <w:szCs w:val="28"/>
          <w:lang w:val="en-US"/>
        </w:rPr>
        <w:t xml:space="preserve">, which was excreted in sputum in 6.3 % of patients [9, p. 137]. The highest levels of colonization were recorded for </w:t>
      </w:r>
      <w:r w:rsidRPr="000A6EE7">
        <w:rPr>
          <w:i/>
          <w:iCs/>
          <w:spacing w:val="-4"/>
          <w:sz w:val="28"/>
          <w:szCs w:val="28"/>
          <w:lang w:val="en-US"/>
        </w:rPr>
        <w:t>S. epidermidis</w:t>
      </w:r>
      <w:r w:rsidRPr="000A6EE7">
        <w:rPr>
          <w:spacing w:val="-4"/>
          <w:sz w:val="28"/>
          <w:szCs w:val="28"/>
          <w:lang w:val="en-US"/>
        </w:rPr>
        <w:t xml:space="preserve"> (6.7 lg CFU / ml).</w:t>
      </w:r>
    </w:p>
    <w:p w:rsidR="00870ABB" w:rsidRPr="005640A3" w:rsidRDefault="00870ABB" w:rsidP="002711E8">
      <w:pPr>
        <w:spacing w:line="360" w:lineRule="auto"/>
        <w:ind w:firstLine="567"/>
        <w:jc w:val="both"/>
        <w:rPr>
          <w:spacing w:val="-8"/>
          <w:sz w:val="28"/>
          <w:lang w:val="en-US"/>
        </w:rPr>
      </w:pPr>
      <w:r w:rsidRPr="005640A3">
        <w:rPr>
          <w:spacing w:val="-8"/>
          <w:sz w:val="28"/>
          <w:lang w:val="en-US"/>
        </w:rPr>
        <w:t>The basis of treatment of community-acquired pneumonia is antimicrobial therapy, which is effective in identifying the pathogen and determining the antibioticogram. However, in 20-60</w:t>
      </w:r>
      <w:r>
        <w:rPr>
          <w:spacing w:val="-8"/>
          <w:sz w:val="28"/>
          <w:lang w:val="en-US"/>
        </w:rPr>
        <w:t xml:space="preserve"> </w:t>
      </w:r>
      <w:r w:rsidRPr="005640A3">
        <w:rPr>
          <w:spacing w:val="-8"/>
          <w:sz w:val="28"/>
          <w:lang w:val="en-US"/>
        </w:rPr>
        <w:t>% of cases the etiological factor of community-acquired pneumonia is not determined and antibacterial therapy is prescribed empirically [10, p. 102].</w:t>
      </w:r>
    </w:p>
    <w:p w:rsidR="00870ABB" w:rsidRPr="005640A3" w:rsidRDefault="00870ABB" w:rsidP="00FF13E0">
      <w:pPr>
        <w:spacing w:line="360" w:lineRule="auto"/>
        <w:ind w:firstLine="567"/>
        <w:jc w:val="both"/>
        <w:rPr>
          <w:rFonts w:eastAsia="MS Mincho"/>
          <w:spacing w:val="-10"/>
          <w:sz w:val="28"/>
          <w:szCs w:val="28"/>
          <w:lang w:val="en-US"/>
        </w:rPr>
      </w:pPr>
      <w:r w:rsidRPr="005640A3">
        <w:rPr>
          <w:rFonts w:eastAsia="MS Mincho"/>
          <w:spacing w:val="-10"/>
          <w:sz w:val="28"/>
          <w:szCs w:val="28"/>
          <w:lang w:val="en-US"/>
        </w:rPr>
        <w:t xml:space="preserve">In the empirical treatment of patients with pneumonia a combination of beta-lactam antibiotics and macrolides or respiratory fluoroquinolones </w:t>
      </w:r>
      <w:r>
        <w:rPr>
          <w:rFonts w:eastAsia="MS Mincho"/>
          <w:spacing w:val="-10"/>
          <w:sz w:val="28"/>
          <w:szCs w:val="28"/>
          <w:lang w:val="en-US"/>
        </w:rPr>
        <w:t xml:space="preserve">are </w:t>
      </w:r>
      <w:r w:rsidRPr="005640A3">
        <w:rPr>
          <w:rFonts w:eastAsia="MS Mincho"/>
          <w:spacing w:val="-10"/>
          <w:sz w:val="28"/>
          <w:szCs w:val="28"/>
          <w:lang w:val="en-US"/>
        </w:rPr>
        <w:t>use</w:t>
      </w:r>
      <w:r>
        <w:rPr>
          <w:rFonts w:eastAsia="MS Mincho"/>
          <w:spacing w:val="-10"/>
          <w:sz w:val="28"/>
          <w:szCs w:val="28"/>
          <w:lang w:val="en-US"/>
        </w:rPr>
        <w:t>d</w:t>
      </w:r>
      <w:r w:rsidRPr="005640A3">
        <w:rPr>
          <w:rFonts w:eastAsia="MS Mincho"/>
          <w:spacing w:val="-10"/>
          <w:sz w:val="28"/>
          <w:szCs w:val="28"/>
          <w:lang w:val="en-US"/>
        </w:rPr>
        <w:t xml:space="preserve"> [11, p. 8; 12, p. 1662].</w:t>
      </w:r>
    </w:p>
    <w:p w:rsidR="00870ABB" w:rsidRPr="006A6868" w:rsidRDefault="00870ABB" w:rsidP="00163CC9">
      <w:pPr>
        <w:spacing w:line="360" w:lineRule="auto"/>
        <w:ind w:firstLine="567"/>
        <w:jc w:val="both"/>
        <w:rPr>
          <w:rFonts w:eastAsia="MS Mincho"/>
          <w:spacing w:val="-10"/>
          <w:sz w:val="28"/>
          <w:szCs w:val="28"/>
          <w:lang w:val="en-US"/>
        </w:rPr>
      </w:pPr>
      <w:r w:rsidRPr="006A6868">
        <w:rPr>
          <w:rFonts w:eastAsia="MS Mincho"/>
          <w:spacing w:val="-10"/>
          <w:sz w:val="28"/>
          <w:szCs w:val="28"/>
          <w:lang w:val="en-US"/>
        </w:rPr>
        <w:t xml:space="preserve">The most important are aminopenicillins, including combination with beta-lactamase inhibitors. As an alternative drug, one of the macrolide antibiotics or doxycycline </w:t>
      </w:r>
      <w:r>
        <w:rPr>
          <w:rFonts w:eastAsia="MS Mincho"/>
          <w:spacing w:val="-10"/>
          <w:sz w:val="28"/>
          <w:szCs w:val="28"/>
          <w:lang w:val="en-US"/>
        </w:rPr>
        <w:t xml:space="preserve">is </w:t>
      </w:r>
      <w:r w:rsidRPr="006A6868">
        <w:rPr>
          <w:rFonts w:eastAsia="MS Mincho"/>
          <w:spacing w:val="-10"/>
          <w:sz w:val="28"/>
          <w:szCs w:val="28"/>
          <w:lang w:val="en-US"/>
        </w:rPr>
        <w:t>prescribe</w:t>
      </w:r>
      <w:r>
        <w:rPr>
          <w:rFonts w:eastAsia="MS Mincho"/>
          <w:spacing w:val="-10"/>
          <w:sz w:val="28"/>
          <w:szCs w:val="28"/>
          <w:lang w:val="en-US"/>
        </w:rPr>
        <w:t>d</w:t>
      </w:r>
      <w:r w:rsidRPr="006A6868">
        <w:rPr>
          <w:rFonts w:eastAsia="MS Mincho"/>
          <w:spacing w:val="-10"/>
          <w:sz w:val="28"/>
          <w:szCs w:val="28"/>
          <w:lang w:val="en-US"/>
        </w:rPr>
        <w:t xml:space="preserve"> [1, p. 47].</w:t>
      </w:r>
    </w:p>
    <w:p w:rsidR="00870ABB" w:rsidRPr="006A6868" w:rsidRDefault="00870ABB" w:rsidP="00EF6B43">
      <w:pPr>
        <w:spacing w:line="360" w:lineRule="auto"/>
        <w:ind w:firstLine="567"/>
        <w:jc w:val="both"/>
        <w:rPr>
          <w:rFonts w:eastAsia="MS Mincho"/>
          <w:spacing w:val="-10"/>
          <w:sz w:val="28"/>
          <w:szCs w:val="28"/>
          <w:lang w:val="en-US"/>
        </w:rPr>
      </w:pPr>
      <w:r w:rsidRPr="006A6868">
        <w:rPr>
          <w:rFonts w:eastAsia="MS Mincho"/>
          <w:spacing w:val="-10"/>
          <w:sz w:val="28"/>
          <w:szCs w:val="28"/>
          <w:lang w:val="en-US"/>
        </w:rPr>
        <w:t>In the analysis of sensitivity</w:t>
      </w:r>
      <w:r>
        <w:rPr>
          <w:rFonts w:eastAsia="MS Mincho"/>
          <w:spacing w:val="-10"/>
          <w:sz w:val="28"/>
          <w:szCs w:val="28"/>
          <w:lang w:val="en-US"/>
        </w:rPr>
        <w:t xml:space="preserve"> of</w:t>
      </w:r>
      <w:r w:rsidRPr="00FF13E0">
        <w:rPr>
          <w:rFonts w:eastAsia="MS Mincho"/>
          <w:i/>
          <w:iCs/>
          <w:spacing w:val="-10"/>
          <w:sz w:val="28"/>
          <w:szCs w:val="28"/>
          <w:lang w:val="en-US"/>
        </w:rPr>
        <w:t xml:space="preserve"> Staphylococcus</w:t>
      </w:r>
      <w:r w:rsidRPr="006A6868">
        <w:rPr>
          <w:rFonts w:eastAsia="MS Mincho"/>
          <w:spacing w:val="-10"/>
          <w:sz w:val="28"/>
          <w:szCs w:val="28"/>
          <w:lang w:val="en-US"/>
        </w:rPr>
        <w:t xml:space="preserve"> spp. to antibiotics </w:t>
      </w:r>
      <w:r>
        <w:rPr>
          <w:rFonts w:eastAsia="MS Mincho"/>
          <w:spacing w:val="-10"/>
          <w:sz w:val="28"/>
          <w:szCs w:val="28"/>
          <w:lang w:val="en-US"/>
        </w:rPr>
        <w:t xml:space="preserve">the </w:t>
      </w:r>
      <w:r w:rsidRPr="00EF6B43">
        <w:rPr>
          <w:rFonts w:eastAsia="MS Mincho"/>
          <w:spacing w:val="-10"/>
          <w:sz w:val="28"/>
          <w:szCs w:val="28"/>
          <w:lang w:val="en-US"/>
        </w:rPr>
        <w:t>greatest efficiency</w:t>
      </w:r>
      <w:r>
        <w:rPr>
          <w:rFonts w:eastAsia="MS Mincho"/>
          <w:spacing w:val="-10"/>
          <w:sz w:val="28"/>
          <w:szCs w:val="28"/>
          <w:lang w:val="en-US"/>
        </w:rPr>
        <w:t xml:space="preserve"> </w:t>
      </w:r>
      <w:r w:rsidRPr="006A6868">
        <w:rPr>
          <w:rFonts w:eastAsia="MS Mincho"/>
          <w:spacing w:val="-10"/>
          <w:sz w:val="28"/>
          <w:szCs w:val="28"/>
          <w:lang w:val="en-US"/>
        </w:rPr>
        <w:t>w</w:t>
      </w:r>
      <w:r>
        <w:rPr>
          <w:rFonts w:eastAsia="MS Mincho"/>
          <w:spacing w:val="-10"/>
          <w:sz w:val="28"/>
          <w:szCs w:val="28"/>
          <w:lang w:val="en-US"/>
        </w:rPr>
        <w:t xml:space="preserve">as </w:t>
      </w:r>
      <w:r w:rsidRPr="006A6868">
        <w:rPr>
          <w:rFonts w:eastAsia="MS Mincho"/>
          <w:spacing w:val="-10"/>
          <w:sz w:val="28"/>
          <w:szCs w:val="28"/>
          <w:lang w:val="en-US"/>
        </w:rPr>
        <w:t>found</w:t>
      </w:r>
      <w:r w:rsidRPr="00EF6B43">
        <w:rPr>
          <w:rFonts w:eastAsia="MS Mincho"/>
          <w:spacing w:val="-10"/>
          <w:sz w:val="28"/>
          <w:szCs w:val="28"/>
          <w:lang w:val="en-US"/>
        </w:rPr>
        <w:t xml:space="preserve"> </w:t>
      </w:r>
      <w:r w:rsidRPr="006A6868">
        <w:rPr>
          <w:rFonts w:eastAsia="MS Mincho"/>
          <w:spacing w:val="-10"/>
          <w:sz w:val="28"/>
          <w:szCs w:val="28"/>
          <w:lang w:val="en-US"/>
        </w:rPr>
        <w:t>in clarithromycin and ampicillin, which inhibited 100</w:t>
      </w:r>
      <w:r>
        <w:rPr>
          <w:rFonts w:eastAsia="MS Mincho"/>
          <w:spacing w:val="-10"/>
          <w:sz w:val="28"/>
          <w:szCs w:val="28"/>
          <w:lang w:val="en-US"/>
        </w:rPr>
        <w:t xml:space="preserve"> </w:t>
      </w:r>
      <w:r w:rsidRPr="006A6868">
        <w:rPr>
          <w:rFonts w:eastAsia="MS Mincho"/>
          <w:spacing w:val="-10"/>
          <w:sz w:val="28"/>
          <w:szCs w:val="28"/>
          <w:lang w:val="en-US"/>
        </w:rPr>
        <w:t>% of the studied strains.</w:t>
      </w:r>
    </w:p>
    <w:p w:rsidR="00870ABB" w:rsidRPr="00713F03" w:rsidRDefault="00870ABB" w:rsidP="00373682">
      <w:pPr>
        <w:spacing w:line="360" w:lineRule="auto"/>
        <w:ind w:firstLine="567"/>
        <w:jc w:val="both"/>
        <w:rPr>
          <w:sz w:val="28"/>
          <w:szCs w:val="28"/>
          <w:lang w:val="en-US"/>
        </w:rPr>
      </w:pPr>
      <w:r w:rsidRPr="00713F03">
        <w:rPr>
          <w:sz w:val="28"/>
          <w:szCs w:val="28"/>
          <w:lang w:val="en-US"/>
        </w:rPr>
        <w:t xml:space="preserve">Most of the studied strains of </w:t>
      </w:r>
      <w:r w:rsidRPr="00373682">
        <w:rPr>
          <w:i/>
          <w:iCs/>
          <w:sz w:val="28"/>
          <w:szCs w:val="28"/>
          <w:lang w:val="en-US"/>
        </w:rPr>
        <w:t>Staphylococcus</w:t>
      </w:r>
      <w:r w:rsidRPr="00713F03">
        <w:rPr>
          <w:sz w:val="28"/>
          <w:szCs w:val="28"/>
          <w:lang w:val="en-US"/>
        </w:rPr>
        <w:t xml:space="preserve"> spp. were resistant to several antibiotics. Thus, 60.9</w:t>
      </w:r>
      <w:r>
        <w:rPr>
          <w:sz w:val="28"/>
          <w:szCs w:val="28"/>
          <w:lang w:val="en-US"/>
        </w:rPr>
        <w:t xml:space="preserve"> </w:t>
      </w:r>
      <w:r w:rsidRPr="00713F03">
        <w:rPr>
          <w:sz w:val="28"/>
          <w:szCs w:val="28"/>
          <w:lang w:val="en-US"/>
        </w:rPr>
        <w:t xml:space="preserve">% of strains of </w:t>
      </w:r>
      <w:r w:rsidRPr="00373682">
        <w:rPr>
          <w:i/>
          <w:iCs/>
          <w:sz w:val="28"/>
          <w:szCs w:val="28"/>
          <w:lang w:val="en-US"/>
        </w:rPr>
        <w:t>S. aureus</w:t>
      </w:r>
      <w:r w:rsidRPr="00713F03">
        <w:rPr>
          <w:sz w:val="28"/>
          <w:szCs w:val="28"/>
          <w:lang w:val="en-US"/>
        </w:rPr>
        <w:t xml:space="preserve"> and 80.0</w:t>
      </w:r>
      <w:r>
        <w:rPr>
          <w:sz w:val="28"/>
          <w:szCs w:val="28"/>
          <w:lang w:val="en-US"/>
        </w:rPr>
        <w:t xml:space="preserve"> </w:t>
      </w:r>
      <w:r w:rsidRPr="00713F03">
        <w:rPr>
          <w:sz w:val="28"/>
          <w:szCs w:val="28"/>
          <w:lang w:val="en-US"/>
        </w:rPr>
        <w:t xml:space="preserve">% of strains of </w:t>
      </w:r>
      <w:r w:rsidRPr="00373682">
        <w:rPr>
          <w:i/>
          <w:iCs/>
          <w:sz w:val="28"/>
          <w:szCs w:val="28"/>
          <w:lang w:val="en-US"/>
        </w:rPr>
        <w:t>S. epidermidis</w:t>
      </w:r>
      <w:r w:rsidRPr="00373682">
        <w:rPr>
          <w:sz w:val="28"/>
          <w:szCs w:val="28"/>
          <w:lang w:val="en-US"/>
        </w:rPr>
        <w:t xml:space="preserve"> </w:t>
      </w:r>
      <w:r w:rsidRPr="00713F03">
        <w:rPr>
          <w:sz w:val="28"/>
          <w:szCs w:val="28"/>
          <w:lang w:val="en-US"/>
        </w:rPr>
        <w:t>showed resistance to oxacillin</w:t>
      </w:r>
      <w:r>
        <w:rPr>
          <w:sz w:val="28"/>
          <w:szCs w:val="28"/>
          <w:lang w:val="en-US"/>
        </w:rPr>
        <w:t>,</w:t>
      </w:r>
      <w:r w:rsidRPr="00713F03">
        <w:rPr>
          <w:sz w:val="28"/>
          <w:szCs w:val="28"/>
          <w:lang w:val="en-US"/>
        </w:rPr>
        <w:t xml:space="preserve"> 71.4</w:t>
      </w:r>
      <w:r>
        <w:rPr>
          <w:sz w:val="28"/>
          <w:szCs w:val="28"/>
          <w:lang w:val="en-US"/>
        </w:rPr>
        <w:t xml:space="preserve"> </w:t>
      </w:r>
      <w:r w:rsidRPr="00713F03">
        <w:rPr>
          <w:sz w:val="28"/>
          <w:szCs w:val="28"/>
          <w:lang w:val="en-US"/>
        </w:rPr>
        <w:t>% and 50</w:t>
      </w:r>
      <w:r>
        <w:rPr>
          <w:sz w:val="28"/>
          <w:szCs w:val="28"/>
          <w:lang w:val="en-US"/>
        </w:rPr>
        <w:t xml:space="preserve"> </w:t>
      </w:r>
      <w:r w:rsidRPr="00713F03">
        <w:rPr>
          <w:sz w:val="28"/>
          <w:szCs w:val="28"/>
          <w:lang w:val="en-US"/>
        </w:rPr>
        <w:t>% to ceftazidime, 47.6</w:t>
      </w:r>
      <w:r>
        <w:rPr>
          <w:sz w:val="28"/>
          <w:szCs w:val="28"/>
          <w:lang w:val="en-US"/>
        </w:rPr>
        <w:t xml:space="preserve"> </w:t>
      </w:r>
      <w:r w:rsidRPr="00713F03">
        <w:rPr>
          <w:sz w:val="28"/>
          <w:szCs w:val="28"/>
          <w:lang w:val="en-US"/>
        </w:rPr>
        <w:t>% and 42.9</w:t>
      </w:r>
      <w:r>
        <w:rPr>
          <w:sz w:val="28"/>
          <w:szCs w:val="28"/>
          <w:lang w:val="en-US"/>
        </w:rPr>
        <w:t xml:space="preserve"> </w:t>
      </w:r>
      <w:r w:rsidRPr="00713F03">
        <w:rPr>
          <w:sz w:val="28"/>
          <w:szCs w:val="28"/>
          <w:lang w:val="en-US"/>
        </w:rPr>
        <w:t xml:space="preserve">% </w:t>
      </w:r>
      <w:r>
        <w:rPr>
          <w:sz w:val="28"/>
          <w:szCs w:val="28"/>
          <w:lang w:val="en-US"/>
        </w:rPr>
        <w:t xml:space="preserve">to </w:t>
      </w:r>
      <w:r w:rsidRPr="00713F03">
        <w:rPr>
          <w:sz w:val="28"/>
          <w:szCs w:val="28"/>
          <w:lang w:val="en-US"/>
        </w:rPr>
        <w:t>amoxiclav, 81.8</w:t>
      </w:r>
      <w:r>
        <w:rPr>
          <w:sz w:val="28"/>
          <w:szCs w:val="28"/>
          <w:lang w:val="en-US"/>
        </w:rPr>
        <w:t xml:space="preserve"> </w:t>
      </w:r>
      <w:r w:rsidRPr="00713F03">
        <w:rPr>
          <w:sz w:val="28"/>
          <w:szCs w:val="28"/>
          <w:lang w:val="en-US"/>
        </w:rPr>
        <w:t>% and 33.3</w:t>
      </w:r>
      <w:r>
        <w:rPr>
          <w:sz w:val="28"/>
          <w:szCs w:val="28"/>
          <w:lang w:val="en-US"/>
        </w:rPr>
        <w:t xml:space="preserve"> </w:t>
      </w:r>
      <w:r w:rsidRPr="00713F03">
        <w:rPr>
          <w:sz w:val="28"/>
          <w:szCs w:val="28"/>
          <w:lang w:val="en-US"/>
        </w:rPr>
        <w:t>% of strains</w:t>
      </w:r>
      <w:r w:rsidRPr="00373682">
        <w:rPr>
          <w:sz w:val="28"/>
          <w:szCs w:val="28"/>
          <w:lang w:val="en-US"/>
        </w:rPr>
        <w:t xml:space="preserve"> </w:t>
      </w:r>
      <w:r>
        <w:rPr>
          <w:sz w:val="28"/>
          <w:szCs w:val="28"/>
          <w:lang w:val="en-US"/>
        </w:rPr>
        <w:t xml:space="preserve">to </w:t>
      </w:r>
      <w:r w:rsidRPr="00713F03">
        <w:rPr>
          <w:sz w:val="28"/>
          <w:szCs w:val="28"/>
          <w:lang w:val="en-US"/>
        </w:rPr>
        <w:t>meronem</w:t>
      </w:r>
      <w:r>
        <w:rPr>
          <w:sz w:val="28"/>
          <w:szCs w:val="28"/>
          <w:lang w:val="en-US"/>
        </w:rPr>
        <w:t>,</w:t>
      </w:r>
      <w:r w:rsidRPr="00373682">
        <w:rPr>
          <w:sz w:val="28"/>
          <w:szCs w:val="28"/>
          <w:lang w:val="en-US"/>
        </w:rPr>
        <w:t xml:space="preserve"> </w:t>
      </w:r>
      <w:r w:rsidRPr="00713F03">
        <w:rPr>
          <w:sz w:val="28"/>
          <w:szCs w:val="28"/>
          <w:lang w:val="en-US"/>
        </w:rPr>
        <w:t>respectively.</w:t>
      </w:r>
    </w:p>
    <w:p w:rsidR="00870ABB" w:rsidRPr="00713F03" w:rsidRDefault="00870ABB" w:rsidP="00EF7E7E">
      <w:pPr>
        <w:spacing w:line="360" w:lineRule="auto"/>
        <w:ind w:firstLine="567"/>
        <w:jc w:val="both"/>
        <w:rPr>
          <w:rFonts w:eastAsia="MS Mincho"/>
          <w:spacing w:val="-10"/>
          <w:sz w:val="28"/>
          <w:szCs w:val="28"/>
          <w:lang w:val="en-US"/>
        </w:rPr>
      </w:pPr>
      <w:r w:rsidRPr="00713F03">
        <w:rPr>
          <w:rFonts w:eastAsia="MS Mincho"/>
          <w:spacing w:val="-10"/>
          <w:sz w:val="28"/>
          <w:szCs w:val="28"/>
          <w:lang w:val="en-US"/>
        </w:rPr>
        <w:t xml:space="preserve">Fluoroquinolones have a special place among a number of antimicrobials. Resistance to fluoroquinolones is formed more slowly than </w:t>
      </w:r>
      <w:r>
        <w:rPr>
          <w:rFonts w:eastAsia="MS Mincho"/>
          <w:spacing w:val="-10"/>
          <w:sz w:val="28"/>
          <w:szCs w:val="28"/>
          <w:lang w:val="en-US"/>
        </w:rPr>
        <w:t xml:space="preserve">to </w:t>
      </w:r>
      <w:r w:rsidRPr="00713F03">
        <w:rPr>
          <w:rFonts w:eastAsia="MS Mincho"/>
          <w:spacing w:val="-10"/>
          <w:sz w:val="28"/>
          <w:szCs w:val="28"/>
          <w:lang w:val="en-US"/>
        </w:rPr>
        <w:t>other antibacterial agents in common microorganisms, so they can compete with beta-lactam antibiotics in their microbiological and pharmacodynamic characteristics [13, p. 58; 14, p. 62; 15, p. 234].</w:t>
      </w:r>
    </w:p>
    <w:p w:rsidR="00870ABB" w:rsidRPr="00713F03" w:rsidRDefault="00870ABB" w:rsidP="00B91561">
      <w:pPr>
        <w:spacing w:line="360" w:lineRule="auto"/>
        <w:ind w:firstLine="567"/>
        <w:jc w:val="both"/>
        <w:rPr>
          <w:sz w:val="28"/>
          <w:szCs w:val="28"/>
          <w:lang w:val="en-US"/>
        </w:rPr>
      </w:pPr>
      <w:r w:rsidRPr="00713F03">
        <w:rPr>
          <w:sz w:val="28"/>
          <w:szCs w:val="28"/>
          <w:lang w:val="en-US"/>
        </w:rPr>
        <w:t>Ciprofloxacin was the most active</w:t>
      </w:r>
      <w:r w:rsidRPr="00B91561">
        <w:rPr>
          <w:sz w:val="28"/>
          <w:szCs w:val="28"/>
          <w:lang w:val="en-US"/>
        </w:rPr>
        <w:t xml:space="preserve"> </w:t>
      </w:r>
      <w:r>
        <w:rPr>
          <w:sz w:val="28"/>
          <w:szCs w:val="28"/>
          <w:lang w:val="en-US"/>
        </w:rPr>
        <w:t>a</w:t>
      </w:r>
      <w:r w:rsidRPr="00713F03">
        <w:rPr>
          <w:sz w:val="28"/>
          <w:szCs w:val="28"/>
          <w:lang w:val="en-US"/>
        </w:rPr>
        <w:t>mong fluoroquinolones, to which 71-76</w:t>
      </w:r>
      <w:r>
        <w:rPr>
          <w:sz w:val="28"/>
          <w:szCs w:val="28"/>
          <w:lang w:val="en-US"/>
        </w:rPr>
        <w:t xml:space="preserve"> </w:t>
      </w:r>
      <w:r w:rsidRPr="00713F03">
        <w:rPr>
          <w:sz w:val="28"/>
          <w:szCs w:val="28"/>
          <w:lang w:val="en-US"/>
        </w:rPr>
        <w:t>% of staphylococci were sensitive. Norfloxacin inhibited the growth of 62-67</w:t>
      </w:r>
      <w:r>
        <w:rPr>
          <w:sz w:val="28"/>
          <w:szCs w:val="28"/>
          <w:lang w:val="en-US"/>
        </w:rPr>
        <w:t xml:space="preserve"> </w:t>
      </w:r>
      <w:r w:rsidRPr="00713F03">
        <w:rPr>
          <w:sz w:val="28"/>
          <w:szCs w:val="28"/>
          <w:lang w:val="en-US"/>
        </w:rPr>
        <w:t>% of staphylococci, 83</w:t>
      </w:r>
      <w:r>
        <w:rPr>
          <w:sz w:val="28"/>
          <w:szCs w:val="28"/>
          <w:lang w:val="en-US"/>
        </w:rPr>
        <w:t xml:space="preserve"> </w:t>
      </w:r>
      <w:r w:rsidRPr="00713F03">
        <w:rPr>
          <w:sz w:val="28"/>
          <w:szCs w:val="28"/>
          <w:lang w:val="en-US"/>
        </w:rPr>
        <w:t xml:space="preserve">% of </w:t>
      </w:r>
      <w:r w:rsidRPr="00B91561">
        <w:rPr>
          <w:i/>
          <w:iCs/>
          <w:sz w:val="28"/>
          <w:szCs w:val="28"/>
          <w:lang w:val="en-US"/>
        </w:rPr>
        <w:t>S. aureus</w:t>
      </w:r>
      <w:r w:rsidRPr="00713F03">
        <w:rPr>
          <w:sz w:val="28"/>
          <w:szCs w:val="28"/>
          <w:lang w:val="en-US"/>
        </w:rPr>
        <w:t xml:space="preserve"> strains were sensitive to ofloxacin.</w:t>
      </w:r>
    </w:p>
    <w:p w:rsidR="00870ABB" w:rsidRPr="00713F03" w:rsidRDefault="00870ABB" w:rsidP="00163CC9">
      <w:pPr>
        <w:spacing w:line="360" w:lineRule="auto"/>
        <w:ind w:firstLine="567"/>
        <w:jc w:val="both"/>
        <w:rPr>
          <w:sz w:val="28"/>
          <w:szCs w:val="28"/>
          <w:lang w:val="en-US"/>
        </w:rPr>
      </w:pPr>
      <w:r w:rsidRPr="00713F03">
        <w:rPr>
          <w:sz w:val="28"/>
          <w:szCs w:val="28"/>
          <w:lang w:val="en-US"/>
        </w:rPr>
        <w:t xml:space="preserve">Thus, studies have shown that the widespread use of antibiotics leads to a </w:t>
      </w:r>
      <w:r>
        <w:rPr>
          <w:sz w:val="28"/>
          <w:szCs w:val="28"/>
          <w:lang w:val="en-US"/>
        </w:rPr>
        <w:t>high</w:t>
      </w:r>
      <w:r w:rsidRPr="00713F03">
        <w:rPr>
          <w:sz w:val="28"/>
          <w:szCs w:val="28"/>
          <w:lang w:val="en-US"/>
        </w:rPr>
        <w:t xml:space="preserve"> increase in resistance of </w:t>
      </w:r>
      <w:r w:rsidRPr="00B91561">
        <w:rPr>
          <w:i/>
          <w:iCs/>
          <w:sz w:val="28"/>
          <w:szCs w:val="28"/>
          <w:lang w:val="en-US"/>
        </w:rPr>
        <w:t>Staphylococcus</w:t>
      </w:r>
      <w:r w:rsidRPr="00713F03">
        <w:rPr>
          <w:sz w:val="28"/>
          <w:szCs w:val="28"/>
          <w:lang w:val="en-US"/>
        </w:rPr>
        <w:t xml:space="preserve"> spp. to traditional drugs for empirical therapy. In this regard, regional monitoring the susceptibility of the bacterial microflora to antimicrobial drugs is of particular importance to identify the tendency to develop resistance of the leading pathogens to antibiotics.</w:t>
      </w:r>
    </w:p>
    <w:p w:rsidR="00870ABB" w:rsidRPr="00A57618" w:rsidRDefault="00870ABB" w:rsidP="00A57618">
      <w:pPr>
        <w:spacing w:line="360" w:lineRule="auto"/>
        <w:ind w:firstLine="567"/>
        <w:jc w:val="both"/>
        <w:rPr>
          <w:b/>
          <w:bCs/>
          <w:spacing w:val="-4"/>
          <w:sz w:val="28"/>
          <w:lang w:val="en-US"/>
        </w:rPr>
      </w:pPr>
      <w:r w:rsidRPr="00A57618">
        <w:rPr>
          <w:b/>
          <w:bCs/>
          <w:spacing w:val="-4"/>
          <w:sz w:val="28"/>
          <w:lang w:val="en-US"/>
        </w:rPr>
        <w:t>Conclusions</w:t>
      </w:r>
    </w:p>
    <w:p w:rsidR="00870ABB" w:rsidRPr="00713F03" w:rsidRDefault="00870ABB" w:rsidP="00B91561">
      <w:pPr>
        <w:spacing w:line="360" w:lineRule="auto"/>
        <w:ind w:firstLine="567"/>
        <w:jc w:val="both"/>
        <w:rPr>
          <w:spacing w:val="-4"/>
          <w:sz w:val="28"/>
          <w:lang w:val="en-US"/>
        </w:rPr>
      </w:pPr>
      <w:r w:rsidRPr="00713F03">
        <w:rPr>
          <w:spacing w:val="-4"/>
          <w:sz w:val="28"/>
          <w:lang w:val="en-US"/>
        </w:rPr>
        <w:t xml:space="preserve">There is an increase in resistance of </w:t>
      </w:r>
      <w:r w:rsidRPr="00B91561">
        <w:rPr>
          <w:i/>
          <w:iCs/>
          <w:spacing w:val="-4"/>
          <w:sz w:val="28"/>
          <w:lang w:val="en-US"/>
        </w:rPr>
        <w:t>Staphylococcus</w:t>
      </w:r>
      <w:r w:rsidRPr="00713F03">
        <w:rPr>
          <w:spacing w:val="-4"/>
          <w:sz w:val="28"/>
          <w:lang w:val="en-US"/>
        </w:rPr>
        <w:t xml:space="preserve"> spp. </w:t>
      </w:r>
      <w:r>
        <w:rPr>
          <w:spacing w:val="-4"/>
          <w:sz w:val="28"/>
          <w:lang w:val="en-US"/>
        </w:rPr>
        <w:t>i</w:t>
      </w:r>
      <w:r w:rsidRPr="00713F03">
        <w:rPr>
          <w:spacing w:val="-4"/>
          <w:sz w:val="28"/>
          <w:lang w:val="en-US"/>
        </w:rPr>
        <w:t>solated from patients with community-acquired pneumonia to fluoroquinolones, aminopenicillins, cephalosporins, macrolides (azithromycin), while maintaining its sensitivity to clarithromycin and ampicillin.</w:t>
      </w:r>
    </w:p>
    <w:p w:rsidR="00870ABB" w:rsidRPr="00A57618" w:rsidRDefault="00870ABB" w:rsidP="00A57618">
      <w:pPr>
        <w:spacing w:line="360" w:lineRule="auto"/>
        <w:ind w:firstLine="567"/>
        <w:rPr>
          <w:b/>
          <w:bCs/>
          <w:sz w:val="28"/>
          <w:szCs w:val="28"/>
          <w:lang w:val="en-US"/>
        </w:rPr>
      </w:pPr>
      <w:r w:rsidRPr="00A57618">
        <w:rPr>
          <w:b/>
          <w:bCs/>
          <w:sz w:val="28"/>
          <w:szCs w:val="28"/>
          <w:lang w:val="en-US"/>
        </w:rPr>
        <w:t>References</w:t>
      </w:r>
    </w:p>
    <w:p w:rsidR="00870ABB" w:rsidRPr="00A57618" w:rsidRDefault="00870ABB" w:rsidP="002711E8">
      <w:pPr>
        <w:spacing w:line="360" w:lineRule="auto"/>
        <w:ind w:firstLine="567"/>
        <w:jc w:val="both"/>
        <w:rPr>
          <w:spacing w:val="-18"/>
          <w:sz w:val="28"/>
          <w:szCs w:val="28"/>
          <w:lang w:val="uk-UA"/>
        </w:rPr>
      </w:pPr>
      <w:r w:rsidRPr="00A57618">
        <w:rPr>
          <w:spacing w:val="-12"/>
          <w:sz w:val="28"/>
          <w:szCs w:val="28"/>
          <w:lang w:val="uk-UA"/>
        </w:rPr>
        <w:t xml:space="preserve">1. Негоспітальна пневмонія у дорослих осіб: етіологія, патогенез, класифікація, діагностика, антимікробна терапія та профілактика. Адаптована клінічна настанова, заснована на доказах. Київ, Національна академія медичних наук України, 2019. 93 с. </w:t>
      </w:r>
      <w:r w:rsidRPr="00A57618">
        <w:rPr>
          <w:spacing w:val="-18"/>
          <w:sz w:val="28"/>
          <w:szCs w:val="28"/>
          <w:lang w:val="uk-UA"/>
        </w:rPr>
        <w:t>Режим доступу: http://www.ifp.kiev.ua/ftp1/metoddoc/Pneumonia_guidelines_2019_[rev29].pdf</w:t>
      </w:r>
    </w:p>
    <w:p w:rsidR="00870ABB" w:rsidRDefault="00870ABB" w:rsidP="002711E8">
      <w:pPr>
        <w:spacing w:line="360" w:lineRule="auto"/>
        <w:ind w:firstLine="567"/>
        <w:jc w:val="both"/>
        <w:rPr>
          <w:sz w:val="28"/>
          <w:szCs w:val="28"/>
        </w:rPr>
      </w:pPr>
      <w:r>
        <w:rPr>
          <w:sz w:val="28"/>
          <w:szCs w:val="28"/>
          <w:lang w:val="uk-UA"/>
        </w:rPr>
        <w:t>2</w:t>
      </w:r>
      <w:r>
        <w:rPr>
          <w:sz w:val="28"/>
          <w:szCs w:val="28"/>
        </w:rPr>
        <w:t xml:space="preserve">. Внебольничная пневмония у взрослых: практические рекомендации по лечению, диагностике и профилактике / </w:t>
      </w:r>
      <w:r>
        <w:rPr>
          <w:sz w:val="28"/>
          <w:szCs w:val="28"/>
          <w:lang w:val="uk-UA"/>
        </w:rPr>
        <w:t>п</w:t>
      </w:r>
      <w:r>
        <w:rPr>
          <w:sz w:val="28"/>
          <w:szCs w:val="28"/>
        </w:rPr>
        <w:t>од ред. акад. РПН А.Г. Чучалина</w:t>
      </w:r>
      <w:r>
        <w:rPr>
          <w:sz w:val="28"/>
          <w:szCs w:val="28"/>
          <w:lang w:val="uk-UA"/>
        </w:rPr>
        <w:t>.</w:t>
      </w:r>
      <w:r>
        <w:rPr>
          <w:sz w:val="28"/>
          <w:szCs w:val="28"/>
        </w:rPr>
        <w:t xml:space="preserve"> М.</w:t>
      </w:r>
      <w:r>
        <w:rPr>
          <w:sz w:val="28"/>
          <w:szCs w:val="28"/>
          <w:lang w:val="uk-UA"/>
        </w:rPr>
        <w:t>,</w:t>
      </w:r>
      <w:r>
        <w:rPr>
          <w:sz w:val="28"/>
          <w:szCs w:val="28"/>
        </w:rPr>
        <w:t xml:space="preserve"> 2013. 123 с.</w:t>
      </w:r>
    </w:p>
    <w:p w:rsidR="00870ABB" w:rsidRPr="00A57618" w:rsidRDefault="00870ABB" w:rsidP="002711E8">
      <w:pPr>
        <w:spacing w:line="360" w:lineRule="auto"/>
        <w:ind w:firstLine="567"/>
        <w:jc w:val="both"/>
        <w:rPr>
          <w:sz w:val="28"/>
          <w:szCs w:val="28"/>
          <w:lang w:val="en-US"/>
        </w:rPr>
      </w:pPr>
      <w:r w:rsidRPr="00A57618">
        <w:rPr>
          <w:sz w:val="28"/>
          <w:szCs w:val="28"/>
          <w:lang w:val="en-US"/>
        </w:rPr>
        <w:t xml:space="preserve">3. Ramirez J.A., Wiemken T.L., Peyrani P., et al. Adults Hospitalized With Pneumonia in the United States: Incidence, Epidemiology, and Mortality // Clin Infect Dis. 2017. V. 65, № 11. P. 1806-1812. </w:t>
      </w:r>
    </w:p>
    <w:p w:rsidR="00870ABB" w:rsidRDefault="00870ABB" w:rsidP="002711E8">
      <w:pPr>
        <w:spacing w:line="360" w:lineRule="auto"/>
        <w:ind w:firstLine="567"/>
        <w:jc w:val="both"/>
        <w:rPr>
          <w:sz w:val="28"/>
          <w:szCs w:val="28"/>
          <w:lang w:val="uk-UA"/>
        </w:rPr>
      </w:pPr>
      <w:r>
        <w:rPr>
          <w:sz w:val="28"/>
          <w:szCs w:val="28"/>
          <w:lang w:val="uk-UA"/>
        </w:rPr>
        <w:t xml:space="preserve">4. Державна служба статистики України. 2020. Охорона здоров’я. Режим доступу: http:// </w:t>
      </w:r>
      <w:hyperlink r:id="rId5" w:history="1">
        <w:r>
          <w:rPr>
            <w:rStyle w:val="Hyperlink"/>
            <w:color w:val="auto"/>
            <w:sz w:val="28"/>
            <w:szCs w:val="28"/>
            <w:lang w:val="uk-UA"/>
          </w:rPr>
          <w:t>www.ukrstat.gov.ua</w:t>
        </w:r>
      </w:hyperlink>
      <w:r>
        <w:rPr>
          <w:sz w:val="28"/>
          <w:szCs w:val="28"/>
          <w:lang w:val="uk-UA"/>
        </w:rPr>
        <w:t xml:space="preserve"> </w:t>
      </w:r>
    </w:p>
    <w:p w:rsidR="00870ABB" w:rsidRDefault="00870ABB" w:rsidP="009D1017">
      <w:pPr>
        <w:spacing w:line="360" w:lineRule="auto"/>
        <w:ind w:firstLine="567"/>
        <w:jc w:val="both"/>
        <w:rPr>
          <w:sz w:val="28"/>
          <w:szCs w:val="28"/>
          <w:lang w:val="uk-UA"/>
        </w:rPr>
      </w:pPr>
      <w:r w:rsidRPr="008C3921">
        <w:rPr>
          <w:sz w:val="28"/>
          <w:szCs w:val="28"/>
          <w:lang w:val="uk-UA"/>
        </w:rPr>
        <w:t>5.</w:t>
      </w:r>
      <w:r>
        <w:rPr>
          <w:lang w:val="uk-UA"/>
        </w:rPr>
        <w:t xml:space="preserve"> </w:t>
      </w:r>
      <w:hyperlink r:id="rId6" w:tooltip="Пошук за автором" w:history="1">
        <w:r>
          <w:rPr>
            <w:rStyle w:val="Hyperlink"/>
            <w:color w:val="auto"/>
            <w:sz w:val="28"/>
            <w:szCs w:val="28"/>
          </w:rPr>
          <w:t>Абатуров А. Е.</w:t>
        </w:r>
      </w:hyperlink>
      <w:r>
        <w:rPr>
          <w:lang w:val="uk-UA"/>
        </w:rPr>
        <w:t xml:space="preserve"> </w:t>
      </w:r>
      <w:r>
        <w:rPr>
          <w:bCs/>
          <w:sz w:val="28"/>
          <w:szCs w:val="28"/>
        </w:rPr>
        <w:t>Развитие иммунного ответа при стафилококковой пневмонии (часть 1)</w:t>
      </w:r>
      <w:r>
        <w:rPr>
          <w:bCs/>
          <w:sz w:val="28"/>
          <w:szCs w:val="28"/>
          <w:lang w:val="uk-UA"/>
        </w:rPr>
        <w:t xml:space="preserve"> </w:t>
      </w:r>
      <w:r w:rsidRPr="0009341C">
        <w:rPr>
          <w:sz w:val="28"/>
          <w:szCs w:val="28"/>
        </w:rPr>
        <w:t>/ А. Е. Абатуров, А. А. Никулина //</w:t>
      </w:r>
      <w:r>
        <w:rPr>
          <w:sz w:val="28"/>
          <w:szCs w:val="28"/>
          <w:lang w:val="uk-UA"/>
        </w:rPr>
        <w:t xml:space="preserve"> </w:t>
      </w:r>
      <w:hyperlink r:id="rId7" w:tooltip="Періодичне видання" w:history="1">
        <w:r w:rsidRPr="0009341C">
          <w:rPr>
            <w:rStyle w:val="Hyperlink"/>
            <w:color w:val="auto"/>
            <w:sz w:val="28"/>
            <w:szCs w:val="28"/>
          </w:rPr>
          <w:t>Здоровье ребенка</w:t>
        </w:r>
      </w:hyperlink>
      <w:r w:rsidRPr="0009341C">
        <w:rPr>
          <w:sz w:val="28"/>
          <w:szCs w:val="28"/>
        </w:rPr>
        <w:t xml:space="preserve">. 2017. </w:t>
      </w:r>
      <w:r>
        <w:rPr>
          <w:sz w:val="28"/>
          <w:szCs w:val="28"/>
          <w:lang w:val="uk-UA"/>
        </w:rPr>
        <w:t>Т</w:t>
      </w:r>
      <w:r w:rsidRPr="0009341C">
        <w:rPr>
          <w:sz w:val="28"/>
          <w:szCs w:val="28"/>
        </w:rPr>
        <w:t>. 12, № 2. С. 200-210. </w:t>
      </w:r>
    </w:p>
    <w:p w:rsidR="00870ABB" w:rsidRPr="008C3921" w:rsidRDefault="00870ABB" w:rsidP="009D1017">
      <w:pPr>
        <w:spacing w:line="360" w:lineRule="auto"/>
        <w:ind w:firstLine="567"/>
        <w:jc w:val="both"/>
        <w:rPr>
          <w:sz w:val="28"/>
          <w:szCs w:val="28"/>
          <w:lang w:val="uk-UA"/>
        </w:rPr>
      </w:pPr>
      <w:r w:rsidRPr="008C3921">
        <w:rPr>
          <w:spacing w:val="-8"/>
          <w:sz w:val="28"/>
          <w:szCs w:val="28"/>
          <w:lang w:val="uk-UA"/>
        </w:rPr>
        <w:t xml:space="preserve">6. </w:t>
      </w:r>
      <w:r w:rsidRPr="008C3921">
        <w:rPr>
          <w:sz w:val="28"/>
          <w:szCs w:val="28"/>
        </w:rPr>
        <w:t>Юдина Л.В. При</w:t>
      </w:r>
      <w:r>
        <w:rPr>
          <w:sz w:val="28"/>
          <w:szCs w:val="28"/>
        </w:rPr>
        <w:t>менение антибиотиков у больных н</w:t>
      </w:r>
      <w:r w:rsidRPr="008C3921">
        <w:rPr>
          <w:sz w:val="28"/>
          <w:szCs w:val="28"/>
        </w:rPr>
        <w:t>егоспитальной пневмонией на амбулаторном этапе: как не ошибиться в выборе</w:t>
      </w:r>
      <w:r>
        <w:rPr>
          <w:sz w:val="28"/>
          <w:szCs w:val="28"/>
          <w:lang w:val="uk-UA"/>
        </w:rPr>
        <w:t xml:space="preserve"> </w:t>
      </w:r>
      <w:r w:rsidRPr="008C3921">
        <w:rPr>
          <w:sz w:val="28"/>
          <w:szCs w:val="28"/>
        </w:rPr>
        <w:t xml:space="preserve">// Український пульмонологічний журнал. 2013. № 3. </w:t>
      </w:r>
      <w:r w:rsidRPr="008C3921">
        <w:rPr>
          <w:sz w:val="28"/>
          <w:szCs w:val="28"/>
          <w:lang w:val="uk-UA"/>
        </w:rPr>
        <w:t>С.59-62</w:t>
      </w:r>
      <w:r w:rsidRPr="008C3921">
        <w:rPr>
          <w:spacing w:val="-8"/>
          <w:sz w:val="28"/>
          <w:szCs w:val="28"/>
          <w:lang w:val="uk-UA"/>
        </w:rPr>
        <w:t>.</w:t>
      </w:r>
    </w:p>
    <w:p w:rsidR="00870ABB" w:rsidRDefault="00870ABB" w:rsidP="002711E8">
      <w:pPr>
        <w:spacing w:line="360" w:lineRule="auto"/>
        <w:ind w:firstLine="567"/>
        <w:jc w:val="both"/>
        <w:rPr>
          <w:sz w:val="28"/>
        </w:rPr>
      </w:pPr>
      <w:r>
        <w:rPr>
          <w:sz w:val="28"/>
          <w:szCs w:val="28"/>
          <w:lang w:val="uk-UA"/>
        </w:rPr>
        <w:t xml:space="preserve">7. </w:t>
      </w:r>
      <w:r>
        <w:rPr>
          <w:sz w:val="28"/>
          <w:lang w:val="uk-UA"/>
        </w:rPr>
        <w:t xml:space="preserve">Приказ МЗ СССР № 535 от 22.04.1985 г. </w:t>
      </w:r>
      <w:r>
        <w:rPr>
          <w:sz w:val="28"/>
        </w:rPr>
        <w:t>Об унификации микробиологических (бактериологических) методов исследования, применяемых в клинико-диагностических лабораториях лечебно-профилактических учреждений</w:t>
      </w:r>
      <w:r>
        <w:rPr>
          <w:sz w:val="28"/>
          <w:lang w:val="uk-UA"/>
        </w:rPr>
        <w:t>. М., 1985. 62 с.</w:t>
      </w:r>
    </w:p>
    <w:p w:rsidR="00870ABB" w:rsidRDefault="00870ABB" w:rsidP="002711E8">
      <w:pPr>
        <w:spacing w:line="360" w:lineRule="auto"/>
        <w:ind w:firstLine="567"/>
        <w:jc w:val="both"/>
        <w:rPr>
          <w:sz w:val="28"/>
          <w:szCs w:val="28"/>
          <w:lang w:val="uk-UA"/>
        </w:rPr>
      </w:pPr>
      <w:r>
        <w:rPr>
          <w:sz w:val="28"/>
          <w:szCs w:val="28"/>
          <w:lang w:val="uk-UA"/>
        </w:rPr>
        <w:t xml:space="preserve">8. Наказ МОЗ України </w:t>
      </w:r>
      <w:r>
        <w:rPr>
          <w:bCs/>
          <w:iCs/>
          <w:sz w:val="28"/>
          <w:szCs w:val="28"/>
          <w:lang w:val="uk-UA"/>
        </w:rPr>
        <w:t xml:space="preserve">№ 167 </w:t>
      </w:r>
      <w:r>
        <w:rPr>
          <w:sz w:val="28"/>
          <w:szCs w:val="28"/>
          <w:lang w:val="uk-UA"/>
        </w:rPr>
        <w:t xml:space="preserve">від </w:t>
      </w:r>
      <w:r>
        <w:rPr>
          <w:iCs/>
          <w:sz w:val="28"/>
          <w:szCs w:val="28"/>
          <w:lang w:val="uk-UA"/>
        </w:rPr>
        <w:t>05.04.07</w:t>
      </w:r>
      <w:r>
        <w:rPr>
          <w:i/>
          <w:iCs/>
          <w:sz w:val="28"/>
          <w:szCs w:val="28"/>
          <w:lang w:val="uk-UA"/>
        </w:rPr>
        <w:t xml:space="preserve">. </w:t>
      </w:r>
      <w:r>
        <w:rPr>
          <w:sz w:val="28"/>
          <w:szCs w:val="28"/>
          <w:lang w:val="uk-UA"/>
        </w:rPr>
        <w:t>Про затвердження методичних вказівок «Визначення чутливості мікроорганізмів до антибакт</w:t>
      </w:r>
      <w:r>
        <w:rPr>
          <w:sz w:val="28"/>
          <w:szCs w:val="28"/>
        </w:rPr>
        <w:t>еріальних препаратів</w:t>
      </w:r>
      <w:r>
        <w:rPr>
          <w:sz w:val="28"/>
          <w:szCs w:val="28"/>
          <w:lang w:val="uk-UA"/>
        </w:rPr>
        <w:t>». К., 2007. 52 с.</w:t>
      </w:r>
    </w:p>
    <w:p w:rsidR="00870ABB" w:rsidRDefault="00870ABB" w:rsidP="002711E8">
      <w:pPr>
        <w:spacing w:line="360" w:lineRule="auto"/>
        <w:ind w:firstLine="567"/>
        <w:jc w:val="both"/>
        <w:rPr>
          <w:sz w:val="28"/>
          <w:szCs w:val="28"/>
          <w:lang w:val="uk-UA"/>
        </w:rPr>
      </w:pPr>
      <w:r>
        <w:rPr>
          <w:sz w:val="28"/>
          <w:szCs w:val="28"/>
          <w:lang w:val="uk-UA"/>
        </w:rPr>
        <w:t>9. Коваленко Н.І., Замазій Т.М., Новікова І.В., Тараненко Г.П.</w:t>
      </w:r>
      <w:r>
        <w:rPr>
          <w:rFonts w:eastAsia="MS Mincho"/>
          <w:spacing w:val="-10"/>
          <w:szCs w:val="28"/>
          <w:lang w:val="uk-UA"/>
        </w:rPr>
        <w:t xml:space="preserve"> / </w:t>
      </w:r>
      <w:r>
        <w:rPr>
          <w:rFonts w:eastAsia="MS Mincho"/>
          <w:spacing w:val="-10"/>
          <w:sz w:val="28"/>
          <w:szCs w:val="28"/>
          <w:lang w:val="uk-UA"/>
        </w:rPr>
        <w:t>Екологічний аналіз умовно-патогенної мікрофлори при пневмоніях</w:t>
      </w:r>
      <w:r>
        <w:rPr>
          <w:sz w:val="28"/>
          <w:szCs w:val="28"/>
          <w:lang w:val="uk-UA"/>
        </w:rPr>
        <w:t xml:space="preserve"> // Eastern Ukrainian Medical Journal. 2019. Т.7, № 2. С. 136-14</w:t>
      </w:r>
      <w:r>
        <w:rPr>
          <w:sz w:val="28"/>
          <w:szCs w:val="28"/>
        </w:rPr>
        <w:t>1</w:t>
      </w:r>
      <w:r>
        <w:rPr>
          <w:sz w:val="28"/>
          <w:szCs w:val="28"/>
          <w:lang w:val="uk-UA"/>
        </w:rPr>
        <w:t>.</w:t>
      </w:r>
    </w:p>
    <w:p w:rsidR="00870ABB" w:rsidRDefault="00870ABB" w:rsidP="002711E8">
      <w:pPr>
        <w:spacing w:line="360" w:lineRule="auto"/>
        <w:ind w:firstLine="567"/>
        <w:jc w:val="both"/>
        <w:rPr>
          <w:sz w:val="28"/>
          <w:szCs w:val="28"/>
          <w:lang w:val="uk-UA"/>
        </w:rPr>
      </w:pPr>
      <w:r>
        <w:rPr>
          <w:sz w:val="28"/>
          <w:szCs w:val="28"/>
          <w:lang w:val="uk-UA"/>
        </w:rPr>
        <w:t xml:space="preserve">10. </w:t>
      </w:r>
      <w:r>
        <w:rPr>
          <w:spacing w:val="-4"/>
          <w:sz w:val="28"/>
          <w:lang w:val="uk-UA"/>
        </w:rPr>
        <w:t xml:space="preserve">Шихнебиев Д.А. Современные подходы к антимикробной терапии внегоспитальных пневмоний (обзор литературы) // Международный журнал прикладных и фундаментальных исследований. 2014. № 4. С. 101-104. Режим доступа: </w:t>
      </w:r>
      <w:hyperlink r:id="rId8" w:history="1">
        <w:r>
          <w:rPr>
            <w:rStyle w:val="Hyperlink"/>
            <w:color w:val="auto"/>
            <w:spacing w:val="-4"/>
            <w:sz w:val="28"/>
            <w:lang w:val="uk-UA"/>
          </w:rPr>
          <w:t>https://applied-research.ru/ru/article/view?id=5080</w:t>
        </w:r>
      </w:hyperlink>
    </w:p>
    <w:p w:rsidR="00870ABB" w:rsidRDefault="00870ABB" w:rsidP="005F7344">
      <w:pPr>
        <w:spacing w:line="360" w:lineRule="auto"/>
        <w:ind w:firstLine="567"/>
        <w:jc w:val="both"/>
        <w:rPr>
          <w:spacing w:val="-4"/>
          <w:sz w:val="28"/>
          <w:lang w:val="uk-UA"/>
        </w:rPr>
      </w:pPr>
      <w:r>
        <w:rPr>
          <w:spacing w:val="-4"/>
          <w:sz w:val="28"/>
          <w:lang w:val="uk-UA"/>
        </w:rPr>
        <w:t xml:space="preserve">11. </w:t>
      </w:r>
      <w:hyperlink r:id="rId9" w:tooltip="Пошук за автором" w:history="1">
        <w:r w:rsidRPr="005F7344">
          <w:rPr>
            <w:spacing w:val="-4"/>
            <w:sz w:val="28"/>
            <w:lang w:val="uk-UA"/>
          </w:rPr>
          <w:t>Фещенко Ю.І.</w:t>
        </w:r>
      </w:hyperlink>
      <w:r>
        <w:rPr>
          <w:spacing w:val="-4"/>
          <w:sz w:val="28"/>
          <w:lang w:val="uk-UA"/>
        </w:rPr>
        <w:t xml:space="preserve">, </w:t>
      </w:r>
      <w:r w:rsidRPr="005F7344">
        <w:rPr>
          <w:spacing w:val="-4"/>
          <w:sz w:val="28"/>
          <w:lang w:val="uk-UA"/>
        </w:rPr>
        <w:t>Голубовська О.А., Гончаров К.А., Дзюблик О.Я.</w:t>
      </w:r>
      <w:r>
        <w:rPr>
          <w:spacing w:val="-4"/>
          <w:sz w:val="28"/>
          <w:lang w:val="uk-UA"/>
        </w:rPr>
        <w:t xml:space="preserve"> Та ін. </w:t>
      </w:r>
      <w:r w:rsidRPr="005F7344">
        <w:rPr>
          <w:spacing w:val="-4"/>
          <w:sz w:val="28"/>
          <w:lang w:val="uk-UA"/>
        </w:rPr>
        <w:t>Госпітальна пневмонія у дорослих осіб: етіологія, патогенез, класифікація, діагностика, антибактеріальна терапія (проект клінічних настанов) частина ІІ</w:t>
      </w:r>
      <w:r>
        <w:rPr>
          <w:spacing w:val="-4"/>
          <w:sz w:val="28"/>
          <w:lang w:val="uk-UA"/>
        </w:rPr>
        <w:t xml:space="preserve"> </w:t>
      </w:r>
      <w:r w:rsidRPr="005F7344">
        <w:rPr>
          <w:spacing w:val="-4"/>
          <w:sz w:val="28"/>
          <w:lang w:val="uk-UA"/>
        </w:rPr>
        <w:t>//</w:t>
      </w:r>
      <w:r>
        <w:rPr>
          <w:spacing w:val="-4"/>
          <w:sz w:val="28"/>
          <w:lang w:val="uk-UA"/>
        </w:rPr>
        <w:t xml:space="preserve"> </w:t>
      </w:r>
      <w:hyperlink r:id="rId10" w:tooltip="Періодичне видання" w:history="1">
        <w:r w:rsidRPr="005F7344">
          <w:rPr>
            <w:spacing w:val="-4"/>
            <w:sz w:val="28"/>
            <w:lang w:val="uk-UA"/>
          </w:rPr>
          <w:t>Український пульмонологічний журнал</w:t>
        </w:r>
      </w:hyperlink>
      <w:r w:rsidRPr="005F7344">
        <w:rPr>
          <w:spacing w:val="-4"/>
          <w:sz w:val="28"/>
          <w:lang w:val="uk-UA"/>
        </w:rPr>
        <w:t>. 2013. № 3. С. 5-18. Режим доступу:</w:t>
      </w:r>
      <w:r>
        <w:rPr>
          <w:spacing w:val="-4"/>
          <w:sz w:val="28"/>
          <w:lang w:val="uk-UA"/>
        </w:rPr>
        <w:t xml:space="preserve"> </w:t>
      </w:r>
      <w:hyperlink r:id="rId11" w:history="1">
        <w:r w:rsidRPr="005F7344">
          <w:rPr>
            <w:spacing w:val="-4"/>
            <w:sz w:val="28"/>
            <w:lang w:val="uk-UA"/>
          </w:rPr>
          <w:t>http://nbuv.gov.ua/UJRN/Upj_2013_3_3</w:t>
        </w:r>
      </w:hyperlink>
    </w:p>
    <w:p w:rsidR="00870ABB" w:rsidRDefault="00870ABB" w:rsidP="002711E8">
      <w:pPr>
        <w:spacing w:line="360" w:lineRule="auto"/>
        <w:ind w:firstLine="567"/>
        <w:jc w:val="both"/>
        <w:rPr>
          <w:spacing w:val="-4"/>
          <w:sz w:val="28"/>
          <w:lang w:val="uk-UA"/>
        </w:rPr>
      </w:pPr>
      <w:r>
        <w:rPr>
          <w:spacing w:val="-4"/>
          <w:sz w:val="28"/>
          <w:lang w:val="uk-UA"/>
        </w:rPr>
        <w:t xml:space="preserve">12. Comparative treatment failure rates of respiratory fluoroquinolones or –lactam+macrlide versus β-lactam alone in the treatment for community-aquired pneumoniae in adult outpatients M.-G.Lee, S.-s. Chang et al // Medecine. 2015. V. 94. P. 1662. </w:t>
      </w:r>
      <w:r>
        <w:rPr>
          <w:sz w:val="28"/>
          <w:szCs w:val="28"/>
        </w:rPr>
        <w:t xml:space="preserve">Available at: </w:t>
      </w:r>
      <w:hyperlink r:id="rId12" w:history="1">
        <w:r>
          <w:rPr>
            <w:rStyle w:val="Hyperlink"/>
            <w:color w:val="auto"/>
            <w:spacing w:val="-4"/>
            <w:sz w:val="28"/>
            <w:lang w:val="uk-UA"/>
          </w:rPr>
          <w:t>www.md-journal.com</w:t>
        </w:r>
      </w:hyperlink>
    </w:p>
    <w:p w:rsidR="00870ABB" w:rsidRDefault="00870ABB" w:rsidP="002711E8">
      <w:pPr>
        <w:spacing w:line="360" w:lineRule="auto"/>
        <w:ind w:firstLine="567"/>
        <w:jc w:val="both"/>
        <w:rPr>
          <w:spacing w:val="-6"/>
          <w:sz w:val="28"/>
          <w:szCs w:val="28"/>
          <w:lang w:val="uk-UA"/>
        </w:rPr>
      </w:pPr>
      <w:r>
        <w:rPr>
          <w:rFonts w:eastAsia="MS Mincho"/>
          <w:spacing w:val="-6"/>
          <w:sz w:val="28"/>
          <w:szCs w:val="28"/>
          <w:lang w:val="uk-UA"/>
        </w:rPr>
        <w:t xml:space="preserve">13. </w:t>
      </w:r>
      <w:r>
        <w:rPr>
          <w:spacing w:val="-6"/>
          <w:sz w:val="28"/>
          <w:szCs w:val="28"/>
          <w:lang w:val="uk-UA"/>
        </w:rPr>
        <w:t>Лазарева Н.Б., Реброва Е.В., Рязанова А.Ю., Савинцева Д.Д. Фторхинолоны: вопросы эффективности и безопасности применения в пульмонологической практике // Практическая пульмонология. 2019. № 2. С. 58-68.</w:t>
      </w:r>
    </w:p>
    <w:p w:rsidR="00870ABB" w:rsidRDefault="00870ABB" w:rsidP="002711E8">
      <w:pPr>
        <w:spacing w:line="360" w:lineRule="auto"/>
        <w:ind w:firstLine="567"/>
        <w:jc w:val="both"/>
        <w:rPr>
          <w:sz w:val="28"/>
          <w:szCs w:val="28"/>
          <w:lang w:val="uk-UA"/>
        </w:rPr>
      </w:pPr>
      <w:r>
        <w:rPr>
          <w:sz w:val="28"/>
          <w:szCs w:val="28"/>
          <w:lang w:val="uk-UA"/>
        </w:rPr>
        <w:t xml:space="preserve">14. Грицова Н. А. Респираторные фторхинолоны в лечении внегоспитальной пневмонии. Взгляд фтизиатра // Український пульмонологічний журнал. 2020. № 2. С. 61-66. Режим доступу: </w:t>
      </w:r>
      <w:hyperlink r:id="rId13" w:history="1">
        <w:r>
          <w:rPr>
            <w:rStyle w:val="Hyperlink"/>
            <w:color w:val="auto"/>
            <w:sz w:val="28"/>
            <w:szCs w:val="28"/>
            <w:lang w:val="uk-UA"/>
          </w:rPr>
          <w:t>http://www.ifp.kiev.ua/doc/journals/upj/20/pdf20-2/61.pdf</w:t>
        </w:r>
      </w:hyperlink>
    </w:p>
    <w:p w:rsidR="00870ABB" w:rsidRDefault="00870ABB" w:rsidP="002711E8">
      <w:pPr>
        <w:spacing w:line="360" w:lineRule="auto"/>
        <w:ind w:firstLine="567"/>
        <w:jc w:val="both"/>
        <w:rPr>
          <w:sz w:val="28"/>
          <w:szCs w:val="28"/>
          <w:lang w:val="uk-UA"/>
        </w:rPr>
      </w:pPr>
      <w:r>
        <w:rPr>
          <w:sz w:val="28"/>
          <w:szCs w:val="28"/>
          <w:lang w:val="uk-UA"/>
        </w:rPr>
        <w:t>15.</w:t>
      </w:r>
      <w:hyperlink r:id="rId14" w:history="1">
        <w:r>
          <w:rPr>
            <w:rStyle w:val="Hyperlink"/>
            <w:color w:val="auto"/>
            <w:sz w:val="28"/>
            <w:szCs w:val="28"/>
            <w:lang w:val="uk-UA"/>
          </w:rPr>
          <w:t xml:space="preserve"> Vardakas</w:t>
        </w:r>
      </w:hyperlink>
      <w:r>
        <w:rPr>
          <w:lang w:val="en-US"/>
        </w:rPr>
        <w:t xml:space="preserve"> </w:t>
      </w:r>
      <w:r>
        <w:rPr>
          <w:sz w:val="28"/>
          <w:szCs w:val="28"/>
          <w:lang w:val="uk-UA"/>
        </w:rPr>
        <w:t>K.Z.,</w:t>
      </w:r>
      <w:hyperlink r:id="rId15" w:history="1">
        <w:r>
          <w:rPr>
            <w:rStyle w:val="Hyperlink"/>
            <w:color w:val="auto"/>
            <w:sz w:val="28"/>
            <w:szCs w:val="28"/>
            <w:lang w:val="uk-UA"/>
          </w:rPr>
          <w:t xml:space="preserve"> Trigkidis</w:t>
        </w:r>
      </w:hyperlink>
      <w:r>
        <w:rPr>
          <w:lang w:val="en-US"/>
        </w:rPr>
        <w:t xml:space="preserve"> </w:t>
      </w:r>
      <w:r>
        <w:rPr>
          <w:sz w:val="28"/>
          <w:szCs w:val="28"/>
          <w:lang w:val="uk-UA"/>
        </w:rPr>
        <w:t>K.K.,</w:t>
      </w:r>
      <w:hyperlink r:id="rId16" w:history="1">
        <w:r>
          <w:rPr>
            <w:rStyle w:val="Hyperlink"/>
            <w:color w:val="auto"/>
            <w:sz w:val="28"/>
            <w:szCs w:val="28"/>
            <w:lang w:val="uk-UA"/>
          </w:rPr>
          <w:t xml:space="preserve"> Falagas</w:t>
        </w:r>
      </w:hyperlink>
      <w:r>
        <w:rPr>
          <w:lang w:val="en-US"/>
        </w:rPr>
        <w:t xml:space="preserve"> </w:t>
      </w:r>
      <w:r>
        <w:rPr>
          <w:sz w:val="28"/>
          <w:szCs w:val="28"/>
          <w:lang w:val="uk-UA"/>
        </w:rPr>
        <w:t xml:space="preserve">M.E. Fluoroquinolones or macrolides in combination with β-lactams in adult patients hospitalized with community acquired pneumonia: a systematic review and meta-analysis // Clin Microbiol Infect. 2017 Apr. V. 23, № 4. Р. 234-241. doi: 10.1016/j.cmi.2016.12.002. Epub 2016 Dec 10. </w:t>
      </w:r>
      <w:hyperlink r:id="rId17" w:history="1">
        <w:r>
          <w:rPr>
            <w:rStyle w:val="Hyperlink"/>
            <w:color w:val="auto"/>
            <w:sz w:val="28"/>
            <w:szCs w:val="28"/>
            <w:lang w:val="uk-UA"/>
          </w:rPr>
          <w:t>https://pubmed.ncbi.nlm.nih.gov/27965070/</w:t>
        </w:r>
      </w:hyperlink>
    </w:p>
    <w:p w:rsidR="00870ABB" w:rsidRDefault="00870ABB" w:rsidP="002711E8">
      <w:pPr>
        <w:spacing w:line="360" w:lineRule="auto"/>
        <w:ind w:firstLine="567"/>
        <w:jc w:val="both"/>
        <w:rPr>
          <w:iCs/>
          <w:spacing w:val="-6"/>
          <w:sz w:val="28"/>
          <w:szCs w:val="28"/>
          <w:lang w:val="uk-UA"/>
        </w:rPr>
      </w:pPr>
    </w:p>
    <w:sectPr w:rsidR="00870ABB" w:rsidSect="000E4E2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C2F"/>
    <w:rsid w:val="00092C96"/>
    <w:rsid w:val="0009341C"/>
    <w:rsid w:val="00093CE5"/>
    <w:rsid w:val="000A6EE7"/>
    <w:rsid w:val="000E4E25"/>
    <w:rsid w:val="00112D38"/>
    <w:rsid w:val="00163CC9"/>
    <w:rsid w:val="001B350F"/>
    <w:rsid w:val="002474FA"/>
    <w:rsid w:val="00251A0E"/>
    <w:rsid w:val="002711E8"/>
    <w:rsid w:val="002757BD"/>
    <w:rsid w:val="00280AB7"/>
    <w:rsid w:val="002B4ECF"/>
    <w:rsid w:val="002D413D"/>
    <w:rsid w:val="002F460B"/>
    <w:rsid w:val="00373682"/>
    <w:rsid w:val="0037636A"/>
    <w:rsid w:val="00387E48"/>
    <w:rsid w:val="003C6C2F"/>
    <w:rsid w:val="00401068"/>
    <w:rsid w:val="0042245C"/>
    <w:rsid w:val="00435A95"/>
    <w:rsid w:val="004732F2"/>
    <w:rsid w:val="004843FE"/>
    <w:rsid w:val="00492F0B"/>
    <w:rsid w:val="004A436E"/>
    <w:rsid w:val="004D4BFD"/>
    <w:rsid w:val="004F1405"/>
    <w:rsid w:val="00505095"/>
    <w:rsid w:val="00545890"/>
    <w:rsid w:val="005640A3"/>
    <w:rsid w:val="00595D41"/>
    <w:rsid w:val="005D37D9"/>
    <w:rsid w:val="005F7344"/>
    <w:rsid w:val="00612F31"/>
    <w:rsid w:val="00623307"/>
    <w:rsid w:val="006A6868"/>
    <w:rsid w:val="00713F03"/>
    <w:rsid w:val="00723B67"/>
    <w:rsid w:val="00770C60"/>
    <w:rsid w:val="007A1A81"/>
    <w:rsid w:val="00870ABB"/>
    <w:rsid w:val="008C3921"/>
    <w:rsid w:val="00924D9A"/>
    <w:rsid w:val="00970B13"/>
    <w:rsid w:val="009B331D"/>
    <w:rsid w:val="009D1017"/>
    <w:rsid w:val="009F010A"/>
    <w:rsid w:val="00A07E3D"/>
    <w:rsid w:val="00A276F9"/>
    <w:rsid w:val="00A40603"/>
    <w:rsid w:val="00A57618"/>
    <w:rsid w:val="00A8285C"/>
    <w:rsid w:val="00AA500E"/>
    <w:rsid w:val="00AD23A8"/>
    <w:rsid w:val="00B114C5"/>
    <w:rsid w:val="00B16BD0"/>
    <w:rsid w:val="00B36994"/>
    <w:rsid w:val="00B91561"/>
    <w:rsid w:val="00BB047E"/>
    <w:rsid w:val="00BB0A50"/>
    <w:rsid w:val="00C1481C"/>
    <w:rsid w:val="00C273B8"/>
    <w:rsid w:val="00C56A65"/>
    <w:rsid w:val="00CE4DC8"/>
    <w:rsid w:val="00D20FFB"/>
    <w:rsid w:val="00D32592"/>
    <w:rsid w:val="00D34837"/>
    <w:rsid w:val="00D37AFA"/>
    <w:rsid w:val="00D930E5"/>
    <w:rsid w:val="00DA2D12"/>
    <w:rsid w:val="00DE4B1E"/>
    <w:rsid w:val="00E12849"/>
    <w:rsid w:val="00E33DC6"/>
    <w:rsid w:val="00E408EA"/>
    <w:rsid w:val="00E73AD9"/>
    <w:rsid w:val="00E867AC"/>
    <w:rsid w:val="00EE7CC1"/>
    <w:rsid w:val="00EF6B43"/>
    <w:rsid w:val="00EF7E7E"/>
    <w:rsid w:val="00F37B8B"/>
    <w:rsid w:val="00F75BA1"/>
    <w:rsid w:val="00F86380"/>
    <w:rsid w:val="00FC3EDD"/>
    <w:rsid w:val="00FD6244"/>
    <w:rsid w:val="00FF13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2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C2F"/>
    <w:rPr>
      <w:rFonts w:cs="Times New Roman"/>
      <w:color w:val="B04040"/>
      <w:u w:val="none"/>
      <w:effect w:val="none"/>
    </w:rPr>
  </w:style>
  <w:style w:type="paragraph" w:styleId="BodyText3">
    <w:name w:val="Body Text 3"/>
    <w:basedOn w:val="Normal"/>
    <w:link w:val="BodyText3Char"/>
    <w:uiPriority w:val="99"/>
    <w:semiHidden/>
    <w:rsid w:val="003C6C2F"/>
    <w:pPr>
      <w:spacing w:after="120"/>
    </w:pPr>
    <w:rPr>
      <w:sz w:val="16"/>
      <w:szCs w:val="16"/>
    </w:rPr>
  </w:style>
  <w:style w:type="character" w:customStyle="1" w:styleId="BodyText3Char">
    <w:name w:val="Body Text 3 Char"/>
    <w:basedOn w:val="DefaultParagraphFont"/>
    <w:link w:val="BodyText3"/>
    <w:uiPriority w:val="99"/>
    <w:semiHidden/>
    <w:locked/>
    <w:rsid w:val="003C6C2F"/>
    <w:rPr>
      <w:rFonts w:ascii="Times New Roman" w:hAnsi="Times New Roman" w:cs="Times New Roman"/>
      <w:sz w:val="16"/>
      <w:szCs w:val="16"/>
      <w:lang w:eastAsia="ru-RU"/>
    </w:rPr>
  </w:style>
  <w:style w:type="paragraph" w:styleId="Caption">
    <w:name w:val="caption"/>
    <w:basedOn w:val="Normal"/>
    <w:next w:val="Normal"/>
    <w:uiPriority w:val="99"/>
    <w:qFormat/>
    <w:rsid w:val="003C6C2F"/>
    <w:pPr>
      <w:jc w:val="both"/>
    </w:pPr>
    <w:rPr>
      <w:sz w:val="28"/>
    </w:rPr>
  </w:style>
  <w:style w:type="character" w:styleId="FollowedHyperlink">
    <w:name w:val="FollowedHyperlink"/>
    <w:basedOn w:val="DefaultParagraphFont"/>
    <w:uiPriority w:val="99"/>
    <w:rsid w:val="00924D9A"/>
    <w:rPr>
      <w:rFonts w:cs="Times New Roman"/>
      <w:color w:val="800080"/>
      <w:u w:val="single"/>
    </w:rPr>
  </w:style>
  <w:style w:type="character" w:customStyle="1" w:styleId="tlid-translationtranslation">
    <w:name w:val="tlid-translation translation"/>
    <w:basedOn w:val="DefaultParagraphFont"/>
    <w:uiPriority w:val="99"/>
    <w:rsid w:val="004843FE"/>
    <w:rPr>
      <w:rFonts w:cs="Times New Roman"/>
    </w:rPr>
  </w:style>
</w:styles>
</file>

<file path=word/webSettings.xml><?xml version="1.0" encoding="utf-8"?>
<w:webSettings xmlns:r="http://schemas.openxmlformats.org/officeDocument/2006/relationships" xmlns:w="http://schemas.openxmlformats.org/wordprocessingml/2006/main">
  <w:divs>
    <w:div w:id="1612084390">
      <w:marLeft w:val="0"/>
      <w:marRight w:val="0"/>
      <w:marTop w:val="0"/>
      <w:marBottom w:val="0"/>
      <w:divBdr>
        <w:top w:val="none" w:sz="0" w:space="0" w:color="auto"/>
        <w:left w:val="none" w:sz="0" w:space="0" w:color="auto"/>
        <w:bottom w:val="none" w:sz="0" w:space="0" w:color="auto"/>
        <w:right w:val="none" w:sz="0" w:space="0" w:color="auto"/>
      </w:divBdr>
    </w:div>
    <w:div w:id="1612084391">
      <w:marLeft w:val="0"/>
      <w:marRight w:val="0"/>
      <w:marTop w:val="0"/>
      <w:marBottom w:val="0"/>
      <w:divBdr>
        <w:top w:val="none" w:sz="0" w:space="0" w:color="auto"/>
        <w:left w:val="none" w:sz="0" w:space="0" w:color="auto"/>
        <w:bottom w:val="none" w:sz="0" w:space="0" w:color="auto"/>
        <w:right w:val="none" w:sz="0" w:space="0" w:color="auto"/>
      </w:divBdr>
    </w:div>
    <w:div w:id="1612084392">
      <w:marLeft w:val="0"/>
      <w:marRight w:val="0"/>
      <w:marTop w:val="0"/>
      <w:marBottom w:val="0"/>
      <w:divBdr>
        <w:top w:val="none" w:sz="0" w:space="0" w:color="auto"/>
        <w:left w:val="none" w:sz="0" w:space="0" w:color="auto"/>
        <w:bottom w:val="none" w:sz="0" w:space="0" w:color="auto"/>
        <w:right w:val="none" w:sz="0" w:space="0" w:color="auto"/>
      </w:divBdr>
    </w:div>
    <w:div w:id="1612084393">
      <w:marLeft w:val="0"/>
      <w:marRight w:val="0"/>
      <w:marTop w:val="0"/>
      <w:marBottom w:val="0"/>
      <w:divBdr>
        <w:top w:val="none" w:sz="0" w:space="0" w:color="auto"/>
        <w:left w:val="none" w:sz="0" w:space="0" w:color="auto"/>
        <w:bottom w:val="none" w:sz="0" w:space="0" w:color="auto"/>
        <w:right w:val="none" w:sz="0" w:space="0" w:color="auto"/>
      </w:divBdr>
    </w:div>
    <w:div w:id="1612084394">
      <w:marLeft w:val="0"/>
      <w:marRight w:val="0"/>
      <w:marTop w:val="0"/>
      <w:marBottom w:val="0"/>
      <w:divBdr>
        <w:top w:val="none" w:sz="0" w:space="0" w:color="auto"/>
        <w:left w:val="none" w:sz="0" w:space="0" w:color="auto"/>
        <w:bottom w:val="none" w:sz="0" w:space="0" w:color="auto"/>
        <w:right w:val="none" w:sz="0" w:space="0" w:color="auto"/>
      </w:divBdr>
    </w:div>
    <w:div w:id="1612084395">
      <w:marLeft w:val="0"/>
      <w:marRight w:val="0"/>
      <w:marTop w:val="0"/>
      <w:marBottom w:val="0"/>
      <w:divBdr>
        <w:top w:val="none" w:sz="0" w:space="0" w:color="auto"/>
        <w:left w:val="none" w:sz="0" w:space="0" w:color="auto"/>
        <w:bottom w:val="none" w:sz="0" w:space="0" w:color="auto"/>
        <w:right w:val="none" w:sz="0" w:space="0" w:color="auto"/>
      </w:divBdr>
    </w:div>
    <w:div w:id="1612084396">
      <w:marLeft w:val="0"/>
      <w:marRight w:val="0"/>
      <w:marTop w:val="0"/>
      <w:marBottom w:val="0"/>
      <w:divBdr>
        <w:top w:val="none" w:sz="0" w:space="0" w:color="auto"/>
        <w:left w:val="none" w:sz="0" w:space="0" w:color="auto"/>
        <w:bottom w:val="none" w:sz="0" w:space="0" w:color="auto"/>
        <w:right w:val="none" w:sz="0" w:space="0" w:color="auto"/>
      </w:divBdr>
    </w:div>
    <w:div w:id="1612084397">
      <w:marLeft w:val="0"/>
      <w:marRight w:val="0"/>
      <w:marTop w:val="0"/>
      <w:marBottom w:val="0"/>
      <w:divBdr>
        <w:top w:val="none" w:sz="0" w:space="0" w:color="auto"/>
        <w:left w:val="none" w:sz="0" w:space="0" w:color="auto"/>
        <w:bottom w:val="none" w:sz="0" w:space="0" w:color="auto"/>
        <w:right w:val="none" w:sz="0" w:space="0" w:color="auto"/>
      </w:divBdr>
    </w:div>
    <w:div w:id="1612084398">
      <w:marLeft w:val="0"/>
      <w:marRight w:val="0"/>
      <w:marTop w:val="0"/>
      <w:marBottom w:val="0"/>
      <w:divBdr>
        <w:top w:val="none" w:sz="0" w:space="0" w:color="auto"/>
        <w:left w:val="none" w:sz="0" w:space="0" w:color="auto"/>
        <w:bottom w:val="none" w:sz="0" w:space="0" w:color="auto"/>
        <w:right w:val="none" w:sz="0" w:space="0" w:color="auto"/>
      </w:divBdr>
    </w:div>
    <w:div w:id="1612084399">
      <w:marLeft w:val="0"/>
      <w:marRight w:val="0"/>
      <w:marTop w:val="0"/>
      <w:marBottom w:val="0"/>
      <w:divBdr>
        <w:top w:val="none" w:sz="0" w:space="0" w:color="auto"/>
        <w:left w:val="none" w:sz="0" w:space="0" w:color="auto"/>
        <w:bottom w:val="none" w:sz="0" w:space="0" w:color="auto"/>
        <w:right w:val="none" w:sz="0" w:space="0" w:color="auto"/>
      </w:divBdr>
    </w:div>
    <w:div w:id="1612084400">
      <w:marLeft w:val="0"/>
      <w:marRight w:val="0"/>
      <w:marTop w:val="0"/>
      <w:marBottom w:val="0"/>
      <w:divBdr>
        <w:top w:val="none" w:sz="0" w:space="0" w:color="auto"/>
        <w:left w:val="none" w:sz="0" w:space="0" w:color="auto"/>
        <w:bottom w:val="none" w:sz="0" w:space="0" w:color="auto"/>
        <w:right w:val="none" w:sz="0" w:space="0" w:color="auto"/>
      </w:divBdr>
    </w:div>
    <w:div w:id="1612084401">
      <w:marLeft w:val="0"/>
      <w:marRight w:val="0"/>
      <w:marTop w:val="0"/>
      <w:marBottom w:val="0"/>
      <w:divBdr>
        <w:top w:val="none" w:sz="0" w:space="0" w:color="auto"/>
        <w:left w:val="none" w:sz="0" w:space="0" w:color="auto"/>
        <w:bottom w:val="none" w:sz="0" w:space="0" w:color="auto"/>
        <w:right w:val="none" w:sz="0" w:space="0" w:color="auto"/>
      </w:divBdr>
    </w:div>
    <w:div w:id="1612084402">
      <w:marLeft w:val="0"/>
      <w:marRight w:val="0"/>
      <w:marTop w:val="0"/>
      <w:marBottom w:val="0"/>
      <w:divBdr>
        <w:top w:val="none" w:sz="0" w:space="0" w:color="auto"/>
        <w:left w:val="none" w:sz="0" w:space="0" w:color="auto"/>
        <w:bottom w:val="none" w:sz="0" w:space="0" w:color="auto"/>
        <w:right w:val="none" w:sz="0" w:space="0" w:color="auto"/>
      </w:divBdr>
    </w:div>
    <w:div w:id="1612084403">
      <w:marLeft w:val="0"/>
      <w:marRight w:val="0"/>
      <w:marTop w:val="0"/>
      <w:marBottom w:val="0"/>
      <w:divBdr>
        <w:top w:val="none" w:sz="0" w:space="0" w:color="auto"/>
        <w:left w:val="none" w:sz="0" w:space="0" w:color="auto"/>
        <w:bottom w:val="none" w:sz="0" w:space="0" w:color="auto"/>
        <w:right w:val="none" w:sz="0" w:space="0" w:color="auto"/>
      </w:divBdr>
    </w:div>
    <w:div w:id="1612084404">
      <w:marLeft w:val="0"/>
      <w:marRight w:val="0"/>
      <w:marTop w:val="0"/>
      <w:marBottom w:val="0"/>
      <w:divBdr>
        <w:top w:val="none" w:sz="0" w:space="0" w:color="auto"/>
        <w:left w:val="none" w:sz="0" w:space="0" w:color="auto"/>
        <w:bottom w:val="none" w:sz="0" w:space="0" w:color="auto"/>
        <w:right w:val="none" w:sz="0" w:space="0" w:color="auto"/>
      </w:divBdr>
    </w:div>
    <w:div w:id="1612084405">
      <w:marLeft w:val="0"/>
      <w:marRight w:val="0"/>
      <w:marTop w:val="0"/>
      <w:marBottom w:val="0"/>
      <w:divBdr>
        <w:top w:val="none" w:sz="0" w:space="0" w:color="auto"/>
        <w:left w:val="none" w:sz="0" w:space="0" w:color="auto"/>
        <w:bottom w:val="none" w:sz="0" w:space="0" w:color="auto"/>
        <w:right w:val="none" w:sz="0" w:space="0" w:color="auto"/>
      </w:divBdr>
    </w:div>
    <w:div w:id="1612084406">
      <w:marLeft w:val="0"/>
      <w:marRight w:val="0"/>
      <w:marTop w:val="0"/>
      <w:marBottom w:val="0"/>
      <w:divBdr>
        <w:top w:val="none" w:sz="0" w:space="0" w:color="auto"/>
        <w:left w:val="none" w:sz="0" w:space="0" w:color="auto"/>
        <w:bottom w:val="none" w:sz="0" w:space="0" w:color="auto"/>
        <w:right w:val="none" w:sz="0" w:space="0" w:color="auto"/>
      </w:divBdr>
    </w:div>
    <w:div w:id="1612084407">
      <w:marLeft w:val="0"/>
      <w:marRight w:val="0"/>
      <w:marTop w:val="0"/>
      <w:marBottom w:val="0"/>
      <w:divBdr>
        <w:top w:val="none" w:sz="0" w:space="0" w:color="auto"/>
        <w:left w:val="none" w:sz="0" w:space="0" w:color="auto"/>
        <w:bottom w:val="none" w:sz="0" w:space="0" w:color="auto"/>
        <w:right w:val="none" w:sz="0" w:space="0" w:color="auto"/>
      </w:divBdr>
    </w:div>
    <w:div w:id="1612084408">
      <w:marLeft w:val="0"/>
      <w:marRight w:val="0"/>
      <w:marTop w:val="0"/>
      <w:marBottom w:val="0"/>
      <w:divBdr>
        <w:top w:val="none" w:sz="0" w:space="0" w:color="auto"/>
        <w:left w:val="none" w:sz="0" w:space="0" w:color="auto"/>
        <w:bottom w:val="none" w:sz="0" w:space="0" w:color="auto"/>
        <w:right w:val="none" w:sz="0" w:space="0" w:color="auto"/>
      </w:divBdr>
    </w:div>
    <w:div w:id="1612084409">
      <w:marLeft w:val="0"/>
      <w:marRight w:val="0"/>
      <w:marTop w:val="0"/>
      <w:marBottom w:val="0"/>
      <w:divBdr>
        <w:top w:val="none" w:sz="0" w:space="0" w:color="auto"/>
        <w:left w:val="none" w:sz="0" w:space="0" w:color="auto"/>
        <w:bottom w:val="none" w:sz="0" w:space="0" w:color="auto"/>
        <w:right w:val="none" w:sz="0" w:space="0" w:color="auto"/>
      </w:divBdr>
    </w:div>
    <w:div w:id="1612084415">
      <w:marLeft w:val="0"/>
      <w:marRight w:val="0"/>
      <w:marTop w:val="0"/>
      <w:marBottom w:val="0"/>
      <w:divBdr>
        <w:top w:val="none" w:sz="0" w:space="0" w:color="auto"/>
        <w:left w:val="none" w:sz="0" w:space="0" w:color="auto"/>
        <w:bottom w:val="none" w:sz="0" w:space="0" w:color="auto"/>
        <w:right w:val="none" w:sz="0" w:space="0" w:color="auto"/>
      </w:divBdr>
      <w:divsChild>
        <w:div w:id="1612084416">
          <w:marLeft w:val="0"/>
          <w:marRight w:val="0"/>
          <w:marTop w:val="0"/>
          <w:marBottom w:val="0"/>
          <w:divBdr>
            <w:top w:val="none" w:sz="0" w:space="0" w:color="auto"/>
            <w:left w:val="none" w:sz="0" w:space="0" w:color="auto"/>
            <w:bottom w:val="none" w:sz="0" w:space="0" w:color="auto"/>
            <w:right w:val="none" w:sz="0" w:space="0" w:color="auto"/>
          </w:divBdr>
          <w:divsChild>
            <w:div w:id="1612084419">
              <w:marLeft w:val="0"/>
              <w:marRight w:val="0"/>
              <w:marTop w:val="0"/>
              <w:marBottom w:val="0"/>
              <w:divBdr>
                <w:top w:val="none" w:sz="0" w:space="0" w:color="auto"/>
                <w:left w:val="none" w:sz="0" w:space="0" w:color="auto"/>
                <w:bottom w:val="none" w:sz="0" w:space="0" w:color="auto"/>
                <w:right w:val="none" w:sz="0" w:space="0" w:color="auto"/>
              </w:divBdr>
              <w:divsChild>
                <w:div w:id="1612084420">
                  <w:marLeft w:val="0"/>
                  <w:marRight w:val="0"/>
                  <w:marTop w:val="0"/>
                  <w:marBottom w:val="0"/>
                  <w:divBdr>
                    <w:top w:val="none" w:sz="0" w:space="0" w:color="auto"/>
                    <w:left w:val="none" w:sz="0" w:space="0" w:color="auto"/>
                    <w:bottom w:val="none" w:sz="0" w:space="0" w:color="auto"/>
                    <w:right w:val="none" w:sz="0" w:space="0" w:color="auto"/>
                  </w:divBdr>
                  <w:divsChild>
                    <w:div w:id="1612084423">
                      <w:marLeft w:val="0"/>
                      <w:marRight w:val="0"/>
                      <w:marTop w:val="0"/>
                      <w:marBottom w:val="0"/>
                      <w:divBdr>
                        <w:top w:val="none" w:sz="0" w:space="0" w:color="auto"/>
                        <w:left w:val="none" w:sz="0" w:space="0" w:color="auto"/>
                        <w:bottom w:val="none" w:sz="0" w:space="0" w:color="auto"/>
                        <w:right w:val="none" w:sz="0" w:space="0" w:color="auto"/>
                      </w:divBdr>
                      <w:divsChild>
                        <w:div w:id="1612084410">
                          <w:marLeft w:val="0"/>
                          <w:marRight w:val="0"/>
                          <w:marTop w:val="0"/>
                          <w:marBottom w:val="0"/>
                          <w:divBdr>
                            <w:top w:val="none" w:sz="0" w:space="0" w:color="auto"/>
                            <w:left w:val="none" w:sz="0" w:space="0" w:color="auto"/>
                            <w:bottom w:val="none" w:sz="0" w:space="0" w:color="auto"/>
                            <w:right w:val="none" w:sz="0" w:space="0" w:color="auto"/>
                          </w:divBdr>
                          <w:divsChild>
                            <w:div w:id="1612084412">
                              <w:marLeft w:val="0"/>
                              <w:marRight w:val="300"/>
                              <w:marTop w:val="180"/>
                              <w:marBottom w:val="0"/>
                              <w:divBdr>
                                <w:top w:val="none" w:sz="0" w:space="0" w:color="auto"/>
                                <w:left w:val="none" w:sz="0" w:space="0" w:color="auto"/>
                                <w:bottom w:val="none" w:sz="0" w:space="0" w:color="auto"/>
                                <w:right w:val="none" w:sz="0" w:space="0" w:color="auto"/>
                              </w:divBdr>
                              <w:divsChild>
                                <w:div w:id="16120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424">
                          <w:marLeft w:val="0"/>
                          <w:marRight w:val="0"/>
                          <w:marTop w:val="0"/>
                          <w:marBottom w:val="0"/>
                          <w:divBdr>
                            <w:top w:val="none" w:sz="0" w:space="0" w:color="auto"/>
                            <w:left w:val="none" w:sz="0" w:space="0" w:color="auto"/>
                            <w:bottom w:val="none" w:sz="0" w:space="0" w:color="auto"/>
                            <w:right w:val="none" w:sz="0" w:space="0" w:color="auto"/>
                          </w:divBdr>
                          <w:divsChild>
                            <w:div w:id="1612084411">
                              <w:marLeft w:val="0"/>
                              <w:marRight w:val="0"/>
                              <w:marTop w:val="0"/>
                              <w:marBottom w:val="0"/>
                              <w:divBdr>
                                <w:top w:val="none" w:sz="0" w:space="0" w:color="auto"/>
                                <w:left w:val="none" w:sz="0" w:space="0" w:color="auto"/>
                                <w:bottom w:val="none" w:sz="0" w:space="0" w:color="auto"/>
                                <w:right w:val="none" w:sz="0" w:space="0" w:color="auto"/>
                              </w:divBdr>
                            </w:div>
                            <w:div w:id="16120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4422">
          <w:marLeft w:val="0"/>
          <w:marRight w:val="0"/>
          <w:marTop w:val="0"/>
          <w:marBottom w:val="0"/>
          <w:divBdr>
            <w:top w:val="none" w:sz="0" w:space="0" w:color="auto"/>
            <w:left w:val="none" w:sz="0" w:space="0" w:color="auto"/>
            <w:bottom w:val="none" w:sz="0" w:space="0" w:color="auto"/>
            <w:right w:val="none" w:sz="0" w:space="0" w:color="auto"/>
          </w:divBdr>
          <w:divsChild>
            <w:div w:id="1612084425">
              <w:marLeft w:val="0"/>
              <w:marRight w:val="0"/>
              <w:marTop w:val="0"/>
              <w:marBottom w:val="0"/>
              <w:divBdr>
                <w:top w:val="none" w:sz="0" w:space="0" w:color="auto"/>
                <w:left w:val="none" w:sz="0" w:space="0" w:color="auto"/>
                <w:bottom w:val="none" w:sz="0" w:space="0" w:color="auto"/>
                <w:right w:val="none" w:sz="0" w:space="0" w:color="auto"/>
              </w:divBdr>
              <w:divsChild>
                <w:div w:id="1612084421">
                  <w:marLeft w:val="0"/>
                  <w:marRight w:val="0"/>
                  <w:marTop w:val="0"/>
                  <w:marBottom w:val="0"/>
                  <w:divBdr>
                    <w:top w:val="none" w:sz="0" w:space="0" w:color="auto"/>
                    <w:left w:val="none" w:sz="0" w:space="0" w:color="auto"/>
                    <w:bottom w:val="none" w:sz="0" w:space="0" w:color="auto"/>
                    <w:right w:val="none" w:sz="0" w:space="0" w:color="auto"/>
                  </w:divBdr>
                  <w:divsChild>
                    <w:div w:id="1612084417">
                      <w:marLeft w:val="0"/>
                      <w:marRight w:val="0"/>
                      <w:marTop w:val="0"/>
                      <w:marBottom w:val="0"/>
                      <w:divBdr>
                        <w:top w:val="none" w:sz="0" w:space="0" w:color="auto"/>
                        <w:left w:val="none" w:sz="0" w:space="0" w:color="auto"/>
                        <w:bottom w:val="none" w:sz="0" w:space="0" w:color="auto"/>
                        <w:right w:val="none" w:sz="0" w:space="0" w:color="auto"/>
                      </w:divBdr>
                      <w:divsChild>
                        <w:div w:id="16120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lied-research.ru/ru/article/view?id=5080" TargetMode="External"/><Relationship Id="rId13" Type="http://schemas.openxmlformats.org/officeDocument/2006/relationships/hyperlink" Target="http://www.ifp.kiev.ua/doc/journals/upj/20/pdf20-2/61.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721" TargetMode="External"/><Relationship Id="rId12" Type="http://schemas.openxmlformats.org/officeDocument/2006/relationships/hyperlink" Target="http://www.md-journal.com/" TargetMode="External"/><Relationship Id="rId17" Type="http://schemas.openxmlformats.org/officeDocument/2006/relationships/hyperlink" Target="https://pubmed.ncbi.nlm.nih.gov/27965070/" TargetMode="External"/><Relationship Id="rId2" Type="http://schemas.openxmlformats.org/officeDocument/2006/relationships/settings" Target="settings.xml"/><Relationship Id="rId16" Type="http://schemas.openxmlformats.org/officeDocument/2006/relationships/hyperlink" Target="https://pubmed.ncbi.nlm.nih.gov/?term=Falagas+ME&amp;cauthor_id=27965070" TargetMode="External"/><Relationship Id="rId1" Type="http://schemas.openxmlformats.org/officeDocument/2006/relationships/styles" Target="styles.xml"/><Relationship Id="rId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0%D0%B1%D0%B0%D1%82%D1%83%D1%80%D0%BE%D0%B2%20%D0%90$" TargetMode="External"/><Relationship Id="rId11" Type="http://schemas.openxmlformats.org/officeDocument/2006/relationships/hyperlink" Target="http://www.irbis-nbuv.gov.ua/cgi-bin/irbis_nbuv/cgiirbis_64.exe?I21DBN=LINK&amp;P21DBN=UJRN&amp;Z21ID=&amp;S21REF=10&amp;S21CNR=20&amp;S21STN=1&amp;S21FMT=ASP_meta&amp;C21COM=S&amp;2_S21P03=FILA=&amp;2_S21STR=Upj_2013_3_3" TargetMode="External"/><Relationship Id="rId5" Type="http://schemas.openxmlformats.org/officeDocument/2006/relationships/hyperlink" Target="http://www.ukrstat.gov.ua/" TargetMode="External"/><Relationship Id="rId15" Type="http://schemas.openxmlformats.org/officeDocument/2006/relationships/hyperlink" Target="https://pubmed.ncbi.nlm.nih.gov/?term=Trigkidis+KK&amp;cauthor_id=27965070" TargetMode="Externa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5550" TargetMode="External"/><Relationship Id="rId19" Type="http://schemas.openxmlformats.org/officeDocument/2006/relationships/theme" Target="theme/theme1.xml"/><Relationship Id="rId4" Type="http://schemas.openxmlformats.org/officeDocument/2006/relationships/hyperlink" Target="mailto:tzamazii@gmail.com" TargetMode="Externa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4%D0%B5%D1%89%D0%B5%D0%BD%D0%BA%D0%BE%20%D0%AE$" TargetMode="External"/><Relationship Id="rId14" Type="http://schemas.openxmlformats.org/officeDocument/2006/relationships/hyperlink" Target="https://pubmed.ncbi.nlm.nih.gov/?term=Vardakas+KZ&amp;cauthor_id=27965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1944</Words>
  <Characters>11081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616-035</dc:title>
  <dc:subject/>
  <dc:creator>TATYNA</dc:creator>
  <cp:keywords/>
  <dc:description/>
  <cp:lastModifiedBy>Наталия</cp:lastModifiedBy>
  <cp:revision>6</cp:revision>
  <dcterms:created xsi:type="dcterms:W3CDTF">2020-09-13T10:35:00Z</dcterms:created>
  <dcterms:modified xsi:type="dcterms:W3CDTF">2020-09-13T10:48:00Z</dcterms:modified>
</cp:coreProperties>
</file>