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38" w:rsidRPr="00243587" w:rsidRDefault="00BF6938" w:rsidP="0024358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3587">
        <w:rPr>
          <w:rFonts w:ascii="Times New Roman" w:hAnsi="Times New Roman" w:cs="Times New Roman"/>
          <w:b/>
          <w:sz w:val="24"/>
          <w:szCs w:val="24"/>
        </w:rPr>
        <w:t>Істомін</w:t>
      </w:r>
      <w:proofErr w:type="spellEnd"/>
      <w:r w:rsidRPr="00243587">
        <w:rPr>
          <w:rFonts w:ascii="Times New Roman" w:hAnsi="Times New Roman" w:cs="Times New Roman"/>
          <w:b/>
          <w:sz w:val="24"/>
          <w:szCs w:val="24"/>
        </w:rPr>
        <w:t xml:space="preserve"> А.Г.,</w:t>
      </w:r>
      <w:r w:rsidRPr="00243587">
        <w:rPr>
          <w:rFonts w:ascii="Times New Roman" w:hAnsi="Times New Roman" w:cs="Times New Roman"/>
          <w:sz w:val="24"/>
          <w:szCs w:val="24"/>
        </w:rPr>
        <w:t xml:space="preserve"> доктор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>;</w:t>
      </w:r>
    </w:p>
    <w:p w:rsidR="00BF6938" w:rsidRPr="00243587" w:rsidRDefault="00BF6938" w:rsidP="00243587">
      <w:pPr>
        <w:jc w:val="right"/>
        <w:rPr>
          <w:rFonts w:ascii="Times New Roman" w:hAnsi="Times New Roman" w:cs="Times New Roman"/>
          <w:sz w:val="24"/>
          <w:szCs w:val="24"/>
        </w:rPr>
      </w:pPr>
      <w:r w:rsidRPr="00243587">
        <w:rPr>
          <w:rFonts w:ascii="Times New Roman" w:hAnsi="Times New Roman" w:cs="Times New Roman"/>
          <w:b/>
          <w:sz w:val="24"/>
          <w:szCs w:val="24"/>
        </w:rPr>
        <w:t xml:space="preserve"> Корольков О.І.,</w:t>
      </w:r>
      <w:r w:rsidRPr="00243587">
        <w:rPr>
          <w:rFonts w:ascii="Times New Roman" w:hAnsi="Times New Roman" w:cs="Times New Roman"/>
          <w:sz w:val="24"/>
          <w:szCs w:val="24"/>
        </w:rPr>
        <w:t xml:space="preserve"> доктор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ерготерапії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І.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Боберського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>;</w:t>
      </w:r>
    </w:p>
    <w:p w:rsidR="00BF6938" w:rsidRPr="00243587" w:rsidRDefault="00BF6938" w:rsidP="00243587">
      <w:pPr>
        <w:jc w:val="right"/>
        <w:rPr>
          <w:rFonts w:ascii="Times New Roman" w:hAnsi="Times New Roman" w:cs="Times New Roman"/>
          <w:sz w:val="24"/>
          <w:szCs w:val="24"/>
        </w:rPr>
      </w:pPr>
      <w:r w:rsidRPr="00243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b/>
          <w:sz w:val="24"/>
          <w:szCs w:val="24"/>
        </w:rPr>
        <w:t>Істомін</w:t>
      </w:r>
      <w:proofErr w:type="spellEnd"/>
      <w:r w:rsidRPr="00243587">
        <w:rPr>
          <w:rFonts w:ascii="Times New Roman" w:hAnsi="Times New Roman" w:cs="Times New Roman"/>
          <w:b/>
          <w:sz w:val="24"/>
          <w:szCs w:val="24"/>
        </w:rPr>
        <w:t xml:space="preserve"> Д.А.,</w:t>
      </w:r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травматології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ортопедії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>;</w:t>
      </w:r>
    </w:p>
    <w:p w:rsidR="006358B8" w:rsidRPr="00243587" w:rsidRDefault="00BF6938" w:rsidP="00243587">
      <w:pPr>
        <w:jc w:val="right"/>
        <w:rPr>
          <w:rFonts w:ascii="Times New Roman" w:hAnsi="Times New Roman" w:cs="Times New Roman"/>
          <w:sz w:val="24"/>
          <w:szCs w:val="24"/>
        </w:rPr>
      </w:pPr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b/>
          <w:sz w:val="24"/>
          <w:szCs w:val="24"/>
        </w:rPr>
        <w:t>Журавльов</w:t>
      </w:r>
      <w:proofErr w:type="spellEnd"/>
      <w:r w:rsidRPr="00243587">
        <w:rPr>
          <w:rFonts w:ascii="Times New Roman" w:hAnsi="Times New Roman" w:cs="Times New Roman"/>
          <w:b/>
          <w:sz w:val="24"/>
          <w:szCs w:val="24"/>
        </w:rPr>
        <w:t xml:space="preserve"> В.Б.,</w:t>
      </w:r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пошукувач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>;</w:t>
      </w:r>
    </w:p>
    <w:p w:rsidR="00BF6938" w:rsidRPr="00243587" w:rsidRDefault="00BF6938" w:rsidP="00243587">
      <w:pPr>
        <w:jc w:val="right"/>
        <w:rPr>
          <w:rFonts w:ascii="Times New Roman" w:hAnsi="Times New Roman" w:cs="Times New Roman"/>
          <w:sz w:val="24"/>
          <w:szCs w:val="24"/>
        </w:rPr>
      </w:pPr>
      <w:r w:rsidRPr="00243587">
        <w:rPr>
          <w:rFonts w:ascii="Times New Roman" w:hAnsi="Times New Roman" w:cs="Times New Roman"/>
          <w:b/>
          <w:sz w:val="24"/>
          <w:szCs w:val="24"/>
        </w:rPr>
        <w:t>Черняк А.Л.,</w:t>
      </w:r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магістрант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</w:p>
    <w:p w:rsidR="00BF6938" w:rsidRPr="00243587" w:rsidRDefault="00BF6938" w:rsidP="0024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938" w:rsidRPr="00243587" w:rsidRDefault="00BF6938" w:rsidP="002435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Істомін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А.Г., Корольков О.І.,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Істомін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Журавльов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В.Б., Черняк А.Л.</w:t>
      </w:r>
    </w:p>
    <w:p w:rsidR="00BF6938" w:rsidRPr="00243587" w:rsidRDefault="00BF6938" w:rsidP="002435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938" w:rsidRPr="00243587" w:rsidRDefault="00BF6938" w:rsidP="00243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587">
        <w:rPr>
          <w:rFonts w:ascii="Times New Roman" w:hAnsi="Times New Roman" w:cs="Times New Roman"/>
          <w:b/>
          <w:sz w:val="24"/>
          <w:szCs w:val="24"/>
        </w:rPr>
        <w:t>МЕТОДИКА МОНІТОРИНГУ ЕФЕКТИВНОСТІ МЕДИЧНОЇ РЕАБІЛІТАЦІЇ ХВОРИХ З ЗАХВОРЮВАННЯМИ ТА НАСЛІДКАМИ ТРАВМ ТАЗА</w:t>
      </w:r>
    </w:p>
    <w:p w:rsidR="00BF6938" w:rsidRPr="00243587" w:rsidRDefault="00BF6938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захворюваннями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травм таза є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актуальним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аспектом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відновного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ушкоджень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опори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Перспективним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напрямком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інформативності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патологією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поясу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нижньої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кінцівки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біомеханіки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об'єктивізувати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характер і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статико-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динамічних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кількісної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порівняльної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біомеханічних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таки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комп'ютерна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антропометрія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динамометрія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акселерометрия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гоніометрія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електроміографія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подографія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інформативність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попереково-тазовим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болем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травм таза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дослідженою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EC3" w:rsidRPr="00243587" w:rsidRDefault="00BF6938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87">
        <w:rPr>
          <w:rFonts w:ascii="Times New Roman" w:hAnsi="Times New Roman" w:cs="Times New Roman"/>
          <w:sz w:val="24"/>
          <w:szCs w:val="24"/>
        </w:rPr>
        <w:t xml:space="preserve">Мета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–</w:t>
      </w:r>
      <w:r w:rsidRPr="00243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захворюваннями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травм таза. </w:t>
      </w:r>
    </w:p>
    <w:p w:rsidR="00BE6D69" w:rsidRPr="00243587" w:rsidRDefault="00BF6938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="00041EC3" w:rsidRPr="002435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43587">
        <w:rPr>
          <w:rFonts w:ascii="Times New Roman" w:hAnsi="Times New Roman" w:cs="Times New Roman"/>
          <w:sz w:val="24"/>
          <w:szCs w:val="24"/>
          <w:lang w:val="uk-UA"/>
        </w:rPr>
        <w:t xml:space="preserve"> Для оцінки силових характеристик різних м'язових груп поясу нижньої кінцівки ми застосовували </w:t>
      </w:r>
      <w:proofErr w:type="spellStart"/>
      <w:r w:rsidRPr="00243587">
        <w:rPr>
          <w:rFonts w:ascii="Times New Roman" w:hAnsi="Times New Roman" w:cs="Times New Roman"/>
          <w:sz w:val="24"/>
          <w:szCs w:val="24"/>
          <w:lang w:val="uk-UA"/>
        </w:rPr>
        <w:t>электротензодинамометрію</w:t>
      </w:r>
      <w:proofErr w:type="spellEnd"/>
      <w:r w:rsidRPr="00243587">
        <w:rPr>
          <w:rFonts w:ascii="Times New Roman" w:hAnsi="Times New Roman" w:cs="Times New Roman"/>
          <w:sz w:val="24"/>
          <w:szCs w:val="24"/>
          <w:lang w:val="uk-UA"/>
        </w:rPr>
        <w:t xml:space="preserve">, яка дозволяє зареєструвати зусилля, що розвиває пацієнтом при виконанні різних фізичних вправ. </w:t>
      </w:r>
      <w:r w:rsidRPr="002435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тензодатчиків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опору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провідника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подовженні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D69" w:rsidRPr="00243587" w:rsidRDefault="00BF6938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EC3" w:rsidRPr="00243587" w:rsidRDefault="00BF6938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Харківському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медичному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методику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об'єктивно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початковий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динаміку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силових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характеристик в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>.</w:t>
      </w:r>
    </w:p>
    <w:p w:rsidR="00041EC3" w:rsidRPr="00243587" w:rsidRDefault="00BF6938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87">
        <w:rPr>
          <w:rFonts w:ascii="Times New Roman" w:hAnsi="Times New Roman" w:cs="Times New Roman"/>
          <w:sz w:val="24"/>
          <w:szCs w:val="24"/>
        </w:rPr>
        <w:lastRenderedPageBreak/>
        <w:t xml:space="preserve"> При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динамометричних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EC3" w:rsidRPr="00243587" w:rsidRDefault="00BF6938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обстежуваний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фіксованій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позі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проксимально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розташованих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сегментів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виключено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>;</w:t>
      </w:r>
    </w:p>
    <w:p w:rsidR="00041EC3" w:rsidRPr="00243587" w:rsidRDefault="00BF6938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58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з нейтрального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сегмента, при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продовженням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проксимально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прямим кутом до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>;</w:t>
      </w:r>
      <w:r w:rsidR="00041EC3" w:rsidRPr="00243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EC3" w:rsidRPr="00243587" w:rsidRDefault="00041EC3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587">
        <w:rPr>
          <w:rFonts w:ascii="Times New Roman" w:hAnsi="Times New Roman" w:cs="Times New Roman"/>
          <w:sz w:val="24"/>
          <w:szCs w:val="24"/>
          <w:lang w:val="uk-UA"/>
        </w:rPr>
        <w:t>- рух сегмента – мінімальне, для усунення помилок внаслідок дії сил інерції;</w:t>
      </w:r>
    </w:p>
    <w:p w:rsidR="00041EC3" w:rsidRPr="00243587" w:rsidRDefault="00243587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bookmarkStart w:id="0" w:name="_GoBack"/>
      <w:bookmarkEnd w:id="0"/>
      <w:r w:rsidR="00041EC3" w:rsidRPr="00243587">
        <w:rPr>
          <w:rFonts w:ascii="Times New Roman" w:hAnsi="Times New Roman" w:cs="Times New Roman"/>
          <w:sz w:val="24"/>
          <w:szCs w:val="24"/>
          <w:lang w:val="uk-UA"/>
        </w:rPr>
        <w:t>рух дії вимірюваної сили – постійне і спрямоване перпендикулярно до динамометра;</w:t>
      </w:r>
    </w:p>
    <w:p w:rsidR="00041EC3" w:rsidRPr="00243587" w:rsidRDefault="00041EC3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587">
        <w:rPr>
          <w:rFonts w:ascii="Times New Roman" w:hAnsi="Times New Roman" w:cs="Times New Roman"/>
          <w:sz w:val="24"/>
          <w:szCs w:val="24"/>
          <w:lang w:val="uk-UA"/>
        </w:rPr>
        <w:t xml:space="preserve"> - не допускаються помилкові показники за рахунок маси вимірювальних приладів і пристосувань (гачки, ланцюги тощо); </w:t>
      </w:r>
    </w:p>
    <w:p w:rsidR="00041EC3" w:rsidRPr="00243587" w:rsidRDefault="00041EC3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587">
        <w:rPr>
          <w:rFonts w:ascii="Times New Roman" w:hAnsi="Times New Roman" w:cs="Times New Roman"/>
          <w:sz w:val="24"/>
          <w:szCs w:val="24"/>
          <w:lang w:val="uk-UA"/>
        </w:rPr>
        <w:t xml:space="preserve">- не допускаються помилкові показники за рахунок ваги сегментів тіла (використання нейтралізує манжети); </w:t>
      </w:r>
    </w:p>
    <w:p w:rsidR="00BE6D69" w:rsidRPr="00243587" w:rsidRDefault="00041EC3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87">
        <w:rPr>
          <w:rFonts w:ascii="Times New Roman" w:hAnsi="Times New Roman" w:cs="Times New Roman"/>
          <w:sz w:val="24"/>
          <w:szCs w:val="24"/>
          <w:lang w:val="uk-UA"/>
        </w:rPr>
        <w:t xml:space="preserve">Дані, отримані при обстеженні групи пацієнтів і здорових людей, узагальнюються в варіаційні ряди з визначенням – сили м'язів і моменту сили.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Статистично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обробляються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математичної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статистики з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комп'ютерної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Інтерпретація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електродинамічних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інформативна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порівняльного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вихідних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для кожного конкретного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938" w:rsidRPr="00243587" w:rsidRDefault="00041EC3" w:rsidP="0024358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електротензодинамометрії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високоінформативним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м'язового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дисбалансу,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представляє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важливу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складову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поперековокрижового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хребта і поясу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нижніх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кінцівок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обумовлює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перспективність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методу для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об'єктивізації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захворюваннями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3587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243587">
        <w:rPr>
          <w:rFonts w:ascii="Times New Roman" w:hAnsi="Times New Roman" w:cs="Times New Roman"/>
          <w:sz w:val="24"/>
          <w:szCs w:val="24"/>
        </w:rPr>
        <w:t xml:space="preserve"> травм таза.</w:t>
      </w:r>
    </w:p>
    <w:sectPr w:rsidR="00BF6938" w:rsidRPr="0024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8D"/>
    <w:rsid w:val="00041EC3"/>
    <w:rsid w:val="00243587"/>
    <w:rsid w:val="00265F8D"/>
    <w:rsid w:val="006358B8"/>
    <w:rsid w:val="00BE6D69"/>
    <w:rsid w:val="00B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70CC"/>
  <w15:chartTrackingRefBased/>
  <w15:docId w15:val="{D4823C48-CF24-439B-A7D4-B529052C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2020-06-29T10:11:00Z</dcterms:created>
  <dcterms:modified xsi:type="dcterms:W3CDTF">2020-06-29T10:20:00Z</dcterms:modified>
</cp:coreProperties>
</file>