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A1" w:rsidRDefault="00D039C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Попова Анна Олександрівна,</w:t>
      </w:r>
    </w:p>
    <w:p w:rsidR="00BF48A1" w:rsidRDefault="00D039C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Тінчуріна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Сабіна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Рашидівна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студентки</w:t>
      </w:r>
    </w:p>
    <w:p w:rsidR="00BF48A1" w:rsidRDefault="00D039C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Демочко Ганна Леонідівна, доцент</w:t>
      </w:r>
    </w:p>
    <w:p w:rsidR="00D039C0" w:rsidRDefault="00D039C0" w:rsidP="00D039C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D039C0" w:rsidRDefault="00D039C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F48A1" w:rsidRDefault="00D039C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ВЕГЕТАР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АНСТВО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ПЕРЕВАГИ ТА НЕДОЛІКИ СУЧАСНОЇ ХАРЧОВОЇ КУЛЬТУРИ </w:t>
      </w:r>
    </w:p>
    <w:p w:rsidR="00BF48A1" w:rsidRDefault="00D0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Останнім часом на Заході спостерігається сплеск інтересу до вегетаріанства - часткового (лактоововегетаріанство) або повного (веганство). У США вегетаріанської дієти дотримуються 4% населення.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 людей надають перевагу такому типу харчування, адже праг</w:t>
      </w:r>
      <w:r>
        <w:rPr>
          <w:rFonts w:ascii="Times New Roman" w:hAnsi="Times New Roman" w:cs="Times New Roman"/>
          <w:sz w:val="28"/>
          <w:szCs w:val="28"/>
          <w:lang w:val="uk-UA"/>
        </w:rPr>
        <w:t>нуть у такий спосіб поліпшити здоров'я, через релігійні переконання, побоювання щодо добробуту тварин або використання антибіотиків і гормонів у тваринництві ,бажання уникнути надмірного використання ресурсів навколишнього середовища. Деякі люди дотримують</w:t>
      </w:r>
      <w:r>
        <w:rPr>
          <w:rFonts w:ascii="Times New Roman" w:hAnsi="Times New Roman" w:cs="Times New Roman"/>
          <w:sz w:val="28"/>
          <w:szCs w:val="28"/>
          <w:lang w:val="uk-UA"/>
        </w:rPr>
        <w:t>ся в основному вегетаріанської дієти, оскільки не мають матеріальної можливості купувати м'ясні продукти. Стати вегетаріанцем стало більш привабливим та доступним завдяки більшій кількості вегетаріанських страв та зростаючому кулінарному впливу культур,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значною мірою керуються рослинними дієтами.</w:t>
      </w:r>
    </w:p>
    <w:p w:rsidR="00BF48A1" w:rsidRDefault="00D0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певний час вегетаріанство вважалося неповноцінною дієтою, що не забезпечує організм людини всіма необхідними речовинами. </w:t>
      </w:r>
      <w:r>
        <w:rPr>
          <w:rFonts w:ascii="Times New Roman" w:hAnsi="Times New Roman" w:cs="Times New Roman"/>
          <w:sz w:val="28"/>
          <w:szCs w:val="28"/>
        </w:rPr>
        <w:t>Тому лікарі рекомендували добре подумати, перш ніж в</w:t>
      </w:r>
      <w:r>
        <w:rPr>
          <w:rFonts w:ascii="Times New Roman" w:hAnsi="Times New Roman" w:cs="Times New Roman"/>
          <w:sz w:val="28"/>
          <w:szCs w:val="28"/>
          <w:lang w:val="uk-UA"/>
        </w:rPr>
        <w:t>иключити з раціону продукти твар</w:t>
      </w:r>
      <w:r>
        <w:rPr>
          <w:rFonts w:ascii="Times New Roman" w:hAnsi="Times New Roman" w:cs="Times New Roman"/>
          <w:sz w:val="28"/>
          <w:szCs w:val="28"/>
          <w:lang w:val="uk-UA"/>
        </w:rPr>
        <w:t>инного походження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Наразі</w:t>
      </w:r>
      <w:r>
        <w:rPr>
          <w:rFonts w:ascii="Times New Roman" w:hAnsi="Times New Roman" w:cs="Times New Roman"/>
          <w:sz w:val="28"/>
          <w:szCs w:val="28"/>
        </w:rPr>
        <w:t xml:space="preserve"> 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медиків</w:t>
      </w:r>
      <w:r>
        <w:rPr>
          <w:rFonts w:ascii="Times New Roman" w:hAnsi="Times New Roman" w:cs="Times New Roman"/>
          <w:sz w:val="28"/>
          <w:szCs w:val="28"/>
        </w:rPr>
        <w:t xml:space="preserve"> до вегетаріанства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илося</w:t>
      </w:r>
      <w:r>
        <w:rPr>
          <w:rFonts w:ascii="Times New Roman" w:hAnsi="Times New Roman" w:cs="Times New Roman"/>
          <w:sz w:val="28"/>
          <w:szCs w:val="28"/>
        </w:rPr>
        <w:t xml:space="preserve">, особливо </w:t>
      </w:r>
      <w:r>
        <w:rPr>
          <w:rFonts w:ascii="Times New Roman" w:hAnsi="Times New Roman" w:cs="Times New Roman"/>
          <w:sz w:val="28"/>
          <w:szCs w:val="28"/>
          <w:lang w:val="uk-UA"/>
        </w:rPr>
        <w:t>у країнах</w:t>
      </w:r>
      <w:r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почали з’являтися нові дослідження, що </w:t>
      </w:r>
      <w:r>
        <w:rPr>
          <w:rFonts w:ascii="Times New Roman" w:hAnsi="Times New Roman" w:cs="Times New Roman"/>
          <w:sz w:val="28"/>
          <w:szCs w:val="28"/>
        </w:rPr>
        <w:t>свідчать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високий ризик захворюваності через </w:t>
      </w:r>
      <w:r>
        <w:rPr>
          <w:rFonts w:ascii="Times New Roman" w:hAnsi="Times New Roman" w:cs="Times New Roman"/>
          <w:sz w:val="28"/>
          <w:szCs w:val="28"/>
        </w:rPr>
        <w:t>перевантаження організму тваринним білком, калоріями і насич</w:t>
      </w:r>
      <w:r>
        <w:rPr>
          <w:rFonts w:ascii="Times New Roman" w:hAnsi="Times New Roman" w:cs="Times New Roman"/>
          <w:sz w:val="28"/>
          <w:szCs w:val="28"/>
        </w:rPr>
        <w:t>еними жирами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8A1" w:rsidRDefault="00BF48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8A1" w:rsidRDefault="00D039C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Одним з тих, хто поставив під сумнів постулату про користь і необхідність тваринного білка, став доктор Т. Колін Кемпбелл, випускник університету штату Джорджія (США). Незабаром після закінчення університету молодий вчений був призначений те</w:t>
      </w:r>
      <w:r>
        <w:rPr>
          <w:rFonts w:ascii="Times New Roman" w:hAnsi="Times New Roman" w:cs="Times New Roman"/>
          <w:sz w:val="28"/>
          <w:szCs w:val="28"/>
          <w:lang w:val="uk-UA"/>
        </w:rPr>
        <w:t>хнічним координатором американського проекту з поліпшення харчування дітей на Філіппінах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F48A1" w:rsidRDefault="00D0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Філіппінах доктору Кемпбеллу довелося зайнятися вивченням причин незвично високу захворюваність на рак печінки серед місцевих дітей. У той час більшість його колег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вважали, що ця проблема, як і багато інших проблем здоров'я філіппінців, пов'язана з дефіцитом білка в їх раціоні.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Однак Кемпбелл звернув увагу на дивний факт: найбільш часто рак печінки захворювали діти із заможних сімей, які не відчували нестачі в білко</w:t>
      </w:r>
      <w:r>
        <w:rPr>
          <w:rFonts w:ascii="Times New Roman" w:hAnsi="Times New Roman" w:cs="Times New Roman"/>
          <w:sz w:val="28"/>
          <w:szCs w:val="28"/>
          <w:lang w:val="uk-UA"/>
        </w:rPr>
        <w:t>вої їжі. Незабаром він припустив, що головна причина захворювання - афлатоксин, який виробляється цвілевим грибком, зростаючим на арахісі, і має канцерогенні властивості. Він почав експерименти на тваринах, які тривали майже три десятиліття. Результати екс</w:t>
      </w:r>
      <w:r>
        <w:rPr>
          <w:rFonts w:ascii="Times New Roman" w:hAnsi="Times New Roman" w:cs="Times New Roman"/>
          <w:sz w:val="28"/>
          <w:szCs w:val="28"/>
          <w:lang w:val="uk-UA"/>
        </w:rPr>
        <w:t>периментів показали, що афлатоксин незмінно викликав пухлини у щурів, що харчуються їжею з високим вмістом білка, і опинявся менш шкідливим для щурів, які отримували низькобілковий раціон. Більш того, було встановлено, що високий вміст білка в їжі прискорю</w:t>
      </w:r>
      <w:r>
        <w:rPr>
          <w:rFonts w:ascii="Times New Roman" w:hAnsi="Times New Roman" w:cs="Times New Roman"/>
          <w:sz w:val="28"/>
          <w:szCs w:val="28"/>
          <w:lang w:val="uk-UA"/>
        </w:rPr>
        <w:t>вало розвиток пухлин, які перебували на ранній стадії розвитку.</w:t>
      </w:r>
    </w:p>
    <w:p w:rsidR="00BF48A1" w:rsidRDefault="00D0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1980-х роках в Корнельський університет, де працював професор Кемпбелл, приїхав з візитом доктор Чен Джун Ши, заступник директора Інституту харчування і гігієни харчування Китайської академі</w:t>
      </w:r>
      <w:r>
        <w:rPr>
          <w:rFonts w:ascii="Times New Roman" w:hAnsi="Times New Roman" w:cs="Times New Roman"/>
          <w:sz w:val="28"/>
          <w:szCs w:val="28"/>
          <w:lang w:val="uk-UA"/>
        </w:rPr>
        <w:t>ї профілактичної медицини. Був задуманий проект, до якого приєдналися дослідники з Англії, Канади та Франції. Ідея полягала в тому, щоб виявити взаємозв'язок між структурою харчування і частотою виникнення онкологічних захворювань, а також порівняти ці дан</w:t>
      </w:r>
      <w:r>
        <w:rPr>
          <w:rFonts w:ascii="Times New Roman" w:hAnsi="Times New Roman" w:cs="Times New Roman"/>
          <w:sz w:val="28"/>
          <w:szCs w:val="28"/>
          <w:lang w:val="uk-UA"/>
        </w:rPr>
        <w:t>і з тими, які були отримані в 1970-і роки.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Підсумком цього візиту став широкомасштабний проект «Китай - Корнелл - Оксфорд» ( «China - Cornell - Oxford Project»), в даний час більш відомий як «Китайське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дослідження» ( «China Study»). Як об'єкти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обрані 65 адміністративних округів, розташованих в різних районах Китаю.</w:t>
      </w:r>
    </w:p>
    <w:p w:rsidR="00BF48A1" w:rsidRDefault="00D0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Виявилося, що там, де м'ясо було рідкісним компонентом раціону, значно рідше зустрічалися і злоякісні захворювання. Крім того, на цих же територіях були рідкісні серцево-судинні </w:t>
      </w:r>
      <w:r>
        <w:rPr>
          <w:rFonts w:ascii="Times New Roman" w:hAnsi="Times New Roman" w:cs="Times New Roman"/>
          <w:sz w:val="28"/>
          <w:szCs w:val="28"/>
          <w:lang w:val="uk-UA"/>
        </w:rPr>
        <w:t>захворювання, діабет, старече слабоумство, нирково-кам'яна хвороба. Але ж всі ці хвороби на Заході вважалися звичайним і неминучим наслідком старіння.</w:t>
      </w:r>
    </w:p>
    <w:p w:rsidR="00BF48A1" w:rsidRDefault="00D0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згадати, що головним будівельним матеріалом живих організмів є білок, а головним будівельним матеріа</w:t>
      </w:r>
      <w:r>
        <w:rPr>
          <w:rFonts w:ascii="Times New Roman" w:hAnsi="Times New Roman" w:cs="Times New Roman"/>
          <w:sz w:val="28"/>
          <w:szCs w:val="28"/>
          <w:lang w:val="uk-UA"/>
        </w:rPr>
        <w:t>лом для білка - амінокислоти. Білки, що надходять в організм з їжею, спочатку розкладаються на амінокислоти, а потім вже з цих амінокислот синтезуються потрібні білки.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противагу тваринним, білки рослин рідко містять всі амінокислоти відразу, а загальна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кількість білка в рослинах менше, ніж в тканинах тварин. До недавнього часу вважалося, що чим більше білка, тим краще. Однак зараз уже відомо, що процес метаболізму білка супроводжується підвищеним виробленням вільних радикалів і утворенням токсичних сполу</w:t>
      </w:r>
      <w:r>
        <w:rPr>
          <w:rFonts w:ascii="Times New Roman" w:hAnsi="Times New Roman" w:cs="Times New Roman"/>
          <w:sz w:val="28"/>
          <w:szCs w:val="28"/>
          <w:lang w:val="uk-UA"/>
        </w:rPr>
        <w:t>к азоту, які відіграють чималу роль у розвитку хронічних хвороб.</w:t>
      </w:r>
    </w:p>
    <w:p w:rsidR="00BF48A1" w:rsidRDefault="00D0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Жири рослин і тварин дуже різняться за властивостями. Тваринні жири - щільні, в'язкі і тугоплавкі, за винятком риб'ячого жиру, в той час як рослини, навпаки, частіше містять рідкі масла.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Полі</w:t>
      </w:r>
      <w:r>
        <w:rPr>
          <w:rFonts w:ascii="Times New Roman" w:hAnsi="Times New Roman" w:cs="Times New Roman"/>
          <w:sz w:val="28"/>
          <w:szCs w:val="28"/>
          <w:lang w:val="uk-UA"/>
        </w:rPr>
        <w:t>ненасичені рослинні жирні кислоти, які мають дві і більше подвійних зв'язків, є незамінними і надходять в організм тільки з їжею, граючи важливу роль. Зокрема, вони необхідні для будівництва клітинних мембран, а також слугують матеріалом для синтезу проста</w:t>
      </w:r>
      <w:r>
        <w:rPr>
          <w:rFonts w:ascii="Times New Roman" w:hAnsi="Times New Roman" w:cs="Times New Roman"/>
          <w:sz w:val="28"/>
          <w:szCs w:val="28"/>
          <w:lang w:val="uk-UA"/>
        </w:rPr>
        <w:t>гландинів - фізіологічно активних речовин. При їх нестачі розвиваються порушення ліпідного обміну, послаблюється клітинний метаболізм і з'являються інші порушення обміну речовин.</w:t>
      </w:r>
    </w:p>
    <w:p w:rsidR="00BF48A1" w:rsidRDefault="00D0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Рослинна їжа містить значну кількість складних за будовою вуглеводів - харчов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волокон, або рослинної клітковини. До них відносяться, наприклад,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целюлоза, декстрини, лігніни, пектини.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Харчові волокна необхідні організму людини для нормального функціонування кишківника задля запобігання  такого явище як закреп. Крім того, вони віді</w:t>
      </w:r>
      <w:r>
        <w:rPr>
          <w:rFonts w:ascii="Times New Roman" w:hAnsi="Times New Roman" w:cs="Times New Roman"/>
          <w:sz w:val="28"/>
          <w:szCs w:val="28"/>
          <w:lang w:val="uk-UA"/>
        </w:rPr>
        <w:t>грають велику роль у зв'язуванні різних шкідливих речовин і виведенні їх з організму.</w:t>
      </w:r>
    </w:p>
    <w:p w:rsidR="00BF48A1" w:rsidRDefault="00D0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багато важливих речовин можна отримати тільки з рослин, оскільки тварини їх не синтезують. Однак є речовини, які простіше отримувати з тваринної їжі. До них віднося</w:t>
      </w:r>
      <w:r>
        <w:rPr>
          <w:rFonts w:ascii="Times New Roman" w:hAnsi="Times New Roman" w:cs="Times New Roman"/>
          <w:sz w:val="28"/>
          <w:szCs w:val="28"/>
          <w:lang w:val="uk-UA"/>
        </w:rPr>
        <w:t>ться деякі амінокислоти, а також вітаміни A, D3 і B12. Але навіть ці речовини, за винятком хіба що вітаміну B12, можна отримувати з рослин - за умови правильного планування дієти.</w:t>
      </w:r>
    </w:p>
    <w:p w:rsidR="00BF48A1" w:rsidRDefault="00D03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Джерела:</w:t>
      </w:r>
    </w:p>
    <w:p w:rsidR="00BF48A1" w:rsidRDefault="00D039C0">
      <w:pPr>
        <w:pStyle w:val="a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hyperlink r:id="rId5" w:history="1">
        <w:r>
          <w:rPr>
            <w:rStyle w:val="af8"/>
            <w:rFonts w:ascii="Times New Roman" w:hAnsi="Times New Roman" w:cs="Times New Roman"/>
            <w:sz w:val="28"/>
          </w:rPr>
          <w:t>https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://</w:t>
        </w:r>
        <w:r>
          <w:rPr>
            <w:rStyle w:val="af8"/>
            <w:rFonts w:ascii="Times New Roman" w:hAnsi="Times New Roman" w:cs="Times New Roman"/>
            <w:sz w:val="28"/>
          </w:rPr>
          <w:t>www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.</w:t>
        </w:r>
        <w:r>
          <w:rPr>
            <w:rStyle w:val="af8"/>
            <w:rFonts w:ascii="Times New Roman" w:hAnsi="Times New Roman" w:cs="Times New Roman"/>
            <w:sz w:val="28"/>
          </w:rPr>
          <w:t>health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.</w:t>
        </w:r>
        <w:r>
          <w:rPr>
            <w:rStyle w:val="af8"/>
            <w:rFonts w:ascii="Times New Roman" w:hAnsi="Times New Roman" w:cs="Times New Roman"/>
            <w:sz w:val="28"/>
          </w:rPr>
          <w:t>harvard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.</w:t>
        </w:r>
        <w:r>
          <w:rPr>
            <w:rStyle w:val="af8"/>
            <w:rFonts w:ascii="Times New Roman" w:hAnsi="Times New Roman" w:cs="Times New Roman"/>
            <w:sz w:val="28"/>
          </w:rPr>
          <w:t>edu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/</w:t>
        </w:r>
        <w:r>
          <w:rPr>
            <w:rStyle w:val="af8"/>
            <w:rFonts w:ascii="Times New Roman" w:hAnsi="Times New Roman" w:cs="Times New Roman"/>
            <w:sz w:val="28"/>
          </w:rPr>
          <w:t>staying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-</w:t>
        </w:r>
        <w:r>
          <w:rPr>
            <w:rStyle w:val="af8"/>
            <w:rFonts w:ascii="Times New Roman" w:hAnsi="Times New Roman" w:cs="Times New Roman"/>
            <w:sz w:val="28"/>
          </w:rPr>
          <w:t>healthy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/</w:t>
        </w:r>
        <w:r>
          <w:rPr>
            <w:rStyle w:val="af8"/>
            <w:rFonts w:ascii="Times New Roman" w:hAnsi="Times New Roman" w:cs="Times New Roman"/>
            <w:sz w:val="28"/>
          </w:rPr>
          <w:t>becoming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-</w:t>
        </w:r>
        <w:r>
          <w:rPr>
            <w:rStyle w:val="af8"/>
            <w:rFonts w:ascii="Times New Roman" w:hAnsi="Times New Roman" w:cs="Times New Roman"/>
            <w:sz w:val="28"/>
          </w:rPr>
          <w:t>a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-</w:t>
        </w:r>
        <w:proofErr w:type="spellStart"/>
        <w:r>
          <w:rPr>
            <w:rStyle w:val="af8"/>
            <w:rFonts w:ascii="Times New Roman" w:hAnsi="Times New Roman" w:cs="Times New Roman"/>
            <w:sz w:val="28"/>
          </w:rPr>
          <w:t>vegetarian</w:t>
        </w:r>
        <w:proofErr w:type="spellEnd"/>
      </w:hyperlink>
    </w:p>
    <w:p w:rsidR="00BF48A1" w:rsidRDefault="00D039C0">
      <w:pPr>
        <w:pStyle w:val="a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hyperlink r:id="rId6" w:history="1">
        <w:r>
          <w:rPr>
            <w:rStyle w:val="af8"/>
            <w:rFonts w:ascii="Times New Roman" w:hAnsi="Times New Roman" w:cs="Times New Roman"/>
            <w:sz w:val="28"/>
          </w:rPr>
          <w:t>https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://</w:t>
        </w:r>
        <w:r>
          <w:rPr>
            <w:rStyle w:val="af8"/>
            <w:rFonts w:ascii="Times New Roman" w:hAnsi="Times New Roman" w:cs="Times New Roman"/>
            <w:sz w:val="28"/>
          </w:rPr>
          <w:t>www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.</w:t>
        </w:r>
        <w:r>
          <w:rPr>
            <w:rStyle w:val="af8"/>
            <w:rFonts w:ascii="Times New Roman" w:hAnsi="Times New Roman" w:cs="Times New Roman"/>
            <w:sz w:val="28"/>
          </w:rPr>
          <w:t>nkj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.</w:t>
        </w:r>
        <w:r>
          <w:rPr>
            <w:rStyle w:val="af8"/>
            <w:rFonts w:ascii="Times New Roman" w:hAnsi="Times New Roman" w:cs="Times New Roman"/>
            <w:sz w:val="28"/>
          </w:rPr>
          <w:t>ru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/</w:t>
        </w:r>
        <w:r>
          <w:rPr>
            <w:rStyle w:val="af8"/>
            <w:rFonts w:ascii="Times New Roman" w:hAnsi="Times New Roman" w:cs="Times New Roman"/>
            <w:sz w:val="28"/>
          </w:rPr>
          <w:t>archive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/</w:t>
        </w:r>
        <w:r>
          <w:rPr>
            <w:rStyle w:val="af8"/>
            <w:rFonts w:ascii="Times New Roman" w:hAnsi="Times New Roman" w:cs="Times New Roman"/>
            <w:sz w:val="28"/>
          </w:rPr>
          <w:t>articles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/17799/</w:t>
        </w:r>
      </w:hyperlink>
    </w:p>
    <w:p w:rsidR="00BF48A1" w:rsidRDefault="00D039C0">
      <w:pPr>
        <w:pStyle w:val="a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hyperlink r:id="rId7" w:history="1">
        <w:r>
          <w:rPr>
            <w:rStyle w:val="af8"/>
            <w:rFonts w:ascii="Times New Roman" w:hAnsi="Times New Roman" w:cs="Times New Roman"/>
            <w:sz w:val="28"/>
          </w:rPr>
          <w:t>https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://</w:t>
        </w:r>
        <w:r>
          <w:rPr>
            <w:rStyle w:val="af8"/>
            <w:rFonts w:ascii="Times New Roman" w:hAnsi="Times New Roman" w:cs="Times New Roman"/>
            <w:sz w:val="28"/>
          </w:rPr>
          <w:t>books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.</w:t>
        </w:r>
        <w:r>
          <w:rPr>
            <w:rStyle w:val="af8"/>
            <w:rFonts w:ascii="Times New Roman" w:hAnsi="Times New Roman" w:cs="Times New Roman"/>
            <w:sz w:val="28"/>
          </w:rPr>
          <w:t>google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.</w:t>
        </w:r>
        <w:r>
          <w:rPr>
            <w:rStyle w:val="af8"/>
            <w:rFonts w:ascii="Times New Roman" w:hAnsi="Times New Roman" w:cs="Times New Roman"/>
            <w:sz w:val="28"/>
          </w:rPr>
          <w:t>com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.</w:t>
        </w:r>
        <w:r>
          <w:rPr>
            <w:rStyle w:val="af8"/>
            <w:rFonts w:ascii="Times New Roman" w:hAnsi="Times New Roman" w:cs="Times New Roman"/>
            <w:sz w:val="28"/>
          </w:rPr>
          <w:t>ua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/</w:t>
        </w:r>
        <w:r>
          <w:rPr>
            <w:rStyle w:val="af8"/>
            <w:rFonts w:ascii="Times New Roman" w:hAnsi="Times New Roman" w:cs="Times New Roman"/>
            <w:sz w:val="28"/>
          </w:rPr>
          <w:t>books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/</w:t>
        </w:r>
        <w:r>
          <w:rPr>
            <w:rStyle w:val="af8"/>
            <w:rFonts w:ascii="Times New Roman" w:hAnsi="Times New Roman" w:cs="Times New Roman"/>
            <w:sz w:val="28"/>
          </w:rPr>
          <w:t>about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/%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0%92%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</w:t>
        </w:r>
        <w:r>
          <w:rPr>
            <w:rStyle w:val="af8"/>
            <w:rFonts w:ascii="Times New Roman" w:hAnsi="Times New Roman" w:cs="Times New Roman"/>
            <w:sz w:val="28"/>
          </w:rPr>
          <w:t>B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5%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</w:t>
        </w:r>
        <w:r>
          <w:rPr>
            <w:rStyle w:val="af8"/>
            <w:rFonts w:ascii="Times New Roman" w:hAnsi="Times New Roman" w:cs="Times New Roman"/>
            <w:sz w:val="28"/>
          </w:rPr>
          <w:t>B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3%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</w:t>
        </w:r>
        <w:r>
          <w:rPr>
            <w:rStyle w:val="af8"/>
            <w:rFonts w:ascii="Times New Roman" w:hAnsi="Times New Roman" w:cs="Times New Roman"/>
            <w:sz w:val="28"/>
          </w:rPr>
          <w:t>B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5%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1%82%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</w:t>
        </w:r>
        <w:r>
          <w:rPr>
            <w:rStyle w:val="af8"/>
            <w:rFonts w:ascii="Times New Roman" w:hAnsi="Times New Roman" w:cs="Times New Roman"/>
            <w:sz w:val="28"/>
          </w:rPr>
          <w:t>B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1%80%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</w:t>
        </w:r>
        <w:r>
          <w:rPr>
            <w:rStyle w:val="af8"/>
            <w:rFonts w:ascii="Times New Roman" w:hAnsi="Times New Roman" w:cs="Times New Roman"/>
            <w:sz w:val="28"/>
          </w:rPr>
          <w:t>B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8%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</w:t>
        </w:r>
        <w:r>
          <w:rPr>
            <w:rStyle w:val="af8"/>
            <w:rFonts w:ascii="Times New Roman" w:hAnsi="Times New Roman" w:cs="Times New Roman"/>
            <w:sz w:val="28"/>
          </w:rPr>
          <w:t>B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</w:t>
        </w:r>
        <w:r>
          <w:rPr>
            <w:rStyle w:val="af8"/>
            <w:rFonts w:ascii="Times New Roman" w:hAnsi="Times New Roman" w:cs="Times New Roman"/>
            <w:sz w:val="28"/>
          </w:rPr>
          <w:t>BD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1%81%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1%82%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</w:t>
        </w:r>
        <w:r>
          <w:rPr>
            <w:rStyle w:val="af8"/>
            <w:rFonts w:ascii="Times New Roman" w:hAnsi="Times New Roman" w:cs="Times New Roman"/>
            <w:sz w:val="28"/>
          </w:rPr>
          <w:t>B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2%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</w:t>
        </w:r>
        <w:r>
          <w:rPr>
            <w:rStyle w:val="af8"/>
            <w:rFonts w:ascii="Times New Roman" w:hAnsi="Times New Roman" w:cs="Times New Roman"/>
            <w:sz w:val="28"/>
          </w:rPr>
          <w:t>BE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_1001_%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1%84%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</w:t>
        </w:r>
        <w:r>
          <w:rPr>
            <w:rStyle w:val="af8"/>
            <w:rFonts w:ascii="Times New Roman" w:hAnsi="Times New Roman" w:cs="Times New Roman"/>
            <w:sz w:val="28"/>
          </w:rPr>
          <w:t>B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</w:t>
        </w:r>
        <w:r>
          <w:rPr>
            <w:rStyle w:val="af8"/>
            <w:rFonts w:ascii="Times New Roman" w:hAnsi="Times New Roman" w:cs="Times New Roman"/>
            <w:sz w:val="28"/>
          </w:rPr>
          <w:t>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0%</w:t>
        </w:r>
        <w:r>
          <w:rPr>
            <w:rStyle w:val="af8"/>
            <w:rFonts w:ascii="Times New Roman" w:hAnsi="Times New Roman" w:cs="Times New Roman"/>
            <w:sz w:val="28"/>
          </w:rPr>
          <w:t>BA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.</w:t>
        </w:r>
        <w:r>
          <w:rPr>
            <w:rStyle w:val="af8"/>
            <w:rFonts w:ascii="Times New Roman" w:hAnsi="Times New Roman" w:cs="Times New Roman"/>
            <w:sz w:val="28"/>
          </w:rPr>
          <w:t>html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?</w:t>
        </w:r>
        <w:r>
          <w:rPr>
            <w:rStyle w:val="af8"/>
            <w:rFonts w:ascii="Times New Roman" w:hAnsi="Times New Roman" w:cs="Times New Roman"/>
            <w:sz w:val="28"/>
          </w:rPr>
          <w:t>id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=</w:t>
        </w:r>
        <w:r>
          <w:rPr>
            <w:rStyle w:val="af8"/>
            <w:rFonts w:ascii="Times New Roman" w:hAnsi="Times New Roman" w:cs="Times New Roman"/>
            <w:sz w:val="28"/>
          </w:rPr>
          <w:t>gdLTDAAAQBAJ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&amp;</w:t>
        </w:r>
        <w:r>
          <w:rPr>
            <w:rStyle w:val="af8"/>
            <w:rFonts w:ascii="Times New Roman" w:hAnsi="Times New Roman" w:cs="Times New Roman"/>
            <w:sz w:val="28"/>
          </w:rPr>
          <w:t>redir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_</w:t>
        </w:r>
        <w:r>
          <w:rPr>
            <w:rStyle w:val="af8"/>
            <w:rFonts w:ascii="Times New Roman" w:hAnsi="Times New Roman" w:cs="Times New Roman"/>
            <w:sz w:val="28"/>
          </w:rPr>
          <w:t>esc</w:t>
        </w:r>
        <w:r>
          <w:rPr>
            <w:rStyle w:val="af8"/>
            <w:rFonts w:ascii="Times New Roman" w:hAnsi="Times New Roman" w:cs="Times New Roman"/>
            <w:sz w:val="28"/>
            <w:lang w:val="uk-UA"/>
          </w:rPr>
          <w:t>=</w:t>
        </w:r>
        <w:r>
          <w:rPr>
            <w:rStyle w:val="af8"/>
            <w:rFonts w:ascii="Times New Roman" w:hAnsi="Times New Roman" w:cs="Times New Roman"/>
            <w:sz w:val="28"/>
          </w:rPr>
          <w:t>y</w:t>
        </w:r>
      </w:hyperlink>
    </w:p>
    <w:p w:rsidR="00BF48A1" w:rsidRDefault="00BF48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F48A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79CE"/>
    <w:multiLevelType w:val="hybridMultilevel"/>
    <w:tmpl w:val="57920D80"/>
    <w:lvl w:ilvl="0" w:tplc="2A509E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8778825E" w:tentative="1">
      <w:start w:val="1"/>
      <w:numFmt w:val="lowerLetter"/>
      <w:lvlText w:val="%2."/>
      <w:lvlJc w:val="left"/>
      <w:pPr>
        <w:ind w:left="1440" w:hanging="360"/>
      </w:pPr>
    </w:lvl>
    <w:lvl w:ilvl="2" w:tplc="DDD61482" w:tentative="1">
      <w:start w:val="1"/>
      <w:numFmt w:val="lowerRoman"/>
      <w:lvlText w:val="%3."/>
      <w:lvlJc w:val="right"/>
      <w:pPr>
        <w:ind w:left="2160" w:hanging="180"/>
      </w:pPr>
    </w:lvl>
    <w:lvl w:ilvl="3" w:tplc="269EDC18" w:tentative="1">
      <w:start w:val="1"/>
      <w:numFmt w:val="decimal"/>
      <w:lvlText w:val="%4."/>
      <w:lvlJc w:val="left"/>
      <w:pPr>
        <w:ind w:left="2880" w:hanging="360"/>
      </w:pPr>
    </w:lvl>
    <w:lvl w:ilvl="4" w:tplc="0F38574E" w:tentative="1">
      <w:start w:val="1"/>
      <w:numFmt w:val="lowerLetter"/>
      <w:lvlText w:val="%5."/>
      <w:lvlJc w:val="left"/>
      <w:pPr>
        <w:ind w:left="3600" w:hanging="360"/>
      </w:pPr>
    </w:lvl>
    <w:lvl w:ilvl="5" w:tplc="A9A6D382" w:tentative="1">
      <w:start w:val="1"/>
      <w:numFmt w:val="lowerRoman"/>
      <w:lvlText w:val="%6."/>
      <w:lvlJc w:val="right"/>
      <w:pPr>
        <w:ind w:left="4320" w:hanging="180"/>
      </w:pPr>
    </w:lvl>
    <w:lvl w:ilvl="6" w:tplc="CFD8443C" w:tentative="1">
      <w:start w:val="1"/>
      <w:numFmt w:val="decimal"/>
      <w:lvlText w:val="%7."/>
      <w:lvlJc w:val="left"/>
      <w:pPr>
        <w:ind w:left="5040" w:hanging="360"/>
      </w:pPr>
    </w:lvl>
    <w:lvl w:ilvl="7" w:tplc="2D7C649A" w:tentative="1">
      <w:start w:val="1"/>
      <w:numFmt w:val="lowerLetter"/>
      <w:lvlText w:val="%8."/>
      <w:lvlJc w:val="left"/>
      <w:pPr>
        <w:ind w:left="5760" w:hanging="360"/>
      </w:pPr>
    </w:lvl>
    <w:lvl w:ilvl="8" w:tplc="DF1233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75"/>
    <w:rsid w:val="00162BBC"/>
    <w:rsid w:val="00321A86"/>
    <w:rsid w:val="003F5375"/>
    <w:rsid w:val="004406BA"/>
    <w:rsid w:val="005438EB"/>
    <w:rsid w:val="006E4E41"/>
    <w:rsid w:val="007052C9"/>
    <w:rsid w:val="0084590D"/>
    <w:rsid w:val="00887A37"/>
    <w:rsid w:val="00935510"/>
    <w:rsid w:val="00AB12B2"/>
    <w:rsid w:val="00AB5595"/>
    <w:rsid w:val="00B4136D"/>
    <w:rsid w:val="00BB57D1"/>
    <w:rsid w:val="00BF48A1"/>
    <w:rsid w:val="00BF7822"/>
    <w:rsid w:val="00CB5498"/>
    <w:rsid w:val="00CE5738"/>
    <w:rsid w:val="00D039C0"/>
    <w:rsid w:val="00DF1A45"/>
    <w:rsid w:val="00FA7A12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D9D4"/>
  <w15:docId w15:val="{90008A36-EA17-494D-85FC-DB8D4846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.google.com.ua/books/about/%D0%92%D0%B5%D0%B3%D0%B5%D1%82%D0%B0%D1%80%D0%B8%D0%B0%D0%BD%D1%81%D1%82%D0%B2%D0%BE_1001_%D1%84%D0%B0%D0%BA.html?id=gdLTDAAAQBAJ&amp;redir_esc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kj.ru/archive/articles/17799/" TargetMode="External"/><Relationship Id="rId5" Type="http://schemas.openxmlformats.org/officeDocument/2006/relationships/hyperlink" Target="https://www.health.harvard.edu/staying-healthy/becoming-a-vegetari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Анютик</cp:lastModifiedBy>
  <cp:revision>2</cp:revision>
  <dcterms:created xsi:type="dcterms:W3CDTF">2020-05-04T15:18:00Z</dcterms:created>
  <dcterms:modified xsi:type="dcterms:W3CDTF">2020-05-04T15:18:00Z</dcterms:modified>
</cp:coreProperties>
</file>