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85" w:rsidRPr="00720F85" w:rsidRDefault="00720F85" w:rsidP="00720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0F85" w:rsidRPr="00720F85" w:rsidRDefault="00720F85" w:rsidP="0072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2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abstract</w:t>
      </w:r>
      <w:proofErr w:type="spellEnd"/>
      <w:r w:rsidRPr="0072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title</w:t>
      </w:r>
      <w:proofErr w:type="spellEnd"/>
      <w:r w:rsidRPr="0072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72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720F85" w:rsidRPr="00720F85" w:rsidRDefault="00720F85" w:rsidP="00720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2866"/>
        <w:gridCol w:w="5323"/>
      </w:tblGrid>
      <w:tr w:rsidR="00720F85" w:rsidRPr="00720F85" w:rsidTr="00720F85"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5" w:rsidRPr="00720F85" w:rsidRDefault="00720F85" w:rsidP="0072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11945</w:t>
            </w:r>
          </w:p>
          <w:p w:rsidR="00720F85" w:rsidRPr="00720F85" w:rsidRDefault="00720F85" w:rsidP="0072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POSTER 226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5" w:rsidRPr="00720F85" w:rsidRDefault="00720F85" w:rsidP="0072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Endothelial Dysfunction in Patients having Asthma with Diabetes Mellitus Type 2 and Obesity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5" w:rsidRPr="00720F85" w:rsidRDefault="00720F85" w:rsidP="0072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Galyna</w:t>
            </w:r>
            <w:proofErr w:type="spellEnd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Yeryomenko</w:t>
            </w:r>
            <w:proofErr w:type="spellEnd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– Professor, National Medical University, </w:t>
            </w:r>
            <w:proofErr w:type="spellStart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Kharkiv</w:t>
            </w:r>
            <w:proofErr w:type="spellEnd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, Ukraine</w:t>
            </w:r>
          </w:p>
          <w:p w:rsidR="00720F85" w:rsidRPr="00720F85" w:rsidRDefault="00720F85" w:rsidP="0072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Tetyana</w:t>
            </w:r>
            <w:proofErr w:type="spellEnd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Bezditko</w:t>
            </w:r>
            <w:proofErr w:type="spellEnd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– Professor, National Medical University, </w:t>
            </w:r>
            <w:proofErr w:type="spellStart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Kharkiv</w:t>
            </w:r>
            <w:proofErr w:type="spellEnd"/>
            <w:r w:rsidRPr="00720F8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, Ukraine</w:t>
            </w:r>
          </w:p>
        </w:tc>
      </w:tr>
    </w:tbl>
    <w:p w:rsidR="00720F85" w:rsidRPr="00720F85" w:rsidRDefault="00720F85" w:rsidP="00720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20F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5E31E4" w:rsidRDefault="00720F85" w:rsidP="00720F85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45"/>
          <w:szCs w:val="45"/>
          <w:lang w:val="en-US"/>
        </w:rPr>
      </w:pPr>
      <w:r w:rsidRPr="005E31E4">
        <w:rPr>
          <w:rFonts w:ascii="Helvetica" w:hAnsi="Helvetica" w:cs="Helvetica"/>
          <w:color w:val="333333"/>
          <w:sz w:val="45"/>
          <w:szCs w:val="45"/>
          <w:lang w:val="en-US"/>
        </w:rPr>
        <w:t xml:space="preserve"> </w:t>
      </w:r>
      <w:r w:rsidR="005E31E4" w:rsidRPr="005E31E4">
        <w:rPr>
          <w:rFonts w:ascii="Helvetica" w:hAnsi="Helvetica" w:cs="Helvetica"/>
          <w:color w:val="333333"/>
          <w:sz w:val="45"/>
          <w:szCs w:val="45"/>
          <w:lang w:val="en-US"/>
        </w:rPr>
        <w:t>(226) Endothelial Dysfunction in Patients having Asthma with Diabetes Mellitus Type 2 and Obesity</w:t>
      </w:r>
    </w:p>
    <w:p w:rsidR="005E31E4" w:rsidRPr="005E31E4" w:rsidRDefault="005E31E4" w:rsidP="005E31E4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E31E4" w:rsidRPr="005E31E4" w:rsidRDefault="005E31E4" w:rsidP="005E31E4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E31E4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Number: 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226</w:t>
      </w:r>
    </w:p>
    <w:p w:rsidR="005E31E4" w:rsidRPr="005E31E4" w:rsidRDefault="005E31E4" w:rsidP="005E31E4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E31E4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Category: 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209. Asthma: Pathogenesis (Risk factors, genetics, infections that increase asthma risk, air pollutants, environmental tobacco smoke)</w:t>
      </w:r>
    </w:p>
    <w:p w:rsidR="005E31E4" w:rsidRPr="005E31E4" w:rsidRDefault="005E31E4" w:rsidP="005E31E4">
      <w:pPr>
        <w:pStyle w:val="xfmc1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 w:rsidRPr="005E31E4">
        <w:rPr>
          <w:color w:val="333333"/>
          <w:sz w:val="27"/>
          <w:szCs w:val="27"/>
          <w:lang w:val="en-US"/>
        </w:rPr>
        <w:t>Authors</w:t>
      </w:r>
    </w:p>
    <w:p w:rsidR="005E31E4" w:rsidRPr="005E31E4" w:rsidRDefault="005E31E4" w:rsidP="005E31E4">
      <w:pPr>
        <w:pStyle w:val="xfmc1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proofErr w:type="spellStart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Galyna</w:t>
      </w:r>
      <w:proofErr w:type="spellEnd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Yeryomenko</w:t>
      </w:r>
      <w:proofErr w:type="spellEnd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Tetyana</w:t>
      </w:r>
      <w:proofErr w:type="spellEnd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Bezditko</w:t>
      </w:r>
      <w:proofErr w:type="spellEnd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Lawrence </w:t>
      </w:r>
      <w:proofErr w:type="spellStart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Dubuske</w:t>
      </w:r>
      <w:proofErr w:type="spellEnd"/>
    </w:p>
    <w:p w:rsidR="005E31E4" w:rsidRPr="005E31E4" w:rsidRDefault="005E31E4" w:rsidP="005E31E4">
      <w:pPr>
        <w:pStyle w:val="xfmc1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 w:rsidRPr="005E31E4">
        <w:rPr>
          <w:color w:val="333333"/>
          <w:sz w:val="27"/>
          <w:szCs w:val="27"/>
          <w:lang w:val="en-US"/>
        </w:rPr>
        <w:t>Body</w:t>
      </w:r>
    </w:p>
    <w:p w:rsidR="005E31E4" w:rsidRPr="005E31E4" w:rsidRDefault="005E31E4" w:rsidP="005E31E4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E31E4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RATIONALE: </w:t>
      </w:r>
      <w:proofErr w:type="spellStart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Profibrotic</w:t>
      </w:r>
      <w:proofErr w:type="spellEnd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mediators and endothelial dysfunction markers may </w:t>
      </w:r>
      <w:proofErr w:type="gramStart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impact</w:t>
      </w:r>
      <w:proofErr w:type="gramEnd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pulmonary function in patients having uncontrolled moderate asthma (As).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METHODS: 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118 </w:t>
      </w:r>
      <w:proofErr w:type="gramStart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As</w:t>
      </w:r>
      <w:proofErr w:type="gramEnd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patients were divided into 3 groups: Group I - isolated As (n=25); Group II As combined with diabetes mellitus type 2 (As+DM2); and Group III included As with obesity (</w:t>
      </w:r>
      <w:proofErr w:type="spellStart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As+Ob</w:t>
      </w:r>
      <w:proofErr w:type="spellEnd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) (n=50). All subjects had fasting blood glucose level, insulin levels and HOMA-IR index, content of matrix metalloproteinase 9 (MMP-9), monocyte chemoattractant protein (MCP) and endothelin-1 (ET-1) assessed as well as anthropometric data and respiratory function (RF) obtained.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RESULTS: 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Group I has </w:t>
      </w:r>
      <w:proofErr w:type="gramStart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As</w:t>
      </w:r>
      <w:proofErr w:type="gramEnd"/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for 15.0 [14.0; 21.0] years; Group II had As for 22.0 [19.5; 28.0] years; and Group III has As 17.0 [15.0; 20.0] years. Group III mostly in poorly compensated carbohydrate metabolism. FEV1 was: Group I – 62.0 [41.5; 68.3]%; Group II – 53.0 [46.2; 69.0]%; and Group III – 56.0 [43.5; 68.3]%, with the normal – 95.0 [94.5; 95.0]%. All Groups showed relationships between MCP-1 and MMP-9: r</w:t>
      </w:r>
      <w:r w:rsidRPr="005E31E4">
        <w:rPr>
          <w:rFonts w:ascii="Helvetica" w:hAnsi="Helvetica" w:cs="Helvetica"/>
          <w:color w:val="333333"/>
          <w:sz w:val="16"/>
          <w:szCs w:val="16"/>
          <w:vertAlign w:val="subscript"/>
          <w:lang w:val="en-US"/>
        </w:rPr>
        <w:t>1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=0.5 (p=0.01), r</w:t>
      </w:r>
      <w:r w:rsidRPr="005E31E4">
        <w:rPr>
          <w:rFonts w:ascii="Helvetica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=0.29 (p=0.01),r</w:t>
      </w:r>
      <w:r w:rsidRPr="005E31E4">
        <w:rPr>
          <w:rFonts w:ascii="Helvetica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=0.86 (p=0.001); VWF: r</w:t>
      </w:r>
      <w:r w:rsidRPr="005E31E4">
        <w:rPr>
          <w:rFonts w:ascii="Helvetica" w:hAnsi="Helvetica" w:cs="Helvetica"/>
          <w:color w:val="333333"/>
          <w:sz w:val="16"/>
          <w:szCs w:val="16"/>
          <w:vertAlign w:val="subscript"/>
          <w:lang w:val="en-US"/>
        </w:rPr>
        <w:t>1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=0.49 (p=0.01), r</w:t>
      </w:r>
      <w:r w:rsidRPr="005E31E4">
        <w:rPr>
          <w:rFonts w:ascii="Helvetica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=0.28 (p=0.02), r</w:t>
      </w:r>
      <w:r w:rsidRPr="005E31E4">
        <w:rPr>
          <w:rFonts w:ascii="Helvetica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=0.58 (p=0.001); and </w:t>
      </w:r>
      <w:r>
        <w:rPr>
          <w:rFonts w:ascii="Helvetica" w:hAnsi="Helvetica" w:cs="Helvetica"/>
          <w:color w:val="333333"/>
          <w:sz w:val="21"/>
          <w:szCs w:val="21"/>
        </w:rPr>
        <w:t>ЕТ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-1: r</w:t>
      </w:r>
      <w:r w:rsidRPr="005E31E4">
        <w:rPr>
          <w:rFonts w:ascii="Helvetica" w:hAnsi="Helvetica" w:cs="Helvetica"/>
          <w:color w:val="333333"/>
          <w:sz w:val="16"/>
          <w:szCs w:val="16"/>
          <w:vertAlign w:val="subscript"/>
          <w:lang w:val="en-US"/>
        </w:rPr>
        <w:t>1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=0.63 (p=0.001),r</w:t>
      </w:r>
      <w:r w:rsidRPr="005E31E4">
        <w:rPr>
          <w:rFonts w:ascii="Helvetica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=0.57 (p=0.001), r</w:t>
      </w:r>
      <w:r w:rsidRPr="005E31E4">
        <w:rPr>
          <w:rFonts w:ascii="Helvetica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 =0.59 (p=0.001).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E31E4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CONCLUSIONS: </w:t>
      </w:r>
      <w:r w:rsidRPr="005E31E4">
        <w:rPr>
          <w:rFonts w:ascii="Helvetica" w:hAnsi="Helvetica" w:cs="Helvetica"/>
          <w:color w:val="333333"/>
          <w:sz w:val="21"/>
          <w:szCs w:val="21"/>
          <w:lang w:val="en-US"/>
        </w:rPr>
        <w:t>Central in the formation of fibrotic changes in uncontrolled moderate asthma are metabolic disturbances in extracellular matrix components, including collagen, impacted by MMP-9, MCP and ET-1 leading to endothelial dysfunction.</w:t>
      </w:r>
    </w:p>
    <w:p w:rsidR="005E31E4" w:rsidRPr="005E31E4" w:rsidRDefault="005E31E4" w:rsidP="005E31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5E31E4">
        <w:rPr>
          <w:rFonts w:ascii="Arial" w:hAnsi="Arial" w:cs="Arial"/>
          <w:color w:val="000000"/>
          <w:lang w:val="en-US"/>
        </w:rPr>
        <w:t> </w:t>
      </w:r>
    </w:p>
    <w:p w:rsidR="00FF0F1D" w:rsidRPr="005E31E4" w:rsidRDefault="00FF0F1D">
      <w:pPr>
        <w:rPr>
          <w:lang w:val="en-US"/>
        </w:rPr>
      </w:pPr>
    </w:p>
    <w:sectPr w:rsidR="00FF0F1D" w:rsidRPr="005E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E4"/>
    <w:rsid w:val="005E31E4"/>
    <w:rsid w:val="00720F85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41B9-A293-48FD-91FD-6315328E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5E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2020-03-05T09:18:00Z</dcterms:created>
  <dcterms:modified xsi:type="dcterms:W3CDTF">2020-03-05T09:21:00Z</dcterms:modified>
</cp:coreProperties>
</file>