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0AA" w:rsidRDefault="008B20AA" w:rsidP="008B20AA">
      <w:pPr>
        <w:jc w:val="center"/>
        <w:rPr>
          <w:sz w:val="96"/>
          <w:szCs w:val="96"/>
        </w:rPr>
      </w:pPr>
      <w:bookmarkStart w:id="0" w:name="_GoBack"/>
      <w:bookmarkEnd w:id="0"/>
    </w:p>
    <w:p w:rsidR="008B20AA" w:rsidRDefault="008B20AA" w:rsidP="008B20AA">
      <w:pPr>
        <w:jc w:val="center"/>
        <w:rPr>
          <w:sz w:val="96"/>
          <w:szCs w:val="96"/>
        </w:rPr>
      </w:pPr>
    </w:p>
    <w:p w:rsidR="008B20AA" w:rsidRPr="008E0BBF" w:rsidRDefault="008B20AA" w:rsidP="008B20AA">
      <w:pPr>
        <w:jc w:val="center"/>
        <w:rPr>
          <w:sz w:val="96"/>
          <w:szCs w:val="96"/>
        </w:rPr>
      </w:pPr>
      <w:r w:rsidRPr="008E0BBF">
        <w:rPr>
          <w:sz w:val="96"/>
          <w:szCs w:val="96"/>
        </w:rPr>
        <w:t>ЗБІРНИК МАТЕРІАЛІВ КОНФЕРЕНЦІЇ</w:t>
      </w:r>
    </w:p>
    <w:p w:rsidR="008B20AA" w:rsidRPr="008E0BBF" w:rsidRDefault="008B20AA" w:rsidP="008B20AA">
      <w:pPr>
        <w:jc w:val="center"/>
        <w:rPr>
          <w:sz w:val="96"/>
          <w:szCs w:val="96"/>
        </w:rPr>
      </w:pPr>
      <w:r w:rsidRPr="008E0BBF">
        <w:rPr>
          <w:sz w:val="96"/>
          <w:szCs w:val="96"/>
        </w:rPr>
        <w:t>«МЕДИЦИНА ТРЕТЬОГО ТИСЯЧОЛІТТЯ»</w:t>
      </w:r>
    </w:p>
    <w:p w:rsidR="008B20AA" w:rsidRDefault="008B20AA" w:rsidP="008B20A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B20AA" w:rsidRPr="00FC62C7" w:rsidRDefault="008B20AA" w:rsidP="008B20AA">
      <w:pPr>
        <w:rPr>
          <w:sz w:val="28"/>
          <w:szCs w:val="28"/>
        </w:rPr>
      </w:pPr>
      <w:r w:rsidRPr="00FC62C7">
        <w:rPr>
          <w:sz w:val="28"/>
          <w:szCs w:val="28"/>
        </w:rPr>
        <w:lastRenderedPageBreak/>
        <w:t xml:space="preserve">УДК 61.061.3 (043.2) </w:t>
      </w:r>
    </w:p>
    <w:p w:rsidR="008B20AA" w:rsidRPr="00FC62C7" w:rsidRDefault="008B20AA" w:rsidP="008B20AA">
      <w:pPr>
        <w:rPr>
          <w:sz w:val="28"/>
          <w:szCs w:val="28"/>
        </w:rPr>
      </w:pPr>
      <w:r w:rsidRPr="00FC62C7">
        <w:rPr>
          <w:sz w:val="28"/>
          <w:szCs w:val="28"/>
        </w:rPr>
        <w:t xml:space="preserve">ББК 61 (063)      </w:t>
      </w:r>
    </w:p>
    <w:p w:rsidR="008B20AA" w:rsidRDefault="008B20AA" w:rsidP="008B20AA">
      <w:pPr>
        <w:rPr>
          <w:sz w:val="28"/>
          <w:szCs w:val="28"/>
        </w:rPr>
      </w:pPr>
      <w:r w:rsidRPr="00FC62C7">
        <w:rPr>
          <w:sz w:val="28"/>
          <w:szCs w:val="28"/>
        </w:rPr>
        <w:t xml:space="preserve">  </w:t>
      </w:r>
    </w:p>
    <w:p w:rsidR="008B20AA" w:rsidRPr="00FC62C7" w:rsidRDefault="008B20AA" w:rsidP="008B20AA">
      <w:pPr>
        <w:ind w:right="-285"/>
        <w:rPr>
          <w:sz w:val="28"/>
          <w:szCs w:val="28"/>
        </w:rPr>
      </w:pPr>
      <w:r w:rsidRPr="00FC62C7">
        <w:rPr>
          <w:sz w:val="28"/>
          <w:szCs w:val="28"/>
        </w:rPr>
        <w:t xml:space="preserve">Медицина третього тисячоліття: Збірник тез міжвузівської </w:t>
      </w:r>
      <w:r>
        <w:rPr>
          <w:sz w:val="28"/>
          <w:szCs w:val="28"/>
        </w:rPr>
        <w:t xml:space="preserve"> </w:t>
      </w:r>
      <w:r w:rsidRPr="00FC62C7">
        <w:rPr>
          <w:sz w:val="28"/>
          <w:szCs w:val="28"/>
        </w:rPr>
        <w:t xml:space="preserve">конференції молодих вчених та студентів (Харків – 20-22 січня </w:t>
      </w:r>
      <w:r>
        <w:rPr>
          <w:sz w:val="28"/>
          <w:szCs w:val="28"/>
        </w:rPr>
        <w:t xml:space="preserve"> </w:t>
      </w:r>
      <w:r w:rsidRPr="00FC62C7">
        <w:rPr>
          <w:sz w:val="28"/>
          <w:szCs w:val="28"/>
        </w:rPr>
        <w:t xml:space="preserve">2020р.) Харків, 2019. – 717 с.  </w:t>
      </w:r>
    </w:p>
    <w:p w:rsidR="008B20AA" w:rsidRDefault="008B20AA" w:rsidP="008B20AA">
      <w:pPr>
        <w:rPr>
          <w:b/>
          <w:sz w:val="28"/>
          <w:szCs w:val="28"/>
        </w:rPr>
      </w:pPr>
    </w:p>
    <w:p w:rsidR="008B20AA" w:rsidRDefault="008B20AA" w:rsidP="008B20A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B20AA" w:rsidRPr="008B20AA" w:rsidRDefault="008B20AA" w:rsidP="008B20AA">
      <w:pPr>
        <w:jc w:val="center"/>
        <w:rPr>
          <w:i/>
          <w:sz w:val="28"/>
          <w:szCs w:val="28"/>
        </w:rPr>
      </w:pPr>
      <w:r w:rsidRPr="008B20AA">
        <w:rPr>
          <w:i/>
          <w:sz w:val="28"/>
          <w:szCs w:val="28"/>
        </w:rPr>
        <w:t>Коваленко Тетяна Юріївна</w:t>
      </w:r>
    </w:p>
    <w:p w:rsidR="008B20AA" w:rsidRPr="008B20AA" w:rsidRDefault="008B20AA" w:rsidP="008B20AA">
      <w:pPr>
        <w:jc w:val="center"/>
        <w:rPr>
          <w:b/>
          <w:sz w:val="28"/>
          <w:szCs w:val="28"/>
        </w:rPr>
      </w:pPr>
      <w:r w:rsidRPr="008B20AA">
        <w:rPr>
          <w:b/>
          <w:sz w:val="28"/>
          <w:szCs w:val="28"/>
        </w:rPr>
        <w:t>ОСОБЛИВОСТІ ПЕРЕКЛАДУ МЕДИЧНИХ ТЕРМІНІВ</w:t>
      </w:r>
    </w:p>
    <w:p w:rsidR="008B20AA" w:rsidRPr="008B20AA" w:rsidRDefault="008B20AA" w:rsidP="008B20AA">
      <w:pPr>
        <w:spacing w:line="240" w:lineRule="auto"/>
        <w:jc w:val="center"/>
        <w:rPr>
          <w:sz w:val="28"/>
          <w:szCs w:val="28"/>
        </w:rPr>
      </w:pPr>
      <w:r w:rsidRPr="008B20AA">
        <w:rPr>
          <w:sz w:val="28"/>
          <w:szCs w:val="28"/>
        </w:rPr>
        <w:t>Україна, Харків</w:t>
      </w:r>
    </w:p>
    <w:p w:rsidR="008B20AA" w:rsidRPr="008B20AA" w:rsidRDefault="008B20AA" w:rsidP="008B20AA">
      <w:pPr>
        <w:spacing w:line="240" w:lineRule="auto"/>
        <w:jc w:val="center"/>
        <w:rPr>
          <w:sz w:val="28"/>
          <w:szCs w:val="28"/>
        </w:rPr>
      </w:pPr>
      <w:r w:rsidRPr="008B20AA">
        <w:rPr>
          <w:sz w:val="28"/>
          <w:szCs w:val="28"/>
        </w:rPr>
        <w:t>Харківський національний медичний університет</w:t>
      </w:r>
    </w:p>
    <w:p w:rsidR="008B20AA" w:rsidRPr="008B20AA" w:rsidRDefault="008B20AA" w:rsidP="008B20AA">
      <w:pPr>
        <w:spacing w:line="240" w:lineRule="auto"/>
        <w:jc w:val="center"/>
        <w:rPr>
          <w:sz w:val="28"/>
          <w:szCs w:val="28"/>
        </w:rPr>
      </w:pPr>
      <w:r w:rsidRPr="008B20AA">
        <w:rPr>
          <w:sz w:val="28"/>
          <w:szCs w:val="28"/>
        </w:rPr>
        <w:t>Кафедра української мови, основ психології та педагогіки</w:t>
      </w:r>
    </w:p>
    <w:p w:rsidR="008B20AA" w:rsidRPr="008B20AA" w:rsidRDefault="008B20AA" w:rsidP="008B20AA">
      <w:pPr>
        <w:spacing w:line="240" w:lineRule="auto"/>
        <w:jc w:val="center"/>
        <w:rPr>
          <w:sz w:val="28"/>
          <w:szCs w:val="28"/>
        </w:rPr>
      </w:pPr>
      <w:r w:rsidRPr="008B20AA">
        <w:rPr>
          <w:sz w:val="28"/>
          <w:szCs w:val="28"/>
        </w:rPr>
        <w:t>Науковий керівник: Калініченко О.В.</w:t>
      </w:r>
    </w:p>
    <w:p w:rsidR="008B20AA" w:rsidRPr="008B20AA" w:rsidRDefault="008B20AA" w:rsidP="008B20AA">
      <w:pPr>
        <w:rPr>
          <w:sz w:val="28"/>
          <w:szCs w:val="28"/>
        </w:rPr>
      </w:pPr>
    </w:p>
    <w:p w:rsidR="00B91C4F" w:rsidRDefault="008B20AA" w:rsidP="008B20AA">
      <w:pPr>
        <w:rPr>
          <w:sz w:val="28"/>
          <w:szCs w:val="28"/>
        </w:rPr>
      </w:pPr>
      <w:r w:rsidRPr="008B20AA">
        <w:rPr>
          <w:sz w:val="28"/>
          <w:szCs w:val="28"/>
        </w:rPr>
        <w:t>У наш час медицина дуже складна, і латини недостатньо, щоб вести нею переклад. Тепер латинською мовою вказуються тільки назви і дозування ліків (проте поряд з латинською назвою ліків присвоюється оригінальна назва). Діагноз, результати клінічних оглядів і миттєвого втручання, медичні записи пишуться державною мовою лікаря. І тоді виникають серйозні труднощі, які практично неможливо вирішити.</w:t>
      </w:r>
    </w:p>
    <w:p w:rsidR="008B20AA" w:rsidRPr="008B20AA" w:rsidRDefault="008B20AA" w:rsidP="008B20AA">
      <w:pPr>
        <w:rPr>
          <w:sz w:val="28"/>
          <w:szCs w:val="28"/>
        </w:rPr>
      </w:pPr>
      <w:r w:rsidRPr="008B20AA">
        <w:rPr>
          <w:sz w:val="28"/>
          <w:szCs w:val="28"/>
        </w:rPr>
        <w:t xml:space="preserve">Медичний переклад, як і будь-який інший вузькоспеціалізований переклад, покладає на перекладача дуже велику відповідальність: з одного боку, має на увазі оптимальне володіння такими навичками, як читання, </w:t>
      </w:r>
      <w:proofErr w:type="spellStart"/>
      <w:r w:rsidRPr="008B20AA">
        <w:rPr>
          <w:sz w:val="28"/>
          <w:szCs w:val="28"/>
        </w:rPr>
        <w:t>аудіювання</w:t>
      </w:r>
      <w:proofErr w:type="spellEnd"/>
      <w:r w:rsidRPr="008B20AA">
        <w:rPr>
          <w:sz w:val="28"/>
          <w:szCs w:val="28"/>
        </w:rPr>
        <w:t xml:space="preserve">, письма та мова, але з іншого боку, вимагає, по-перше, їх питомої схожості і поєднання в часі, автора, постійної координації двох лінгвістичних систем і паралельних мовних дій на двох мовах – іноземній і державній. </w:t>
      </w:r>
    </w:p>
    <w:p w:rsidR="008B20AA" w:rsidRPr="008B20AA" w:rsidRDefault="008B20AA" w:rsidP="008B20AA">
      <w:pPr>
        <w:rPr>
          <w:sz w:val="28"/>
          <w:szCs w:val="28"/>
        </w:rPr>
      </w:pPr>
      <w:r w:rsidRPr="008B20AA">
        <w:rPr>
          <w:sz w:val="28"/>
          <w:szCs w:val="28"/>
        </w:rPr>
        <w:t xml:space="preserve">Фахівець повинен не тільки добре знати мову перекладу, а й володіти державною мовою. Медичний переклад текстів є одним з найважливіших видів перекладу, оскільки він вимагає не тільки досконалого володіння мовними засобами, а це неможливо без відповідної медичної грамотності. Тому необхідна підготовка спеціалістів, які говорять іноземними мовами, що забезпечить ефективну участь, як у міжнародному професійному спілкуванні, так і в роботі з оригінальною медичною літературою. Наводимо приклади деяких труднощів, з якими фахівець стикається при роботі з медичними термінами: </w:t>
      </w:r>
    </w:p>
    <w:p w:rsidR="008B20AA" w:rsidRPr="008B20AA" w:rsidRDefault="008B20AA" w:rsidP="008B20AA">
      <w:pPr>
        <w:rPr>
          <w:sz w:val="28"/>
          <w:szCs w:val="28"/>
        </w:rPr>
      </w:pPr>
      <w:r w:rsidRPr="008B20AA">
        <w:rPr>
          <w:sz w:val="28"/>
          <w:szCs w:val="28"/>
        </w:rPr>
        <w:t xml:space="preserve">• Синонімія термінів, яку лінгвісти вважають вкрай небажаною, ставлячи під сумнів термінологію цих одиниць. Учені зазначають, що стандартизація медичних термінів часто зустрічає опір з боку медичної спільноти, і пропоновані терміни не завжди успішні з точки зору мовознавства. </w:t>
      </w:r>
    </w:p>
    <w:p w:rsidR="008B20AA" w:rsidRPr="008B20AA" w:rsidRDefault="008B20AA" w:rsidP="008B20AA">
      <w:pPr>
        <w:rPr>
          <w:sz w:val="28"/>
          <w:szCs w:val="28"/>
        </w:rPr>
      </w:pPr>
      <w:r w:rsidRPr="008B20AA">
        <w:rPr>
          <w:sz w:val="28"/>
          <w:szCs w:val="28"/>
        </w:rPr>
        <w:t xml:space="preserve">• Розбіжності в класифікації і номенклатурі різних органів і систем організму, відмінності в методах дослідження і методах подання їх результатів. </w:t>
      </w:r>
    </w:p>
    <w:p w:rsidR="008B20AA" w:rsidRPr="008B20AA" w:rsidRDefault="008B20AA" w:rsidP="008B20AA">
      <w:pPr>
        <w:rPr>
          <w:sz w:val="28"/>
          <w:szCs w:val="28"/>
        </w:rPr>
      </w:pPr>
      <w:r w:rsidRPr="008B20AA">
        <w:rPr>
          <w:sz w:val="28"/>
          <w:szCs w:val="28"/>
        </w:rPr>
        <w:t xml:space="preserve">• Особливі труднощі зазвичай призводять до скорочень, часто випадкових, що не є записаними в словниках. І хоча в словниках є медичні скорочення, не завжди вони приходять на допомогу, тому що часто це скорочення - авторське право, народжене «тут і зараз», тільки в перекладному тексті. </w:t>
      </w:r>
    </w:p>
    <w:p w:rsidR="008B20AA" w:rsidRPr="008B20AA" w:rsidRDefault="008B20AA" w:rsidP="008B20AA">
      <w:pPr>
        <w:rPr>
          <w:sz w:val="28"/>
          <w:szCs w:val="28"/>
        </w:rPr>
      </w:pPr>
      <w:r w:rsidRPr="008B20AA">
        <w:rPr>
          <w:sz w:val="28"/>
          <w:szCs w:val="28"/>
        </w:rPr>
        <w:t xml:space="preserve">• Серйозною перешкодою для перекладу є незавершеність спеціалізованих двомовних словників. З швидким розвитком медичної науки навіть швидкі </w:t>
      </w:r>
      <w:proofErr w:type="spellStart"/>
      <w:r w:rsidRPr="008B20AA">
        <w:rPr>
          <w:sz w:val="28"/>
          <w:szCs w:val="28"/>
        </w:rPr>
        <w:t>онлайн-словники</w:t>
      </w:r>
      <w:proofErr w:type="spellEnd"/>
      <w:r w:rsidRPr="008B20AA">
        <w:rPr>
          <w:sz w:val="28"/>
          <w:szCs w:val="28"/>
        </w:rPr>
        <w:t xml:space="preserve"> не в змозі встигнути за новоутвореннями термінології, не кажучи вже про друковані видання. </w:t>
      </w:r>
    </w:p>
    <w:p w:rsidR="008B20AA" w:rsidRDefault="008B20AA" w:rsidP="008B20AA">
      <w:pPr>
        <w:rPr>
          <w:sz w:val="28"/>
          <w:szCs w:val="28"/>
        </w:rPr>
      </w:pPr>
      <w:r w:rsidRPr="008B20AA">
        <w:rPr>
          <w:sz w:val="28"/>
          <w:szCs w:val="28"/>
        </w:rPr>
        <w:t>• Пошук однозначних збігів, додатково ускладнених використанням латини в медичній науці і практичній медицині в скороченні.</w:t>
      </w:r>
    </w:p>
    <w:p w:rsidR="008B20AA" w:rsidRDefault="008B20AA" w:rsidP="008B20AA">
      <w:pPr>
        <w:rPr>
          <w:sz w:val="28"/>
          <w:szCs w:val="28"/>
        </w:rPr>
      </w:pPr>
      <w:r w:rsidRPr="008B20AA">
        <w:rPr>
          <w:sz w:val="28"/>
          <w:szCs w:val="28"/>
        </w:rPr>
        <w:t>Таким чином, перекладач медичних текстів повинен звертати увагу на особливості лінгвістичної системи і використання вихідної та цільової мови з урахуванням відповідності і перетворень, пов'язаних з усіма мовознавчими рівнями.</w:t>
      </w:r>
    </w:p>
    <w:p w:rsidR="00F56C49" w:rsidRDefault="00F56C4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56C49" w:rsidRPr="008E0BBF" w:rsidRDefault="00F56C49" w:rsidP="00F56C49">
      <w:pPr>
        <w:ind w:firstLine="708"/>
        <w:jc w:val="center"/>
        <w:rPr>
          <w:rFonts w:cs="Times New Roman"/>
          <w:b/>
          <w:sz w:val="28"/>
          <w:szCs w:val="28"/>
        </w:rPr>
      </w:pPr>
      <w:r w:rsidRPr="008E0BBF">
        <w:rPr>
          <w:rFonts w:cs="Times New Roman"/>
          <w:b/>
          <w:sz w:val="28"/>
          <w:szCs w:val="28"/>
        </w:rPr>
        <w:t>ЗМІСТ</w:t>
      </w:r>
    </w:p>
    <w:p w:rsidR="00F56C49" w:rsidRPr="00F56C49" w:rsidRDefault="00F56C49" w:rsidP="00F56C49">
      <w:pPr>
        <w:rPr>
          <w:b/>
          <w:sz w:val="28"/>
          <w:szCs w:val="28"/>
        </w:rPr>
      </w:pPr>
      <w:r w:rsidRPr="00F56C49">
        <w:rPr>
          <w:b/>
          <w:sz w:val="28"/>
          <w:szCs w:val="28"/>
        </w:rPr>
        <w:t xml:space="preserve">КОВАЛЕНКО ТЕТЯНА ЮРІЇВНА </w:t>
      </w:r>
    </w:p>
    <w:p w:rsidR="00F56C49" w:rsidRPr="008B20AA" w:rsidRDefault="00F56C49" w:rsidP="00F56C49">
      <w:pPr>
        <w:rPr>
          <w:sz w:val="28"/>
          <w:szCs w:val="28"/>
        </w:rPr>
      </w:pPr>
      <w:r w:rsidRPr="00F56C49">
        <w:rPr>
          <w:sz w:val="28"/>
          <w:szCs w:val="28"/>
        </w:rPr>
        <w:t>ОСОБЛИВОСТІ ПЕРЕКЛАДУ МЕДИЧНИХ ТЕРМІ</w:t>
      </w:r>
      <w:r>
        <w:rPr>
          <w:sz w:val="28"/>
          <w:szCs w:val="28"/>
        </w:rPr>
        <w:t>НІВ .....</w:t>
      </w:r>
      <w:r w:rsidRPr="00F56C49">
        <w:rPr>
          <w:sz w:val="28"/>
          <w:szCs w:val="28"/>
        </w:rPr>
        <w:t>........ 665</w:t>
      </w:r>
      <w:r>
        <w:rPr>
          <w:sz w:val="28"/>
          <w:szCs w:val="28"/>
        </w:rPr>
        <w:t>-667</w:t>
      </w:r>
    </w:p>
    <w:sectPr w:rsidR="00F56C49" w:rsidRPr="008B20AA" w:rsidSect="00B91C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spelling="clean" w:grammar="clean"/>
  <w:stylePaneFormatFilter w:val="3F01"/>
  <w:defaultTabStop w:val="708"/>
  <w:hyphenationZone w:val="425"/>
  <w:characterSpacingControl w:val="doNotCompress"/>
  <w:savePreviewPicture/>
  <w:compat/>
  <w:rsids>
    <w:rsidRoot w:val="008B20AA"/>
    <w:rsid w:val="00322E85"/>
    <w:rsid w:val="0036123B"/>
    <w:rsid w:val="00444418"/>
    <w:rsid w:val="0070499C"/>
    <w:rsid w:val="007326E2"/>
    <w:rsid w:val="00883A74"/>
    <w:rsid w:val="008B20AA"/>
    <w:rsid w:val="008E7A19"/>
    <w:rsid w:val="009601A4"/>
    <w:rsid w:val="00A56A66"/>
    <w:rsid w:val="00B91C4F"/>
    <w:rsid w:val="00CB3456"/>
    <w:rsid w:val="00D41229"/>
    <w:rsid w:val="00D62D06"/>
    <w:rsid w:val="00E57EC9"/>
    <w:rsid w:val="00E970AB"/>
    <w:rsid w:val="00F56C49"/>
    <w:rsid w:val="00F81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caption" w:semiHidden="1" w:uiPriority="99" w:unhideWhenUsed="1" w:qFormat="1"/>
    <w:lsdException w:name="Title" w:uiPriority="10" w:qFormat="1"/>
    <w:lsdException w:name="Subtitle" w:uiPriority="11" w:qFormat="1"/>
    <w:lsdException w:name="Strong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0AA"/>
    <w:rPr>
      <w:rFonts w:ascii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E57EC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9"/>
    <w:qFormat/>
    <w:rsid w:val="00E57EC9"/>
    <w:pPr>
      <w:keepNext/>
      <w:jc w:val="center"/>
      <w:outlineLvl w:val="1"/>
    </w:pPr>
    <w:rPr>
      <w:rFonts w:eastAsia="Times New Roman" w:cs="Times New Roman"/>
      <w:b/>
      <w:bCs/>
      <w:i/>
      <w:iCs/>
      <w:smallCaps/>
      <w:color w:val="000000"/>
      <w:sz w:val="28"/>
      <w:szCs w:val="28"/>
      <w:lang w:val="en-US" w:eastAsia="ru-RU"/>
    </w:rPr>
  </w:style>
  <w:style w:type="paragraph" w:styleId="3">
    <w:name w:val="heading 3"/>
    <w:basedOn w:val="a"/>
    <w:next w:val="a"/>
    <w:link w:val="30"/>
    <w:autoRedefine/>
    <w:uiPriority w:val="99"/>
    <w:qFormat/>
    <w:rsid w:val="00E57EC9"/>
    <w:pPr>
      <w:outlineLvl w:val="2"/>
    </w:pPr>
    <w:rPr>
      <w:rFonts w:eastAsia="Times New Roman" w:cs="Times New Roman"/>
      <w:iCs/>
      <w:noProof/>
      <w:sz w:val="28"/>
      <w:szCs w:val="28"/>
      <w:lang w:val="en-US"/>
    </w:rPr>
  </w:style>
  <w:style w:type="paragraph" w:styleId="4">
    <w:name w:val="heading 4"/>
    <w:basedOn w:val="a"/>
    <w:next w:val="a"/>
    <w:link w:val="40"/>
    <w:autoRedefine/>
    <w:uiPriority w:val="99"/>
    <w:qFormat/>
    <w:rsid w:val="00E57EC9"/>
    <w:pPr>
      <w:keepNext/>
      <w:outlineLvl w:val="3"/>
    </w:pPr>
    <w:rPr>
      <w:rFonts w:eastAsia="Times New Roman" w:cs="Times New Roman"/>
      <w:iCs/>
      <w:noProof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E57EC9"/>
    <w:pPr>
      <w:keepNext/>
      <w:shd w:val="clear" w:color="auto" w:fill="FFFFFF"/>
      <w:ind w:firstLine="567"/>
      <w:jc w:val="center"/>
      <w:outlineLvl w:val="4"/>
    </w:pPr>
    <w:rPr>
      <w:rFonts w:eastAsia="Times New Roman" w:cs="Times New Roman"/>
      <w:b/>
      <w:bCs/>
      <w:i/>
      <w:iCs/>
      <w:spacing w:val="-15"/>
      <w:sz w:val="28"/>
      <w:szCs w:val="28"/>
      <w:lang w:eastAsia="ru-RU"/>
    </w:rPr>
  </w:style>
  <w:style w:type="paragraph" w:styleId="6">
    <w:name w:val="heading 6"/>
    <w:basedOn w:val="a"/>
    <w:next w:val="a"/>
    <w:link w:val="60"/>
    <w:autoRedefine/>
    <w:uiPriority w:val="99"/>
    <w:qFormat/>
    <w:rsid w:val="00E57EC9"/>
    <w:pPr>
      <w:outlineLvl w:val="5"/>
    </w:pPr>
    <w:rPr>
      <w:rFonts w:eastAsia="Times New Roman" w:cs="Times New Roman"/>
      <w:iCs/>
      <w:sz w:val="28"/>
      <w:szCs w:val="28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E57EC9"/>
    <w:pPr>
      <w:keepNext/>
      <w:outlineLvl w:val="6"/>
    </w:pPr>
    <w:rPr>
      <w:rFonts w:eastAsia="Times New Roman" w:cs="Times New Roman"/>
      <w:iCs/>
      <w:sz w:val="28"/>
      <w:szCs w:val="28"/>
      <w:lang w:val="en-US"/>
    </w:rPr>
  </w:style>
  <w:style w:type="paragraph" w:styleId="8">
    <w:name w:val="heading 8"/>
    <w:basedOn w:val="a"/>
    <w:next w:val="a"/>
    <w:link w:val="80"/>
    <w:autoRedefine/>
    <w:uiPriority w:val="99"/>
    <w:qFormat/>
    <w:rsid w:val="00E57EC9"/>
    <w:pPr>
      <w:outlineLvl w:val="7"/>
    </w:pPr>
    <w:rPr>
      <w:rFonts w:eastAsia="Times New Roman" w:cs="Times New Roman"/>
      <w:iCs/>
      <w:sz w:val="28"/>
      <w:szCs w:val="28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E57E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612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612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/>
    </w:rPr>
  </w:style>
  <w:style w:type="paragraph" w:styleId="a5">
    <w:name w:val="Subtitle"/>
    <w:basedOn w:val="a"/>
    <w:next w:val="a"/>
    <w:link w:val="a6"/>
    <w:uiPriority w:val="11"/>
    <w:qFormat/>
    <w:rsid w:val="0036123B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3612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/>
    </w:rPr>
  </w:style>
  <w:style w:type="paragraph" w:styleId="a7">
    <w:name w:val="Body Text"/>
    <w:basedOn w:val="a"/>
    <w:link w:val="a8"/>
    <w:rsid w:val="0036123B"/>
    <w:pPr>
      <w:spacing w:after="120"/>
    </w:pPr>
  </w:style>
  <w:style w:type="character" w:customStyle="1" w:styleId="a8">
    <w:name w:val="Основной текст Знак"/>
    <w:basedOn w:val="a0"/>
    <w:link w:val="a7"/>
    <w:rsid w:val="0036123B"/>
    <w:rPr>
      <w:color w:val="000000"/>
      <w:spacing w:val="-2"/>
      <w:sz w:val="28"/>
      <w:szCs w:val="28"/>
      <w:lang w:val="ru-RU" w:eastAsia="ar-SA"/>
    </w:rPr>
  </w:style>
  <w:style w:type="character" w:customStyle="1" w:styleId="10">
    <w:name w:val="Заголовок 1 Знак"/>
    <w:basedOn w:val="a0"/>
    <w:link w:val="1"/>
    <w:uiPriority w:val="99"/>
    <w:rsid w:val="00E57EC9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9"/>
    <w:rsid w:val="00E57EC9"/>
    <w:rPr>
      <w:rFonts w:ascii="Times New Roman" w:eastAsia="Times New Roman" w:hAnsi="Times New Roman" w:cs="Times New Roman"/>
      <w:b/>
      <w:bCs/>
      <w:i/>
      <w:iCs/>
      <w:smallCaps/>
      <w:color w:val="000000"/>
      <w:sz w:val="28"/>
      <w:szCs w:val="28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rsid w:val="00E57EC9"/>
    <w:rPr>
      <w:rFonts w:ascii="Times New Roman" w:eastAsia="Times New Roman" w:hAnsi="Times New Roman" w:cs="Times New Roman"/>
      <w:iCs/>
      <w:noProof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E57EC9"/>
    <w:rPr>
      <w:rFonts w:ascii="Times New Roman" w:eastAsia="Times New Roman" w:hAnsi="Times New Roman" w:cs="Times New Roman"/>
      <w:iCs/>
      <w:noProof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E57EC9"/>
    <w:rPr>
      <w:rFonts w:ascii="Times New Roman" w:eastAsia="Times New Roman" w:hAnsi="Times New Roman" w:cs="Times New Roman"/>
      <w:b/>
      <w:bCs/>
      <w:i/>
      <w:iCs/>
      <w:spacing w:val="-15"/>
      <w:sz w:val="28"/>
      <w:szCs w:val="28"/>
      <w:shd w:val="clear" w:color="auto" w:fill="FFFFFF"/>
      <w:lang w:val="uk-UA" w:eastAsia="ru-RU"/>
    </w:rPr>
  </w:style>
  <w:style w:type="character" w:customStyle="1" w:styleId="60">
    <w:name w:val="Заголовок 6 Знак"/>
    <w:basedOn w:val="a0"/>
    <w:link w:val="6"/>
    <w:uiPriority w:val="99"/>
    <w:rsid w:val="00E57EC9"/>
    <w:rPr>
      <w:rFonts w:ascii="Times New Roman" w:eastAsia="Times New Roman" w:hAnsi="Times New Roman" w:cs="Times New Roman"/>
      <w:iCs/>
      <w:sz w:val="28"/>
      <w:szCs w:val="28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E57EC9"/>
    <w:rPr>
      <w:rFonts w:ascii="Times New Roman" w:eastAsia="Times New Roman" w:hAnsi="Times New Roman" w:cs="Times New Roman"/>
      <w:iCs/>
      <w:sz w:val="28"/>
      <w:szCs w:val="28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E57EC9"/>
    <w:rPr>
      <w:rFonts w:ascii="Times New Roman" w:eastAsia="Times New Roman" w:hAnsi="Times New Roman" w:cs="Times New Roman"/>
      <w:iCs/>
      <w:sz w:val="28"/>
      <w:szCs w:val="28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E57EC9"/>
    <w:rPr>
      <w:rFonts w:ascii="Arial" w:eastAsia="Calibri" w:hAnsi="Arial" w:cs="Arial"/>
      <w:lang w:val="uk-UA"/>
    </w:rPr>
  </w:style>
  <w:style w:type="paragraph" w:styleId="a9">
    <w:name w:val="caption"/>
    <w:basedOn w:val="a"/>
    <w:next w:val="a"/>
    <w:uiPriority w:val="99"/>
    <w:qFormat/>
    <w:rsid w:val="00E57EC9"/>
    <w:rPr>
      <w:rFonts w:eastAsia="Times New Roman" w:cs="Times New Roman"/>
      <w:b/>
      <w:bCs/>
      <w:iCs/>
      <w:color w:val="000000"/>
      <w:sz w:val="20"/>
      <w:szCs w:val="20"/>
      <w:lang w:val="en-US" w:eastAsia="ru-RU"/>
    </w:rPr>
  </w:style>
  <w:style w:type="character" w:styleId="aa">
    <w:name w:val="Strong"/>
    <w:basedOn w:val="a0"/>
    <w:qFormat/>
    <w:rsid w:val="00E57EC9"/>
    <w:rPr>
      <w:b/>
      <w:bCs/>
    </w:rPr>
  </w:style>
  <w:style w:type="character" w:styleId="ab">
    <w:name w:val="Emphasis"/>
    <w:basedOn w:val="a0"/>
    <w:uiPriority w:val="20"/>
    <w:qFormat/>
    <w:rsid w:val="00E57EC9"/>
    <w:rPr>
      <w:i/>
      <w:iCs/>
    </w:rPr>
  </w:style>
  <w:style w:type="paragraph" w:styleId="ac">
    <w:name w:val="No Spacing"/>
    <w:qFormat/>
    <w:rsid w:val="00E57EC9"/>
    <w:pPr>
      <w:spacing w:line="240" w:lineRule="auto"/>
    </w:pPr>
    <w:rPr>
      <w:rFonts w:ascii="Calibri" w:eastAsia="Times New Roman" w:hAnsi="Calibri" w:cs="Times New Roman"/>
    </w:rPr>
  </w:style>
  <w:style w:type="paragraph" w:styleId="ad">
    <w:name w:val="List Paragraph"/>
    <w:basedOn w:val="a"/>
    <w:uiPriority w:val="34"/>
    <w:qFormat/>
    <w:rsid w:val="00E57EC9"/>
    <w:pPr>
      <w:ind w:left="720"/>
      <w:contextualSpacing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432</Words>
  <Characters>2866</Characters>
  <Application>Microsoft Office Word</Application>
  <DocSecurity>0</DocSecurity>
  <Lines>23</Lines>
  <Paragraphs>6</Paragraphs>
  <ScaleCrop>false</ScaleCrop>
  <Company>Grizli777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</dc:creator>
  <cp:keywords/>
  <dc:description/>
  <cp:lastModifiedBy>Наталі</cp:lastModifiedBy>
  <cp:revision>4</cp:revision>
  <dcterms:created xsi:type="dcterms:W3CDTF">2020-02-14T10:52:00Z</dcterms:created>
  <dcterms:modified xsi:type="dcterms:W3CDTF">2020-02-14T10:57:00Z</dcterms:modified>
</cp:coreProperties>
</file>