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71" w:rsidRPr="00DC4D0C" w:rsidRDefault="009D5071" w:rsidP="009D472B">
      <w:pPr>
        <w:spacing w:after="0" w:line="360" w:lineRule="auto"/>
        <w:ind w:firstLine="851"/>
        <w:rPr>
          <w:sz w:val="24"/>
          <w:lang w:val="en-US"/>
        </w:rPr>
      </w:pPr>
      <w:r>
        <w:rPr>
          <w:sz w:val="24"/>
          <w:lang w:val="uk-UA"/>
        </w:rPr>
        <w:t>УДК</w:t>
      </w:r>
      <w:r w:rsidR="00DC4D0C">
        <w:rPr>
          <w:sz w:val="24"/>
          <w:lang w:val="en-US"/>
        </w:rPr>
        <w:t xml:space="preserve"> </w:t>
      </w:r>
      <w:r w:rsidR="00DC4D0C" w:rsidRPr="00DC4D0C">
        <w:rPr>
          <w:sz w:val="24"/>
          <w:lang w:val="uk-UA"/>
        </w:rPr>
        <w:t>616.74-009.12-085.216.2</w:t>
      </w:r>
    </w:p>
    <w:p w:rsidR="009D5071" w:rsidRPr="009D5071" w:rsidRDefault="009D5071" w:rsidP="009D5071">
      <w:pPr>
        <w:spacing w:after="0" w:line="360" w:lineRule="auto"/>
        <w:ind w:firstLine="851"/>
        <w:jc w:val="both"/>
        <w:rPr>
          <w:sz w:val="24"/>
          <w:vertAlign w:val="superscript"/>
          <w:lang w:val="uk-UA"/>
        </w:rPr>
      </w:pPr>
      <w:r>
        <w:rPr>
          <w:sz w:val="24"/>
          <w:lang w:val="uk-UA"/>
        </w:rPr>
        <w:t>Шаповал О.М.</w:t>
      </w:r>
      <w:r>
        <w:rPr>
          <w:sz w:val="24"/>
          <w:vertAlign w:val="superscript"/>
          <w:lang w:val="uk-UA"/>
        </w:rPr>
        <w:t>1</w:t>
      </w:r>
      <w:r>
        <w:rPr>
          <w:sz w:val="24"/>
          <w:lang w:val="uk-UA"/>
        </w:rPr>
        <w:t>, Лозова О.В.</w:t>
      </w:r>
      <w:r>
        <w:rPr>
          <w:sz w:val="24"/>
          <w:vertAlign w:val="superscript"/>
          <w:lang w:val="uk-UA"/>
        </w:rPr>
        <w:t>2</w:t>
      </w:r>
    </w:p>
    <w:p w:rsidR="009D5071" w:rsidRDefault="009D5071" w:rsidP="009D5071">
      <w:pPr>
        <w:spacing w:after="0" w:line="360" w:lineRule="auto"/>
        <w:ind w:left="851"/>
        <w:rPr>
          <w:sz w:val="24"/>
          <w:lang w:val="uk-UA"/>
        </w:rPr>
      </w:pPr>
      <w:r>
        <w:rPr>
          <w:sz w:val="24"/>
          <w:vertAlign w:val="superscript"/>
          <w:lang w:val="uk-UA"/>
        </w:rPr>
        <w:t>1</w:t>
      </w:r>
      <w:r>
        <w:rPr>
          <w:sz w:val="24"/>
          <w:lang w:val="uk-UA"/>
        </w:rPr>
        <w:t>Харківський національний медичний університет</w:t>
      </w:r>
      <w:r w:rsidR="00C002A3">
        <w:rPr>
          <w:sz w:val="24"/>
          <w:lang w:val="uk-UA"/>
        </w:rPr>
        <w:t>, Харків, Україна</w:t>
      </w:r>
    </w:p>
    <w:p w:rsidR="00C002A3" w:rsidRPr="00C002A3" w:rsidRDefault="00C002A3" w:rsidP="009D5071">
      <w:pPr>
        <w:spacing w:after="0" w:line="360" w:lineRule="auto"/>
        <w:ind w:left="851"/>
        <w:rPr>
          <w:sz w:val="24"/>
          <w:lang w:val="uk-UA"/>
        </w:rPr>
      </w:pPr>
      <w:r>
        <w:rPr>
          <w:sz w:val="24"/>
          <w:vertAlign w:val="superscript"/>
          <w:lang w:val="uk-UA"/>
        </w:rPr>
        <w:t>2</w:t>
      </w:r>
      <w:r>
        <w:rPr>
          <w:sz w:val="24"/>
          <w:lang w:val="uk-UA"/>
        </w:rPr>
        <w:t>Київський медичний університет, Київ, Україна</w:t>
      </w:r>
    </w:p>
    <w:p w:rsidR="00220F97" w:rsidRPr="009B7E2C" w:rsidRDefault="00220F97" w:rsidP="009D472B">
      <w:pPr>
        <w:spacing w:after="0" w:line="360" w:lineRule="auto"/>
        <w:ind w:firstLine="851"/>
        <w:rPr>
          <w:sz w:val="24"/>
          <w:lang w:val="uk-UA"/>
        </w:rPr>
      </w:pPr>
    </w:p>
    <w:p w:rsidR="00C002A3" w:rsidRPr="009B7E2C" w:rsidRDefault="00C002A3" w:rsidP="009D472B">
      <w:pPr>
        <w:spacing w:after="0" w:line="360" w:lineRule="auto"/>
        <w:ind w:firstLine="851"/>
        <w:rPr>
          <w:sz w:val="24"/>
          <w:lang w:val="uk-UA"/>
        </w:rPr>
      </w:pPr>
      <w:proofErr w:type="spellStart"/>
      <w:r>
        <w:rPr>
          <w:sz w:val="24"/>
          <w:lang w:val="en-US"/>
        </w:rPr>
        <w:t>ShapovalO</w:t>
      </w:r>
      <w:proofErr w:type="spellEnd"/>
      <w:r w:rsidRPr="009B7E2C">
        <w:rPr>
          <w:sz w:val="24"/>
          <w:lang w:val="uk-UA"/>
        </w:rPr>
        <w:t>.</w:t>
      </w:r>
      <w:r>
        <w:rPr>
          <w:sz w:val="24"/>
          <w:lang w:val="en-US"/>
        </w:rPr>
        <w:t>M</w:t>
      </w:r>
      <w:r w:rsidRPr="009B7E2C">
        <w:rPr>
          <w:sz w:val="24"/>
          <w:lang w:val="uk-UA"/>
        </w:rPr>
        <w:t>.</w:t>
      </w:r>
      <w:r w:rsidRPr="009B7E2C">
        <w:rPr>
          <w:sz w:val="24"/>
          <w:vertAlign w:val="superscript"/>
          <w:lang w:val="uk-UA"/>
        </w:rPr>
        <w:t>1</w:t>
      </w:r>
      <w:r w:rsidRPr="009B7E2C">
        <w:rPr>
          <w:sz w:val="24"/>
          <w:lang w:val="uk-UA"/>
        </w:rPr>
        <w:t xml:space="preserve">, </w:t>
      </w:r>
      <w:proofErr w:type="spellStart"/>
      <w:r w:rsidR="00220F97">
        <w:rPr>
          <w:sz w:val="24"/>
          <w:lang w:val="en-US"/>
        </w:rPr>
        <w:t>LozovaO</w:t>
      </w:r>
      <w:proofErr w:type="spellEnd"/>
      <w:r w:rsidR="00220F97" w:rsidRPr="009B7E2C">
        <w:rPr>
          <w:sz w:val="24"/>
          <w:lang w:val="uk-UA"/>
        </w:rPr>
        <w:t>.</w:t>
      </w:r>
      <w:r w:rsidR="00220F97">
        <w:rPr>
          <w:sz w:val="24"/>
          <w:lang w:val="en-US"/>
        </w:rPr>
        <w:t>V</w:t>
      </w:r>
      <w:r w:rsidR="00220F97" w:rsidRPr="009B7E2C">
        <w:rPr>
          <w:sz w:val="24"/>
          <w:lang w:val="uk-UA"/>
        </w:rPr>
        <w:t>.</w:t>
      </w:r>
      <w:r w:rsidR="00220F97" w:rsidRPr="009B7E2C">
        <w:rPr>
          <w:sz w:val="24"/>
          <w:vertAlign w:val="superscript"/>
          <w:lang w:val="uk-UA"/>
        </w:rPr>
        <w:t>2</w:t>
      </w:r>
    </w:p>
    <w:p w:rsidR="00D7685C" w:rsidRDefault="00220F97" w:rsidP="009D472B">
      <w:pPr>
        <w:spacing w:after="0" w:line="360" w:lineRule="auto"/>
        <w:ind w:firstLine="851"/>
        <w:rPr>
          <w:sz w:val="24"/>
          <w:lang w:val="en-US"/>
        </w:rPr>
      </w:pPr>
      <w:r>
        <w:rPr>
          <w:sz w:val="24"/>
          <w:vertAlign w:val="superscript"/>
          <w:lang w:val="en-US"/>
        </w:rPr>
        <w:t>1</w:t>
      </w:r>
      <w:r>
        <w:rPr>
          <w:sz w:val="24"/>
          <w:lang w:val="en-US"/>
        </w:rPr>
        <w:t xml:space="preserve">Kharkiv National Medical </w:t>
      </w:r>
      <w:r w:rsidR="00D7685C">
        <w:rPr>
          <w:sz w:val="24"/>
          <w:lang w:val="en-US"/>
        </w:rPr>
        <w:t xml:space="preserve">University, </w:t>
      </w:r>
      <w:proofErr w:type="spellStart"/>
      <w:r w:rsidR="00D7685C">
        <w:rPr>
          <w:sz w:val="24"/>
          <w:lang w:val="en-US"/>
        </w:rPr>
        <w:t>Kharkiv</w:t>
      </w:r>
      <w:proofErr w:type="spellEnd"/>
      <w:r w:rsidR="00D7685C">
        <w:rPr>
          <w:sz w:val="24"/>
          <w:lang w:val="en-US"/>
        </w:rPr>
        <w:t>, Ukraine</w:t>
      </w:r>
    </w:p>
    <w:p w:rsidR="00220F97" w:rsidRPr="00220F97" w:rsidRDefault="00D7685C" w:rsidP="009D472B">
      <w:pPr>
        <w:spacing w:after="0" w:line="360" w:lineRule="auto"/>
        <w:ind w:firstLine="851"/>
        <w:rPr>
          <w:sz w:val="24"/>
          <w:lang w:val="en-US"/>
        </w:rPr>
      </w:pPr>
      <w:r>
        <w:rPr>
          <w:sz w:val="24"/>
          <w:vertAlign w:val="superscript"/>
          <w:lang w:val="en-US"/>
        </w:rPr>
        <w:t>2</w:t>
      </w:r>
      <w:r>
        <w:rPr>
          <w:sz w:val="24"/>
          <w:lang w:val="en-US"/>
        </w:rPr>
        <w:t>Kyiv Medical University, Kyiv, Ukraine</w:t>
      </w:r>
    </w:p>
    <w:p w:rsidR="00D7685C" w:rsidRDefault="00D7685C" w:rsidP="009D472B">
      <w:pPr>
        <w:spacing w:after="0" w:line="360" w:lineRule="auto"/>
        <w:ind w:firstLine="851"/>
        <w:rPr>
          <w:sz w:val="24"/>
          <w:lang w:val="en-US"/>
        </w:rPr>
      </w:pPr>
    </w:p>
    <w:p w:rsidR="00E869A0" w:rsidRDefault="00E869A0" w:rsidP="009D472B">
      <w:pPr>
        <w:spacing w:after="0" w:line="360" w:lineRule="auto"/>
        <w:ind w:firstLine="851"/>
        <w:rPr>
          <w:sz w:val="24"/>
          <w:lang w:val="en-US"/>
        </w:rPr>
      </w:pPr>
      <w:r w:rsidRPr="008970B0">
        <w:rPr>
          <w:sz w:val="24"/>
          <w:lang w:val="uk-UA"/>
        </w:rPr>
        <w:t>Терапевтичний потенціал Тіонексу в лікуванні болісних спазмів скелетних м’язів</w:t>
      </w:r>
    </w:p>
    <w:p w:rsidR="003D627D" w:rsidRDefault="0000376B" w:rsidP="00991292">
      <w:pPr>
        <w:spacing w:after="0" w:line="360" w:lineRule="auto"/>
        <w:ind w:firstLine="851"/>
        <w:rPr>
          <w:sz w:val="24"/>
          <w:lang w:val="en-US"/>
        </w:rPr>
      </w:pPr>
      <w:r>
        <w:rPr>
          <w:sz w:val="24"/>
          <w:lang w:val="en-US"/>
        </w:rPr>
        <w:t>Tionex</w:t>
      </w:r>
      <w:r w:rsidR="00D7685C">
        <w:rPr>
          <w:sz w:val="24"/>
          <w:lang w:val="en-US"/>
        </w:rPr>
        <w:t xml:space="preserve">Therapeutic potential </w:t>
      </w:r>
      <w:r>
        <w:rPr>
          <w:sz w:val="24"/>
          <w:lang w:val="en-US"/>
        </w:rPr>
        <w:t xml:space="preserve">in treatment of </w:t>
      </w:r>
      <w:r w:rsidR="00991292" w:rsidRPr="00991292">
        <w:rPr>
          <w:sz w:val="24"/>
          <w:lang w:val="en-US"/>
        </w:rPr>
        <w:t>painful spasms of skeletal muscles</w:t>
      </w:r>
    </w:p>
    <w:p w:rsidR="004C3936" w:rsidRDefault="004C3936" w:rsidP="00991292">
      <w:pPr>
        <w:spacing w:after="0" w:line="360" w:lineRule="auto"/>
        <w:ind w:firstLine="851"/>
        <w:rPr>
          <w:b/>
          <w:sz w:val="24"/>
          <w:lang w:val="uk-UA"/>
        </w:rPr>
      </w:pPr>
    </w:p>
    <w:p w:rsidR="004065CB" w:rsidRDefault="00147027" w:rsidP="00991292">
      <w:pPr>
        <w:spacing w:after="0" w:line="360" w:lineRule="auto"/>
        <w:ind w:firstLine="851"/>
        <w:rPr>
          <w:b/>
          <w:sz w:val="24"/>
          <w:lang w:val="uk-UA"/>
        </w:rPr>
      </w:pPr>
      <w:r w:rsidRPr="00147027">
        <w:rPr>
          <w:b/>
          <w:sz w:val="24"/>
          <w:lang w:val="uk-UA"/>
        </w:rPr>
        <w:t>Резюме</w:t>
      </w:r>
    </w:p>
    <w:p w:rsidR="00D90929" w:rsidRDefault="00B11649" w:rsidP="009D472B">
      <w:pPr>
        <w:spacing w:after="0" w:line="360" w:lineRule="auto"/>
        <w:ind w:firstLine="851"/>
        <w:jc w:val="both"/>
        <w:rPr>
          <w:b/>
          <w:sz w:val="24"/>
          <w:lang w:val="uk-UA"/>
        </w:rPr>
      </w:pPr>
      <w:r>
        <w:rPr>
          <w:sz w:val="24"/>
          <w:lang w:val="uk-UA"/>
        </w:rPr>
        <w:t xml:space="preserve">В статті наданий аналіз результатів огляду наукових даних, опублікованих </w:t>
      </w:r>
      <w:r w:rsidR="00936CDD">
        <w:rPr>
          <w:sz w:val="24"/>
          <w:lang w:val="uk-UA"/>
        </w:rPr>
        <w:t>сучасними</w:t>
      </w:r>
      <w:r w:rsidR="00ED0B8B">
        <w:rPr>
          <w:sz w:val="24"/>
          <w:lang w:val="uk-UA"/>
        </w:rPr>
        <w:t xml:space="preserve"> вченими, </w:t>
      </w:r>
      <w:r w:rsidR="004757C2">
        <w:rPr>
          <w:sz w:val="24"/>
          <w:lang w:val="uk-UA"/>
        </w:rPr>
        <w:t xml:space="preserve">про </w:t>
      </w:r>
      <w:r w:rsidR="00B77688">
        <w:rPr>
          <w:sz w:val="24"/>
          <w:lang w:val="uk-UA"/>
        </w:rPr>
        <w:t>розповсюдженість</w:t>
      </w:r>
      <w:r w:rsidR="004757C2">
        <w:rPr>
          <w:sz w:val="24"/>
          <w:lang w:val="uk-UA"/>
        </w:rPr>
        <w:t xml:space="preserve"> та лікування </w:t>
      </w:r>
      <w:r>
        <w:rPr>
          <w:sz w:val="24"/>
          <w:lang w:val="uk-UA"/>
        </w:rPr>
        <w:t xml:space="preserve"> болісн</w:t>
      </w:r>
      <w:r w:rsidR="004757C2">
        <w:rPr>
          <w:sz w:val="24"/>
          <w:lang w:val="uk-UA"/>
        </w:rPr>
        <w:t>ого</w:t>
      </w:r>
      <w:r w:rsidR="00936CDD">
        <w:rPr>
          <w:sz w:val="24"/>
          <w:lang w:val="uk-UA"/>
        </w:rPr>
        <w:t xml:space="preserve"> м’язового</w:t>
      </w:r>
      <w:r>
        <w:rPr>
          <w:sz w:val="24"/>
          <w:lang w:val="uk-UA"/>
        </w:rPr>
        <w:t xml:space="preserve"> спазм</w:t>
      </w:r>
      <w:r w:rsidR="004757C2">
        <w:rPr>
          <w:sz w:val="24"/>
          <w:lang w:val="uk-UA"/>
        </w:rPr>
        <w:t>у</w:t>
      </w:r>
      <w:r>
        <w:rPr>
          <w:sz w:val="24"/>
          <w:lang w:val="uk-UA"/>
        </w:rPr>
        <w:t xml:space="preserve">, </w:t>
      </w:r>
      <w:r w:rsidR="004757C2">
        <w:rPr>
          <w:sz w:val="24"/>
          <w:lang w:val="uk-UA"/>
        </w:rPr>
        <w:t xml:space="preserve">що </w:t>
      </w:r>
      <w:r>
        <w:rPr>
          <w:sz w:val="24"/>
          <w:lang w:val="uk-UA"/>
        </w:rPr>
        <w:t xml:space="preserve">супроводжує спастичний синдром, </w:t>
      </w:r>
      <w:r w:rsidR="00ED0B8B">
        <w:rPr>
          <w:sz w:val="24"/>
          <w:lang w:val="uk-UA"/>
        </w:rPr>
        <w:t xml:space="preserve">який </w:t>
      </w:r>
      <w:r>
        <w:rPr>
          <w:sz w:val="24"/>
          <w:lang w:val="uk-UA"/>
        </w:rPr>
        <w:t xml:space="preserve">властивий захворюванням опорно-рухового апарату та неврологічним патологіям, </w:t>
      </w:r>
      <w:r w:rsidR="00ED0B8B">
        <w:rPr>
          <w:sz w:val="24"/>
          <w:lang w:val="uk-UA"/>
        </w:rPr>
        <w:t xml:space="preserve">а </w:t>
      </w:r>
      <w:r>
        <w:rPr>
          <w:sz w:val="24"/>
          <w:lang w:val="uk-UA"/>
        </w:rPr>
        <w:t>та</w:t>
      </w:r>
      <w:r w:rsidR="00ED0B8B">
        <w:rPr>
          <w:sz w:val="24"/>
          <w:lang w:val="uk-UA"/>
        </w:rPr>
        <w:t>кож</w:t>
      </w:r>
      <w:r w:rsidR="001C7374">
        <w:rPr>
          <w:sz w:val="24"/>
          <w:lang w:val="uk-UA"/>
        </w:rPr>
        <w:t xml:space="preserve"> про </w:t>
      </w:r>
      <w:r w:rsidR="00B77688">
        <w:rPr>
          <w:sz w:val="24"/>
          <w:lang w:val="uk-UA"/>
        </w:rPr>
        <w:t>застосування</w:t>
      </w:r>
      <w:r w:rsidR="001C7374">
        <w:rPr>
          <w:sz w:val="24"/>
          <w:lang w:val="uk-UA"/>
        </w:rPr>
        <w:t xml:space="preserve"> в його комплексному лікуванні міорелаксанту центральної дії </w:t>
      </w:r>
      <w:r w:rsidR="00ED0B8B">
        <w:rPr>
          <w:sz w:val="24"/>
          <w:lang w:val="uk-UA"/>
        </w:rPr>
        <w:t>тіоколхікозид</w:t>
      </w:r>
      <w:r w:rsidR="001C7374">
        <w:rPr>
          <w:sz w:val="24"/>
          <w:lang w:val="uk-UA"/>
        </w:rPr>
        <w:t>у</w:t>
      </w:r>
      <w:r>
        <w:rPr>
          <w:sz w:val="24"/>
          <w:lang w:val="uk-UA"/>
        </w:rPr>
        <w:t xml:space="preserve">. </w:t>
      </w:r>
      <w:r w:rsidR="000E4F62">
        <w:rPr>
          <w:sz w:val="24"/>
          <w:lang w:val="uk-UA"/>
        </w:rPr>
        <w:t xml:space="preserve">Показано, </w:t>
      </w:r>
      <w:proofErr w:type="spellStart"/>
      <w:r w:rsidR="000E4F62">
        <w:rPr>
          <w:sz w:val="24"/>
          <w:lang w:val="uk-UA"/>
        </w:rPr>
        <w:t>що</w:t>
      </w:r>
      <w:r w:rsidR="00ED0B8B">
        <w:rPr>
          <w:sz w:val="24"/>
          <w:lang w:val="uk-UA"/>
        </w:rPr>
        <w:t>тіоколхікозид</w:t>
      </w:r>
      <w:r>
        <w:rPr>
          <w:sz w:val="24"/>
          <w:lang w:val="uk-UA"/>
        </w:rPr>
        <w:t>-вміщуючі</w:t>
      </w:r>
      <w:proofErr w:type="spellEnd"/>
      <w:r>
        <w:rPr>
          <w:sz w:val="24"/>
          <w:lang w:val="uk-UA"/>
        </w:rPr>
        <w:t xml:space="preserve"> лікарські засоби за рахунок впливу на гліцинові та </w:t>
      </w:r>
      <w:r w:rsidRPr="008970B0">
        <w:rPr>
          <w:sz w:val="24"/>
          <w:lang w:val="uk-UA"/>
        </w:rPr>
        <w:t>GABAA</w:t>
      </w:r>
      <w:r>
        <w:rPr>
          <w:sz w:val="24"/>
          <w:lang w:val="uk-UA"/>
        </w:rPr>
        <w:t xml:space="preserve">-рецептори в терапевтичних дозах чинять значущий </w:t>
      </w:r>
      <w:proofErr w:type="spellStart"/>
      <w:r>
        <w:rPr>
          <w:sz w:val="24"/>
          <w:lang w:val="uk-UA"/>
        </w:rPr>
        <w:t>міорелаксуючий</w:t>
      </w:r>
      <w:proofErr w:type="spellEnd"/>
      <w:r>
        <w:rPr>
          <w:sz w:val="24"/>
          <w:lang w:val="uk-UA"/>
        </w:rPr>
        <w:t xml:space="preserve">  та </w:t>
      </w:r>
      <w:proofErr w:type="spellStart"/>
      <w:r>
        <w:rPr>
          <w:sz w:val="24"/>
          <w:lang w:val="uk-UA"/>
        </w:rPr>
        <w:t>анальгезуючий</w:t>
      </w:r>
      <w:proofErr w:type="spellEnd"/>
      <w:r>
        <w:rPr>
          <w:sz w:val="24"/>
          <w:lang w:val="uk-UA"/>
        </w:rPr>
        <w:t xml:space="preserve"> ефекти</w:t>
      </w:r>
      <w:r w:rsidR="00DC4D0C" w:rsidRPr="00DC4D0C">
        <w:rPr>
          <w:sz w:val="24"/>
          <w:lang w:val="uk-UA"/>
        </w:rPr>
        <w:t xml:space="preserve">. </w:t>
      </w:r>
      <w:r>
        <w:rPr>
          <w:sz w:val="24"/>
          <w:lang w:val="uk-UA"/>
        </w:rPr>
        <w:t xml:space="preserve">Аналіз </w:t>
      </w:r>
      <w:proofErr w:type="spellStart"/>
      <w:r>
        <w:rPr>
          <w:sz w:val="24"/>
          <w:lang w:val="uk-UA"/>
        </w:rPr>
        <w:t>фармакокінетичного</w:t>
      </w:r>
      <w:proofErr w:type="spellEnd"/>
      <w:r>
        <w:rPr>
          <w:sz w:val="24"/>
          <w:lang w:val="uk-UA"/>
        </w:rPr>
        <w:t xml:space="preserve"> профілю </w:t>
      </w:r>
      <w:proofErr w:type="spellStart"/>
      <w:r w:rsidR="00ED0B8B">
        <w:rPr>
          <w:sz w:val="24"/>
          <w:lang w:val="uk-UA"/>
        </w:rPr>
        <w:t>тіоколхікозид</w:t>
      </w:r>
      <w:r>
        <w:rPr>
          <w:sz w:val="24"/>
          <w:lang w:val="uk-UA"/>
        </w:rPr>
        <w:t>у</w:t>
      </w:r>
      <w:proofErr w:type="spellEnd"/>
      <w:r>
        <w:rPr>
          <w:sz w:val="24"/>
          <w:lang w:val="uk-UA"/>
        </w:rPr>
        <w:t xml:space="preserve">, який застосовувався </w:t>
      </w:r>
      <w:proofErr w:type="spellStart"/>
      <w:r>
        <w:rPr>
          <w:sz w:val="24"/>
          <w:lang w:val="uk-UA"/>
        </w:rPr>
        <w:t>внутрішньом’язово</w:t>
      </w:r>
      <w:proofErr w:type="spellEnd"/>
      <w:r>
        <w:rPr>
          <w:sz w:val="24"/>
          <w:lang w:val="uk-UA"/>
        </w:rPr>
        <w:t xml:space="preserve">,  дозволив зробити висновок про його достатню терапевтичну ефективність, високий ступінь безпечності та адекватний режим дозування (по 4 мг кожні 12 годин). </w:t>
      </w:r>
      <w:r w:rsidR="000E4F62">
        <w:rPr>
          <w:sz w:val="24"/>
          <w:lang w:val="uk-UA"/>
        </w:rPr>
        <w:t>До</w:t>
      </w:r>
      <w:r w:rsidR="000D4671">
        <w:rPr>
          <w:sz w:val="24"/>
          <w:lang w:val="uk-UA"/>
        </w:rPr>
        <w:t>веде</w:t>
      </w:r>
      <w:r w:rsidR="000E4F62">
        <w:rPr>
          <w:sz w:val="24"/>
          <w:lang w:val="uk-UA"/>
        </w:rPr>
        <w:t xml:space="preserve">но, що відносно </w:t>
      </w:r>
      <w:r>
        <w:rPr>
          <w:sz w:val="24"/>
          <w:lang w:val="uk-UA"/>
        </w:rPr>
        <w:t xml:space="preserve">новий для  України </w:t>
      </w:r>
      <w:proofErr w:type="spellStart"/>
      <w:r w:rsidR="00ED0B8B">
        <w:rPr>
          <w:sz w:val="24"/>
          <w:lang w:val="uk-UA"/>
        </w:rPr>
        <w:t>тіоколхікозид</w:t>
      </w:r>
      <w:r>
        <w:rPr>
          <w:sz w:val="24"/>
          <w:lang w:val="uk-UA"/>
        </w:rPr>
        <w:t>-вміщуючий</w:t>
      </w:r>
      <w:proofErr w:type="spellEnd"/>
      <w:r>
        <w:rPr>
          <w:sz w:val="24"/>
          <w:lang w:val="uk-UA"/>
        </w:rPr>
        <w:t xml:space="preserve"> лікарський засіб </w:t>
      </w:r>
      <w:proofErr w:type="spellStart"/>
      <w:r>
        <w:rPr>
          <w:sz w:val="24"/>
          <w:lang w:val="uk-UA"/>
        </w:rPr>
        <w:t>Тіонекс</w:t>
      </w:r>
      <w:proofErr w:type="spellEnd"/>
      <w:r>
        <w:rPr>
          <w:sz w:val="24"/>
          <w:lang w:val="uk-UA"/>
        </w:rPr>
        <w:t xml:space="preserve"> має значущий терапевтичний потенціал в</w:t>
      </w:r>
      <w:r w:rsidRPr="008970B0">
        <w:rPr>
          <w:sz w:val="24"/>
          <w:lang w:val="uk-UA"/>
        </w:rPr>
        <w:t xml:space="preserve"> лікуванні болісних спазмів скелетних м’язів</w:t>
      </w:r>
      <w:r>
        <w:rPr>
          <w:sz w:val="24"/>
          <w:lang w:val="uk-UA"/>
        </w:rPr>
        <w:t xml:space="preserve">, </w:t>
      </w:r>
      <w:r w:rsidR="00AA07CB">
        <w:rPr>
          <w:sz w:val="24"/>
          <w:lang w:val="uk-UA"/>
        </w:rPr>
        <w:t>що</w:t>
      </w:r>
      <w:r>
        <w:rPr>
          <w:sz w:val="24"/>
          <w:lang w:val="uk-UA"/>
        </w:rPr>
        <w:t xml:space="preserve"> обумовлений  його </w:t>
      </w:r>
      <w:proofErr w:type="spellStart"/>
      <w:r>
        <w:rPr>
          <w:sz w:val="24"/>
          <w:lang w:val="uk-UA"/>
        </w:rPr>
        <w:t>фармакокінетичним</w:t>
      </w:r>
      <w:proofErr w:type="spellEnd"/>
      <w:r>
        <w:rPr>
          <w:sz w:val="24"/>
          <w:lang w:val="uk-UA"/>
        </w:rPr>
        <w:t xml:space="preserve"> профілем</w:t>
      </w:r>
      <w:r w:rsidR="00ED0B8B">
        <w:rPr>
          <w:sz w:val="24"/>
          <w:lang w:val="uk-UA"/>
        </w:rPr>
        <w:t>.</w:t>
      </w:r>
      <w:r w:rsidR="00DC4D0C" w:rsidRPr="00DC4D0C">
        <w:rPr>
          <w:sz w:val="24"/>
          <w:lang w:val="uk-UA"/>
        </w:rPr>
        <w:t xml:space="preserve"> </w:t>
      </w:r>
      <w:r w:rsidR="00AA07CB">
        <w:rPr>
          <w:sz w:val="24"/>
          <w:lang w:val="uk-UA"/>
        </w:rPr>
        <w:t xml:space="preserve">Останній </w:t>
      </w:r>
      <w:r>
        <w:rPr>
          <w:sz w:val="24"/>
          <w:lang w:val="uk-UA"/>
        </w:rPr>
        <w:t xml:space="preserve">засвідчує здатність </w:t>
      </w:r>
      <w:proofErr w:type="spellStart"/>
      <w:r w:rsidR="00AA07CB">
        <w:rPr>
          <w:sz w:val="24"/>
          <w:lang w:val="uk-UA"/>
        </w:rPr>
        <w:t>Тіонексу</w:t>
      </w:r>
      <w:proofErr w:type="spellEnd"/>
      <w:r w:rsidR="00DC4D0C" w:rsidRPr="00DC4D0C">
        <w:rPr>
          <w:sz w:val="24"/>
          <w:lang w:val="uk-UA"/>
        </w:rPr>
        <w:t xml:space="preserve"> </w:t>
      </w:r>
      <w:r w:rsidR="00AB3040" w:rsidRPr="00DC4D0C">
        <w:rPr>
          <w:sz w:val="24"/>
          <w:lang w:val="uk-UA"/>
        </w:rPr>
        <w:t>швидко</w:t>
      </w:r>
      <w:r w:rsidR="00DC4D0C" w:rsidRPr="00DC4D0C">
        <w:rPr>
          <w:sz w:val="24"/>
          <w:lang w:val="uk-UA"/>
        </w:rPr>
        <w:t xml:space="preserve"> </w:t>
      </w:r>
      <w:r>
        <w:rPr>
          <w:sz w:val="24"/>
          <w:lang w:val="uk-UA"/>
        </w:rPr>
        <w:t xml:space="preserve">досягати терапевтичної концентрації, чинити міорелаксуючий ефект і мінімізувати прояв токсичних ефектів. Також, порівняльний аналіз </w:t>
      </w:r>
      <w:proofErr w:type="spellStart"/>
      <w:r>
        <w:rPr>
          <w:sz w:val="24"/>
          <w:lang w:val="uk-UA"/>
        </w:rPr>
        <w:t>фармакокінетичних</w:t>
      </w:r>
      <w:proofErr w:type="spellEnd"/>
      <w:r>
        <w:rPr>
          <w:sz w:val="24"/>
          <w:lang w:val="uk-UA"/>
        </w:rPr>
        <w:t xml:space="preserve">  параметрів дозволяє зробити висновок про високий ступінь еквівалентності </w:t>
      </w:r>
      <w:proofErr w:type="spellStart"/>
      <w:r>
        <w:rPr>
          <w:sz w:val="24"/>
          <w:lang w:val="uk-UA"/>
        </w:rPr>
        <w:t>Тіонексу</w:t>
      </w:r>
      <w:proofErr w:type="spellEnd"/>
      <w:r>
        <w:rPr>
          <w:sz w:val="24"/>
          <w:lang w:val="uk-UA"/>
        </w:rPr>
        <w:t xml:space="preserve"> до</w:t>
      </w:r>
      <w:r w:rsidR="00DC4D0C" w:rsidRPr="00DC4D0C">
        <w:rPr>
          <w:sz w:val="24"/>
          <w:lang w:val="uk-UA"/>
        </w:rPr>
        <w:t xml:space="preserve"> </w:t>
      </w:r>
      <w:r w:rsidR="00D90929" w:rsidRPr="00872599">
        <w:rPr>
          <w:sz w:val="24"/>
          <w:lang w:val="uk-UA"/>
        </w:rPr>
        <w:t xml:space="preserve">оригінального препарату </w:t>
      </w:r>
      <w:proofErr w:type="spellStart"/>
      <w:r w:rsidR="00D90929">
        <w:rPr>
          <w:sz w:val="24"/>
          <w:lang w:val="uk-UA"/>
        </w:rPr>
        <w:t>тіоколкихозиду</w:t>
      </w:r>
      <w:proofErr w:type="spellEnd"/>
      <w:r w:rsidR="00DC4D0C" w:rsidRPr="00DC4D0C">
        <w:rPr>
          <w:sz w:val="24"/>
          <w:lang w:val="uk-UA"/>
        </w:rPr>
        <w:t xml:space="preserve"> </w:t>
      </w:r>
      <w:proofErr w:type="spellStart"/>
      <w:r w:rsidR="00D90929" w:rsidRPr="00872599">
        <w:rPr>
          <w:sz w:val="24"/>
          <w:lang w:val="uk-UA"/>
        </w:rPr>
        <w:t>Мускоріл</w:t>
      </w:r>
      <w:proofErr w:type="spellEnd"/>
      <w:r w:rsidR="00DC4D0C" w:rsidRPr="00DC4D0C">
        <w:rPr>
          <w:sz w:val="24"/>
          <w:lang w:val="uk-UA"/>
        </w:rPr>
        <w:t xml:space="preserve"> </w:t>
      </w:r>
      <w:r w:rsidR="00D90929">
        <w:rPr>
          <w:sz w:val="24"/>
          <w:lang w:val="uk-UA"/>
        </w:rPr>
        <w:t>з доказаною ефективністю та безпечністю</w:t>
      </w:r>
    </w:p>
    <w:p w:rsidR="00D62F67" w:rsidRDefault="000E4F62" w:rsidP="009D472B">
      <w:pPr>
        <w:spacing w:after="0" w:line="360" w:lineRule="auto"/>
        <w:ind w:firstLine="851"/>
        <w:jc w:val="both"/>
        <w:rPr>
          <w:sz w:val="24"/>
          <w:lang w:val="uk-UA"/>
        </w:rPr>
      </w:pPr>
      <w:r w:rsidRPr="000E4F62">
        <w:rPr>
          <w:b/>
          <w:sz w:val="24"/>
          <w:lang w:val="uk-UA"/>
        </w:rPr>
        <w:t xml:space="preserve">Ключові слова: </w:t>
      </w:r>
      <w:r w:rsidR="00A359BB">
        <w:rPr>
          <w:sz w:val="24"/>
          <w:lang w:val="uk-UA"/>
        </w:rPr>
        <w:t xml:space="preserve">болісний </w:t>
      </w:r>
      <w:proofErr w:type="spellStart"/>
      <w:r w:rsidR="00A359BB">
        <w:rPr>
          <w:sz w:val="24"/>
          <w:lang w:val="uk-UA"/>
        </w:rPr>
        <w:t>мʼязовий</w:t>
      </w:r>
      <w:proofErr w:type="spellEnd"/>
      <w:r w:rsidR="00A359BB">
        <w:rPr>
          <w:sz w:val="24"/>
          <w:lang w:val="uk-UA"/>
        </w:rPr>
        <w:t xml:space="preserve"> спазм</w:t>
      </w:r>
      <w:r w:rsidR="00E629B3">
        <w:rPr>
          <w:sz w:val="24"/>
          <w:lang w:val="uk-UA"/>
        </w:rPr>
        <w:t xml:space="preserve">, </w:t>
      </w:r>
      <w:proofErr w:type="spellStart"/>
      <w:r w:rsidR="00E629B3">
        <w:rPr>
          <w:sz w:val="24"/>
          <w:lang w:val="uk-UA"/>
        </w:rPr>
        <w:t>міорелаксанти</w:t>
      </w:r>
      <w:proofErr w:type="spellEnd"/>
      <w:r w:rsidR="00E629B3">
        <w:rPr>
          <w:sz w:val="24"/>
          <w:lang w:val="uk-UA"/>
        </w:rPr>
        <w:t xml:space="preserve"> центральної дії, </w:t>
      </w:r>
      <w:proofErr w:type="spellStart"/>
      <w:r w:rsidR="00ED0B8B">
        <w:rPr>
          <w:sz w:val="24"/>
          <w:lang w:val="uk-UA"/>
        </w:rPr>
        <w:t>тіоколхікозид</w:t>
      </w:r>
      <w:proofErr w:type="spellEnd"/>
      <w:r w:rsidR="00E629B3">
        <w:rPr>
          <w:sz w:val="24"/>
          <w:lang w:val="uk-UA"/>
        </w:rPr>
        <w:t xml:space="preserve">, </w:t>
      </w:r>
      <w:proofErr w:type="spellStart"/>
      <w:r w:rsidR="00E629B3">
        <w:rPr>
          <w:sz w:val="24"/>
          <w:lang w:val="uk-UA"/>
        </w:rPr>
        <w:t>Тіонекс</w:t>
      </w:r>
      <w:proofErr w:type="spellEnd"/>
      <w:r w:rsidR="00E629B3">
        <w:rPr>
          <w:sz w:val="24"/>
          <w:lang w:val="uk-UA"/>
        </w:rPr>
        <w:t xml:space="preserve">, </w:t>
      </w:r>
      <w:proofErr w:type="spellStart"/>
      <w:r w:rsidR="004C3936">
        <w:rPr>
          <w:sz w:val="24"/>
          <w:lang w:val="uk-UA"/>
        </w:rPr>
        <w:t>фармакокінетичний</w:t>
      </w:r>
      <w:proofErr w:type="spellEnd"/>
      <w:r w:rsidR="004C3936">
        <w:rPr>
          <w:sz w:val="24"/>
          <w:lang w:val="uk-UA"/>
        </w:rPr>
        <w:t xml:space="preserve"> профіль, терапевтична ефективність, безпечність.</w:t>
      </w:r>
    </w:p>
    <w:p w:rsidR="003620BF" w:rsidRPr="00D90929" w:rsidRDefault="003620BF">
      <w:pPr>
        <w:rPr>
          <w:b/>
          <w:sz w:val="24"/>
          <w:lang w:val="uk-UA"/>
        </w:rPr>
      </w:pPr>
      <w:r w:rsidRPr="00D90929">
        <w:rPr>
          <w:b/>
          <w:sz w:val="24"/>
          <w:lang w:val="uk-UA"/>
        </w:rPr>
        <w:br w:type="page"/>
      </w:r>
    </w:p>
    <w:p w:rsidR="004C3936" w:rsidRPr="004C3936" w:rsidRDefault="004C3936" w:rsidP="009D472B">
      <w:pPr>
        <w:spacing w:after="0" w:line="360" w:lineRule="auto"/>
        <w:ind w:firstLine="851"/>
        <w:jc w:val="both"/>
        <w:rPr>
          <w:b/>
          <w:sz w:val="24"/>
          <w:lang w:val="uk-UA"/>
        </w:rPr>
      </w:pPr>
      <w:r w:rsidRPr="00DD4965">
        <w:rPr>
          <w:b/>
          <w:sz w:val="24"/>
          <w:lang w:val="en-US"/>
        </w:rPr>
        <w:lastRenderedPageBreak/>
        <w:t>Abstract</w:t>
      </w:r>
    </w:p>
    <w:p w:rsidR="008E3D86" w:rsidRDefault="00BB3849" w:rsidP="00035A68">
      <w:pPr>
        <w:spacing w:after="0" w:line="360" w:lineRule="auto"/>
        <w:ind w:firstLine="851"/>
        <w:jc w:val="both"/>
        <w:rPr>
          <w:sz w:val="24"/>
          <w:lang w:val="en-US"/>
        </w:rPr>
      </w:pPr>
      <w:r w:rsidRPr="00035A68">
        <w:rPr>
          <w:sz w:val="24"/>
          <w:lang w:val="en-US"/>
        </w:rPr>
        <w:t xml:space="preserve">The article provides an analysis of the results of a review of scientific data published by national and world scientists on the prevalence and treatment of painful muscle spasm, which accompanies spastic syndrome caused by diseases of the musculoskeletal system and neurological disorders, </w:t>
      </w:r>
      <w:r>
        <w:rPr>
          <w:sz w:val="24"/>
          <w:lang w:val="en-US"/>
        </w:rPr>
        <w:t xml:space="preserve">and about </w:t>
      </w:r>
      <w:r w:rsidRPr="00035A68">
        <w:rPr>
          <w:sz w:val="24"/>
          <w:lang w:val="en-US"/>
        </w:rPr>
        <w:t xml:space="preserve">use of the muscle relaxant of the central action </w:t>
      </w:r>
      <w:proofErr w:type="spellStart"/>
      <w:r w:rsidRPr="00035A68">
        <w:rPr>
          <w:sz w:val="24"/>
          <w:lang w:val="en-US"/>
        </w:rPr>
        <w:t>thiocolchicoside</w:t>
      </w:r>
      <w:proofErr w:type="spellEnd"/>
      <w:r w:rsidRPr="00035A68">
        <w:rPr>
          <w:sz w:val="24"/>
          <w:lang w:val="en-US"/>
        </w:rPr>
        <w:t xml:space="preserve"> in the complex treatment of painful muscle </w:t>
      </w:r>
      <w:r w:rsidR="00302737" w:rsidRPr="00035A68">
        <w:rPr>
          <w:sz w:val="24"/>
          <w:lang w:val="en-US"/>
        </w:rPr>
        <w:t>spasm.</w:t>
      </w:r>
      <w:r w:rsidR="00302737" w:rsidRPr="00A74DA6">
        <w:rPr>
          <w:sz w:val="24"/>
          <w:lang w:val="en-US"/>
        </w:rPr>
        <w:t xml:space="preserve"> It</w:t>
      </w:r>
      <w:r w:rsidR="00A74DA6" w:rsidRPr="00A74DA6">
        <w:rPr>
          <w:sz w:val="24"/>
          <w:lang w:val="en-US"/>
        </w:rPr>
        <w:t xml:space="preserve"> has been shown that </w:t>
      </w:r>
      <w:proofErr w:type="spellStart"/>
      <w:r w:rsidR="00A74DA6" w:rsidRPr="00A74DA6">
        <w:rPr>
          <w:sz w:val="24"/>
          <w:lang w:val="en-US"/>
        </w:rPr>
        <w:t>thiocolchicoside</w:t>
      </w:r>
      <w:proofErr w:type="spellEnd"/>
      <w:r w:rsidR="00A74DA6" w:rsidRPr="00A74DA6">
        <w:rPr>
          <w:sz w:val="24"/>
          <w:lang w:val="en-US"/>
        </w:rPr>
        <w:t>-containing drugs, due to the effect on glycine and GABAA receptors in therapeutic doses, have significant muscle</w:t>
      </w:r>
      <w:r w:rsidR="00302737">
        <w:rPr>
          <w:sz w:val="24"/>
          <w:lang w:val="en-US"/>
        </w:rPr>
        <w:t xml:space="preserve"> relaxant and analgesic effects</w:t>
      </w:r>
      <w:r w:rsidR="00A74DA6" w:rsidRPr="00A74DA6">
        <w:rPr>
          <w:sz w:val="24"/>
          <w:lang w:val="en-US"/>
        </w:rPr>
        <w:t>.</w:t>
      </w:r>
      <w:r w:rsidR="00035A68" w:rsidRPr="00035A68">
        <w:rPr>
          <w:sz w:val="24"/>
          <w:lang w:val="en-US"/>
        </w:rPr>
        <w:t>Analysis of the pharmacokinetic profile of thiocolchicoside, which was used intramuscularly, allowed us to conclude that it has sufficient therapeutic efficacy, a high degree of safety and an adequate dosage regimen (4 mg every 12 hours).</w:t>
      </w:r>
      <w:r w:rsidR="00075F02" w:rsidRPr="00075F02">
        <w:rPr>
          <w:sz w:val="24"/>
          <w:lang w:val="en-US"/>
        </w:rPr>
        <w:t xml:space="preserve">It is proved that the relatively new for Ukraine </w:t>
      </w:r>
      <w:proofErr w:type="spellStart"/>
      <w:r w:rsidR="00075F02" w:rsidRPr="00075F02">
        <w:rPr>
          <w:sz w:val="24"/>
          <w:lang w:val="en-US"/>
        </w:rPr>
        <w:t>thiocolchicoside</w:t>
      </w:r>
      <w:proofErr w:type="spellEnd"/>
      <w:r w:rsidR="00075F02" w:rsidRPr="00075F02">
        <w:rPr>
          <w:sz w:val="24"/>
          <w:lang w:val="en-US"/>
        </w:rPr>
        <w:t xml:space="preserve">-containing drug </w:t>
      </w:r>
      <w:proofErr w:type="spellStart"/>
      <w:r w:rsidR="00075F02" w:rsidRPr="00075F02">
        <w:rPr>
          <w:sz w:val="24"/>
          <w:lang w:val="en-US"/>
        </w:rPr>
        <w:t>Thionex</w:t>
      </w:r>
      <w:proofErr w:type="spellEnd"/>
      <w:r w:rsidR="00075F02" w:rsidRPr="00075F02">
        <w:rPr>
          <w:sz w:val="24"/>
          <w:lang w:val="en-US"/>
        </w:rPr>
        <w:t xml:space="preserve"> has significant therapeutic potential in the treatment of painful skeletal muscle spasms due to its pharmacokinetic profile. The latter shows the ability of Tionex to achieve therapeutic concentration, to have a significant muscle relaxing effect and to minimize the manifestation of toxic effects. Also, a comparative analysis of pharmacokinetic parameters allows us to conclude that </w:t>
      </w:r>
      <w:proofErr w:type="spellStart"/>
      <w:r w:rsidR="00075F02" w:rsidRPr="00075F02">
        <w:rPr>
          <w:sz w:val="24"/>
          <w:lang w:val="en-US"/>
        </w:rPr>
        <w:t>Tione</w:t>
      </w:r>
      <w:r w:rsidR="00302737">
        <w:rPr>
          <w:sz w:val="24"/>
          <w:lang w:val="en-US"/>
        </w:rPr>
        <w:t>x</w:t>
      </w:r>
      <w:proofErr w:type="spellEnd"/>
      <w:r w:rsidR="00075F02" w:rsidRPr="00075F02">
        <w:rPr>
          <w:sz w:val="24"/>
          <w:lang w:val="en-US"/>
        </w:rPr>
        <w:t xml:space="preserve"> has a high degree of equivalence to </w:t>
      </w:r>
      <w:r w:rsidR="00DC4D0C">
        <w:rPr>
          <w:sz w:val="24"/>
          <w:lang w:val="en-US"/>
        </w:rPr>
        <w:t xml:space="preserve">original </w:t>
      </w:r>
      <w:proofErr w:type="spellStart"/>
      <w:r w:rsidR="00DC4D0C" w:rsidRPr="00075F02">
        <w:rPr>
          <w:sz w:val="24"/>
          <w:lang w:val="en-US"/>
        </w:rPr>
        <w:t>t</w:t>
      </w:r>
      <w:r w:rsidR="00DC4D0C">
        <w:rPr>
          <w:sz w:val="24"/>
          <w:lang w:val="en-US"/>
        </w:rPr>
        <w:t>hiocolchicosids</w:t>
      </w:r>
      <w:proofErr w:type="spellEnd"/>
      <w:r w:rsidR="00DC4D0C">
        <w:rPr>
          <w:sz w:val="24"/>
          <w:lang w:val="en-US"/>
        </w:rPr>
        <w:t xml:space="preserve"> drug </w:t>
      </w:r>
      <w:proofErr w:type="spellStart"/>
      <w:r w:rsidR="00DC4D0C">
        <w:rPr>
          <w:sz w:val="24"/>
          <w:lang w:val="en-US"/>
        </w:rPr>
        <w:t>Muscoril</w:t>
      </w:r>
      <w:proofErr w:type="spellEnd"/>
      <w:r w:rsidR="00DC4D0C" w:rsidRPr="00075F02">
        <w:rPr>
          <w:sz w:val="24"/>
          <w:lang w:val="en-US"/>
        </w:rPr>
        <w:t xml:space="preserve"> with proven efficacy and</w:t>
      </w:r>
      <w:r w:rsidR="008E3D86">
        <w:rPr>
          <w:sz w:val="24"/>
          <w:lang w:val="en-US"/>
        </w:rPr>
        <w:t xml:space="preserve"> safety. </w:t>
      </w:r>
      <w:r w:rsidR="00DC4D0C" w:rsidRPr="00075F02">
        <w:rPr>
          <w:sz w:val="24"/>
          <w:lang w:val="en-US"/>
        </w:rPr>
        <w:t xml:space="preserve"> </w:t>
      </w:r>
    </w:p>
    <w:p w:rsidR="00035A68" w:rsidRPr="009D5DBB" w:rsidRDefault="009D5DBB" w:rsidP="00035A68">
      <w:pPr>
        <w:spacing w:after="0" w:line="360" w:lineRule="auto"/>
        <w:ind w:firstLine="851"/>
        <w:jc w:val="both"/>
        <w:rPr>
          <w:b/>
          <w:sz w:val="24"/>
          <w:lang w:val="en-US"/>
        </w:rPr>
      </w:pPr>
      <w:r w:rsidRPr="009D5DBB">
        <w:rPr>
          <w:b/>
          <w:sz w:val="24"/>
          <w:lang w:val="en-US"/>
        </w:rPr>
        <w:t xml:space="preserve">Keywords: </w:t>
      </w:r>
      <w:r w:rsidRPr="009D5DBB">
        <w:rPr>
          <w:sz w:val="24"/>
          <w:lang w:val="en-US"/>
        </w:rPr>
        <w:t xml:space="preserve">painful muscle spasm, central action muscle relaxants, </w:t>
      </w:r>
      <w:proofErr w:type="spellStart"/>
      <w:r w:rsidRPr="009D5DBB">
        <w:rPr>
          <w:sz w:val="24"/>
          <w:lang w:val="en-US"/>
        </w:rPr>
        <w:t>thiocolchicoside</w:t>
      </w:r>
      <w:proofErr w:type="spellEnd"/>
      <w:r w:rsidRPr="009D5DBB">
        <w:rPr>
          <w:sz w:val="24"/>
          <w:lang w:val="en-US"/>
        </w:rPr>
        <w:t xml:space="preserve">, </w:t>
      </w:r>
      <w:proofErr w:type="spellStart"/>
      <w:r w:rsidRPr="009D5DBB">
        <w:rPr>
          <w:sz w:val="24"/>
          <w:lang w:val="en-US"/>
        </w:rPr>
        <w:t>Thionex</w:t>
      </w:r>
      <w:proofErr w:type="spellEnd"/>
      <w:r w:rsidRPr="009D5DBB">
        <w:rPr>
          <w:sz w:val="24"/>
          <w:lang w:val="en-US"/>
        </w:rPr>
        <w:t>, pharmacokinetic profile, therapeutic efficacy, safety.</w:t>
      </w:r>
    </w:p>
    <w:p w:rsidR="00A74DA6" w:rsidRPr="00BB3849" w:rsidRDefault="00A74DA6" w:rsidP="009D472B">
      <w:pPr>
        <w:spacing w:after="0" w:line="360" w:lineRule="auto"/>
        <w:ind w:firstLine="851"/>
        <w:jc w:val="both"/>
        <w:rPr>
          <w:sz w:val="24"/>
          <w:lang w:val="en-US"/>
        </w:rPr>
      </w:pPr>
    </w:p>
    <w:p w:rsidR="00CE1612" w:rsidRPr="008970B0" w:rsidRDefault="00CF5DF3" w:rsidP="009D472B">
      <w:pPr>
        <w:spacing w:after="0" w:line="360" w:lineRule="auto"/>
        <w:ind w:firstLine="851"/>
        <w:jc w:val="both"/>
        <w:rPr>
          <w:sz w:val="24"/>
          <w:lang w:val="uk-UA"/>
        </w:rPr>
      </w:pPr>
      <w:r w:rsidRPr="008970B0">
        <w:rPr>
          <w:sz w:val="24"/>
          <w:lang w:val="uk-UA"/>
        </w:rPr>
        <w:t>Відомо</w:t>
      </w:r>
      <w:r w:rsidR="003E608A" w:rsidRPr="008970B0">
        <w:rPr>
          <w:sz w:val="24"/>
          <w:lang w:val="uk-UA"/>
        </w:rPr>
        <w:t xml:space="preserve">, </w:t>
      </w:r>
      <w:r w:rsidRPr="008970B0">
        <w:rPr>
          <w:sz w:val="24"/>
          <w:lang w:val="uk-UA"/>
        </w:rPr>
        <w:t xml:space="preserve">що такий симптом як болісний спазм скелетних </w:t>
      </w:r>
      <w:proofErr w:type="spellStart"/>
      <w:r w:rsidRPr="008970B0">
        <w:rPr>
          <w:sz w:val="24"/>
          <w:lang w:val="uk-UA"/>
        </w:rPr>
        <w:t>м’язівсупроводжує</w:t>
      </w:r>
      <w:proofErr w:type="spellEnd"/>
      <w:r w:rsidRPr="008970B0">
        <w:rPr>
          <w:sz w:val="24"/>
          <w:lang w:val="uk-UA"/>
        </w:rPr>
        <w:t xml:space="preserve"> </w:t>
      </w:r>
      <w:r w:rsidR="00BA0CEB" w:rsidRPr="008970B0">
        <w:rPr>
          <w:sz w:val="24"/>
          <w:lang w:val="uk-UA"/>
        </w:rPr>
        <w:t xml:space="preserve">розвиток </w:t>
      </w:r>
      <w:proofErr w:type="spellStart"/>
      <w:r w:rsidR="00BA0CEB" w:rsidRPr="008970B0">
        <w:rPr>
          <w:sz w:val="24"/>
          <w:lang w:val="uk-UA"/>
        </w:rPr>
        <w:t>спастичності</w:t>
      </w:r>
      <w:proofErr w:type="spellEnd"/>
      <w:r w:rsidR="00BA0CEB" w:rsidRPr="008970B0">
        <w:rPr>
          <w:sz w:val="24"/>
          <w:lang w:val="uk-UA"/>
        </w:rPr>
        <w:t xml:space="preserve"> у пацієнтів, що страждають на захворювання</w:t>
      </w:r>
      <w:r w:rsidR="00085E4B" w:rsidRPr="008970B0">
        <w:rPr>
          <w:sz w:val="24"/>
          <w:lang w:val="uk-UA"/>
        </w:rPr>
        <w:t xml:space="preserve">ортопедичного, травматологічного, неврологічного профілю та тощо. </w:t>
      </w:r>
      <w:r w:rsidR="00BE5E86" w:rsidRPr="008970B0">
        <w:rPr>
          <w:sz w:val="24"/>
          <w:lang w:val="uk-UA"/>
        </w:rPr>
        <w:t>Це такі захворювання, як патології хребта (вікові зміни, травми та тощо),</w:t>
      </w:r>
      <w:r w:rsidR="002058C6" w:rsidRPr="008970B0">
        <w:rPr>
          <w:sz w:val="24"/>
          <w:lang w:val="uk-UA"/>
        </w:rPr>
        <w:t xml:space="preserve"> ревматичні захворювання опорно-рухового апарату,</w:t>
      </w:r>
      <w:r w:rsidR="00BE5E86" w:rsidRPr="008970B0">
        <w:rPr>
          <w:sz w:val="24"/>
          <w:lang w:val="uk-UA"/>
        </w:rPr>
        <w:t xml:space="preserve"> травми кінцівок та скелетних м’язів, черепно-мозкова травма,</w:t>
      </w:r>
      <w:r w:rsidR="002058C6" w:rsidRPr="008970B0">
        <w:rPr>
          <w:sz w:val="24"/>
          <w:lang w:val="uk-UA"/>
        </w:rPr>
        <w:t xml:space="preserve"> церебральний</w:t>
      </w:r>
      <w:r w:rsidR="00E064F5" w:rsidRPr="008970B0">
        <w:rPr>
          <w:sz w:val="24"/>
          <w:lang w:val="uk-UA"/>
        </w:rPr>
        <w:t xml:space="preserve"> параліч,</w:t>
      </w:r>
      <w:r w:rsidR="00BE5E86" w:rsidRPr="008970B0">
        <w:rPr>
          <w:sz w:val="24"/>
          <w:lang w:val="uk-UA"/>
        </w:rPr>
        <w:t xml:space="preserve"> гостре порушення мозкового кровообігу (геморагічний, ішемічний інсульт)</w:t>
      </w:r>
      <w:r w:rsidR="002058C6" w:rsidRPr="008970B0">
        <w:rPr>
          <w:sz w:val="24"/>
          <w:lang w:val="uk-UA"/>
        </w:rPr>
        <w:t xml:space="preserve">, розсіяний склероз, боковий </w:t>
      </w:r>
      <w:proofErr w:type="spellStart"/>
      <w:r w:rsidR="002058C6" w:rsidRPr="008970B0">
        <w:rPr>
          <w:sz w:val="24"/>
          <w:lang w:val="uk-UA"/>
        </w:rPr>
        <w:t>аміотрофічний</w:t>
      </w:r>
      <w:proofErr w:type="spellEnd"/>
      <w:r w:rsidR="002058C6" w:rsidRPr="008970B0">
        <w:rPr>
          <w:sz w:val="24"/>
          <w:lang w:val="uk-UA"/>
        </w:rPr>
        <w:t xml:space="preserve"> склероз,  </w:t>
      </w:r>
      <w:r w:rsidR="00202E49" w:rsidRPr="008970B0">
        <w:rPr>
          <w:sz w:val="24"/>
          <w:lang w:val="uk-UA"/>
        </w:rPr>
        <w:t>інфекційні хвороби (</w:t>
      </w:r>
      <w:r w:rsidR="002058C6" w:rsidRPr="008970B0">
        <w:rPr>
          <w:sz w:val="24"/>
          <w:lang w:val="uk-UA"/>
        </w:rPr>
        <w:t>енцефаліт,</w:t>
      </w:r>
      <w:r w:rsidR="00202E49" w:rsidRPr="008970B0">
        <w:rPr>
          <w:sz w:val="24"/>
          <w:lang w:val="uk-UA"/>
        </w:rPr>
        <w:t xml:space="preserve"> правець</w:t>
      </w:r>
      <w:r w:rsidR="00E36FC5" w:rsidRPr="008970B0">
        <w:rPr>
          <w:sz w:val="24"/>
          <w:lang w:val="uk-UA"/>
        </w:rPr>
        <w:t xml:space="preserve">). </w:t>
      </w:r>
      <w:r w:rsidR="00CE1612" w:rsidRPr="008970B0">
        <w:rPr>
          <w:sz w:val="24"/>
          <w:lang w:val="uk-UA"/>
        </w:rPr>
        <w:t xml:space="preserve">Ці захворювання зачіпають </w:t>
      </w:r>
      <w:proofErr w:type="spellStart"/>
      <w:r w:rsidR="00CE1612" w:rsidRPr="008970B0">
        <w:rPr>
          <w:sz w:val="24"/>
          <w:lang w:val="uk-UA"/>
        </w:rPr>
        <w:t>α-мотонейрони</w:t>
      </w:r>
      <w:proofErr w:type="spellEnd"/>
      <w:r w:rsidR="00CE1612" w:rsidRPr="008970B0">
        <w:rPr>
          <w:sz w:val="24"/>
          <w:lang w:val="uk-UA"/>
        </w:rPr>
        <w:t xml:space="preserve"> спинного мозку, центральні </w:t>
      </w:r>
      <w:proofErr w:type="spellStart"/>
      <w:r w:rsidR="00CE1612" w:rsidRPr="008970B0">
        <w:rPr>
          <w:sz w:val="24"/>
          <w:lang w:val="uk-UA"/>
        </w:rPr>
        <w:t>мотонейрони</w:t>
      </w:r>
      <w:proofErr w:type="spellEnd"/>
      <w:r w:rsidR="00CE1612" w:rsidRPr="008970B0">
        <w:rPr>
          <w:sz w:val="24"/>
          <w:lang w:val="uk-UA"/>
        </w:rPr>
        <w:t xml:space="preserve"> кори головного мозку, пірамідні або </w:t>
      </w:r>
      <w:proofErr w:type="spellStart"/>
      <w:r w:rsidR="00CE1612" w:rsidRPr="008970B0">
        <w:rPr>
          <w:sz w:val="24"/>
          <w:lang w:val="uk-UA"/>
        </w:rPr>
        <w:t>екстрапірамідні</w:t>
      </w:r>
      <w:proofErr w:type="spellEnd"/>
      <w:r w:rsidR="00CE1612" w:rsidRPr="008970B0">
        <w:rPr>
          <w:sz w:val="24"/>
          <w:lang w:val="uk-UA"/>
        </w:rPr>
        <w:t xml:space="preserve"> шляхи і підкіркові центри, що регулюють тонус скелетної мускулатури, </w:t>
      </w:r>
      <w:proofErr w:type="spellStart"/>
      <w:r w:rsidR="00CE1612" w:rsidRPr="008970B0">
        <w:rPr>
          <w:sz w:val="24"/>
          <w:lang w:val="uk-UA"/>
        </w:rPr>
        <w:t>викликаючиспастичність</w:t>
      </w:r>
      <w:proofErr w:type="spellEnd"/>
      <w:r w:rsidR="00CE1612" w:rsidRPr="008970B0">
        <w:rPr>
          <w:sz w:val="24"/>
          <w:lang w:val="uk-UA"/>
        </w:rPr>
        <w:t>.</w:t>
      </w:r>
    </w:p>
    <w:p w:rsidR="003E608A" w:rsidRPr="008970B0" w:rsidRDefault="00085E4B" w:rsidP="009D472B">
      <w:pPr>
        <w:spacing w:after="0" w:line="360" w:lineRule="auto"/>
        <w:ind w:firstLine="851"/>
        <w:jc w:val="both"/>
        <w:rPr>
          <w:sz w:val="24"/>
          <w:lang w:val="uk-UA"/>
        </w:rPr>
      </w:pPr>
      <w:r w:rsidRPr="008970B0">
        <w:rPr>
          <w:sz w:val="24"/>
          <w:lang w:val="uk-UA"/>
        </w:rPr>
        <w:t>Так</w:t>
      </w:r>
      <w:r w:rsidR="005D07F4">
        <w:rPr>
          <w:sz w:val="24"/>
          <w:lang w:val="uk-UA"/>
        </w:rPr>
        <w:t xml:space="preserve">, </w:t>
      </w:r>
      <w:proofErr w:type="spellStart"/>
      <w:r w:rsidR="005D07F4">
        <w:rPr>
          <w:sz w:val="24"/>
          <w:lang w:val="uk-UA"/>
        </w:rPr>
        <w:t>в</w:t>
      </w:r>
      <w:r w:rsidR="00513C46" w:rsidRPr="008970B0">
        <w:rPr>
          <w:sz w:val="24"/>
          <w:lang w:val="uk-UA"/>
        </w:rPr>
        <w:t>статті</w:t>
      </w:r>
      <w:proofErr w:type="spellEnd"/>
      <w:r w:rsidR="00513C46" w:rsidRPr="008970B0">
        <w:rPr>
          <w:sz w:val="24"/>
          <w:lang w:val="uk-UA"/>
        </w:rPr>
        <w:t xml:space="preserve"> </w:t>
      </w:r>
      <w:proofErr w:type="spellStart"/>
      <w:r w:rsidR="00E36FC5" w:rsidRPr="008970B0">
        <w:rPr>
          <w:sz w:val="24"/>
          <w:lang w:val="uk-UA"/>
        </w:rPr>
        <w:t>Кад</w:t>
      </w:r>
      <w:r w:rsidR="00513C46" w:rsidRPr="008970B0">
        <w:rPr>
          <w:sz w:val="24"/>
          <w:lang w:val="uk-UA"/>
        </w:rPr>
        <w:t>и</w:t>
      </w:r>
      <w:r w:rsidR="00E36FC5" w:rsidRPr="008970B0">
        <w:rPr>
          <w:sz w:val="24"/>
          <w:lang w:val="uk-UA"/>
        </w:rPr>
        <w:t>ков</w:t>
      </w:r>
      <w:r w:rsidR="00513C46" w:rsidRPr="008970B0">
        <w:rPr>
          <w:sz w:val="24"/>
          <w:lang w:val="uk-UA"/>
        </w:rPr>
        <w:t>а</w:t>
      </w:r>
      <w:proofErr w:type="spellEnd"/>
      <w:r w:rsidR="00E36FC5" w:rsidRPr="008970B0">
        <w:rPr>
          <w:sz w:val="24"/>
          <w:lang w:val="uk-UA"/>
        </w:rPr>
        <w:t xml:space="preserve"> А.С.</w:t>
      </w:r>
      <w:r w:rsidR="0098185A" w:rsidRPr="008970B0">
        <w:rPr>
          <w:sz w:val="24"/>
          <w:lang w:val="uk-UA"/>
        </w:rPr>
        <w:t xml:space="preserve"> із</w:t>
      </w:r>
      <w:r w:rsidR="00513C46" w:rsidRPr="008970B0">
        <w:rPr>
          <w:sz w:val="24"/>
          <w:lang w:val="uk-UA"/>
        </w:rPr>
        <w:t xml:space="preserve"> співав. [</w:t>
      </w:r>
      <w:r w:rsidR="005D07F4">
        <w:rPr>
          <w:sz w:val="24"/>
          <w:lang w:val="uk-UA"/>
        </w:rPr>
        <w:t>1</w:t>
      </w:r>
      <w:r w:rsidR="00513C46" w:rsidRPr="008970B0">
        <w:rPr>
          <w:sz w:val="24"/>
          <w:lang w:val="uk-UA"/>
        </w:rPr>
        <w:t xml:space="preserve">], наведена інформація про те, що розповсюдженість </w:t>
      </w:r>
      <w:proofErr w:type="spellStart"/>
      <w:r w:rsidR="00513C46" w:rsidRPr="008970B0">
        <w:rPr>
          <w:sz w:val="24"/>
          <w:lang w:val="uk-UA"/>
        </w:rPr>
        <w:t>постінсультноїспастичності</w:t>
      </w:r>
      <w:proofErr w:type="spellEnd"/>
      <w:r w:rsidR="00513C46" w:rsidRPr="008970B0">
        <w:rPr>
          <w:sz w:val="24"/>
          <w:lang w:val="uk-UA"/>
        </w:rPr>
        <w:t xml:space="preserve"> в світі складає 0,2% від популяції, що відповідає приблизно 12 млн. чоловік</w:t>
      </w:r>
      <w:r w:rsidR="00897CA5" w:rsidRPr="008970B0">
        <w:rPr>
          <w:sz w:val="24"/>
          <w:lang w:val="uk-UA"/>
        </w:rPr>
        <w:t xml:space="preserve">. Також </w:t>
      </w:r>
      <w:r w:rsidR="00513C46" w:rsidRPr="008970B0">
        <w:rPr>
          <w:sz w:val="24"/>
          <w:lang w:val="uk-UA"/>
        </w:rPr>
        <w:t xml:space="preserve">болісні </w:t>
      </w:r>
      <w:proofErr w:type="spellStart"/>
      <w:r w:rsidR="00513C46" w:rsidRPr="008970B0">
        <w:rPr>
          <w:sz w:val="24"/>
          <w:lang w:val="uk-UA"/>
        </w:rPr>
        <w:t>м’язовіспазми</w:t>
      </w:r>
      <w:proofErr w:type="spellEnd"/>
      <w:r w:rsidR="00513C46" w:rsidRPr="008970B0">
        <w:rPr>
          <w:sz w:val="24"/>
          <w:lang w:val="uk-UA"/>
        </w:rPr>
        <w:t xml:space="preserve"> супроводжують </w:t>
      </w:r>
      <w:proofErr w:type="spellStart"/>
      <w:r w:rsidR="00513C46" w:rsidRPr="008970B0">
        <w:rPr>
          <w:sz w:val="24"/>
          <w:lang w:val="uk-UA"/>
        </w:rPr>
        <w:t>спастичність</w:t>
      </w:r>
      <w:proofErr w:type="spellEnd"/>
      <w:r w:rsidR="00513C46" w:rsidRPr="008970B0">
        <w:rPr>
          <w:sz w:val="24"/>
          <w:lang w:val="uk-UA"/>
        </w:rPr>
        <w:t xml:space="preserve">, що виникає у хворих на розсіяний склероз, </w:t>
      </w:r>
      <w:r w:rsidR="000D4671" w:rsidRPr="008970B0">
        <w:rPr>
          <w:sz w:val="24"/>
          <w:lang w:val="uk-UA"/>
        </w:rPr>
        <w:t>спінальну</w:t>
      </w:r>
      <w:r w:rsidR="005D07F4">
        <w:rPr>
          <w:sz w:val="24"/>
          <w:lang w:val="uk-UA"/>
        </w:rPr>
        <w:t>травму,  церебральний параліч [1</w:t>
      </w:r>
      <w:r w:rsidR="00513C46" w:rsidRPr="008970B0">
        <w:rPr>
          <w:sz w:val="24"/>
          <w:lang w:val="uk-UA"/>
        </w:rPr>
        <w:t xml:space="preserve">]. </w:t>
      </w:r>
    </w:p>
    <w:p w:rsidR="00B8018B" w:rsidRPr="008970B0" w:rsidRDefault="00BA0CEB" w:rsidP="009D472B">
      <w:pPr>
        <w:spacing w:after="0" w:line="360" w:lineRule="auto"/>
        <w:ind w:firstLine="851"/>
        <w:jc w:val="both"/>
        <w:rPr>
          <w:sz w:val="24"/>
          <w:lang w:val="uk-UA"/>
        </w:rPr>
      </w:pPr>
      <w:proofErr w:type="spellStart"/>
      <w:r w:rsidRPr="008970B0">
        <w:rPr>
          <w:sz w:val="24"/>
          <w:lang w:val="uk-UA"/>
        </w:rPr>
        <w:lastRenderedPageBreak/>
        <w:t>Спастичність</w:t>
      </w:r>
      <w:proofErr w:type="spellEnd"/>
      <w:r w:rsidRPr="008970B0">
        <w:rPr>
          <w:sz w:val="24"/>
          <w:lang w:val="uk-UA"/>
        </w:rPr>
        <w:t xml:space="preserve"> є характерною  ознакою великої групи </w:t>
      </w:r>
      <w:proofErr w:type="spellStart"/>
      <w:r w:rsidRPr="008970B0">
        <w:rPr>
          <w:sz w:val="24"/>
          <w:lang w:val="uk-UA"/>
        </w:rPr>
        <w:t>захворювань</w:t>
      </w:r>
      <w:r w:rsidR="00897CA5" w:rsidRPr="008970B0">
        <w:rPr>
          <w:sz w:val="24"/>
          <w:lang w:val="uk-UA"/>
        </w:rPr>
        <w:t>–</w:t>
      </w:r>
      <w:r w:rsidR="00DC46B4" w:rsidRPr="008970B0">
        <w:rPr>
          <w:sz w:val="24"/>
          <w:lang w:val="uk-UA"/>
        </w:rPr>
        <w:t>дор</w:t>
      </w:r>
      <w:r w:rsidR="000D4671">
        <w:rPr>
          <w:sz w:val="24"/>
          <w:lang w:val="uk-UA"/>
        </w:rPr>
        <w:t>соп</w:t>
      </w:r>
      <w:r w:rsidR="00DC46B4" w:rsidRPr="008970B0">
        <w:rPr>
          <w:sz w:val="24"/>
          <w:lang w:val="uk-UA"/>
        </w:rPr>
        <w:t>атій</w:t>
      </w:r>
      <w:r w:rsidR="008E7730" w:rsidRPr="008970B0">
        <w:rPr>
          <w:sz w:val="24"/>
          <w:lang w:val="uk-UA"/>
        </w:rPr>
        <w:t>вертеброгенноготаневертеброгенногоґенезу</w:t>
      </w:r>
      <w:proofErr w:type="spellEnd"/>
      <w:r w:rsidR="008E7730" w:rsidRPr="008970B0">
        <w:rPr>
          <w:sz w:val="24"/>
          <w:lang w:val="uk-UA"/>
        </w:rPr>
        <w:t xml:space="preserve">, </w:t>
      </w:r>
      <w:r w:rsidR="00DC46B4" w:rsidRPr="008970B0">
        <w:rPr>
          <w:sz w:val="24"/>
          <w:lang w:val="uk-UA"/>
        </w:rPr>
        <w:t>основним симптомом яких</w:t>
      </w:r>
      <w:r w:rsidR="008E7730" w:rsidRPr="008970B0">
        <w:rPr>
          <w:sz w:val="24"/>
          <w:lang w:val="uk-UA"/>
        </w:rPr>
        <w:t xml:space="preserve"> є біль в спин</w:t>
      </w:r>
      <w:r w:rsidR="00340328" w:rsidRPr="008970B0">
        <w:rPr>
          <w:sz w:val="24"/>
          <w:lang w:val="uk-UA"/>
        </w:rPr>
        <w:t>і</w:t>
      </w:r>
      <w:r w:rsidR="005D07F4">
        <w:rPr>
          <w:sz w:val="24"/>
          <w:lang w:val="uk-UA"/>
        </w:rPr>
        <w:t>[2</w:t>
      </w:r>
      <w:r w:rsidR="00C838A7" w:rsidRPr="008970B0">
        <w:rPr>
          <w:sz w:val="24"/>
          <w:lang w:val="uk-UA"/>
        </w:rPr>
        <w:t>]</w:t>
      </w:r>
      <w:r w:rsidR="00DC46B4" w:rsidRPr="008970B0">
        <w:rPr>
          <w:sz w:val="24"/>
          <w:lang w:val="uk-UA"/>
        </w:rPr>
        <w:t xml:space="preserve">. </w:t>
      </w:r>
      <w:r w:rsidR="008E7730" w:rsidRPr="008970B0">
        <w:rPr>
          <w:sz w:val="24"/>
          <w:lang w:val="uk-UA"/>
        </w:rPr>
        <w:t xml:space="preserve">До </w:t>
      </w:r>
      <w:proofErr w:type="spellStart"/>
      <w:r w:rsidR="008E7730" w:rsidRPr="008970B0">
        <w:rPr>
          <w:sz w:val="24"/>
          <w:lang w:val="uk-UA"/>
        </w:rPr>
        <w:t>в</w:t>
      </w:r>
      <w:r w:rsidR="000D4671">
        <w:rPr>
          <w:sz w:val="24"/>
          <w:lang w:val="uk-UA"/>
        </w:rPr>
        <w:t>ер</w:t>
      </w:r>
      <w:r w:rsidR="008E7730" w:rsidRPr="008970B0">
        <w:rPr>
          <w:sz w:val="24"/>
          <w:lang w:val="uk-UA"/>
        </w:rPr>
        <w:t>теброгенних</w:t>
      </w:r>
      <w:proofErr w:type="spellEnd"/>
      <w:r w:rsidR="008E7730" w:rsidRPr="008970B0">
        <w:rPr>
          <w:sz w:val="24"/>
          <w:lang w:val="uk-UA"/>
        </w:rPr>
        <w:t xml:space="preserve"> відносять деформуючі </w:t>
      </w:r>
      <w:proofErr w:type="spellStart"/>
      <w:r w:rsidR="008E7730" w:rsidRPr="008970B0">
        <w:rPr>
          <w:sz w:val="24"/>
          <w:lang w:val="uk-UA"/>
        </w:rPr>
        <w:t>дорсопатії</w:t>
      </w:r>
      <w:proofErr w:type="spellEnd"/>
      <w:r w:rsidR="008E7730" w:rsidRPr="008970B0">
        <w:rPr>
          <w:sz w:val="24"/>
          <w:lang w:val="uk-UA"/>
        </w:rPr>
        <w:t xml:space="preserve">, </w:t>
      </w:r>
      <w:proofErr w:type="spellStart"/>
      <w:r w:rsidR="008E7730" w:rsidRPr="008970B0">
        <w:rPr>
          <w:sz w:val="24"/>
          <w:lang w:val="uk-UA"/>
        </w:rPr>
        <w:t>спондилопатії</w:t>
      </w:r>
      <w:proofErr w:type="spellEnd"/>
      <w:r w:rsidR="008E7730" w:rsidRPr="008970B0">
        <w:rPr>
          <w:sz w:val="24"/>
          <w:lang w:val="uk-UA"/>
        </w:rPr>
        <w:t xml:space="preserve"> (спондилоартроз, </w:t>
      </w:r>
      <w:proofErr w:type="spellStart"/>
      <w:r w:rsidR="008E7730" w:rsidRPr="008970B0">
        <w:rPr>
          <w:sz w:val="24"/>
          <w:lang w:val="uk-UA"/>
        </w:rPr>
        <w:t>анкілозуючий</w:t>
      </w:r>
      <w:proofErr w:type="spellEnd"/>
      <w:r w:rsidR="008E7730" w:rsidRPr="008970B0">
        <w:rPr>
          <w:sz w:val="24"/>
          <w:lang w:val="uk-UA"/>
        </w:rPr>
        <w:t xml:space="preserve"> спондилоартрит), </w:t>
      </w:r>
      <w:proofErr w:type="spellStart"/>
      <w:r w:rsidR="008E7730" w:rsidRPr="008970B0">
        <w:rPr>
          <w:sz w:val="24"/>
          <w:lang w:val="uk-UA"/>
        </w:rPr>
        <w:t>дорсалгії</w:t>
      </w:r>
      <w:proofErr w:type="spellEnd"/>
      <w:r w:rsidR="008E7730" w:rsidRPr="008970B0">
        <w:rPr>
          <w:sz w:val="24"/>
          <w:lang w:val="uk-UA"/>
        </w:rPr>
        <w:t xml:space="preserve">, </w:t>
      </w:r>
      <w:proofErr w:type="spellStart"/>
      <w:r w:rsidR="008E7730" w:rsidRPr="008970B0">
        <w:rPr>
          <w:sz w:val="24"/>
          <w:lang w:val="uk-UA"/>
        </w:rPr>
        <w:t>спондилолистез</w:t>
      </w:r>
      <w:proofErr w:type="spellEnd"/>
      <w:r w:rsidR="008E7730" w:rsidRPr="008970B0">
        <w:rPr>
          <w:sz w:val="24"/>
          <w:lang w:val="uk-UA"/>
        </w:rPr>
        <w:t xml:space="preserve">, а до </w:t>
      </w:r>
      <w:proofErr w:type="spellStart"/>
      <w:r w:rsidR="008E7730" w:rsidRPr="008970B0">
        <w:rPr>
          <w:sz w:val="24"/>
          <w:lang w:val="uk-UA"/>
        </w:rPr>
        <w:t>невертеброгенних</w:t>
      </w:r>
      <w:r w:rsidR="0075114B" w:rsidRPr="008970B0">
        <w:rPr>
          <w:sz w:val="24"/>
          <w:lang w:val="uk-UA"/>
        </w:rPr>
        <w:t>–м’язово</w:t>
      </w:r>
      <w:r w:rsidR="00B2756C" w:rsidRPr="008970B0">
        <w:rPr>
          <w:sz w:val="24"/>
          <w:lang w:val="uk-UA"/>
        </w:rPr>
        <w:t>-фасціально-зв’язковий</w:t>
      </w:r>
      <w:proofErr w:type="spellEnd"/>
      <w:r w:rsidR="00B2756C" w:rsidRPr="008970B0">
        <w:rPr>
          <w:sz w:val="24"/>
          <w:lang w:val="uk-UA"/>
        </w:rPr>
        <w:t xml:space="preserve"> біль, </w:t>
      </w:r>
      <w:r w:rsidR="00C27719" w:rsidRPr="008970B0">
        <w:rPr>
          <w:sz w:val="24"/>
          <w:lang w:val="uk-UA"/>
        </w:rPr>
        <w:t>пов’язаний</w:t>
      </w:r>
      <w:r w:rsidR="00B2756C" w:rsidRPr="008970B0">
        <w:rPr>
          <w:sz w:val="24"/>
          <w:lang w:val="uk-UA"/>
        </w:rPr>
        <w:t xml:space="preserve"> з тривалою перенапругою </w:t>
      </w:r>
      <w:r w:rsidR="00897CA5" w:rsidRPr="008970B0">
        <w:rPr>
          <w:sz w:val="24"/>
          <w:lang w:val="uk-UA"/>
        </w:rPr>
        <w:t>м’язів</w:t>
      </w:r>
      <w:r w:rsidR="00B2756C" w:rsidRPr="008970B0">
        <w:rPr>
          <w:sz w:val="24"/>
          <w:lang w:val="uk-UA"/>
        </w:rPr>
        <w:t>.  Вважається, що центральниммеханізмомвиникнення болю</w:t>
      </w:r>
      <w:r w:rsidR="009E5032" w:rsidRPr="008970B0">
        <w:rPr>
          <w:sz w:val="24"/>
          <w:lang w:val="uk-UA"/>
        </w:rPr>
        <w:t xml:space="preserve"> в спини</w:t>
      </w:r>
      <w:r w:rsidR="00B2756C" w:rsidRPr="008970B0">
        <w:rPr>
          <w:sz w:val="24"/>
          <w:lang w:val="uk-UA"/>
        </w:rPr>
        <w:t xml:space="preserve"> є розлади «механіки» хребтового стовпа</w:t>
      </w:r>
      <w:r w:rsidR="005D07F4">
        <w:rPr>
          <w:sz w:val="24"/>
          <w:lang w:val="uk-UA"/>
        </w:rPr>
        <w:t>[3</w:t>
      </w:r>
      <w:r w:rsidR="00C838A7" w:rsidRPr="008970B0">
        <w:rPr>
          <w:sz w:val="24"/>
          <w:lang w:val="uk-UA"/>
        </w:rPr>
        <w:t>]</w:t>
      </w:r>
      <w:r w:rsidR="00B2756C" w:rsidRPr="008970B0">
        <w:rPr>
          <w:sz w:val="24"/>
          <w:lang w:val="uk-UA"/>
        </w:rPr>
        <w:t>. Оскільки</w:t>
      </w:r>
      <w:r w:rsidR="006A4921" w:rsidRPr="006A4921">
        <w:rPr>
          <w:sz w:val="24"/>
          <w:lang w:val="uk-UA"/>
        </w:rPr>
        <w:t xml:space="preserve"> </w:t>
      </w:r>
      <w:proofErr w:type="spellStart"/>
      <w:r w:rsidR="00B2756C" w:rsidRPr="008970B0">
        <w:rPr>
          <w:sz w:val="24"/>
          <w:lang w:val="uk-UA"/>
        </w:rPr>
        <w:t>ноцицептивні</w:t>
      </w:r>
      <w:proofErr w:type="spellEnd"/>
      <w:r w:rsidR="006A4921" w:rsidRPr="006A4921">
        <w:rPr>
          <w:sz w:val="24"/>
          <w:lang w:val="uk-UA"/>
        </w:rPr>
        <w:t xml:space="preserve"> </w:t>
      </w:r>
      <w:r w:rsidR="00B2756C" w:rsidRPr="008970B0">
        <w:rPr>
          <w:sz w:val="24"/>
          <w:lang w:val="uk-UA"/>
        </w:rPr>
        <w:t>рецептори</w:t>
      </w:r>
      <w:r w:rsidR="006A4921" w:rsidRPr="006A4921">
        <w:rPr>
          <w:sz w:val="24"/>
          <w:lang w:val="uk-UA"/>
        </w:rPr>
        <w:t xml:space="preserve"> </w:t>
      </w:r>
      <w:r w:rsidR="00B2756C" w:rsidRPr="008970B0">
        <w:rPr>
          <w:sz w:val="24"/>
          <w:lang w:val="uk-UA"/>
        </w:rPr>
        <w:t>виявляються</w:t>
      </w:r>
      <w:r w:rsidR="006A4921" w:rsidRPr="006A4921">
        <w:rPr>
          <w:sz w:val="24"/>
          <w:lang w:val="uk-UA"/>
        </w:rPr>
        <w:t xml:space="preserve"> </w:t>
      </w:r>
      <w:r w:rsidR="00B2756C" w:rsidRPr="008970B0">
        <w:rPr>
          <w:sz w:val="24"/>
          <w:lang w:val="uk-UA"/>
        </w:rPr>
        <w:t>майже в усіх</w:t>
      </w:r>
      <w:r w:rsidR="006A4921" w:rsidRPr="006A4921">
        <w:rPr>
          <w:sz w:val="24"/>
          <w:lang w:val="uk-UA"/>
        </w:rPr>
        <w:t xml:space="preserve"> </w:t>
      </w:r>
      <w:r w:rsidR="00B2756C" w:rsidRPr="008970B0">
        <w:rPr>
          <w:sz w:val="24"/>
          <w:lang w:val="uk-UA"/>
        </w:rPr>
        <w:t xml:space="preserve">складових хребтового стовпа, причинами </w:t>
      </w:r>
      <w:proofErr w:type="spellStart"/>
      <w:r w:rsidR="00B2756C" w:rsidRPr="008970B0">
        <w:rPr>
          <w:sz w:val="24"/>
          <w:lang w:val="uk-UA"/>
        </w:rPr>
        <w:t>найчастішевважаютьдегенеративнізміни</w:t>
      </w:r>
      <w:proofErr w:type="spellEnd"/>
      <w:r w:rsidR="00B2756C" w:rsidRPr="008970B0">
        <w:rPr>
          <w:sz w:val="24"/>
          <w:lang w:val="uk-UA"/>
        </w:rPr>
        <w:t xml:space="preserve"> хребта, структурні</w:t>
      </w:r>
      <w:r w:rsidR="006A4921" w:rsidRPr="006A4921">
        <w:rPr>
          <w:sz w:val="24"/>
          <w:lang w:val="uk-UA"/>
        </w:rPr>
        <w:t xml:space="preserve"> </w:t>
      </w:r>
      <w:r w:rsidR="00B2756C" w:rsidRPr="008970B0">
        <w:rPr>
          <w:sz w:val="24"/>
          <w:lang w:val="uk-UA"/>
        </w:rPr>
        <w:t>порушення</w:t>
      </w:r>
      <w:r w:rsidR="006A4921" w:rsidRPr="006A4921">
        <w:rPr>
          <w:sz w:val="24"/>
          <w:lang w:val="uk-UA"/>
        </w:rPr>
        <w:t xml:space="preserve"> </w:t>
      </w:r>
      <w:r w:rsidR="00B2756C" w:rsidRPr="008970B0">
        <w:rPr>
          <w:sz w:val="24"/>
          <w:lang w:val="uk-UA"/>
        </w:rPr>
        <w:t xml:space="preserve">замикальних пластин і </w:t>
      </w:r>
      <w:proofErr w:type="spellStart"/>
      <w:r w:rsidR="00B2756C" w:rsidRPr="008970B0">
        <w:rPr>
          <w:sz w:val="24"/>
          <w:lang w:val="uk-UA"/>
        </w:rPr>
        <w:t>міжхребцевих</w:t>
      </w:r>
      <w:proofErr w:type="spellEnd"/>
      <w:r w:rsidR="006A4921" w:rsidRPr="006A4921">
        <w:rPr>
          <w:sz w:val="24"/>
          <w:lang w:val="uk-UA"/>
        </w:rPr>
        <w:t xml:space="preserve"> </w:t>
      </w:r>
      <w:r w:rsidR="00B2756C" w:rsidRPr="008970B0">
        <w:rPr>
          <w:sz w:val="24"/>
          <w:lang w:val="uk-UA"/>
        </w:rPr>
        <w:t xml:space="preserve">дисків, </w:t>
      </w:r>
      <w:proofErr w:type="spellStart"/>
      <w:r w:rsidR="00B2756C" w:rsidRPr="008970B0">
        <w:rPr>
          <w:sz w:val="24"/>
          <w:lang w:val="uk-UA"/>
        </w:rPr>
        <w:t>мікротравматизацію</w:t>
      </w:r>
      <w:proofErr w:type="spellEnd"/>
      <w:r w:rsidR="006A4921" w:rsidRPr="006A4921">
        <w:rPr>
          <w:sz w:val="24"/>
          <w:lang w:val="uk-UA"/>
        </w:rPr>
        <w:t xml:space="preserve"> </w:t>
      </w:r>
      <w:r w:rsidR="00B2756C" w:rsidRPr="008970B0">
        <w:rPr>
          <w:sz w:val="24"/>
          <w:lang w:val="uk-UA"/>
        </w:rPr>
        <w:t>зв’язок і суглобів</w:t>
      </w:r>
      <w:r w:rsidR="006A4921" w:rsidRPr="006A4921">
        <w:rPr>
          <w:sz w:val="24"/>
          <w:lang w:val="uk-UA"/>
        </w:rPr>
        <w:t xml:space="preserve"> </w:t>
      </w:r>
      <w:r w:rsidR="00B2756C" w:rsidRPr="008970B0">
        <w:rPr>
          <w:sz w:val="24"/>
          <w:lang w:val="uk-UA"/>
        </w:rPr>
        <w:t>або</w:t>
      </w:r>
      <w:r w:rsidR="006A4921" w:rsidRPr="006A4921">
        <w:rPr>
          <w:sz w:val="24"/>
          <w:lang w:val="uk-UA"/>
        </w:rPr>
        <w:t xml:space="preserve"> </w:t>
      </w:r>
      <w:proofErr w:type="spellStart"/>
      <w:r w:rsidR="00B2756C" w:rsidRPr="008970B0">
        <w:rPr>
          <w:sz w:val="24"/>
          <w:lang w:val="uk-UA"/>
        </w:rPr>
        <w:t>дисфункцію</w:t>
      </w:r>
      <w:proofErr w:type="spellEnd"/>
      <w:r w:rsidR="006A4921" w:rsidRPr="006A4921">
        <w:rPr>
          <w:sz w:val="24"/>
          <w:lang w:val="uk-UA"/>
        </w:rPr>
        <w:t xml:space="preserve"> </w:t>
      </w:r>
      <w:r w:rsidR="00B2756C" w:rsidRPr="008970B0">
        <w:rPr>
          <w:sz w:val="24"/>
          <w:lang w:val="uk-UA"/>
        </w:rPr>
        <w:t>фасеткових</w:t>
      </w:r>
      <w:r w:rsidR="006A4921" w:rsidRPr="006A4921">
        <w:rPr>
          <w:sz w:val="24"/>
          <w:lang w:val="uk-UA"/>
        </w:rPr>
        <w:t xml:space="preserve"> </w:t>
      </w:r>
      <w:r w:rsidR="00B2756C" w:rsidRPr="008970B0">
        <w:rPr>
          <w:sz w:val="24"/>
          <w:lang w:val="uk-UA"/>
        </w:rPr>
        <w:t>зчленувань. Патогенетичні шляхи, що</w:t>
      </w:r>
      <w:r w:rsidR="006A4921" w:rsidRPr="006A4921">
        <w:rPr>
          <w:sz w:val="24"/>
          <w:lang w:val="uk-UA"/>
        </w:rPr>
        <w:t xml:space="preserve"> </w:t>
      </w:r>
      <w:r w:rsidR="00B2756C" w:rsidRPr="008970B0">
        <w:rPr>
          <w:sz w:val="24"/>
          <w:lang w:val="uk-UA"/>
        </w:rPr>
        <w:t>ведуть</w:t>
      </w:r>
      <w:r w:rsidR="006A4921" w:rsidRPr="006A4921">
        <w:rPr>
          <w:sz w:val="24"/>
          <w:lang w:val="uk-UA"/>
        </w:rPr>
        <w:t xml:space="preserve"> </w:t>
      </w:r>
      <w:r w:rsidR="00B2756C" w:rsidRPr="008970B0">
        <w:rPr>
          <w:sz w:val="24"/>
          <w:lang w:val="uk-UA"/>
        </w:rPr>
        <w:t>від</w:t>
      </w:r>
      <w:r w:rsidR="006A4921" w:rsidRPr="006A4921">
        <w:rPr>
          <w:sz w:val="24"/>
          <w:lang w:val="uk-UA"/>
        </w:rPr>
        <w:t xml:space="preserve"> </w:t>
      </w:r>
      <w:proofErr w:type="spellStart"/>
      <w:r w:rsidR="00B2756C" w:rsidRPr="008970B0">
        <w:rPr>
          <w:sz w:val="24"/>
          <w:lang w:val="uk-UA"/>
        </w:rPr>
        <w:t>порушенн</w:t>
      </w:r>
      <w:proofErr w:type="spellEnd"/>
      <w:r w:rsidR="006A4921" w:rsidRPr="006A4921">
        <w:rPr>
          <w:sz w:val="24"/>
          <w:lang w:val="uk-UA"/>
        </w:rPr>
        <w:t xml:space="preserve"> </w:t>
      </w:r>
      <w:proofErr w:type="spellStart"/>
      <w:r w:rsidR="00B2756C" w:rsidRPr="008970B0">
        <w:rPr>
          <w:sz w:val="24"/>
          <w:lang w:val="uk-UA"/>
        </w:rPr>
        <w:t>яфункції</w:t>
      </w:r>
      <w:proofErr w:type="spellEnd"/>
      <w:r w:rsidR="00B2756C" w:rsidRPr="008970B0">
        <w:rPr>
          <w:sz w:val="24"/>
          <w:lang w:val="uk-UA"/>
        </w:rPr>
        <w:t xml:space="preserve"> хребта до активації</w:t>
      </w:r>
      <w:r w:rsidR="006A4921" w:rsidRPr="006A4921">
        <w:rPr>
          <w:sz w:val="24"/>
          <w:lang w:val="uk-UA"/>
        </w:rPr>
        <w:t xml:space="preserve"> </w:t>
      </w:r>
      <w:proofErr w:type="spellStart"/>
      <w:r w:rsidR="00B2756C" w:rsidRPr="008970B0">
        <w:rPr>
          <w:sz w:val="24"/>
          <w:lang w:val="uk-UA"/>
        </w:rPr>
        <w:t>ноцицептивних</w:t>
      </w:r>
      <w:proofErr w:type="spellEnd"/>
      <w:r w:rsidR="00B2756C" w:rsidRPr="008970B0">
        <w:rPr>
          <w:sz w:val="24"/>
          <w:lang w:val="uk-UA"/>
        </w:rPr>
        <w:t xml:space="preserve"> систем, включають</w:t>
      </w:r>
      <w:r w:rsidR="006A4921" w:rsidRPr="006A4921">
        <w:rPr>
          <w:sz w:val="24"/>
          <w:lang w:val="uk-UA"/>
        </w:rPr>
        <w:t xml:space="preserve"> </w:t>
      </w:r>
      <w:r w:rsidR="00B2756C" w:rsidRPr="008970B0">
        <w:rPr>
          <w:sz w:val="24"/>
          <w:lang w:val="uk-UA"/>
        </w:rPr>
        <w:t>механізми, опосередковані</w:t>
      </w:r>
      <w:r w:rsidR="006A4921" w:rsidRPr="006A4921">
        <w:rPr>
          <w:sz w:val="24"/>
          <w:lang w:val="uk-UA"/>
        </w:rPr>
        <w:t xml:space="preserve"> </w:t>
      </w:r>
      <w:r w:rsidR="00B2756C" w:rsidRPr="008970B0">
        <w:rPr>
          <w:sz w:val="24"/>
          <w:lang w:val="uk-UA"/>
        </w:rPr>
        <w:t>реактивним</w:t>
      </w:r>
      <w:r w:rsidR="006A4921" w:rsidRPr="006A4921">
        <w:rPr>
          <w:sz w:val="24"/>
          <w:lang w:val="uk-UA"/>
        </w:rPr>
        <w:t xml:space="preserve"> </w:t>
      </w:r>
      <w:r w:rsidR="00B2756C" w:rsidRPr="008970B0">
        <w:rPr>
          <w:sz w:val="24"/>
          <w:lang w:val="uk-UA"/>
        </w:rPr>
        <w:t>запаленням, імунними та біохімічними</w:t>
      </w:r>
      <w:r w:rsidR="006A4921" w:rsidRPr="006A4921">
        <w:rPr>
          <w:sz w:val="24"/>
          <w:lang w:val="uk-UA"/>
        </w:rPr>
        <w:t xml:space="preserve"> </w:t>
      </w:r>
      <w:r w:rsidR="00B2756C" w:rsidRPr="008970B0">
        <w:rPr>
          <w:sz w:val="24"/>
          <w:lang w:val="uk-UA"/>
        </w:rPr>
        <w:t>змінами в тканинах [</w:t>
      </w:r>
      <w:r w:rsidR="005D07F4">
        <w:rPr>
          <w:sz w:val="24"/>
          <w:lang w:val="uk-UA"/>
        </w:rPr>
        <w:t>3</w:t>
      </w:r>
      <w:r w:rsidR="00B2756C" w:rsidRPr="008970B0">
        <w:rPr>
          <w:sz w:val="24"/>
          <w:lang w:val="uk-UA"/>
        </w:rPr>
        <w:t>]</w:t>
      </w:r>
      <w:r w:rsidR="00C838A7" w:rsidRPr="008970B0">
        <w:rPr>
          <w:sz w:val="24"/>
          <w:lang w:val="uk-UA"/>
        </w:rPr>
        <w:t xml:space="preserve">. Загальновідомо, що тривале інтенсивне напруження м’язів зумовлює накопичення активних продуктів метаболізму, наприклад арахідонової та молочної кислот, </w:t>
      </w:r>
      <w:proofErr w:type="spellStart"/>
      <w:r w:rsidR="00C838A7" w:rsidRPr="008970B0">
        <w:rPr>
          <w:sz w:val="24"/>
          <w:lang w:val="uk-UA"/>
        </w:rPr>
        <w:t>брадикініну</w:t>
      </w:r>
      <w:proofErr w:type="spellEnd"/>
      <w:r w:rsidR="00C838A7" w:rsidRPr="008970B0">
        <w:rPr>
          <w:sz w:val="24"/>
          <w:lang w:val="uk-UA"/>
        </w:rPr>
        <w:t xml:space="preserve"> тощо. Ці</w:t>
      </w:r>
      <w:r w:rsidR="006A4921" w:rsidRPr="006A4921">
        <w:rPr>
          <w:sz w:val="24"/>
          <w:lang w:val="uk-UA"/>
        </w:rPr>
        <w:t xml:space="preserve"> </w:t>
      </w:r>
      <w:r w:rsidR="00C838A7" w:rsidRPr="008970B0">
        <w:rPr>
          <w:sz w:val="24"/>
          <w:lang w:val="uk-UA"/>
        </w:rPr>
        <w:t>речовини</w:t>
      </w:r>
      <w:r w:rsidR="006A4921" w:rsidRPr="006A4921">
        <w:rPr>
          <w:sz w:val="24"/>
          <w:lang w:val="uk-UA"/>
        </w:rPr>
        <w:t xml:space="preserve"> </w:t>
      </w:r>
      <w:r w:rsidR="00C838A7" w:rsidRPr="008970B0">
        <w:rPr>
          <w:sz w:val="24"/>
          <w:lang w:val="uk-UA"/>
        </w:rPr>
        <w:t>чинять</w:t>
      </w:r>
      <w:r w:rsidR="006A4921" w:rsidRPr="006A4921">
        <w:rPr>
          <w:sz w:val="24"/>
          <w:lang w:val="uk-UA"/>
        </w:rPr>
        <w:t xml:space="preserve"> </w:t>
      </w:r>
      <w:r w:rsidR="00C838A7" w:rsidRPr="008970B0">
        <w:rPr>
          <w:sz w:val="24"/>
          <w:lang w:val="uk-UA"/>
        </w:rPr>
        <w:t>сильну</w:t>
      </w:r>
      <w:r w:rsidR="006A4921" w:rsidRPr="006A4921">
        <w:rPr>
          <w:sz w:val="24"/>
          <w:lang w:val="uk-UA"/>
        </w:rPr>
        <w:t xml:space="preserve"> </w:t>
      </w:r>
      <w:r w:rsidR="00C838A7" w:rsidRPr="008970B0">
        <w:rPr>
          <w:sz w:val="24"/>
          <w:lang w:val="uk-UA"/>
        </w:rPr>
        <w:t>подразнювальну</w:t>
      </w:r>
      <w:r w:rsidR="006A4921" w:rsidRPr="006A4921">
        <w:rPr>
          <w:sz w:val="24"/>
          <w:lang w:val="uk-UA"/>
        </w:rPr>
        <w:t xml:space="preserve"> </w:t>
      </w:r>
      <w:r w:rsidR="00C838A7" w:rsidRPr="008970B0">
        <w:rPr>
          <w:sz w:val="24"/>
          <w:lang w:val="uk-UA"/>
        </w:rPr>
        <w:t xml:space="preserve">дію на </w:t>
      </w:r>
      <w:proofErr w:type="spellStart"/>
      <w:r w:rsidR="00C838A7" w:rsidRPr="008970B0">
        <w:rPr>
          <w:sz w:val="24"/>
          <w:lang w:val="uk-UA"/>
        </w:rPr>
        <w:t>ноцицептори</w:t>
      </w:r>
      <w:proofErr w:type="spellEnd"/>
      <w:r w:rsidR="00C838A7" w:rsidRPr="008970B0">
        <w:rPr>
          <w:sz w:val="24"/>
          <w:lang w:val="uk-UA"/>
        </w:rPr>
        <w:t>, провокують</w:t>
      </w:r>
      <w:r w:rsidR="006A4921" w:rsidRPr="006A4921">
        <w:rPr>
          <w:sz w:val="24"/>
        </w:rPr>
        <w:t xml:space="preserve"> </w:t>
      </w:r>
      <w:r w:rsidR="00C838A7" w:rsidRPr="008970B0">
        <w:rPr>
          <w:sz w:val="24"/>
          <w:lang w:val="uk-UA"/>
        </w:rPr>
        <w:t>подальшу</w:t>
      </w:r>
      <w:r w:rsidR="006A4921" w:rsidRPr="006A4921">
        <w:rPr>
          <w:sz w:val="24"/>
        </w:rPr>
        <w:t xml:space="preserve"> </w:t>
      </w:r>
      <w:r w:rsidR="00C838A7" w:rsidRPr="008970B0">
        <w:rPr>
          <w:sz w:val="24"/>
          <w:lang w:val="uk-UA"/>
        </w:rPr>
        <w:t>больову</w:t>
      </w:r>
      <w:r w:rsidR="006A4921" w:rsidRPr="006A4921">
        <w:rPr>
          <w:sz w:val="24"/>
        </w:rPr>
        <w:t xml:space="preserve"> </w:t>
      </w:r>
      <w:proofErr w:type="spellStart"/>
      <w:r w:rsidR="00C838A7" w:rsidRPr="008970B0">
        <w:rPr>
          <w:sz w:val="24"/>
          <w:lang w:val="uk-UA"/>
        </w:rPr>
        <w:t>імпульсацію</w:t>
      </w:r>
      <w:proofErr w:type="spellEnd"/>
      <w:r w:rsidR="00C838A7" w:rsidRPr="008970B0">
        <w:rPr>
          <w:sz w:val="24"/>
          <w:lang w:val="uk-UA"/>
        </w:rPr>
        <w:t xml:space="preserve"> та замикають коло «біль – </w:t>
      </w:r>
      <w:r w:rsidR="00A0196A" w:rsidRPr="008970B0">
        <w:rPr>
          <w:sz w:val="24"/>
          <w:lang w:val="uk-UA"/>
        </w:rPr>
        <w:t>м’яз</w:t>
      </w:r>
      <w:r w:rsidR="00B86E5F" w:rsidRPr="008970B0">
        <w:rPr>
          <w:sz w:val="24"/>
          <w:lang w:val="uk-UA"/>
        </w:rPr>
        <w:t>овий</w:t>
      </w:r>
      <w:r w:rsidR="005D07F4">
        <w:rPr>
          <w:sz w:val="24"/>
          <w:lang w:val="uk-UA"/>
        </w:rPr>
        <w:t>спазм – біль»[3</w:t>
      </w:r>
      <w:r w:rsidR="00C838A7" w:rsidRPr="008970B0">
        <w:rPr>
          <w:sz w:val="24"/>
          <w:lang w:val="uk-UA"/>
        </w:rPr>
        <w:t xml:space="preserve">]. </w:t>
      </w:r>
    </w:p>
    <w:p w:rsidR="00E77C81" w:rsidRPr="008970B0" w:rsidRDefault="0024189B" w:rsidP="009D472B">
      <w:pPr>
        <w:pStyle w:val="a3"/>
        <w:shd w:val="clear" w:color="auto" w:fill="FFFFFF"/>
        <w:spacing w:before="0" w:beforeAutospacing="0" w:after="0" w:afterAutospacing="0" w:line="360" w:lineRule="auto"/>
        <w:ind w:firstLine="851"/>
        <w:jc w:val="both"/>
        <w:textAlignment w:val="baseline"/>
        <w:rPr>
          <w:rFonts w:eastAsia="Calibri"/>
          <w:lang w:val="uk-UA"/>
        </w:rPr>
      </w:pPr>
      <w:r w:rsidRPr="008970B0">
        <w:rPr>
          <w:rFonts w:eastAsia="Calibri"/>
          <w:lang w:val="uk-UA"/>
        </w:rPr>
        <w:t xml:space="preserve">Одним </w:t>
      </w:r>
      <w:r w:rsidR="009A6C3B" w:rsidRPr="008970B0">
        <w:rPr>
          <w:rFonts w:eastAsia="Calibri"/>
          <w:lang w:val="uk-UA"/>
        </w:rPr>
        <w:t>із найбільш</w:t>
      </w:r>
      <w:r w:rsidR="000810C6" w:rsidRPr="000810C6">
        <w:rPr>
          <w:rFonts w:eastAsia="Calibri"/>
          <w:lang w:val="uk-UA"/>
        </w:rPr>
        <w:t xml:space="preserve"> </w:t>
      </w:r>
      <w:r w:rsidR="009A6C3B" w:rsidRPr="008970B0">
        <w:rPr>
          <w:rFonts w:eastAsia="Calibri"/>
          <w:lang w:val="uk-UA"/>
        </w:rPr>
        <w:t>розповсюджених</w:t>
      </w:r>
      <w:r w:rsidR="000810C6" w:rsidRPr="000810C6">
        <w:rPr>
          <w:rFonts w:eastAsia="Calibri"/>
          <w:lang w:val="uk-UA"/>
        </w:rPr>
        <w:t xml:space="preserve"> </w:t>
      </w:r>
      <w:proofErr w:type="spellStart"/>
      <w:r w:rsidR="00340328" w:rsidRPr="008970B0">
        <w:rPr>
          <w:rFonts w:eastAsia="Calibri"/>
          <w:lang w:val="uk-UA"/>
        </w:rPr>
        <w:t>дорсопатій</w:t>
      </w:r>
      <w:proofErr w:type="spellEnd"/>
      <w:r w:rsidR="000810C6" w:rsidRPr="000810C6">
        <w:rPr>
          <w:rFonts w:eastAsia="Calibri"/>
          <w:lang w:val="uk-UA"/>
        </w:rPr>
        <w:t xml:space="preserve"> </w:t>
      </w:r>
      <w:r w:rsidR="002D5F06">
        <w:rPr>
          <w:rFonts w:eastAsia="Calibri"/>
          <w:lang w:val="uk-UA"/>
        </w:rPr>
        <w:t>є біль у нижній частині спини. З</w:t>
      </w:r>
      <w:r w:rsidR="00DE6232" w:rsidRPr="008970B0">
        <w:rPr>
          <w:rFonts w:eastAsia="Calibri"/>
          <w:lang w:val="uk-UA"/>
        </w:rPr>
        <w:t xml:space="preserve">а </w:t>
      </w:r>
      <w:r w:rsidR="00B246B8" w:rsidRPr="008970B0">
        <w:rPr>
          <w:rFonts w:eastAsia="Calibri"/>
          <w:lang w:val="uk-UA"/>
        </w:rPr>
        <w:t>даними ВООЗ</w:t>
      </w:r>
      <w:r w:rsidR="002D5F06">
        <w:rPr>
          <w:rFonts w:eastAsia="Calibri"/>
          <w:lang w:val="uk-UA"/>
        </w:rPr>
        <w:t xml:space="preserve"> від цієї патології страждає </w:t>
      </w:r>
      <w:r w:rsidR="00B246B8" w:rsidRPr="008970B0">
        <w:rPr>
          <w:rFonts w:eastAsia="Calibri"/>
          <w:lang w:val="uk-UA"/>
        </w:rPr>
        <w:t>2/3 населення світу</w:t>
      </w:r>
      <w:r w:rsidR="00CF683B" w:rsidRPr="008970B0">
        <w:rPr>
          <w:rFonts w:eastAsia="Calibri"/>
          <w:lang w:val="uk-UA"/>
        </w:rPr>
        <w:t xml:space="preserve">, про що йдеться мова у роботі </w:t>
      </w:r>
      <w:proofErr w:type="spellStart"/>
      <w:r w:rsidR="00CF683B" w:rsidRPr="008970B0">
        <w:rPr>
          <w:rFonts w:eastAsia="Calibri"/>
          <w:lang w:val="uk-UA"/>
        </w:rPr>
        <w:t>Мерецького</w:t>
      </w:r>
      <w:proofErr w:type="spellEnd"/>
      <w:r w:rsidR="0036498F" w:rsidRPr="008970B0">
        <w:rPr>
          <w:rFonts w:eastAsia="Calibri"/>
          <w:lang w:val="uk-UA"/>
        </w:rPr>
        <w:t xml:space="preserve"> В.М. </w:t>
      </w:r>
      <w:r w:rsidR="005D07F4">
        <w:rPr>
          <w:lang w:val="uk-UA"/>
        </w:rPr>
        <w:t>[4</w:t>
      </w:r>
      <w:r w:rsidR="0036498F" w:rsidRPr="008970B0">
        <w:rPr>
          <w:lang w:val="uk-UA"/>
        </w:rPr>
        <w:t xml:space="preserve">]. Також цей вчений засвідчує, що </w:t>
      </w:r>
      <w:r w:rsidR="00CC1239" w:rsidRPr="008970B0">
        <w:rPr>
          <w:rFonts w:eastAsia="Calibri"/>
          <w:lang w:val="uk-UA"/>
        </w:rPr>
        <w:t xml:space="preserve">біль </w:t>
      </w:r>
      <w:r w:rsidR="009A6C3B" w:rsidRPr="008970B0">
        <w:rPr>
          <w:rFonts w:eastAsia="Calibri"/>
          <w:lang w:val="uk-UA"/>
        </w:rPr>
        <w:t xml:space="preserve">в нижній </w:t>
      </w:r>
      <w:r w:rsidR="00CC1239" w:rsidRPr="008970B0">
        <w:rPr>
          <w:rFonts w:eastAsia="Calibri"/>
          <w:lang w:val="uk-UA"/>
        </w:rPr>
        <w:t>частині</w:t>
      </w:r>
      <w:r w:rsidR="009A6C3B" w:rsidRPr="008970B0">
        <w:rPr>
          <w:rFonts w:eastAsia="Calibri"/>
          <w:lang w:val="uk-UA"/>
        </w:rPr>
        <w:t xml:space="preserve"> спини </w:t>
      </w:r>
      <w:r w:rsidR="000A4DD9" w:rsidRPr="008970B0">
        <w:rPr>
          <w:rFonts w:eastAsia="Calibri"/>
          <w:lang w:val="uk-UA"/>
        </w:rPr>
        <w:t>–</w:t>
      </w:r>
      <w:r w:rsidR="009A6C3B" w:rsidRPr="008970B0">
        <w:rPr>
          <w:rFonts w:eastAsia="Calibri"/>
          <w:lang w:val="uk-UA"/>
        </w:rPr>
        <w:t xml:space="preserve"> найчастіша скарга після простудних захворювань і малих травм. В Україні </w:t>
      </w:r>
      <w:proofErr w:type="spellStart"/>
      <w:r w:rsidR="009A6C3B" w:rsidRPr="008970B0">
        <w:rPr>
          <w:rFonts w:eastAsia="Calibri"/>
          <w:lang w:val="uk-UA"/>
        </w:rPr>
        <w:t>вертеброгенна</w:t>
      </w:r>
      <w:proofErr w:type="spellEnd"/>
      <w:r w:rsidR="009A6C3B" w:rsidRPr="008970B0">
        <w:rPr>
          <w:rFonts w:eastAsia="Calibri"/>
          <w:lang w:val="uk-UA"/>
        </w:rPr>
        <w:t xml:space="preserve"> патологія в загальній структурі захворюваності з тимчасовою втратою працездатності займає друге місце і становить 20–30 %, а в структурі захворюваності периферичної нервової системи </w:t>
      </w:r>
      <w:r w:rsidR="00113A66" w:rsidRPr="008970B0">
        <w:rPr>
          <w:rFonts w:eastAsia="Calibri"/>
          <w:lang w:val="uk-UA"/>
        </w:rPr>
        <w:t>складає</w:t>
      </w:r>
      <w:r w:rsidR="009A6C3B" w:rsidRPr="008970B0">
        <w:rPr>
          <w:rFonts w:eastAsia="Calibri"/>
          <w:lang w:val="uk-UA"/>
        </w:rPr>
        <w:t xml:space="preserve"> до 80 % усіх випадків втрати працездатності [</w:t>
      </w:r>
      <w:r w:rsidR="005D07F4">
        <w:rPr>
          <w:rFonts w:eastAsia="Calibri"/>
          <w:lang w:val="uk-UA"/>
        </w:rPr>
        <w:t>4</w:t>
      </w:r>
      <w:r w:rsidR="009A6C3B" w:rsidRPr="008970B0">
        <w:rPr>
          <w:rFonts w:eastAsia="Calibri"/>
          <w:lang w:val="uk-UA"/>
        </w:rPr>
        <w:t>].</w:t>
      </w:r>
      <w:r w:rsidR="00890E8C" w:rsidRPr="008970B0">
        <w:rPr>
          <w:rFonts w:eastAsia="Calibri"/>
          <w:lang w:val="uk-UA"/>
        </w:rPr>
        <w:t xml:space="preserve">За даними </w:t>
      </w:r>
      <w:r w:rsidR="0048004C" w:rsidRPr="008970B0">
        <w:rPr>
          <w:rStyle w:val="a7"/>
          <w:bCs/>
          <w:color w:val="auto"/>
          <w:u w:val="none"/>
          <w:lang w:val="uk-UA"/>
        </w:rPr>
        <w:t>О.</w:t>
      </w:r>
      <w:r w:rsidR="00890E8C" w:rsidRPr="008970B0">
        <w:rPr>
          <w:rStyle w:val="a7"/>
          <w:bCs/>
          <w:color w:val="auto"/>
          <w:u w:val="none"/>
          <w:lang w:val="uk-UA"/>
        </w:rPr>
        <w:t>Терещенко</w:t>
      </w:r>
      <w:r w:rsidR="00E77C81" w:rsidRPr="008970B0">
        <w:rPr>
          <w:rStyle w:val="a7"/>
          <w:bCs/>
          <w:color w:val="auto"/>
          <w:u w:val="none"/>
          <w:lang w:val="uk-UA"/>
        </w:rPr>
        <w:t>,</w:t>
      </w:r>
      <w:r w:rsidR="0048004C" w:rsidRPr="008970B0">
        <w:rPr>
          <w:rStyle w:val="a7"/>
          <w:bCs/>
          <w:color w:val="auto"/>
          <w:u w:val="none"/>
          <w:lang w:val="uk-UA"/>
        </w:rPr>
        <w:t xml:space="preserve">біль у нижній частині спини </w:t>
      </w:r>
      <w:r w:rsidR="00A0196A" w:rsidRPr="008970B0">
        <w:rPr>
          <w:rFonts w:eastAsia="Calibri"/>
          <w:lang w:val="uk-UA"/>
        </w:rPr>
        <w:t>з’являється один раз за життя</w:t>
      </w:r>
      <w:r w:rsidR="00890E8C" w:rsidRPr="008970B0">
        <w:rPr>
          <w:rFonts w:eastAsia="Calibri"/>
          <w:lang w:val="uk-UA"/>
        </w:rPr>
        <w:t>у 58-84 % людей</w:t>
      </w:r>
      <w:r w:rsidR="00A0196A" w:rsidRPr="008970B0">
        <w:rPr>
          <w:rFonts w:eastAsia="Calibri"/>
          <w:lang w:val="uk-UA"/>
        </w:rPr>
        <w:t>, а у 11 % чоловіків і 16 % жіноквін є хронічним. Після</w:t>
      </w:r>
      <w:r w:rsidR="000810C6" w:rsidRPr="000810C6">
        <w:rPr>
          <w:rFonts w:eastAsia="Calibri"/>
          <w:lang w:val="uk-UA"/>
        </w:rPr>
        <w:t xml:space="preserve"> </w:t>
      </w:r>
      <w:r w:rsidR="00A0196A" w:rsidRPr="008970B0">
        <w:rPr>
          <w:rFonts w:eastAsia="Calibri"/>
          <w:lang w:val="uk-UA"/>
        </w:rPr>
        <w:t>першого</w:t>
      </w:r>
      <w:r w:rsidR="000810C6" w:rsidRPr="000810C6">
        <w:rPr>
          <w:rFonts w:eastAsia="Calibri"/>
          <w:lang w:val="uk-UA"/>
        </w:rPr>
        <w:t xml:space="preserve"> </w:t>
      </w:r>
      <w:r w:rsidR="00A0196A" w:rsidRPr="008970B0">
        <w:rPr>
          <w:rFonts w:eastAsia="Calibri"/>
          <w:lang w:val="uk-UA"/>
        </w:rPr>
        <w:t>епізоду</w:t>
      </w:r>
      <w:r w:rsidR="000810C6" w:rsidRPr="000810C6">
        <w:rPr>
          <w:rFonts w:eastAsia="Calibri"/>
          <w:lang w:val="uk-UA"/>
        </w:rPr>
        <w:t xml:space="preserve"> </w:t>
      </w:r>
      <w:r w:rsidR="00A0196A" w:rsidRPr="008970B0">
        <w:rPr>
          <w:rFonts w:eastAsia="Calibri"/>
          <w:lang w:val="uk-UA"/>
        </w:rPr>
        <w:t>захворювання</w:t>
      </w:r>
      <w:r w:rsidR="000810C6" w:rsidRPr="000810C6">
        <w:rPr>
          <w:rFonts w:eastAsia="Calibri"/>
          <w:lang w:val="uk-UA"/>
        </w:rPr>
        <w:t xml:space="preserve"> </w:t>
      </w:r>
      <w:r w:rsidR="00A0196A" w:rsidRPr="008970B0">
        <w:rPr>
          <w:rFonts w:eastAsia="Calibri"/>
          <w:lang w:val="uk-UA"/>
        </w:rPr>
        <w:t>клінічно</w:t>
      </w:r>
      <w:r w:rsidR="000810C6" w:rsidRPr="000810C6">
        <w:rPr>
          <w:rFonts w:eastAsia="Calibri"/>
          <w:lang w:val="uk-UA"/>
        </w:rPr>
        <w:t xml:space="preserve"> </w:t>
      </w:r>
      <w:r w:rsidR="00A0196A" w:rsidRPr="008970B0">
        <w:rPr>
          <w:rFonts w:eastAsia="Calibri"/>
          <w:lang w:val="uk-UA"/>
        </w:rPr>
        <w:t>значущі</w:t>
      </w:r>
      <w:r w:rsidR="000810C6" w:rsidRPr="000810C6">
        <w:rPr>
          <w:rFonts w:eastAsia="Calibri"/>
          <w:lang w:val="uk-UA"/>
        </w:rPr>
        <w:t xml:space="preserve"> </w:t>
      </w:r>
      <w:r w:rsidR="00A0196A" w:rsidRPr="008970B0">
        <w:rPr>
          <w:rFonts w:eastAsia="Calibri"/>
          <w:lang w:val="uk-UA"/>
        </w:rPr>
        <w:t>симптоми</w:t>
      </w:r>
      <w:r w:rsidR="000810C6" w:rsidRPr="000810C6">
        <w:rPr>
          <w:rFonts w:eastAsia="Calibri"/>
          <w:lang w:val="uk-UA"/>
        </w:rPr>
        <w:t xml:space="preserve"> </w:t>
      </w:r>
      <w:r w:rsidR="00A0196A" w:rsidRPr="008970B0">
        <w:rPr>
          <w:rFonts w:eastAsia="Calibri"/>
          <w:lang w:val="uk-UA"/>
        </w:rPr>
        <w:t>зберігаються у понад 30% пацієнтів</w:t>
      </w:r>
      <w:r w:rsidR="005D07F4">
        <w:rPr>
          <w:rFonts w:eastAsia="Calibri"/>
          <w:lang w:val="uk-UA"/>
        </w:rPr>
        <w:t>[5</w:t>
      </w:r>
      <w:r w:rsidR="00E77C81" w:rsidRPr="008970B0">
        <w:rPr>
          <w:rFonts w:eastAsia="Calibri"/>
          <w:lang w:val="uk-UA"/>
        </w:rPr>
        <w:t>]</w:t>
      </w:r>
      <w:r w:rsidR="00A0196A" w:rsidRPr="008970B0">
        <w:rPr>
          <w:rFonts w:eastAsia="Calibri"/>
          <w:lang w:val="uk-UA"/>
        </w:rPr>
        <w:t xml:space="preserve">. </w:t>
      </w:r>
    </w:p>
    <w:p w:rsidR="001116F7" w:rsidRPr="008970B0" w:rsidRDefault="001116F7" w:rsidP="002B2129">
      <w:pPr>
        <w:pStyle w:val="a3"/>
        <w:shd w:val="clear" w:color="auto" w:fill="FFFFFF"/>
        <w:spacing w:before="0" w:beforeAutospacing="0" w:after="0" w:afterAutospacing="0" w:line="360" w:lineRule="auto"/>
        <w:ind w:firstLine="851"/>
        <w:jc w:val="both"/>
        <w:textAlignment w:val="baseline"/>
        <w:rPr>
          <w:rFonts w:eastAsia="Calibri"/>
          <w:lang w:val="uk-UA"/>
        </w:rPr>
      </w:pPr>
      <w:r w:rsidRPr="008970B0">
        <w:rPr>
          <w:rFonts w:eastAsia="Calibri"/>
          <w:lang w:val="uk-UA"/>
        </w:rPr>
        <w:t xml:space="preserve">Для лікування </w:t>
      </w:r>
      <w:r w:rsidRPr="008970B0">
        <w:rPr>
          <w:lang w:val="uk-UA"/>
        </w:rPr>
        <w:t>болісних спазмів скелетних м’язів</w:t>
      </w:r>
      <w:r w:rsidR="00077798" w:rsidRPr="008970B0">
        <w:rPr>
          <w:lang w:val="uk-UA"/>
        </w:rPr>
        <w:t>, які є наслідком різноманітних захворювань, в тому числі патологій хребта</w:t>
      </w:r>
      <w:r w:rsidR="00E3456F" w:rsidRPr="008970B0">
        <w:rPr>
          <w:lang w:val="uk-UA"/>
        </w:rPr>
        <w:t xml:space="preserve">, використовуються як препарати першого </w:t>
      </w:r>
      <w:r w:rsidR="00A46A6F" w:rsidRPr="008970B0">
        <w:rPr>
          <w:lang w:val="uk-UA"/>
        </w:rPr>
        <w:t>ряду</w:t>
      </w:r>
      <w:r w:rsidR="00E3456F" w:rsidRPr="008970B0">
        <w:rPr>
          <w:lang w:val="uk-UA"/>
        </w:rPr>
        <w:t>нестероїдні протизапальні засоби</w:t>
      </w:r>
      <w:r w:rsidR="002D5F06">
        <w:rPr>
          <w:lang w:val="uk-UA"/>
        </w:rPr>
        <w:t xml:space="preserve"> (НПЗЗ), нен</w:t>
      </w:r>
      <w:r w:rsidR="00FE1534" w:rsidRPr="008970B0">
        <w:rPr>
          <w:lang w:val="uk-UA"/>
        </w:rPr>
        <w:t>а</w:t>
      </w:r>
      <w:r w:rsidR="002D5F06">
        <w:rPr>
          <w:lang w:val="uk-UA"/>
        </w:rPr>
        <w:t>р</w:t>
      </w:r>
      <w:r w:rsidR="00FE1534" w:rsidRPr="008970B0">
        <w:rPr>
          <w:lang w:val="uk-UA"/>
        </w:rPr>
        <w:t>котичні та</w:t>
      </w:r>
      <w:r w:rsidR="000810C6" w:rsidRPr="000810C6">
        <w:rPr>
          <w:lang w:val="uk-UA"/>
        </w:rPr>
        <w:t xml:space="preserve"> </w:t>
      </w:r>
      <w:proofErr w:type="spellStart"/>
      <w:r w:rsidR="00A46A6F" w:rsidRPr="008970B0">
        <w:rPr>
          <w:lang w:val="uk-UA"/>
        </w:rPr>
        <w:t>опіатні</w:t>
      </w:r>
      <w:proofErr w:type="spellEnd"/>
      <w:r w:rsidR="00A46A6F" w:rsidRPr="008970B0">
        <w:rPr>
          <w:lang w:val="uk-UA"/>
        </w:rPr>
        <w:t xml:space="preserve"> анальгетики. У випадку, коли пацієнт не відповідає на лікування препаратами першого ряду</w:t>
      </w:r>
      <w:r w:rsidR="00C3111D" w:rsidRPr="008970B0">
        <w:rPr>
          <w:lang w:val="uk-UA"/>
        </w:rPr>
        <w:t xml:space="preserve"> та внаслідок розвитку побічних ефектів</w:t>
      </w:r>
      <w:r w:rsidR="00A46A6F" w:rsidRPr="008970B0">
        <w:rPr>
          <w:lang w:val="uk-UA"/>
        </w:rPr>
        <w:t xml:space="preserve">, використовують </w:t>
      </w:r>
      <w:proofErr w:type="spellStart"/>
      <w:r w:rsidR="00C3111D" w:rsidRPr="008970B0">
        <w:rPr>
          <w:lang w:val="uk-UA"/>
        </w:rPr>
        <w:t>міорелаксанти</w:t>
      </w:r>
      <w:proofErr w:type="spellEnd"/>
      <w:r w:rsidR="00C3111D" w:rsidRPr="008970B0">
        <w:rPr>
          <w:lang w:val="uk-UA"/>
        </w:rPr>
        <w:t xml:space="preserve"> центральної дії</w:t>
      </w:r>
      <w:r w:rsidR="004D4CB2" w:rsidRPr="008970B0">
        <w:rPr>
          <w:rFonts w:eastAsia="Calibri"/>
          <w:lang w:val="uk-UA"/>
        </w:rPr>
        <w:t>[</w:t>
      </w:r>
      <w:r w:rsidR="005D07F4">
        <w:rPr>
          <w:rFonts w:eastAsia="Calibri"/>
          <w:lang w:val="uk-UA"/>
        </w:rPr>
        <w:t>4,</w:t>
      </w:r>
      <w:r w:rsidR="007B1F73" w:rsidRPr="008970B0">
        <w:rPr>
          <w:rFonts w:eastAsia="Calibri"/>
          <w:lang w:val="uk-UA"/>
        </w:rPr>
        <w:t xml:space="preserve">5, </w:t>
      </w:r>
      <w:r w:rsidR="00BF7096" w:rsidRPr="008970B0">
        <w:rPr>
          <w:rFonts w:eastAsia="Calibri"/>
          <w:lang w:val="uk-UA"/>
        </w:rPr>
        <w:t xml:space="preserve">6, </w:t>
      </w:r>
      <w:r w:rsidR="004D4CB2" w:rsidRPr="008970B0">
        <w:rPr>
          <w:rFonts w:eastAsia="Calibri"/>
          <w:lang w:val="uk-UA"/>
        </w:rPr>
        <w:t>7</w:t>
      </w:r>
      <w:r w:rsidR="007B1F73" w:rsidRPr="008970B0">
        <w:rPr>
          <w:rFonts w:eastAsia="Calibri"/>
          <w:lang w:val="uk-UA"/>
        </w:rPr>
        <w:t>, 8</w:t>
      </w:r>
      <w:r w:rsidR="004D4CB2" w:rsidRPr="008970B0">
        <w:rPr>
          <w:rFonts w:eastAsia="Calibri"/>
          <w:lang w:val="uk-UA"/>
        </w:rPr>
        <w:t>]</w:t>
      </w:r>
      <w:r w:rsidR="00C3111D" w:rsidRPr="008970B0">
        <w:rPr>
          <w:lang w:val="uk-UA"/>
        </w:rPr>
        <w:t xml:space="preserve">. </w:t>
      </w:r>
    </w:p>
    <w:p w:rsidR="0042171F" w:rsidRPr="008970B0" w:rsidRDefault="00390FB7" w:rsidP="00E57565">
      <w:pPr>
        <w:pStyle w:val="a3"/>
        <w:shd w:val="clear" w:color="auto" w:fill="FFFFFF"/>
        <w:spacing w:before="0" w:beforeAutospacing="0" w:after="0" w:afterAutospacing="0" w:line="360" w:lineRule="auto"/>
        <w:ind w:firstLine="851"/>
        <w:jc w:val="both"/>
        <w:textAlignment w:val="baseline"/>
        <w:rPr>
          <w:rFonts w:eastAsia="Calibri"/>
          <w:lang w:val="uk-UA"/>
        </w:rPr>
      </w:pPr>
      <w:r w:rsidRPr="008970B0">
        <w:rPr>
          <w:rFonts w:eastAsia="Calibri"/>
          <w:lang w:val="uk-UA"/>
        </w:rPr>
        <w:t xml:space="preserve">Ефективність </w:t>
      </w:r>
      <w:proofErr w:type="spellStart"/>
      <w:r w:rsidRPr="008970B0">
        <w:rPr>
          <w:lang w:val="uk-UA"/>
        </w:rPr>
        <w:t>міорелаксантів</w:t>
      </w:r>
      <w:proofErr w:type="spellEnd"/>
      <w:r w:rsidRPr="008970B0">
        <w:rPr>
          <w:lang w:val="uk-UA"/>
        </w:rPr>
        <w:t xml:space="preserve"> центральної дії в лікуванні болю у нижній частині спини була досліджена </w:t>
      </w:r>
      <w:proofErr w:type="spellStart"/>
      <w:r w:rsidRPr="008970B0">
        <w:rPr>
          <w:color w:val="000000"/>
          <w:shd w:val="clear" w:color="auto" w:fill="FFFFFF"/>
        </w:rPr>
        <w:t>Abdel</w:t>
      </w:r>
      <w:proofErr w:type="spellEnd"/>
      <w:r w:rsidR="000810C6" w:rsidRPr="000810C6">
        <w:rPr>
          <w:color w:val="000000"/>
          <w:shd w:val="clear" w:color="auto" w:fill="FFFFFF"/>
          <w:lang w:val="uk-UA"/>
        </w:rPr>
        <w:t xml:space="preserve"> </w:t>
      </w:r>
      <w:proofErr w:type="spellStart"/>
      <w:r w:rsidRPr="008970B0">
        <w:rPr>
          <w:color w:val="000000"/>
          <w:shd w:val="clear" w:color="auto" w:fill="FFFFFF"/>
        </w:rPr>
        <w:t>Shaheed</w:t>
      </w:r>
      <w:proofErr w:type="spellEnd"/>
      <w:r w:rsidR="000810C6" w:rsidRPr="000810C6">
        <w:rPr>
          <w:color w:val="000000"/>
          <w:shd w:val="clear" w:color="auto" w:fill="FFFFFF"/>
          <w:lang w:val="uk-UA"/>
        </w:rPr>
        <w:t xml:space="preserve"> </w:t>
      </w:r>
      <w:r w:rsidRPr="008970B0">
        <w:rPr>
          <w:color w:val="000000"/>
          <w:shd w:val="clear" w:color="auto" w:fill="FFFFFF"/>
        </w:rPr>
        <w:t>C</w:t>
      </w:r>
      <w:proofErr w:type="spellStart"/>
      <w:r w:rsidRPr="008970B0">
        <w:rPr>
          <w:color w:val="000000"/>
          <w:shd w:val="clear" w:color="auto" w:fill="FFFFFF"/>
          <w:lang w:val="uk-UA"/>
        </w:rPr>
        <w:t>.</w:t>
      </w:r>
      <w:r w:rsidR="00A63A82" w:rsidRPr="008970B0">
        <w:rPr>
          <w:color w:val="000000"/>
          <w:shd w:val="clear" w:color="auto" w:fill="FFFFFF"/>
          <w:lang w:val="uk-UA"/>
        </w:rPr>
        <w:t>із</w:t>
      </w:r>
      <w:proofErr w:type="spellEnd"/>
      <w:r w:rsidR="000810C6" w:rsidRPr="000810C6">
        <w:rPr>
          <w:color w:val="000000"/>
          <w:shd w:val="clear" w:color="auto" w:fill="FFFFFF"/>
          <w:lang w:val="uk-UA"/>
        </w:rPr>
        <w:t xml:space="preserve"> </w:t>
      </w:r>
      <w:proofErr w:type="spellStart"/>
      <w:r w:rsidRPr="008970B0">
        <w:rPr>
          <w:color w:val="000000"/>
          <w:shd w:val="clear" w:color="auto" w:fill="FFFFFF"/>
          <w:lang w:val="uk-UA"/>
        </w:rPr>
        <w:t>співав.</w:t>
      </w:r>
      <w:r w:rsidR="00A63A82" w:rsidRPr="008970B0">
        <w:rPr>
          <w:color w:val="000000"/>
          <w:shd w:val="clear" w:color="auto" w:fill="FFFFFF"/>
          <w:lang w:val="uk-UA"/>
        </w:rPr>
        <w:t>в</w:t>
      </w:r>
      <w:proofErr w:type="spellEnd"/>
      <w:r w:rsidR="00A63A82" w:rsidRPr="008970B0">
        <w:rPr>
          <w:color w:val="000000"/>
          <w:shd w:val="clear" w:color="auto" w:fill="FFFFFF"/>
          <w:lang w:val="uk-UA"/>
        </w:rPr>
        <w:t xml:space="preserve"> процесі </w:t>
      </w:r>
      <w:proofErr w:type="spellStart"/>
      <w:r w:rsidR="00A63A82" w:rsidRPr="008970B0">
        <w:rPr>
          <w:color w:val="000000"/>
          <w:shd w:val="clear" w:color="auto" w:fill="FFFFFF"/>
          <w:lang w:val="uk-UA"/>
        </w:rPr>
        <w:t>метааналізу</w:t>
      </w:r>
      <w:proofErr w:type="spellEnd"/>
      <w:r w:rsidR="000810C6" w:rsidRPr="000810C6">
        <w:rPr>
          <w:color w:val="000000"/>
          <w:shd w:val="clear" w:color="auto" w:fill="FFFFFF"/>
          <w:lang w:val="uk-UA"/>
        </w:rPr>
        <w:t xml:space="preserve"> </w:t>
      </w:r>
      <w:r w:rsidR="00E41565" w:rsidRPr="008970B0">
        <w:rPr>
          <w:color w:val="000000"/>
          <w:shd w:val="clear" w:color="auto" w:fill="FFFFFF"/>
          <w:lang w:val="uk-UA"/>
        </w:rPr>
        <w:t xml:space="preserve">та надана в огляді </w:t>
      </w:r>
      <w:r w:rsidR="00A63A82" w:rsidRPr="008970B0">
        <w:rPr>
          <w:rFonts w:eastAsia="Calibri"/>
          <w:lang w:val="uk-UA"/>
        </w:rPr>
        <w:t>[</w:t>
      </w:r>
      <w:r w:rsidR="005D07F4">
        <w:rPr>
          <w:rFonts w:eastAsia="Calibri"/>
          <w:lang w:val="uk-UA"/>
        </w:rPr>
        <w:t>6</w:t>
      </w:r>
      <w:r w:rsidR="00A63A82" w:rsidRPr="008970B0">
        <w:rPr>
          <w:rFonts w:eastAsia="Calibri"/>
          <w:lang w:val="uk-UA"/>
        </w:rPr>
        <w:t>]</w:t>
      </w:r>
      <w:r w:rsidR="00A63A82" w:rsidRPr="008970B0">
        <w:rPr>
          <w:color w:val="000000"/>
          <w:shd w:val="clear" w:color="auto" w:fill="FFFFFF"/>
          <w:lang w:val="uk-UA"/>
        </w:rPr>
        <w:t xml:space="preserve">. </w:t>
      </w:r>
      <w:r w:rsidR="00A63A82" w:rsidRPr="008970B0">
        <w:rPr>
          <w:rFonts w:eastAsia="Calibri"/>
          <w:lang w:val="uk-UA"/>
        </w:rPr>
        <w:t>Автори зд</w:t>
      </w:r>
      <w:r w:rsidRPr="008970B0">
        <w:rPr>
          <w:rFonts w:eastAsia="Calibri"/>
          <w:lang w:val="uk-UA"/>
        </w:rPr>
        <w:t xml:space="preserve">ійснили пошук </w:t>
      </w:r>
      <w:r w:rsidR="00F90E1C" w:rsidRPr="008970B0">
        <w:rPr>
          <w:rFonts w:eastAsia="Calibri"/>
          <w:lang w:val="uk-UA"/>
        </w:rPr>
        <w:t xml:space="preserve">в </w:t>
      </w:r>
      <w:proofErr w:type="spellStart"/>
      <w:r w:rsidR="00F90E1C" w:rsidRPr="008970B0">
        <w:rPr>
          <w:rFonts w:eastAsia="Calibri"/>
          <w:lang w:val="uk-UA"/>
        </w:rPr>
        <w:t>онлайн-базах</w:t>
      </w:r>
      <w:proofErr w:type="spellEnd"/>
      <w:r w:rsidR="00F90E1C" w:rsidRPr="008970B0">
        <w:rPr>
          <w:rFonts w:eastAsia="Calibri"/>
          <w:lang w:val="uk-UA"/>
        </w:rPr>
        <w:t xml:space="preserve"> даних, включаючи </w:t>
      </w:r>
      <w:proofErr w:type="spellStart"/>
      <w:r w:rsidR="00F90E1C" w:rsidRPr="008970B0">
        <w:rPr>
          <w:rFonts w:eastAsia="Calibri"/>
          <w:lang w:val="uk-UA"/>
        </w:rPr>
        <w:t>Medline</w:t>
      </w:r>
      <w:proofErr w:type="spellEnd"/>
      <w:r w:rsidR="00F90E1C" w:rsidRPr="008970B0">
        <w:rPr>
          <w:rFonts w:eastAsia="Calibri"/>
          <w:lang w:val="uk-UA"/>
        </w:rPr>
        <w:t xml:space="preserve">, EMBASE, </w:t>
      </w:r>
      <w:r w:rsidR="00F90E1C" w:rsidRPr="008970B0">
        <w:rPr>
          <w:rFonts w:eastAsia="Calibri"/>
          <w:lang w:val="uk-UA"/>
        </w:rPr>
        <w:lastRenderedPageBreak/>
        <w:t xml:space="preserve">CENTRAL і </w:t>
      </w:r>
      <w:proofErr w:type="spellStart"/>
      <w:r w:rsidR="00F90E1C" w:rsidRPr="008970B0">
        <w:rPr>
          <w:rFonts w:eastAsia="Calibri"/>
          <w:lang w:val="uk-UA"/>
        </w:rPr>
        <w:t>PsycINFO</w:t>
      </w:r>
      <w:proofErr w:type="spellEnd"/>
      <w:r w:rsidR="00F90E1C" w:rsidRPr="008970B0">
        <w:rPr>
          <w:rFonts w:eastAsia="Calibri"/>
          <w:lang w:val="uk-UA"/>
        </w:rPr>
        <w:t xml:space="preserve"> (з початку до кінця жовтня 2015 року), і провели відстеження цитування для прийнятних рандомізованих контрольованих досліджень (РКД). Два співавтора незалежно </w:t>
      </w:r>
      <w:r w:rsidR="00703A76" w:rsidRPr="008970B0">
        <w:rPr>
          <w:rFonts w:eastAsia="Calibri"/>
          <w:lang w:val="uk-UA"/>
        </w:rPr>
        <w:t>знаходили</w:t>
      </w:r>
      <w:r w:rsidR="00F90E1C" w:rsidRPr="008970B0">
        <w:rPr>
          <w:rFonts w:eastAsia="Calibri"/>
          <w:lang w:val="uk-UA"/>
        </w:rPr>
        <w:t xml:space="preserve"> дані і оцін</w:t>
      </w:r>
      <w:r w:rsidR="00703A76" w:rsidRPr="008970B0">
        <w:rPr>
          <w:rFonts w:eastAsia="Calibri"/>
          <w:lang w:val="uk-UA"/>
        </w:rPr>
        <w:t>юва</w:t>
      </w:r>
      <w:r w:rsidR="00F90E1C" w:rsidRPr="008970B0">
        <w:rPr>
          <w:rFonts w:eastAsia="Calibri"/>
          <w:lang w:val="uk-UA"/>
        </w:rPr>
        <w:t xml:space="preserve">ли ризик систематичної помилки в рандомізованих контрольованих випробуваннях міорелаксантів. </w:t>
      </w:r>
      <w:r w:rsidR="00E41565" w:rsidRPr="008970B0">
        <w:rPr>
          <w:rFonts w:eastAsia="Calibri"/>
          <w:lang w:val="uk-UA"/>
        </w:rPr>
        <w:t>Для оцінки</w:t>
      </w:r>
      <w:r w:rsidR="00F90E1C" w:rsidRPr="008970B0">
        <w:rPr>
          <w:rFonts w:eastAsia="Calibri"/>
          <w:lang w:val="uk-UA"/>
        </w:rPr>
        <w:t xml:space="preserve"> болю </w:t>
      </w:r>
      <w:r w:rsidR="0091660E" w:rsidRPr="008970B0">
        <w:rPr>
          <w:rFonts w:eastAsia="Calibri"/>
          <w:lang w:val="uk-UA"/>
        </w:rPr>
        <w:t>використовували</w:t>
      </w:r>
      <w:r w:rsidR="00F90E1C" w:rsidRPr="008970B0">
        <w:rPr>
          <w:rFonts w:eastAsia="Calibri"/>
          <w:lang w:val="uk-UA"/>
        </w:rPr>
        <w:t xml:space="preserve"> заг</w:t>
      </w:r>
      <w:r w:rsidR="00F413B5" w:rsidRPr="008970B0">
        <w:rPr>
          <w:rFonts w:eastAsia="Calibri"/>
          <w:lang w:val="uk-UA"/>
        </w:rPr>
        <w:t>альну шкалу 0-100. Дані були об’єднані</w:t>
      </w:r>
      <w:r w:rsidR="00F90E1C" w:rsidRPr="008970B0">
        <w:rPr>
          <w:rFonts w:eastAsia="Calibri"/>
          <w:lang w:val="uk-UA"/>
        </w:rPr>
        <w:t xml:space="preserve"> з використанням моделі випадкових ефектів з достовірністю, оц</w:t>
      </w:r>
      <w:r w:rsidR="00703A76" w:rsidRPr="008970B0">
        <w:rPr>
          <w:rFonts w:eastAsia="Calibri"/>
          <w:lang w:val="uk-UA"/>
        </w:rPr>
        <w:t xml:space="preserve">іненої з використанням GRADE. В цьому огляді </w:t>
      </w:r>
      <w:r w:rsidR="00A12264" w:rsidRPr="008970B0">
        <w:rPr>
          <w:rFonts w:eastAsia="Calibri"/>
          <w:lang w:val="uk-UA"/>
        </w:rPr>
        <w:t xml:space="preserve">були оцінені п’ятнадцять </w:t>
      </w:r>
      <w:r w:rsidR="00F90E1C" w:rsidRPr="008970B0">
        <w:rPr>
          <w:rFonts w:eastAsia="Calibri"/>
          <w:lang w:val="uk-UA"/>
        </w:rPr>
        <w:t xml:space="preserve">досліджень (3362 учасника). </w:t>
      </w:r>
      <w:r w:rsidR="00A12264" w:rsidRPr="008970B0">
        <w:rPr>
          <w:rFonts w:eastAsia="Calibri"/>
          <w:lang w:val="uk-UA"/>
        </w:rPr>
        <w:t>З них в п’яти дослідженнях</w:t>
      </w:r>
      <w:r w:rsidR="00F90E1C" w:rsidRPr="008970B0">
        <w:rPr>
          <w:rFonts w:eastAsia="Calibri"/>
          <w:lang w:val="uk-UA"/>
        </w:rPr>
        <w:t xml:space="preserve"> (496 учасників) </w:t>
      </w:r>
      <w:r w:rsidR="00B078EA" w:rsidRPr="008970B0">
        <w:rPr>
          <w:rFonts w:eastAsia="Calibri"/>
          <w:lang w:val="uk-UA"/>
        </w:rPr>
        <w:t xml:space="preserve">були </w:t>
      </w:r>
      <w:r w:rsidR="00F90E1C" w:rsidRPr="008970B0">
        <w:rPr>
          <w:rFonts w:eastAsia="Calibri"/>
          <w:lang w:val="uk-UA"/>
        </w:rPr>
        <w:t>нада</w:t>
      </w:r>
      <w:r w:rsidR="00B078EA" w:rsidRPr="008970B0">
        <w:rPr>
          <w:rFonts w:eastAsia="Calibri"/>
          <w:lang w:val="uk-UA"/>
        </w:rPr>
        <w:t>ні</w:t>
      </w:r>
      <w:r w:rsidR="00F90E1C" w:rsidRPr="008970B0">
        <w:rPr>
          <w:rFonts w:eastAsia="Calibri"/>
          <w:lang w:val="uk-UA"/>
        </w:rPr>
        <w:t xml:space="preserve"> високоякісні докази того, що міорелаксанти забезпечують клінічно знач</w:t>
      </w:r>
      <w:r w:rsidR="002D5F06">
        <w:rPr>
          <w:rFonts w:eastAsia="Calibri"/>
          <w:lang w:val="uk-UA"/>
        </w:rPr>
        <w:t>уще</w:t>
      </w:r>
      <w:r w:rsidR="00F90E1C" w:rsidRPr="008970B0">
        <w:rPr>
          <w:rFonts w:eastAsia="Calibri"/>
          <w:lang w:val="uk-UA"/>
        </w:rPr>
        <w:t xml:space="preserve"> полегшення болю в короткостроковій перспективі при гострому </w:t>
      </w:r>
      <w:r w:rsidR="00B078EA" w:rsidRPr="008970B0">
        <w:rPr>
          <w:rFonts w:eastAsia="Calibri"/>
          <w:lang w:val="uk-UA"/>
        </w:rPr>
        <w:t>болю в нижній частині спини</w:t>
      </w:r>
      <w:r w:rsidR="00F90E1C" w:rsidRPr="008970B0">
        <w:rPr>
          <w:rFonts w:eastAsia="Calibri"/>
          <w:lang w:val="uk-UA"/>
        </w:rPr>
        <w:t xml:space="preserve">; MD -21,3, [-29,0, -13,5]. Середня частота небажаних явищ в клінічних випробуваннях міорелаксантів була аналогічна плацебо 14,1% IQR (7,0-28,7%) і 16,0% (4,1-31,2%); р = 0,5 відповідно. </w:t>
      </w:r>
      <w:r w:rsidR="006451E1" w:rsidRPr="008970B0">
        <w:rPr>
          <w:rFonts w:eastAsia="Calibri"/>
          <w:lang w:val="uk-UA"/>
        </w:rPr>
        <w:t xml:space="preserve">Даних про ефективність міорелаксантів в лікуванні хронічного болю в нижній частині спини не знайдено. </w:t>
      </w:r>
      <w:r w:rsidR="00F413B5" w:rsidRPr="008970B0">
        <w:rPr>
          <w:rFonts w:eastAsia="Calibri"/>
          <w:lang w:val="uk-UA"/>
        </w:rPr>
        <w:t xml:space="preserve">Зроблено висновок, що для </w:t>
      </w:r>
      <w:r w:rsidR="00F90E1C" w:rsidRPr="008970B0">
        <w:rPr>
          <w:rFonts w:eastAsia="Calibri"/>
          <w:lang w:val="uk-UA"/>
        </w:rPr>
        <w:t xml:space="preserve">людей з гострим </w:t>
      </w:r>
      <w:r w:rsidR="00E92DE9" w:rsidRPr="008970B0">
        <w:rPr>
          <w:rFonts w:eastAsia="Calibri"/>
          <w:lang w:val="uk-UA"/>
        </w:rPr>
        <w:t xml:space="preserve">болем в нижній частині спини </w:t>
      </w:r>
      <w:proofErr w:type="spellStart"/>
      <w:r w:rsidR="00F90E1C" w:rsidRPr="008970B0">
        <w:rPr>
          <w:rFonts w:eastAsia="Calibri"/>
          <w:lang w:val="uk-UA"/>
        </w:rPr>
        <w:t>міорелаксанти</w:t>
      </w:r>
      <w:proofErr w:type="spellEnd"/>
      <w:r w:rsidR="00F90E1C" w:rsidRPr="008970B0">
        <w:rPr>
          <w:rFonts w:eastAsia="Calibri"/>
          <w:lang w:val="uk-UA"/>
        </w:rPr>
        <w:t xml:space="preserve"> забезпечують клінічно </w:t>
      </w:r>
      <w:proofErr w:type="spellStart"/>
      <w:r w:rsidR="002D5F06" w:rsidRPr="008970B0">
        <w:rPr>
          <w:rFonts w:eastAsia="Calibri"/>
          <w:lang w:val="uk-UA"/>
        </w:rPr>
        <w:t>знач</w:t>
      </w:r>
      <w:r w:rsidR="002D5F06">
        <w:rPr>
          <w:rFonts w:eastAsia="Calibri"/>
          <w:lang w:val="uk-UA"/>
        </w:rPr>
        <w:t>уще</w:t>
      </w:r>
      <w:r w:rsidR="00F90E1C" w:rsidRPr="008970B0">
        <w:rPr>
          <w:rFonts w:eastAsia="Calibri"/>
          <w:lang w:val="uk-UA"/>
        </w:rPr>
        <w:t>короткочасне</w:t>
      </w:r>
      <w:proofErr w:type="spellEnd"/>
      <w:r w:rsidR="00F90E1C" w:rsidRPr="008970B0">
        <w:rPr>
          <w:rFonts w:eastAsia="Calibri"/>
          <w:lang w:val="uk-UA"/>
        </w:rPr>
        <w:t xml:space="preserve"> полегшення болю</w:t>
      </w:r>
      <w:r w:rsidR="005D07F4">
        <w:rPr>
          <w:rFonts w:eastAsia="Calibri"/>
          <w:lang w:val="uk-UA"/>
        </w:rPr>
        <w:t xml:space="preserve"> [6</w:t>
      </w:r>
      <w:r w:rsidR="005428A3" w:rsidRPr="008970B0">
        <w:rPr>
          <w:rFonts w:eastAsia="Calibri"/>
          <w:lang w:val="uk-UA"/>
        </w:rPr>
        <w:t>]</w:t>
      </w:r>
      <w:r w:rsidR="00F90E1C" w:rsidRPr="008970B0">
        <w:rPr>
          <w:rFonts w:eastAsia="Calibri"/>
          <w:lang w:val="uk-UA"/>
        </w:rPr>
        <w:t>.</w:t>
      </w:r>
    </w:p>
    <w:p w:rsidR="009E556B" w:rsidRPr="000810C6" w:rsidRDefault="00FC57D4" w:rsidP="00F30548">
      <w:pPr>
        <w:pStyle w:val="a3"/>
        <w:shd w:val="clear" w:color="auto" w:fill="FFFFFF"/>
        <w:spacing w:before="0" w:beforeAutospacing="0" w:after="0" w:afterAutospacing="0" w:line="360" w:lineRule="auto"/>
        <w:ind w:firstLine="851"/>
        <w:jc w:val="both"/>
        <w:textAlignment w:val="baseline"/>
        <w:rPr>
          <w:rFonts w:eastAsia="Calibri"/>
          <w:lang w:val="uk-UA"/>
        </w:rPr>
      </w:pPr>
      <w:r w:rsidRPr="008970B0">
        <w:rPr>
          <w:rFonts w:eastAsia="Calibri"/>
          <w:lang w:val="uk-UA"/>
        </w:rPr>
        <w:t xml:space="preserve">Аналіз </w:t>
      </w:r>
      <w:r w:rsidR="00C61491" w:rsidRPr="008970B0">
        <w:rPr>
          <w:rFonts w:eastAsia="Calibri"/>
          <w:lang w:val="uk-UA"/>
        </w:rPr>
        <w:t>наявності</w:t>
      </w:r>
      <w:r w:rsidR="009165CA" w:rsidRPr="008970B0">
        <w:rPr>
          <w:rFonts w:eastAsia="Calibri"/>
          <w:lang w:val="uk-UA"/>
        </w:rPr>
        <w:t xml:space="preserve">міорелаксантів центральної дії (згідно з загальноприйнятою </w:t>
      </w:r>
      <w:proofErr w:type="spellStart"/>
      <w:r w:rsidR="009165CA" w:rsidRPr="008970B0">
        <w:rPr>
          <w:rFonts w:eastAsia="Calibri"/>
          <w:lang w:val="uk-UA"/>
        </w:rPr>
        <w:t>АТХ-класифікацією</w:t>
      </w:r>
      <w:proofErr w:type="spellEnd"/>
      <w:r w:rsidR="009165CA" w:rsidRPr="008970B0">
        <w:rPr>
          <w:rFonts w:eastAsia="Calibri"/>
          <w:lang w:val="uk-UA"/>
        </w:rPr>
        <w:t xml:space="preserve"> підгрупа M03B </w:t>
      </w:r>
      <w:proofErr w:type="spellStart"/>
      <w:r w:rsidR="00FC0B91" w:rsidRPr="008970B0">
        <w:rPr>
          <w:rFonts w:eastAsia="Calibri"/>
          <w:lang w:val="uk-UA"/>
        </w:rPr>
        <w:t>–</w:t>
      </w:r>
      <w:r w:rsidR="009165CA" w:rsidRPr="008970B0">
        <w:rPr>
          <w:rFonts w:eastAsia="Calibri"/>
          <w:lang w:val="uk-UA"/>
        </w:rPr>
        <w:t>Міорелаксанти</w:t>
      </w:r>
      <w:proofErr w:type="spellEnd"/>
      <w:r w:rsidR="009165CA" w:rsidRPr="008970B0">
        <w:rPr>
          <w:rFonts w:eastAsia="Calibri"/>
          <w:lang w:val="uk-UA"/>
        </w:rPr>
        <w:t xml:space="preserve"> з центральним механізмом дії</w:t>
      </w:r>
      <w:r w:rsidR="00C61491" w:rsidRPr="008970B0">
        <w:rPr>
          <w:rFonts w:eastAsia="Calibri"/>
          <w:lang w:val="uk-UA"/>
        </w:rPr>
        <w:t xml:space="preserve">) </w:t>
      </w:r>
      <w:r w:rsidR="00F30548" w:rsidRPr="008970B0">
        <w:rPr>
          <w:rFonts w:eastAsia="Calibri"/>
          <w:lang w:val="uk-UA"/>
        </w:rPr>
        <w:t xml:space="preserve">на сучасному фармацевтичному ринку України </w:t>
      </w:r>
      <w:r w:rsidR="00C61491" w:rsidRPr="008970B0">
        <w:rPr>
          <w:rFonts w:eastAsia="Calibri"/>
          <w:lang w:val="uk-UA"/>
        </w:rPr>
        <w:t xml:space="preserve">показав, що </w:t>
      </w:r>
      <w:r w:rsidR="00FC0B91" w:rsidRPr="008970B0">
        <w:rPr>
          <w:rFonts w:eastAsia="Calibri"/>
          <w:lang w:val="uk-UA"/>
        </w:rPr>
        <w:t xml:space="preserve">до цієї підгрупи включено: </w:t>
      </w:r>
      <w:r w:rsidR="00F30548" w:rsidRPr="008970B0">
        <w:rPr>
          <w:rFonts w:eastAsia="Calibri"/>
          <w:lang w:val="uk-UA"/>
        </w:rPr>
        <w:t xml:space="preserve">M03BX01 – </w:t>
      </w:r>
      <w:proofErr w:type="spellStart"/>
      <w:r w:rsidR="00FC0B91" w:rsidRPr="008970B0">
        <w:rPr>
          <w:rFonts w:eastAsia="Calibri"/>
          <w:lang w:val="uk-UA"/>
        </w:rPr>
        <w:t>Баклофен</w:t>
      </w:r>
      <w:proofErr w:type="spellEnd"/>
      <w:r w:rsidR="00F30548" w:rsidRPr="008970B0">
        <w:rPr>
          <w:rFonts w:eastAsia="Calibri"/>
          <w:lang w:val="uk-UA"/>
        </w:rPr>
        <w:t xml:space="preserve">  з аналогічної торговою назвою, </w:t>
      </w:r>
      <w:r w:rsidR="00FC0B91" w:rsidRPr="008970B0">
        <w:rPr>
          <w:rFonts w:eastAsia="Calibri"/>
          <w:lang w:val="uk-UA"/>
        </w:rPr>
        <w:t xml:space="preserve">M03BX02 </w:t>
      </w:r>
      <w:proofErr w:type="spellStart"/>
      <w:r w:rsidR="00F30548" w:rsidRPr="008970B0">
        <w:rPr>
          <w:rFonts w:eastAsia="Calibri"/>
          <w:lang w:val="uk-UA"/>
        </w:rPr>
        <w:t>–</w:t>
      </w:r>
      <w:r w:rsidR="00FC0B91" w:rsidRPr="008970B0">
        <w:rPr>
          <w:rFonts w:eastAsia="Calibri"/>
          <w:lang w:val="uk-UA"/>
        </w:rPr>
        <w:t>Тизанідин</w:t>
      </w:r>
      <w:proofErr w:type="spellEnd"/>
      <w:r w:rsidR="00F30548" w:rsidRPr="008970B0">
        <w:rPr>
          <w:rFonts w:eastAsia="Calibri"/>
          <w:lang w:val="uk-UA"/>
        </w:rPr>
        <w:t xml:space="preserve"> (</w:t>
      </w:r>
      <w:proofErr w:type="spellStart"/>
      <w:r w:rsidR="00AA6916" w:rsidRPr="008970B0">
        <w:rPr>
          <w:rFonts w:eastAsia="Calibri"/>
          <w:lang w:val="uk-UA"/>
        </w:rPr>
        <w:fldChar w:fldCharType="begin"/>
      </w:r>
      <w:r w:rsidR="00F30548" w:rsidRPr="008970B0">
        <w:rPr>
          <w:rFonts w:eastAsia="Calibri"/>
          <w:lang w:val="uk-UA"/>
        </w:rPr>
        <w:instrText xml:space="preserve"> HYPERLINK "https://tabletki.ua/uk/%D0%A1%D0%B8%D1%80%D0%B4%D0%B0%D0%BB%D1%83%D0%B4/" \o "Сирдалуд" </w:instrText>
      </w:r>
      <w:r w:rsidR="00AA6916" w:rsidRPr="008970B0">
        <w:rPr>
          <w:rFonts w:eastAsia="Calibri"/>
          <w:lang w:val="uk-UA"/>
        </w:rPr>
        <w:fldChar w:fldCharType="separate"/>
      </w:r>
      <w:r w:rsidR="00F30548" w:rsidRPr="008970B0">
        <w:rPr>
          <w:rFonts w:eastAsia="Calibri"/>
          <w:lang w:val="uk-UA"/>
        </w:rPr>
        <w:t>Сирдалуд</w:t>
      </w:r>
      <w:proofErr w:type="spellEnd"/>
      <w:r w:rsidR="00AA6916" w:rsidRPr="008970B0">
        <w:rPr>
          <w:rFonts w:eastAsia="Calibri"/>
          <w:lang w:val="uk-UA"/>
        </w:rPr>
        <w:fldChar w:fldCharType="end"/>
      </w:r>
      <w:r w:rsidR="00F30548" w:rsidRPr="008970B0">
        <w:rPr>
          <w:rFonts w:eastAsia="Calibri"/>
          <w:lang w:val="uk-UA"/>
        </w:rPr>
        <w:t xml:space="preserve">, </w:t>
      </w:r>
      <w:hyperlink r:id="rId6" w:tooltip="Тизанідин-Ратіофарм" w:history="1">
        <w:proofErr w:type="spellStart"/>
        <w:r w:rsidR="00FC0B91" w:rsidRPr="008970B0">
          <w:rPr>
            <w:rFonts w:eastAsia="Calibri"/>
            <w:lang w:val="uk-UA"/>
          </w:rPr>
          <w:t>Тизанідин-Ратіофарм</w:t>
        </w:r>
        <w:proofErr w:type="spellEnd"/>
      </w:hyperlink>
      <w:r w:rsidR="00F30548" w:rsidRPr="008970B0">
        <w:rPr>
          <w:rFonts w:eastAsia="Calibri"/>
          <w:lang w:val="uk-UA"/>
        </w:rPr>
        <w:t xml:space="preserve">, </w:t>
      </w:r>
      <w:hyperlink r:id="rId7" w:tooltip="Тізалуд" w:history="1">
        <w:proofErr w:type="spellStart"/>
        <w:r w:rsidR="00FC0B91" w:rsidRPr="008970B0">
          <w:rPr>
            <w:rFonts w:eastAsia="Calibri"/>
            <w:lang w:val="uk-UA"/>
          </w:rPr>
          <w:t>Тізалуд</w:t>
        </w:r>
        <w:proofErr w:type="spellEnd"/>
      </w:hyperlink>
      <w:r w:rsidR="00F30548" w:rsidRPr="008970B0">
        <w:rPr>
          <w:rFonts w:eastAsia="Calibri"/>
          <w:lang w:val="uk-UA"/>
        </w:rPr>
        <w:t xml:space="preserve">), </w:t>
      </w:r>
      <w:r w:rsidR="00FC0B91" w:rsidRPr="008970B0">
        <w:rPr>
          <w:rFonts w:eastAsia="Calibri"/>
          <w:lang w:val="uk-UA"/>
        </w:rPr>
        <w:t xml:space="preserve">M03BX04 </w:t>
      </w:r>
      <w:proofErr w:type="spellStart"/>
      <w:r w:rsidR="00F30548" w:rsidRPr="008970B0">
        <w:rPr>
          <w:rFonts w:eastAsia="Calibri"/>
          <w:lang w:val="uk-UA"/>
        </w:rPr>
        <w:t>–</w:t>
      </w:r>
      <w:r w:rsidR="00FC0B91" w:rsidRPr="008970B0">
        <w:rPr>
          <w:rFonts w:eastAsia="Calibri"/>
          <w:lang w:val="uk-UA"/>
        </w:rPr>
        <w:t>Тольперизон</w:t>
      </w:r>
      <w:proofErr w:type="spellEnd"/>
      <w:r w:rsidR="00F30548" w:rsidRPr="008970B0">
        <w:rPr>
          <w:rFonts w:eastAsia="Calibri"/>
          <w:lang w:val="uk-UA"/>
        </w:rPr>
        <w:t xml:space="preserve"> (</w:t>
      </w:r>
      <w:proofErr w:type="spellStart"/>
      <w:r w:rsidR="00AA6916" w:rsidRPr="008970B0">
        <w:rPr>
          <w:rFonts w:eastAsia="Calibri"/>
          <w:lang w:val="uk-UA"/>
        </w:rPr>
        <w:fldChar w:fldCharType="begin"/>
      </w:r>
      <w:r w:rsidR="00FC0B91" w:rsidRPr="008970B0">
        <w:rPr>
          <w:rFonts w:eastAsia="Calibri"/>
          <w:lang w:val="uk-UA"/>
        </w:rPr>
        <w:instrText xml:space="preserve"> HYPERLINK "https://tabletki.ua/uk/%D0%9C%D0%B8%D0%B0%D0%BA%D1%81%D0%B8%D0%BB/" \o "Міаксил" </w:instrText>
      </w:r>
      <w:r w:rsidR="00AA6916" w:rsidRPr="008970B0">
        <w:rPr>
          <w:rFonts w:eastAsia="Calibri"/>
          <w:lang w:val="uk-UA"/>
        </w:rPr>
        <w:fldChar w:fldCharType="separate"/>
      </w:r>
      <w:r w:rsidR="00FC0B91" w:rsidRPr="008970B0">
        <w:rPr>
          <w:rFonts w:eastAsia="Calibri"/>
          <w:lang w:val="uk-UA"/>
        </w:rPr>
        <w:t>Міаксил</w:t>
      </w:r>
      <w:proofErr w:type="spellEnd"/>
      <w:r w:rsidR="00AA6916" w:rsidRPr="008970B0">
        <w:rPr>
          <w:rFonts w:eastAsia="Calibri"/>
          <w:lang w:val="uk-UA"/>
        </w:rPr>
        <w:fldChar w:fldCharType="end"/>
      </w:r>
      <w:r w:rsidR="00F30548" w:rsidRPr="008970B0">
        <w:rPr>
          <w:rFonts w:eastAsia="Calibri"/>
          <w:lang w:val="uk-UA"/>
        </w:rPr>
        <w:t xml:space="preserve">, </w:t>
      </w:r>
      <w:hyperlink r:id="rId8" w:tooltip="Мідокалм" w:history="1">
        <w:proofErr w:type="spellStart"/>
        <w:r w:rsidR="00FC0B91" w:rsidRPr="008970B0">
          <w:rPr>
            <w:rFonts w:eastAsia="Calibri"/>
            <w:lang w:val="uk-UA"/>
          </w:rPr>
          <w:t>Мідокалм</w:t>
        </w:r>
        <w:proofErr w:type="spellEnd"/>
      </w:hyperlink>
      <w:r w:rsidR="00F30548" w:rsidRPr="008970B0">
        <w:rPr>
          <w:rFonts w:eastAsia="Calibri"/>
          <w:lang w:val="uk-UA"/>
        </w:rPr>
        <w:t xml:space="preserve">, </w:t>
      </w:r>
      <w:hyperlink r:id="rId9" w:tooltip="Мідостад" w:history="1">
        <w:proofErr w:type="spellStart"/>
        <w:r w:rsidR="00FC0B91" w:rsidRPr="008970B0">
          <w:rPr>
            <w:rFonts w:eastAsia="Calibri"/>
            <w:lang w:val="uk-UA"/>
          </w:rPr>
          <w:t>Мідостад</w:t>
        </w:r>
        <w:proofErr w:type="spellEnd"/>
      </w:hyperlink>
      <w:r w:rsidR="00F30548" w:rsidRPr="008970B0">
        <w:rPr>
          <w:rFonts w:eastAsia="Calibri"/>
          <w:lang w:val="uk-UA"/>
        </w:rPr>
        <w:t xml:space="preserve">, </w:t>
      </w:r>
      <w:hyperlink r:id="rId10" w:tooltip="Мідостад комбі" w:history="1">
        <w:proofErr w:type="spellStart"/>
        <w:r w:rsidR="00FC0B91" w:rsidRPr="008970B0">
          <w:rPr>
            <w:rFonts w:eastAsia="Calibri"/>
            <w:lang w:val="uk-UA"/>
          </w:rPr>
          <w:t>Мідостадкомбі</w:t>
        </w:r>
        <w:proofErr w:type="spellEnd"/>
      </w:hyperlink>
      <w:r w:rsidR="00F30548" w:rsidRPr="008970B0">
        <w:rPr>
          <w:rFonts w:eastAsia="Calibri"/>
          <w:lang w:val="uk-UA"/>
        </w:rPr>
        <w:t xml:space="preserve">, </w:t>
      </w:r>
      <w:hyperlink r:id="rId11" w:tooltip="Токката" w:history="1">
        <w:proofErr w:type="spellStart"/>
        <w:r w:rsidR="00FC0B91" w:rsidRPr="008970B0">
          <w:rPr>
            <w:rFonts w:eastAsia="Calibri"/>
            <w:lang w:val="uk-UA"/>
          </w:rPr>
          <w:t>Токката</w:t>
        </w:r>
        <w:proofErr w:type="spellEnd"/>
      </w:hyperlink>
      <w:r w:rsidR="00F30548" w:rsidRPr="008970B0">
        <w:rPr>
          <w:rFonts w:eastAsia="Calibri"/>
          <w:lang w:val="uk-UA"/>
        </w:rPr>
        <w:t xml:space="preserve">, </w:t>
      </w:r>
      <w:hyperlink r:id="rId12" w:tooltip="Толперіл-Здоров'я" w:history="1">
        <w:proofErr w:type="spellStart"/>
        <w:r w:rsidR="00FC0B91" w:rsidRPr="008970B0">
          <w:rPr>
            <w:rFonts w:eastAsia="Calibri"/>
            <w:lang w:val="uk-UA"/>
          </w:rPr>
          <w:t>Толперіл-Здоров'я</w:t>
        </w:r>
        <w:proofErr w:type="spellEnd"/>
      </w:hyperlink>
      <w:r w:rsidR="00F30548" w:rsidRPr="008970B0">
        <w:rPr>
          <w:rFonts w:eastAsia="Calibri"/>
          <w:lang w:val="uk-UA"/>
        </w:rPr>
        <w:t xml:space="preserve">), </w:t>
      </w:r>
      <w:r w:rsidR="00CF1960" w:rsidRPr="008970B0">
        <w:rPr>
          <w:rFonts w:eastAsia="Calibri"/>
          <w:lang w:val="uk-UA"/>
        </w:rPr>
        <w:t xml:space="preserve">M03BX05 </w:t>
      </w:r>
      <w:proofErr w:type="spellStart"/>
      <w:r w:rsidR="00CF1960" w:rsidRPr="008970B0">
        <w:rPr>
          <w:rFonts w:eastAsia="Calibri"/>
          <w:lang w:val="uk-UA"/>
        </w:rPr>
        <w:t>–</w:t>
      </w:r>
      <w:r w:rsidR="00CF1960">
        <w:rPr>
          <w:rFonts w:eastAsia="Calibri"/>
          <w:lang w:val="uk-UA"/>
        </w:rPr>
        <w:t>Тіокол</w:t>
      </w:r>
      <w:r w:rsidR="00CF1960" w:rsidRPr="008970B0">
        <w:rPr>
          <w:rFonts w:eastAsia="Calibri"/>
          <w:lang w:val="uk-UA"/>
        </w:rPr>
        <w:t>хікозид</w:t>
      </w:r>
      <w:proofErr w:type="spellEnd"/>
      <w:r w:rsidR="00CF1960" w:rsidRPr="008970B0">
        <w:rPr>
          <w:rFonts w:eastAsia="Calibri"/>
          <w:lang w:val="uk-UA"/>
        </w:rPr>
        <w:t xml:space="preserve"> (</w:t>
      </w:r>
      <w:proofErr w:type="spellStart"/>
      <w:r w:rsidR="00AA6916" w:rsidRPr="00AA6916">
        <w:fldChar w:fldCharType="begin"/>
      </w:r>
      <w:r w:rsidR="00CF1960">
        <w:instrText>HYPERLINK</w:instrText>
      </w:r>
      <w:r w:rsidR="00CF1960" w:rsidRPr="00AF0194">
        <w:rPr>
          <w:lang w:val="uk-UA"/>
        </w:rPr>
        <w:instrText xml:space="preserve"> "</w:instrText>
      </w:r>
      <w:r w:rsidR="00CF1960">
        <w:instrText>https</w:instrText>
      </w:r>
      <w:r w:rsidR="00CF1960" w:rsidRPr="00AF0194">
        <w:rPr>
          <w:lang w:val="uk-UA"/>
        </w:rPr>
        <w:instrText>://</w:instrText>
      </w:r>
      <w:r w:rsidR="00CF1960">
        <w:instrText>tabletki</w:instrText>
      </w:r>
      <w:r w:rsidR="00CF1960" w:rsidRPr="00AF0194">
        <w:rPr>
          <w:lang w:val="uk-UA"/>
        </w:rPr>
        <w:instrText>.</w:instrText>
      </w:r>
      <w:r w:rsidR="00CF1960">
        <w:instrText>ua</w:instrText>
      </w:r>
      <w:r w:rsidR="00CF1960" w:rsidRPr="00AF0194">
        <w:rPr>
          <w:lang w:val="uk-UA"/>
        </w:rPr>
        <w:instrText>/</w:instrText>
      </w:r>
      <w:r w:rsidR="00CF1960">
        <w:instrText>uk</w:instrText>
      </w:r>
      <w:r w:rsidR="00CF1960" w:rsidRPr="00AF0194">
        <w:rPr>
          <w:lang w:val="uk-UA"/>
        </w:rPr>
        <w:instrText>/%</w:instrText>
      </w:r>
      <w:r w:rsidR="00CF1960">
        <w:instrText>D</w:instrText>
      </w:r>
      <w:r w:rsidR="00CF1960" w:rsidRPr="00AF0194">
        <w:rPr>
          <w:lang w:val="uk-UA"/>
        </w:rPr>
        <w:instrText>0%9</w:instrText>
      </w:r>
      <w:r w:rsidR="00CF1960">
        <w:instrText>C</w:instrText>
      </w:r>
      <w:r w:rsidR="00CF1960" w:rsidRPr="00AF0194">
        <w:rPr>
          <w:lang w:val="uk-UA"/>
        </w:rPr>
        <w:instrText>%</w:instrText>
      </w:r>
      <w:r w:rsidR="00CF1960">
        <w:instrText>D</w:instrText>
      </w:r>
      <w:r w:rsidR="00CF1960" w:rsidRPr="00AF0194">
        <w:rPr>
          <w:lang w:val="uk-UA"/>
        </w:rPr>
        <w:instrText>1%83%</w:instrText>
      </w:r>
      <w:r w:rsidR="00CF1960">
        <w:instrText>D</w:instrText>
      </w:r>
      <w:r w:rsidR="00CF1960" w:rsidRPr="00AF0194">
        <w:rPr>
          <w:lang w:val="uk-UA"/>
        </w:rPr>
        <w:instrText>1%81%</w:instrText>
      </w:r>
      <w:r w:rsidR="00CF1960">
        <w:instrText>D</w:instrText>
      </w:r>
      <w:r w:rsidR="00CF1960" w:rsidRPr="00AF0194">
        <w:rPr>
          <w:lang w:val="uk-UA"/>
        </w:rPr>
        <w:instrText>0%</w:instrText>
      </w:r>
      <w:r w:rsidR="00CF1960">
        <w:instrText>BA</w:instrText>
      </w:r>
      <w:r w:rsidR="00CF1960" w:rsidRPr="00AF0194">
        <w:rPr>
          <w:lang w:val="uk-UA"/>
        </w:rPr>
        <w:instrText>%</w:instrText>
      </w:r>
      <w:r w:rsidR="00CF1960">
        <w:instrText>D</w:instrText>
      </w:r>
      <w:r w:rsidR="00CF1960" w:rsidRPr="00AF0194">
        <w:rPr>
          <w:lang w:val="uk-UA"/>
        </w:rPr>
        <w:instrText>0%</w:instrText>
      </w:r>
      <w:r w:rsidR="00CF1960">
        <w:instrText>BE</w:instrText>
      </w:r>
      <w:r w:rsidR="00CF1960" w:rsidRPr="00AF0194">
        <w:rPr>
          <w:lang w:val="uk-UA"/>
        </w:rPr>
        <w:instrText>%</w:instrText>
      </w:r>
      <w:r w:rsidR="00CF1960">
        <w:instrText>D</w:instrText>
      </w:r>
      <w:r w:rsidR="00CF1960" w:rsidRPr="00AF0194">
        <w:rPr>
          <w:lang w:val="uk-UA"/>
        </w:rPr>
        <w:instrText>0%</w:instrText>
      </w:r>
      <w:r w:rsidR="00CF1960">
        <w:instrText>BC</w:instrText>
      </w:r>
      <w:r w:rsidR="00CF1960" w:rsidRPr="00AF0194">
        <w:rPr>
          <w:lang w:val="uk-UA"/>
        </w:rPr>
        <w:instrText>%</w:instrText>
      </w:r>
      <w:r w:rsidR="00CF1960">
        <w:instrText>D</w:instrText>
      </w:r>
      <w:r w:rsidR="00CF1960" w:rsidRPr="00AF0194">
        <w:rPr>
          <w:lang w:val="uk-UA"/>
        </w:rPr>
        <w:instrText>0%</w:instrText>
      </w:r>
      <w:r w:rsidR="00CF1960">
        <w:instrText>B</w:instrText>
      </w:r>
      <w:r w:rsidR="00CF1960" w:rsidRPr="00AF0194">
        <w:rPr>
          <w:lang w:val="uk-UA"/>
        </w:rPr>
        <w:instrText>5%</w:instrText>
      </w:r>
      <w:r w:rsidR="00CF1960">
        <w:instrText>D</w:instrText>
      </w:r>
      <w:r w:rsidR="00CF1960" w:rsidRPr="00AF0194">
        <w:rPr>
          <w:lang w:val="uk-UA"/>
        </w:rPr>
        <w:instrText>0%</w:instrText>
      </w:r>
      <w:r w:rsidR="00CF1960">
        <w:instrText>B</w:instrText>
      </w:r>
      <w:r w:rsidR="00CF1960" w:rsidRPr="00AF0194">
        <w:rPr>
          <w:lang w:val="uk-UA"/>
        </w:rPr>
        <w:instrText>4/" \</w:instrText>
      </w:r>
      <w:r w:rsidR="00CF1960">
        <w:instrText>o</w:instrText>
      </w:r>
      <w:r w:rsidR="00CF1960" w:rsidRPr="00AF0194">
        <w:rPr>
          <w:lang w:val="uk-UA"/>
        </w:rPr>
        <w:instrText xml:space="preserve"> "Мускомед" </w:instrText>
      </w:r>
      <w:r w:rsidR="00AA6916" w:rsidRPr="00AA6916">
        <w:fldChar w:fldCharType="separate"/>
      </w:r>
      <w:r w:rsidR="00CF1960" w:rsidRPr="008970B0">
        <w:rPr>
          <w:rFonts w:eastAsia="Calibri"/>
          <w:lang w:val="uk-UA"/>
        </w:rPr>
        <w:t>Мускомед</w:t>
      </w:r>
      <w:proofErr w:type="spellEnd"/>
      <w:r w:rsidR="00AA6916">
        <w:rPr>
          <w:rFonts w:eastAsia="Calibri"/>
          <w:lang w:val="uk-UA"/>
        </w:rPr>
        <w:fldChar w:fldCharType="end"/>
      </w:r>
      <w:r w:rsidR="00CF1960" w:rsidRPr="008970B0">
        <w:rPr>
          <w:rFonts w:eastAsia="Calibri"/>
          <w:lang w:val="uk-UA"/>
        </w:rPr>
        <w:t xml:space="preserve">, </w:t>
      </w:r>
      <w:hyperlink r:id="rId13" w:tooltip="Тіонекс" w:history="1">
        <w:proofErr w:type="spellStart"/>
        <w:r w:rsidR="00CF1960" w:rsidRPr="008970B0">
          <w:rPr>
            <w:rFonts w:eastAsia="Calibri"/>
            <w:lang w:val="uk-UA"/>
          </w:rPr>
          <w:t>Тіонекс</w:t>
        </w:r>
        <w:proofErr w:type="spellEnd"/>
      </w:hyperlink>
      <w:r w:rsidR="00CF1960" w:rsidRPr="008970B0">
        <w:rPr>
          <w:rFonts w:eastAsia="Calibri"/>
          <w:lang w:val="uk-UA"/>
        </w:rPr>
        <w:t xml:space="preserve">) та M03BX08 </w:t>
      </w:r>
      <w:proofErr w:type="spellStart"/>
      <w:r w:rsidR="00CF1960" w:rsidRPr="008970B0">
        <w:rPr>
          <w:rFonts w:eastAsia="Calibri"/>
          <w:lang w:val="uk-UA"/>
        </w:rPr>
        <w:t>–Циклобензаприн</w:t>
      </w:r>
      <w:proofErr w:type="spellEnd"/>
      <w:r w:rsidR="00CF1960" w:rsidRPr="008970B0">
        <w:rPr>
          <w:rFonts w:eastAsia="Calibri"/>
          <w:lang w:val="uk-UA"/>
        </w:rPr>
        <w:t xml:space="preserve"> (</w:t>
      </w:r>
      <w:proofErr w:type="spellStart"/>
      <w:r w:rsidR="00AA6916" w:rsidRPr="008970B0">
        <w:rPr>
          <w:rFonts w:eastAsia="Calibri"/>
          <w:lang w:val="uk-UA"/>
        </w:rPr>
        <w:fldChar w:fldCharType="begin"/>
      </w:r>
      <w:r w:rsidR="00CF1960" w:rsidRPr="008970B0">
        <w:rPr>
          <w:rFonts w:eastAsia="Calibri"/>
          <w:lang w:val="uk-UA"/>
        </w:rPr>
        <w:instrText xml:space="preserve"> HYPERLINK "https://tabletki.ua/uk/%D0%9C%D0%B8%D0%BE%D1%80%D0%B8%D0%BA%D1%81/" \o "Міорикс" </w:instrText>
      </w:r>
      <w:r w:rsidR="00AA6916" w:rsidRPr="008970B0">
        <w:rPr>
          <w:rFonts w:eastAsia="Calibri"/>
          <w:lang w:val="uk-UA"/>
        </w:rPr>
        <w:fldChar w:fldCharType="separate"/>
      </w:r>
      <w:r w:rsidR="00CF1960" w:rsidRPr="008970B0">
        <w:rPr>
          <w:rFonts w:eastAsia="Calibri"/>
          <w:lang w:val="uk-UA"/>
        </w:rPr>
        <w:t>Міорикс</w:t>
      </w:r>
      <w:proofErr w:type="spellEnd"/>
      <w:r w:rsidR="00AA6916" w:rsidRPr="008970B0">
        <w:rPr>
          <w:rFonts w:eastAsia="Calibri"/>
          <w:lang w:val="uk-UA"/>
        </w:rPr>
        <w:fldChar w:fldCharType="end"/>
      </w:r>
      <w:r w:rsidR="00CF1960" w:rsidRPr="000810C6">
        <w:rPr>
          <w:rFonts w:eastAsia="Calibri"/>
          <w:lang w:val="uk-UA"/>
        </w:rPr>
        <w:t>)</w:t>
      </w:r>
      <w:r w:rsidR="00C90DE5" w:rsidRPr="000810C6">
        <w:rPr>
          <w:rFonts w:eastAsia="Calibri"/>
          <w:lang w:val="uk-UA"/>
        </w:rPr>
        <w:t>.</w:t>
      </w:r>
      <w:r w:rsidR="009E556B" w:rsidRPr="000810C6">
        <w:rPr>
          <w:rFonts w:eastAsia="Calibri"/>
          <w:lang w:val="uk-UA"/>
        </w:rPr>
        <w:t xml:space="preserve"> З </w:t>
      </w:r>
      <w:proofErr w:type="spellStart"/>
      <w:r w:rsidR="00C4513B" w:rsidRPr="000810C6">
        <w:rPr>
          <w:rFonts w:eastAsia="Calibri"/>
          <w:lang w:val="uk-UA"/>
        </w:rPr>
        <w:t>вищенаведених</w:t>
      </w:r>
      <w:r w:rsidR="000F2623" w:rsidRPr="000810C6">
        <w:rPr>
          <w:rFonts w:eastAsia="Calibri"/>
          <w:lang w:val="uk-UA"/>
        </w:rPr>
        <w:t>тільки</w:t>
      </w:r>
      <w:proofErr w:type="spellEnd"/>
      <w:r w:rsidR="000F2623" w:rsidRPr="000810C6">
        <w:rPr>
          <w:rFonts w:eastAsia="Calibri"/>
          <w:lang w:val="uk-UA"/>
        </w:rPr>
        <w:t xml:space="preserve"> </w:t>
      </w:r>
      <w:r w:rsidR="00CF1960" w:rsidRPr="000810C6">
        <w:rPr>
          <w:rFonts w:eastAsia="Calibri"/>
          <w:lang w:val="uk-UA"/>
        </w:rPr>
        <w:t xml:space="preserve">препарати </w:t>
      </w:r>
      <w:proofErr w:type="spellStart"/>
      <w:r w:rsidR="000F2623" w:rsidRPr="000810C6">
        <w:rPr>
          <w:rFonts w:eastAsia="Calibri"/>
          <w:lang w:val="uk-UA"/>
        </w:rPr>
        <w:t>Тіоколхікозид</w:t>
      </w:r>
      <w:r w:rsidR="00CF1960" w:rsidRPr="000810C6">
        <w:rPr>
          <w:rFonts w:eastAsia="Calibri"/>
          <w:lang w:val="uk-UA"/>
        </w:rPr>
        <w:t>у</w:t>
      </w:r>
      <w:proofErr w:type="spellEnd"/>
      <w:r w:rsidR="000F2623" w:rsidRPr="000810C6">
        <w:rPr>
          <w:rFonts w:eastAsia="Calibri"/>
          <w:lang w:val="uk-UA"/>
        </w:rPr>
        <w:t xml:space="preserve"> випуска</w:t>
      </w:r>
      <w:r w:rsidR="00CF1960" w:rsidRPr="000810C6">
        <w:rPr>
          <w:rFonts w:eastAsia="Calibri"/>
          <w:lang w:val="uk-UA"/>
        </w:rPr>
        <w:t>ю</w:t>
      </w:r>
      <w:r w:rsidR="000F2623" w:rsidRPr="000810C6">
        <w:rPr>
          <w:rFonts w:eastAsia="Calibri"/>
          <w:lang w:val="uk-UA"/>
        </w:rPr>
        <w:t xml:space="preserve">ться у вигляді </w:t>
      </w:r>
      <w:r w:rsidR="00322E55" w:rsidRPr="000810C6">
        <w:rPr>
          <w:rFonts w:eastAsia="Calibri"/>
          <w:lang w:val="uk-UA"/>
        </w:rPr>
        <w:t xml:space="preserve">не тільки таблеток та капсул, а й </w:t>
      </w:r>
      <w:r w:rsidR="000F2623" w:rsidRPr="000810C6">
        <w:rPr>
          <w:rFonts w:eastAsia="Calibri"/>
          <w:lang w:val="uk-UA"/>
        </w:rPr>
        <w:t xml:space="preserve">розчину для </w:t>
      </w:r>
      <w:r w:rsidR="00DE0E08" w:rsidRPr="000810C6">
        <w:rPr>
          <w:rFonts w:eastAsia="Calibri"/>
          <w:lang w:val="uk-UA"/>
        </w:rPr>
        <w:t>ін’єкцій</w:t>
      </w:r>
      <w:r w:rsidR="00BD64FC" w:rsidRPr="000810C6">
        <w:rPr>
          <w:rFonts w:eastAsia="Calibri"/>
          <w:lang w:val="uk-UA"/>
        </w:rPr>
        <w:t>.</w:t>
      </w:r>
    </w:p>
    <w:p w:rsidR="00775BFC" w:rsidRPr="008970B0" w:rsidRDefault="00140004" w:rsidP="00850DAE">
      <w:pPr>
        <w:pStyle w:val="a3"/>
        <w:shd w:val="clear" w:color="auto" w:fill="FFFFFF"/>
        <w:spacing w:before="0" w:beforeAutospacing="0" w:after="0" w:afterAutospacing="0" w:line="360" w:lineRule="auto"/>
        <w:ind w:firstLine="851"/>
        <w:jc w:val="both"/>
        <w:textAlignment w:val="baseline"/>
        <w:rPr>
          <w:lang w:val="uk-UA"/>
        </w:rPr>
      </w:pPr>
      <w:r>
        <w:rPr>
          <w:rFonts w:eastAsia="Calibri"/>
          <w:lang w:val="uk-UA"/>
        </w:rPr>
        <w:t>Один</w:t>
      </w:r>
      <w:r w:rsidR="00E161EC" w:rsidRPr="008970B0">
        <w:rPr>
          <w:rFonts w:eastAsia="Calibri"/>
          <w:lang w:val="uk-UA"/>
        </w:rPr>
        <w:t xml:space="preserve"> з </w:t>
      </w:r>
      <w:proofErr w:type="spellStart"/>
      <w:r w:rsidR="00E161EC" w:rsidRPr="008970B0">
        <w:rPr>
          <w:rFonts w:eastAsia="Calibri"/>
          <w:lang w:val="uk-UA"/>
        </w:rPr>
        <w:t>міорелаксантів</w:t>
      </w:r>
      <w:proofErr w:type="spellEnd"/>
      <w:r w:rsidR="00E161EC" w:rsidRPr="008970B0">
        <w:rPr>
          <w:rFonts w:eastAsia="Calibri"/>
          <w:lang w:val="uk-UA"/>
        </w:rPr>
        <w:t xml:space="preserve"> центральної дії, який широко застос</w:t>
      </w:r>
      <w:r w:rsidR="00322E55">
        <w:rPr>
          <w:rFonts w:eastAsia="Calibri"/>
          <w:lang w:val="uk-UA"/>
        </w:rPr>
        <w:t>о</w:t>
      </w:r>
      <w:r w:rsidR="00E161EC" w:rsidRPr="008970B0">
        <w:rPr>
          <w:rFonts w:eastAsia="Calibri"/>
          <w:lang w:val="uk-UA"/>
        </w:rPr>
        <w:t>в</w:t>
      </w:r>
      <w:r w:rsidR="00322E55">
        <w:rPr>
          <w:rFonts w:eastAsia="Calibri"/>
          <w:lang w:val="uk-UA"/>
        </w:rPr>
        <w:t>у</w:t>
      </w:r>
      <w:r w:rsidR="00E161EC" w:rsidRPr="008970B0">
        <w:rPr>
          <w:rFonts w:eastAsia="Calibri"/>
          <w:lang w:val="uk-UA"/>
        </w:rPr>
        <w:t xml:space="preserve">ється в лікуванні </w:t>
      </w:r>
      <w:r w:rsidR="002A4C99" w:rsidRPr="008970B0">
        <w:rPr>
          <w:lang w:val="uk-UA"/>
        </w:rPr>
        <w:t xml:space="preserve">болісних спазмів скелетних м’язів внаслідок патологій опорно-рухового апарату, є тіоколхікозид. </w:t>
      </w:r>
      <w:r w:rsidR="005C7AA7" w:rsidRPr="008970B0">
        <w:rPr>
          <w:lang w:val="uk-UA"/>
        </w:rPr>
        <w:t xml:space="preserve">Так </w:t>
      </w:r>
      <w:r w:rsidR="005C7AA7" w:rsidRPr="008970B0">
        <w:rPr>
          <w:rStyle w:val="a7"/>
          <w:color w:val="auto"/>
          <w:u w:val="none"/>
          <w:shd w:val="clear" w:color="auto" w:fill="FFFFFF"/>
          <w:lang w:val="uk-UA"/>
        </w:rPr>
        <w:t xml:space="preserve">Л. </w:t>
      </w:r>
      <w:proofErr w:type="spellStart"/>
      <w:r w:rsidR="005C7AA7" w:rsidRPr="008970B0">
        <w:rPr>
          <w:rStyle w:val="a7"/>
          <w:color w:val="auto"/>
          <w:u w:val="none"/>
          <w:shd w:val="clear" w:color="auto" w:fill="FFFFFF"/>
          <w:lang w:val="uk-UA"/>
        </w:rPr>
        <w:t>Чиба</w:t>
      </w:r>
      <w:r w:rsidR="0045045D">
        <w:rPr>
          <w:rStyle w:val="a7"/>
          <w:color w:val="auto"/>
          <w:u w:val="none"/>
          <w:shd w:val="clear" w:color="auto" w:fill="FFFFFF"/>
          <w:lang w:val="uk-UA"/>
        </w:rPr>
        <w:t>зі</w:t>
      </w:r>
      <w:proofErr w:type="spellEnd"/>
      <w:r w:rsidR="005C7AA7" w:rsidRPr="008970B0">
        <w:rPr>
          <w:rStyle w:val="a7"/>
          <w:color w:val="auto"/>
          <w:u w:val="none"/>
          <w:shd w:val="clear" w:color="auto" w:fill="FFFFFF"/>
          <w:lang w:val="uk-UA"/>
        </w:rPr>
        <w:t xml:space="preserve"> співавторами </w:t>
      </w:r>
      <w:r w:rsidR="005D07F4">
        <w:rPr>
          <w:rFonts w:eastAsia="Calibri"/>
          <w:lang w:val="uk-UA"/>
        </w:rPr>
        <w:t>[7</w:t>
      </w:r>
      <w:r w:rsidR="001D2D1B" w:rsidRPr="008970B0">
        <w:rPr>
          <w:rFonts w:eastAsia="Calibri"/>
          <w:lang w:val="uk-UA"/>
        </w:rPr>
        <w:t xml:space="preserve">] </w:t>
      </w:r>
      <w:r w:rsidR="00DE6A7C" w:rsidRPr="008970B0">
        <w:rPr>
          <w:rStyle w:val="a7"/>
          <w:color w:val="auto"/>
          <w:u w:val="none"/>
          <w:shd w:val="clear" w:color="auto" w:fill="FFFFFF"/>
          <w:lang w:val="uk-UA"/>
        </w:rPr>
        <w:t xml:space="preserve">представили результати </w:t>
      </w:r>
      <w:r w:rsidR="005C7AA7" w:rsidRPr="008970B0">
        <w:rPr>
          <w:lang w:val="uk-UA"/>
        </w:rPr>
        <w:t>систематичн</w:t>
      </w:r>
      <w:r w:rsidR="00DE6A7C" w:rsidRPr="008970B0">
        <w:rPr>
          <w:lang w:val="uk-UA"/>
        </w:rPr>
        <w:t>ого</w:t>
      </w:r>
      <w:r w:rsidR="005C7AA7" w:rsidRPr="008970B0">
        <w:rPr>
          <w:lang w:val="uk-UA"/>
        </w:rPr>
        <w:t xml:space="preserve"> огляд</w:t>
      </w:r>
      <w:r w:rsidR="00DE6A7C" w:rsidRPr="008970B0">
        <w:rPr>
          <w:lang w:val="uk-UA"/>
        </w:rPr>
        <w:t>у</w:t>
      </w:r>
      <w:r w:rsidR="005C7AA7" w:rsidRPr="008970B0">
        <w:rPr>
          <w:lang w:val="uk-UA"/>
        </w:rPr>
        <w:t xml:space="preserve"> опублікованих до грудня 2017 р досліджень ефективності </w:t>
      </w:r>
      <w:r w:rsidR="00DE6A7C" w:rsidRPr="008970B0">
        <w:rPr>
          <w:lang w:val="uk-UA"/>
        </w:rPr>
        <w:t xml:space="preserve">таких </w:t>
      </w:r>
      <w:proofErr w:type="spellStart"/>
      <w:r w:rsidR="005C7AA7" w:rsidRPr="008970B0">
        <w:rPr>
          <w:lang w:val="uk-UA"/>
        </w:rPr>
        <w:t>міорелаксантів</w:t>
      </w:r>
      <w:proofErr w:type="spellEnd"/>
      <w:r w:rsidR="00DE6A7C" w:rsidRPr="008970B0">
        <w:rPr>
          <w:lang w:val="uk-UA"/>
        </w:rPr>
        <w:t xml:space="preserve">, як </w:t>
      </w:r>
      <w:proofErr w:type="spellStart"/>
      <w:r w:rsidR="005C7AA7" w:rsidRPr="008970B0">
        <w:rPr>
          <w:lang w:val="uk-UA"/>
        </w:rPr>
        <w:t>толперизон</w:t>
      </w:r>
      <w:proofErr w:type="spellEnd"/>
      <w:r w:rsidR="005C7AA7" w:rsidRPr="008970B0">
        <w:rPr>
          <w:lang w:val="uk-UA"/>
        </w:rPr>
        <w:t xml:space="preserve">, </w:t>
      </w:r>
      <w:proofErr w:type="spellStart"/>
      <w:r w:rsidR="005C7AA7" w:rsidRPr="008970B0">
        <w:rPr>
          <w:lang w:val="uk-UA"/>
        </w:rPr>
        <w:t>тизани</w:t>
      </w:r>
      <w:r w:rsidR="00DE6A7C" w:rsidRPr="008970B0">
        <w:rPr>
          <w:lang w:val="uk-UA"/>
        </w:rPr>
        <w:t>дин</w:t>
      </w:r>
      <w:proofErr w:type="spellEnd"/>
      <w:r w:rsidR="00DE6A7C" w:rsidRPr="008970B0">
        <w:rPr>
          <w:lang w:val="uk-UA"/>
        </w:rPr>
        <w:t xml:space="preserve">, </w:t>
      </w:r>
      <w:proofErr w:type="spellStart"/>
      <w:r w:rsidR="00DE6A7C" w:rsidRPr="008970B0">
        <w:rPr>
          <w:lang w:val="uk-UA"/>
        </w:rPr>
        <w:t>тіоколхікозід</w:t>
      </w:r>
      <w:proofErr w:type="spellEnd"/>
      <w:r w:rsidR="000410A9" w:rsidRPr="008970B0">
        <w:rPr>
          <w:lang w:val="uk-UA"/>
        </w:rPr>
        <w:t xml:space="preserve"> </w:t>
      </w:r>
      <w:proofErr w:type="spellStart"/>
      <w:r w:rsidR="000410A9" w:rsidRPr="008970B0">
        <w:rPr>
          <w:lang w:val="uk-UA"/>
        </w:rPr>
        <w:t>та</w:t>
      </w:r>
      <w:r w:rsidR="00DE6A7C" w:rsidRPr="008970B0">
        <w:rPr>
          <w:lang w:val="uk-UA"/>
        </w:rPr>
        <w:t>баклофен</w:t>
      </w:r>
      <w:proofErr w:type="spellEnd"/>
      <w:r w:rsidR="005C7AA7" w:rsidRPr="008970B0">
        <w:rPr>
          <w:lang w:val="uk-UA"/>
        </w:rPr>
        <w:t xml:space="preserve"> при лікуванні гостро</w:t>
      </w:r>
      <w:r w:rsidR="00B45B6D">
        <w:rPr>
          <w:lang w:val="uk-UA"/>
        </w:rPr>
        <w:t>го</w:t>
      </w:r>
      <w:r w:rsidR="005C7AA7" w:rsidRPr="008970B0">
        <w:rPr>
          <w:lang w:val="uk-UA"/>
        </w:rPr>
        <w:t xml:space="preserve"> неспецифічно</w:t>
      </w:r>
      <w:r w:rsidR="00B45B6D">
        <w:rPr>
          <w:lang w:val="uk-UA"/>
        </w:rPr>
        <w:t>го</w:t>
      </w:r>
      <w:r w:rsidR="005C7AA7" w:rsidRPr="008970B0">
        <w:rPr>
          <w:lang w:val="uk-UA"/>
        </w:rPr>
        <w:t xml:space="preserve"> бол</w:t>
      </w:r>
      <w:r w:rsidR="00B45B6D">
        <w:rPr>
          <w:lang w:val="uk-UA"/>
        </w:rPr>
        <w:t>ю</w:t>
      </w:r>
      <w:r w:rsidR="005C7AA7" w:rsidRPr="008970B0">
        <w:rPr>
          <w:lang w:val="uk-UA"/>
        </w:rPr>
        <w:t xml:space="preserve"> в нижній частині спини</w:t>
      </w:r>
      <w:r w:rsidR="000410A9" w:rsidRPr="008970B0">
        <w:rPr>
          <w:lang w:val="uk-UA"/>
        </w:rPr>
        <w:t xml:space="preserve">, за якими зроблено висновки, </w:t>
      </w:r>
      <w:proofErr w:type="spellStart"/>
      <w:r w:rsidR="000410A9" w:rsidRPr="008970B0">
        <w:rPr>
          <w:lang w:val="uk-UA"/>
        </w:rPr>
        <w:t>що</w:t>
      </w:r>
      <w:r w:rsidR="005C7AA7" w:rsidRPr="008970B0">
        <w:rPr>
          <w:lang w:val="uk-UA"/>
        </w:rPr>
        <w:t>міорелаксанти</w:t>
      </w:r>
      <w:r w:rsidR="000410A9" w:rsidRPr="008970B0">
        <w:rPr>
          <w:lang w:val="uk-UA"/>
        </w:rPr>
        <w:t>центральної</w:t>
      </w:r>
      <w:proofErr w:type="spellEnd"/>
      <w:r w:rsidR="000410A9" w:rsidRPr="008970B0">
        <w:rPr>
          <w:lang w:val="uk-UA"/>
        </w:rPr>
        <w:t xml:space="preserve"> дії </w:t>
      </w:r>
      <w:r w:rsidR="005C7AA7" w:rsidRPr="008970B0">
        <w:rPr>
          <w:lang w:val="uk-UA"/>
        </w:rPr>
        <w:t>ефективні при лікуванні гостро</w:t>
      </w:r>
      <w:r w:rsidR="0026409B" w:rsidRPr="008970B0">
        <w:rPr>
          <w:lang w:val="uk-UA"/>
        </w:rPr>
        <w:t>го</w:t>
      </w:r>
      <w:r w:rsidR="005C7AA7" w:rsidRPr="008970B0">
        <w:rPr>
          <w:lang w:val="uk-UA"/>
        </w:rPr>
        <w:t xml:space="preserve"> неспецифічно</w:t>
      </w:r>
      <w:r w:rsidR="0026409B" w:rsidRPr="008970B0">
        <w:rPr>
          <w:lang w:val="uk-UA"/>
        </w:rPr>
        <w:t>го БНС, їх</w:t>
      </w:r>
      <w:r w:rsidR="005C7AA7" w:rsidRPr="008970B0">
        <w:rPr>
          <w:lang w:val="uk-UA"/>
        </w:rPr>
        <w:t xml:space="preserve"> можна використовувати у вигляді </w:t>
      </w:r>
      <w:proofErr w:type="spellStart"/>
      <w:r w:rsidR="005C7AA7" w:rsidRPr="008970B0">
        <w:rPr>
          <w:lang w:val="uk-UA"/>
        </w:rPr>
        <w:t>монотерапії</w:t>
      </w:r>
      <w:proofErr w:type="spellEnd"/>
      <w:r w:rsidR="005C7AA7" w:rsidRPr="008970B0">
        <w:rPr>
          <w:lang w:val="uk-UA"/>
        </w:rPr>
        <w:t xml:space="preserve"> або в комбінації з анальгетиками або НПЗП</w:t>
      </w:r>
      <w:r w:rsidR="0026409B" w:rsidRPr="008970B0">
        <w:rPr>
          <w:lang w:val="uk-UA"/>
        </w:rPr>
        <w:t xml:space="preserve"> та</w:t>
      </w:r>
      <w:r w:rsidR="005C7AA7" w:rsidRPr="008970B0">
        <w:rPr>
          <w:lang w:val="uk-UA"/>
        </w:rPr>
        <w:t xml:space="preserve"> перевагу слід віддавати </w:t>
      </w:r>
      <w:proofErr w:type="spellStart"/>
      <w:r w:rsidR="005C7AA7" w:rsidRPr="008970B0">
        <w:rPr>
          <w:lang w:val="uk-UA"/>
        </w:rPr>
        <w:t>неседативн</w:t>
      </w:r>
      <w:r w:rsidR="0026409B" w:rsidRPr="008970B0">
        <w:rPr>
          <w:lang w:val="uk-UA"/>
        </w:rPr>
        <w:t>им</w:t>
      </w:r>
      <w:r w:rsidR="005C7AA7" w:rsidRPr="008970B0">
        <w:rPr>
          <w:lang w:val="uk-UA"/>
        </w:rPr>
        <w:t>м</w:t>
      </w:r>
      <w:r w:rsidR="0026409B" w:rsidRPr="008970B0">
        <w:rPr>
          <w:lang w:val="uk-UA"/>
        </w:rPr>
        <w:t>і</w:t>
      </w:r>
      <w:r w:rsidR="005C7AA7" w:rsidRPr="008970B0">
        <w:rPr>
          <w:lang w:val="uk-UA"/>
        </w:rPr>
        <w:t>орелаксантам</w:t>
      </w:r>
      <w:proofErr w:type="spellEnd"/>
      <w:r w:rsidR="00AE46C1" w:rsidRPr="008970B0">
        <w:rPr>
          <w:rFonts w:eastAsia="Calibri"/>
          <w:lang w:val="uk-UA"/>
        </w:rPr>
        <w:t>[</w:t>
      </w:r>
      <w:r w:rsidR="005D07F4">
        <w:rPr>
          <w:rFonts w:eastAsia="Calibri"/>
          <w:lang w:val="uk-UA"/>
        </w:rPr>
        <w:t>8, 9</w:t>
      </w:r>
      <w:r w:rsidR="00AE46C1" w:rsidRPr="008970B0">
        <w:rPr>
          <w:rFonts w:eastAsia="Calibri"/>
          <w:lang w:val="uk-UA"/>
        </w:rPr>
        <w:t>]</w:t>
      </w:r>
      <w:r w:rsidR="005C7AA7" w:rsidRPr="008970B0">
        <w:rPr>
          <w:lang w:val="uk-UA"/>
        </w:rPr>
        <w:t xml:space="preserve">, таким як </w:t>
      </w:r>
      <w:proofErr w:type="spellStart"/>
      <w:r w:rsidR="005C7AA7" w:rsidRPr="008970B0">
        <w:rPr>
          <w:lang w:val="uk-UA"/>
        </w:rPr>
        <w:t>толперизон</w:t>
      </w:r>
      <w:proofErr w:type="spellEnd"/>
      <w:r w:rsidR="005C7AA7" w:rsidRPr="008970B0">
        <w:rPr>
          <w:lang w:val="uk-UA"/>
        </w:rPr>
        <w:t xml:space="preserve"> або </w:t>
      </w:r>
      <w:proofErr w:type="spellStart"/>
      <w:r w:rsidR="005C7AA7" w:rsidRPr="008970B0">
        <w:rPr>
          <w:lang w:val="uk-UA"/>
        </w:rPr>
        <w:t>тіоколхікозід</w:t>
      </w:r>
      <w:proofErr w:type="spellEnd"/>
      <w:r w:rsidR="005D07F4">
        <w:rPr>
          <w:rFonts w:eastAsia="Calibri"/>
          <w:lang w:val="uk-UA"/>
        </w:rPr>
        <w:t>[7</w:t>
      </w:r>
      <w:r w:rsidR="005428A3" w:rsidRPr="008970B0">
        <w:rPr>
          <w:rFonts w:eastAsia="Calibri"/>
          <w:lang w:val="uk-UA"/>
        </w:rPr>
        <w:t>]</w:t>
      </w:r>
      <w:r w:rsidR="005C7AA7" w:rsidRPr="008970B0">
        <w:rPr>
          <w:lang w:val="uk-UA"/>
        </w:rPr>
        <w:t>.</w:t>
      </w:r>
    </w:p>
    <w:p w:rsidR="009114A4" w:rsidRDefault="004754AD" w:rsidP="009114A4">
      <w:pPr>
        <w:spacing w:after="0" w:line="360" w:lineRule="auto"/>
        <w:ind w:firstLine="851"/>
        <w:jc w:val="both"/>
        <w:rPr>
          <w:sz w:val="24"/>
          <w:lang w:val="uk-UA"/>
        </w:rPr>
      </w:pPr>
      <w:proofErr w:type="spellStart"/>
      <w:r w:rsidRPr="008970B0">
        <w:rPr>
          <w:color w:val="000000"/>
          <w:sz w:val="24"/>
          <w:shd w:val="clear" w:color="auto" w:fill="FFFFFF"/>
          <w:lang w:val="uk-UA"/>
        </w:rPr>
        <w:t>Тіоколхікозид</w:t>
      </w:r>
      <w:proofErr w:type="spellEnd"/>
      <w:r w:rsidRPr="008970B0">
        <w:rPr>
          <w:color w:val="000000"/>
          <w:sz w:val="24"/>
          <w:shd w:val="clear" w:color="auto" w:fill="FFFFFF"/>
          <w:lang w:val="uk-UA"/>
        </w:rPr>
        <w:t xml:space="preserve"> є </w:t>
      </w:r>
      <w:r w:rsidR="002F3059" w:rsidRPr="008970B0">
        <w:rPr>
          <w:sz w:val="24"/>
          <w:lang w:val="uk-UA"/>
        </w:rPr>
        <w:t>напівсинтетичн</w:t>
      </w:r>
      <w:r w:rsidR="00080423">
        <w:rPr>
          <w:sz w:val="24"/>
          <w:lang w:val="uk-UA"/>
        </w:rPr>
        <w:t>им</w:t>
      </w:r>
      <w:r w:rsidR="002F3059" w:rsidRPr="008970B0">
        <w:rPr>
          <w:sz w:val="24"/>
          <w:lang w:val="uk-UA"/>
        </w:rPr>
        <w:t xml:space="preserve"> </w:t>
      </w:r>
      <w:proofErr w:type="spellStart"/>
      <w:r w:rsidR="002F3059" w:rsidRPr="008970B0">
        <w:rPr>
          <w:sz w:val="24"/>
          <w:lang w:val="uk-UA"/>
        </w:rPr>
        <w:t>похідн</w:t>
      </w:r>
      <w:r w:rsidR="00080423">
        <w:rPr>
          <w:sz w:val="24"/>
          <w:lang w:val="uk-UA"/>
        </w:rPr>
        <w:t>им</w:t>
      </w:r>
      <w:r w:rsidR="002F3059" w:rsidRPr="008970B0">
        <w:rPr>
          <w:sz w:val="24"/>
          <w:lang w:val="uk-UA"/>
        </w:rPr>
        <w:t>колхіцину</w:t>
      </w:r>
      <w:proofErr w:type="spellEnd"/>
      <w:r w:rsidR="00BE284A">
        <w:rPr>
          <w:sz w:val="24"/>
          <w:lang w:val="uk-UA"/>
        </w:rPr>
        <w:t xml:space="preserve"> –</w:t>
      </w:r>
      <w:r w:rsidR="002F3059" w:rsidRPr="008970B0">
        <w:rPr>
          <w:sz w:val="24"/>
          <w:lang w:val="uk-UA"/>
        </w:rPr>
        <w:t xml:space="preserve"> природного </w:t>
      </w:r>
      <w:proofErr w:type="spellStart"/>
      <w:r w:rsidR="002F3059" w:rsidRPr="008970B0">
        <w:rPr>
          <w:sz w:val="24"/>
          <w:lang w:val="uk-UA"/>
        </w:rPr>
        <w:t>глікозиду</w:t>
      </w:r>
      <w:proofErr w:type="spellEnd"/>
      <w:r w:rsidR="002F3059" w:rsidRPr="008970B0">
        <w:rPr>
          <w:sz w:val="24"/>
          <w:lang w:val="uk-UA"/>
        </w:rPr>
        <w:t xml:space="preserve">, що походить з насіння </w:t>
      </w:r>
      <w:r w:rsidR="00A46001">
        <w:rPr>
          <w:sz w:val="24"/>
          <w:lang w:val="uk-UA"/>
        </w:rPr>
        <w:t>рослини</w:t>
      </w:r>
      <w:r w:rsidR="000810C6" w:rsidRPr="000810C6">
        <w:rPr>
          <w:sz w:val="24"/>
          <w:lang w:val="uk-UA"/>
        </w:rPr>
        <w:t xml:space="preserve"> </w:t>
      </w:r>
      <w:proofErr w:type="spellStart"/>
      <w:r w:rsidR="002F3059" w:rsidRPr="008970B0">
        <w:rPr>
          <w:sz w:val="24"/>
          <w:lang w:val="uk-UA"/>
        </w:rPr>
        <w:t>Gloriosa</w:t>
      </w:r>
      <w:proofErr w:type="spellEnd"/>
      <w:r w:rsidR="000810C6" w:rsidRPr="000810C6">
        <w:rPr>
          <w:sz w:val="24"/>
          <w:lang w:val="uk-UA"/>
        </w:rPr>
        <w:t xml:space="preserve"> </w:t>
      </w:r>
      <w:proofErr w:type="spellStart"/>
      <w:r w:rsidR="002F3059" w:rsidRPr="008970B0">
        <w:rPr>
          <w:sz w:val="24"/>
          <w:lang w:val="uk-UA"/>
        </w:rPr>
        <w:t>superba</w:t>
      </w:r>
      <w:proofErr w:type="spellEnd"/>
      <w:r w:rsidR="00311BF3" w:rsidRPr="008970B0">
        <w:rPr>
          <w:color w:val="000000"/>
          <w:sz w:val="24"/>
          <w:shd w:val="clear" w:color="auto" w:fill="FFFFFF"/>
          <w:lang w:val="uk-UA"/>
        </w:rPr>
        <w:t>(</w:t>
      </w:r>
      <w:proofErr w:type="spellStart"/>
      <w:r w:rsidR="00311BF3" w:rsidRPr="008970B0">
        <w:rPr>
          <w:color w:val="000000"/>
          <w:sz w:val="24"/>
          <w:shd w:val="clear" w:color="auto" w:fill="FFFFFF"/>
          <w:lang w:val="uk-UA"/>
        </w:rPr>
        <w:t>Liliaceae</w:t>
      </w:r>
      <w:proofErr w:type="spellEnd"/>
      <w:r w:rsidR="00311BF3" w:rsidRPr="008970B0">
        <w:rPr>
          <w:color w:val="000000"/>
          <w:sz w:val="24"/>
          <w:shd w:val="clear" w:color="auto" w:fill="FFFFFF"/>
          <w:lang w:val="uk-UA"/>
        </w:rPr>
        <w:t>) та проявляє</w:t>
      </w:r>
      <w:r w:rsidR="000810C6" w:rsidRPr="000810C6">
        <w:rPr>
          <w:color w:val="000000"/>
          <w:sz w:val="24"/>
          <w:shd w:val="clear" w:color="auto" w:fill="FFFFFF"/>
          <w:lang w:val="uk-UA"/>
        </w:rPr>
        <w:t xml:space="preserve"> </w:t>
      </w:r>
      <w:r w:rsidRPr="008970B0">
        <w:rPr>
          <w:color w:val="000000"/>
          <w:sz w:val="24"/>
          <w:shd w:val="clear" w:color="auto" w:fill="FFFFFF"/>
          <w:lang w:val="uk-UA"/>
        </w:rPr>
        <w:t>потужну</w:t>
      </w:r>
      <w:r w:rsidR="000810C6" w:rsidRPr="000810C6">
        <w:rPr>
          <w:color w:val="000000"/>
          <w:sz w:val="24"/>
          <w:shd w:val="clear" w:color="auto" w:fill="FFFFFF"/>
          <w:lang w:val="uk-UA"/>
        </w:rPr>
        <w:t xml:space="preserve"> </w:t>
      </w:r>
      <w:proofErr w:type="spellStart"/>
      <w:r w:rsidR="00311BF3" w:rsidRPr="008970B0">
        <w:rPr>
          <w:color w:val="000000"/>
          <w:sz w:val="24"/>
          <w:shd w:val="clear" w:color="auto" w:fill="FFFFFF"/>
          <w:lang w:val="uk-UA"/>
        </w:rPr>
        <w:lastRenderedPageBreak/>
        <w:t>міорелаксуючу</w:t>
      </w:r>
      <w:proofErr w:type="spellEnd"/>
      <w:r w:rsidR="00311BF3" w:rsidRPr="008970B0">
        <w:rPr>
          <w:color w:val="000000"/>
          <w:sz w:val="24"/>
          <w:shd w:val="clear" w:color="auto" w:fill="FFFFFF"/>
          <w:lang w:val="uk-UA"/>
        </w:rPr>
        <w:t xml:space="preserve">, </w:t>
      </w:r>
      <w:r w:rsidRPr="008970B0">
        <w:rPr>
          <w:color w:val="000000"/>
          <w:sz w:val="24"/>
          <w:shd w:val="clear" w:color="auto" w:fill="FFFFFF"/>
          <w:lang w:val="uk-UA"/>
        </w:rPr>
        <w:t xml:space="preserve"> протизапа</w:t>
      </w:r>
      <w:r w:rsidR="001F7B3C" w:rsidRPr="008970B0">
        <w:rPr>
          <w:color w:val="000000"/>
          <w:sz w:val="24"/>
          <w:shd w:val="clear" w:color="auto" w:fill="FFFFFF"/>
          <w:lang w:val="uk-UA"/>
        </w:rPr>
        <w:t xml:space="preserve">льну та аналгетичну активність </w:t>
      </w:r>
      <w:r w:rsidR="00311BF3" w:rsidRPr="008970B0">
        <w:rPr>
          <w:sz w:val="24"/>
          <w:lang w:val="uk-UA"/>
        </w:rPr>
        <w:t>[</w:t>
      </w:r>
      <w:r w:rsidR="00BD74E8">
        <w:rPr>
          <w:sz w:val="24"/>
          <w:lang w:val="uk-UA"/>
        </w:rPr>
        <w:t>8,</w:t>
      </w:r>
      <w:r w:rsidR="00311BF3" w:rsidRPr="008970B0">
        <w:rPr>
          <w:sz w:val="24"/>
          <w:lang w:val="uk-UA"/>
        </w:rPr>
        <w:t>9,10]</w:t>
      </w:r>
      <w:r w:rsidRPr="008970B0">
        <w:rPr>
          <w:color w:val="000000"/>
          <w:sz w:val="24"/>
          <w:shd w:val="clear" w:color="auto" w:fill="FFFFFF"/>
          <w:lang w:val="uk-UA"/>
        </w:rPr>
        <w:t xml:space="preserve">. </w:t>
      </w:r>
      <w:proofErr w:type="spellStart"/>
      <w:r w:rsidR="004006D9" w:rsidRPr="008970B0">
        <w:rPr>
          <w:sz w:val="24"/>
          <w:lang w:val="uk-UA"/>
        </w:rPr>
        <w:t>Міорелакс</w:t>
      </w:r>
      <w:r w:rsidR="004006D9">
        <w:rPr>
          <w:sz w:val="24"/>
          <w:lang w:val="uk-UA"/>
        </w:rPr>
        <w:t>уюча</w:t>
      </w:r>
      <w:proofErr w:type="spellEnd"/>
      <w:r w:rsidR="004006D9">
        <w:rPr>
          <w:sz w:val="24"/>
          <w:lang w:val="uk-UA"/>
        </w:rPr>
        <w:t xml:space="preserve"> та </w:t>
      </w:r>
      <w:proofErr w:type="spellStart"/>
      <w:r w:rsidR="004006D9">
        <w:rPr>
          <w:sz w:val="24"/>
          <w:lang w:val="uk-UA"/>
        </w:rPr>
        <w:t>анальгезуюча</w:t>
      </w:r>
      <w:proofErr w:type="spellEnd"/>
      <w:r w:rsidR="004006D9" w:rsidRPr="008970B0">
        <w:rPr>
          <w:sz w:val="24"/>
          <w:lang w:val="uk-UA"/>
        </w:rPr>
        <w:t xml:space="preserve"> ді</w:t>
      </w:r>
      <w:r w:rsidR="004006D9">
        <w:rPr>
          <w:sz w:val="24"/>
          <w:lang w:val="uk-UA"/>
        </w:rPr>
        <w:t xml:space="preserve">я </w:t>
      </w:r>
      <w:proofErr w:type="spellStart"/>
      <w:r w:rsidR="004006D9" w:rsidRPr="008970B0">
        <w:rPr>
          <w:sz w:val="24"/>
          <w:lang w:val="uk-UA"/>
        </w:rPr>
        <w:t>тіоколхікозід</w:t>
      </w:r>
      <w:r w:rsidR="004006D9">
        <w:rPr>
          <w:sz w:val="24"/>
          <w:lang w:val="uk-UA"/>
        </w:rPr>
        <w:t>у</w:t>
      </w:r>
      <w:proofErr w:type="spellEnd"/>
      <w:r w:rsidR="000810C6" w:rsidRPr="000810C6">
        <w:rPr>
          <w:sz w:val="24"/>
          <w:lang w:val="uk-UA"/>
        </w:rPr>
        <w:t xml:space="preserve"> </w:t>
      </w:r>
      <w:r w:rsidR="00A46001">
        <w:rPr>
          <w:sz w:val="24"/>
          <w:lang w:val="uk-UA"/>
        </w:rPr>
        <w:t xml:space="preserve">обумовлена </w:t>
      </w:r>
      <w:r w:rsidR="00BE284A">
        <w:rPr>
          <w:sz w:val="24"/>
          <w:lang w:val="uk-UA"/>
        </w:rPr>
        <w:t>впливом на</w:t>
      </w:r>
      <w:r w:rsidR="000810C6" w:rsidRPr="000810C6">
        <w:rPr>
          <w:sz w:val="24"/>
          <w:lang w:val="uk-UA"/>
        </w:rPr>
        <w:t xml:space="preserve"> </w:t>
      </w:r>
      <w:r w:rsidR="00DC6CCD">
        <w:rPr>
          <w:sz w:val="24"/>
          <w:lang w:val="uk-UA"/>
        </w:rPr>
        <w:t>гліцинов</w:t>
      </w:r>
      <w:r w:rsidR="00BE284A">
        <w:rPr>
          <w:sz w:val="24"/>
          <w:lang w:val="uk-UA"/>
        </w:rPr>
        <w:t>і</w:t>
      </w:r>
      <w:r w:rsidR="00DC6CCD">
        <w:rPr>
          <w:sz w:val="24"/>
          <w:lang w:val="uk-UA"/>
        </w:rPr>
        <w:t xml:space="preserve"> рецептор</w:t>
      </w:r>
      <w:r w:rsidR="00BE284A">
        <w:rPr>
          <w:sz w:val="24"/>
          <w:lang w:val="uk-UA"/>
        </w:rPr>
        <w:t>и</w:t>
      </w:r>
      <w:r w:rsidR="00DC6CCD">
        <w:rPr>
          <w:sz w:val="24"/>
          <w:lang w:val="uk-UA"/>
        </w:rPr>
        <w:t xml:space="preserve"> та </w:t>
      </w:r>
      <w:r w:rsidR="00344AF3">
        <w:rPr>
          <w:sz w:val="24"/>
          <w:lang w:val="uk-UA"/>
        </w:rPr>
        <w:t>рецептор</w:t>
      </w:r>
      <w:r w:rsidR="00BE284A">
        <w:rPr>
          <w:sz w:val="24"/>
          <w:lang w:val="uk-UA"/>
        </w:rPr>
        <w:t>и</w:t>
      </w:r>
      <w:r w:rsidR="00344AF3">
        <w:rPr>
          <w:sz w:val="24"/>
          <w:lang w:val="uk-UA"/>
        </w:rPr>
        <w:t xml:space="preserve"> до </w:t>
      </w:r>
      <w:proofErr w:type="spellStart"/>
      <w:r w:rsidR="00344AF3" w:rsidRPr="008970B0">
        <w:rPr>
          <w:sz w:val="24"/>
          <w:lang w:val="uk-UA"/>
        </w:rPr>
        <w:t>гамма-аміномасляної</w:t>
      </w:r>
      <w:proofErr w:type="spellEnd"/>
      <w:r w:rsidR="00344AF3" w:rsidRPr="008970B0">
        <w:rPr>
          <w:sz w:val="24"/>
          <w:lang w:val="uk-UA"/>
        </w:rPr>
        <w:t xml:space="preserve"> кислоти А типу (GABAA</w:t>
      </w:r>
      <w:r w:rsidR="00344AF3">
        <w:rPr>
          <w:sz w:val="24"/>
          <w:lang w:val="uk-UA"/>
        </w:rPr>
        <w:t>-рецепторів</w:t>
      </w:r>
      <w:r w:rsidR="00344AF3" w:rsidRPr="008970B0">
        <w:rPr>
          <w:sz w:val="24"/>
          <w:lang w:val="uk-UA"/>
        </w:rPr>
        <w:t>)</w:t>
      </w:r>
      <w:r w:rsidR="00344AF3">
        <w:rPr>
          <w:sz w:val="24"/>
          <w:lang w:val="uk-UA"/>
        </w:rPr>
        <w:t>, в роботі яких беруть участь гальмівні (</w:t>
      </w:r>
      <w:proofErr w:type="spellStart"/>
      <w:r w:rsidR="00344AF3">
        <w:rPr>
          <w:sz w:val="24"/>
          <w:lang w:val="uk-UA"/>
        </w:rPr>
        <w:t>інгібіторні</w:t>
      </w:r>
      <w:proofErr w:type="spellEnd"/>
      <w:r w:rsidR="00344AF3">
        <w:rPr>
          <w:sz w:val="24"/>
          <w:lang w:val="uk-UA"/>
        </w:rPr>
        <w:t xml:space="preserve">) </w:t>
      </w:r>
      <w:proofErr w:type="spellStart"/>
      <w:r w:rsidR="00344AF3">
        <w:rPr>
          <w:sz w:val="24"/>
          <w:lang w:val="uk-UA"/>
        </w:rPr>
        <w:t>нейромедіатори</w:t>
      </w:r>
      <w:proofErr w:type="spellEnd"/>
      <w:r w:rsidR="00344AF3">
        <w:rPr>
          <w:sz w:val="24"/>
          <w:lang w:val="uk-UA"/>
        </w:rPr>
        <w:t xml:space="preserve"> гліцин та </w:t>
      </w:r>
      <w:proofErr w:type="spellStart"/>
      <w:r w:rsidR="00344AF3" w:rsidRPr="008970B0">
        <w:rPr>
          <w:sz w:val="24"/>
          <w:lang w:val="uk-UA"/>
        </w:rPr>
        <w:t>гамма-аміномаслян</w:t>
      </w:r>
      <w:r w:rsidR="00344AF3">
        <w:rPr>
          <w:sz w:val="24"/>
          <w:lang w:val="uk-UA"/>
        </w:rPr>
        <w:t>а</w:t>
      </w:r>
      <w:proofErr w:type="spellEnd"/>
      <w:r w:rsidR="00344AF3" w:rsidRPr="008970B0">
        <w:rPr>
          <w:sz w:val="24"/>
          <w:lang w:val="uk-UA"/>
        </w:rPr>
        <w:t xml:space="preserve"> кислот</w:t>
      </w:r>
      <w:r w:rsidR="00EF2E88">
        <w:rPr>
          <w:sz w:val="24"/>
          <w:lang w:val="uk-UA"/>
        </w:rPr>
        <w:t>а</w:t>
      </w:r>
      <w:r w:rsidR="000B2817" w:rsidRPr="008970B0">
        <w:rPr>
          <w:lang w:val="uk-UA"/>
        </w:rPr>
        <w:t>[</w:t>
      </w:r>
      <w:r w:rsidR="00BD74E8">
        <w:rPr>
          <w:lang w:val="uk-UA"/>
        </w:rPr>
        <w:t>11</w:t>
      </w:r>
      <w:r w:rsidR="000B2817" w:rsidRPr="008970B0">
        <w:rPr>
          <w:lang w:val="uk-UA"/>
        </w:rPr>
        <w:t>]</w:t>
      </w:r>
      <w:r w:rsidR="00EF2E88">
        <w:rPr>
          <w:sz w:val="24"/>
          <w:lang w:val="uk-UA"/>
        </w:rPr>
        <w:t xml:space="preserve">. </w:t>
      </w:r>
      <w:r w:rsidR="00F505B3">
        <w:rPr>
          <w:sz w:val="24"/>
          <w:lang w:val="uk-UA"/>
        </w:rPr>
        <w:t xml:space="preserve">Вченими </w:t>
      </w:r>
      <w:r w:rsidR="00F505B3" w:rsidRPr="00B1590D">
        <w:rPr>
          <w:sz w:val="24"/>
          <w:shd w:val="clear" w:color="auto" w:fill="FFFFFF"/>
          <w:lang w:val="en-US"/>
        </w:rPr>
        <w:t>CartaM</w:t>
      </w:r>
      <w:r w:rsidR="00F505B3">
        <w:rPr>
          <w:sz w:val="24"/>
          <w:shd w:val="clear" w:color="auto" w:fill="FFFFFF"/>
          <w:lang w:val="uk-UA"/>
        </w:rPr>
        <w:t>. із співав. показано</w:t>
      </w:r>
      <w:r w:rsidR="00F505B3" w:rsidRPr="003A44EB">
        <w:rPr>
          <w:sz w:val="24"/>
          <w:lang w:val="uk-UA"/>
        </w:rPr>
        <w:t xml:space="preserve">, що </w:t>
      </w:r>
      <w:proofErr w:type="spellStart"/>
      <w:r w:rsidR="00F505B3" w:rsidRPr="008970B0">
        <w:rPr>
          <w:sz w:val="24"/>
          <w:lang w:val="uk-UA"/>
        </w:rPr>
        <w:t>тіоколхікозід</w:t>
      </w:r>
      <w:proofErr w:type="spellEnd"/>
      <w:r w:rsidR="005F3E18" w:rsidRPr="005F3E18">
        <w:rPr>
          <w:sz w:val="24"/>
          <w:lang w:val="uk-UA"/>
        </w:rPr>
        <w:t xml:space="preserve"> </w:t>
      </w:r>
      <w:r w:rsidR="00E4195B">
        <w:rPr>
          <w:sz w:val="24"/>
          <w:lang w:val="uk-UA"/>
        </w:rPr>
        <w:t xml:space="preserve">має </w:t>
      </w:r>
      <w:proofErr w:type="spellStart"/>
      <w:r w:rsidR="00E4195B">
        <w:rPr>
          <w:sz w:val="24"/>
          <w:lang w:val="uk-UA"/>
        </w:rPr>
        <w:t>дозозалежний</w:t>
      </w:r>
      <w:proofErr w:type="spellEnd"/>
      <w:r w:rsidR="00E4195B">
        <w:rPr>
          <w:sz w:val="24"/>
          <w:lang w:val="uk-UA"/>
        </w:rPr>
        <w:t xml:space="preserve"> вплив на </w:t>
      </w:r>
      <w:r w:rsidR="00E4195B" w:rsidRPr="003A44EB">
        <w:rPr>
          <w:sz w:val="24"/>
          <w:lang w:val="uk-UA"/>
        </w:rPr>
        <w:t>GABAA</w:t>
      </w:r>
      <w:r w:rsidR="00E4195B">
        <w:rPr>
          <w:sz w:val="24"/>
          <w:lang w:val="uk-UA"/>
        </w:rPr>
        <w:t>-рецептори</w:t>
      </w:r>
      <w:r w:rsidR="0009282A">
        <w:rPr>
          <w:sz w:val="24"/>
          <w:lang w:val="uk-UA"/>
        </w:rPr>
        <w:t xml:space="preserve">: в </w:t>
      </w:r>
      <w:r w:rsidR="00251DBF">
        <w:rPr>
          <w:sz w:val="24"/>
          <w:lang w:val="uk-UA"/>
        </w:rPr>
        <w:t>терапевтичних дозах</w:t>
      </w:r>
      <w:r w:rsidR="00A25888">
        <w:rPr>
          <w:sz w:val="24"/>
          <w:lang w:val="uk-UA"/>
        </w:rPr>
        <w:t xml:space="preserve"> проявляє </w:t>
      </w:r>
      <w:proofErr w:type="spellStart"/>
      <w:r w:rsidR="00A25888">
        <w:rPr>
          <w:sz w:val="24"/>
          <w:lang w:val="uk-UA"/>
        </w:rPr>
        <w:t>агоністичну</w:t>
      </w:r>
      <w:proofErr w:type="spellEnd"/>
      <w:r w:rsidR="00A25888">
        <w:rPr>
          <w:sz w:val="24"/>
          <w:lang w:val="uk-UA"/>
        </w:rPr>
        <w:t xml:space="preserve"> дію, результатом якої є </w:t>
      </w:r>
      <w:proofErr w:type="spellStart"/>
      <w:r w:rsidR="00A25888">
        <w:rPr>
          <w:sz w:val="24"/>
          <w:lang w:val="uk-UA"/>
        </w:rPr>
        <w:t>міорелаксуючий</w:t>
      </w:r>
      <w:proofErr w:type="spellEnd"/>
      <w:r w:rsidR="00A25888">
        <w:rPr>
          <w:sz w:val="24"/>
          <w:lang w:val="uk-UA"/>
        </w:rPr>
        <w:t xml:space="preserve">  та </w:t>
      </w:r>
      <w:proofErr w:type="spellStart"/>
      <w:r w:rsidR="00A25888">
        <w:rPr>
          <w:sz w:val="24"/>
          <w:lang w:val="uk-UA"/>
        </w:rPr>
        <w:t>анальгезуючий</w:t>
      </w:r>
      <w:proofErr w:type="spellEnd"/>
      <w:r w:rsidR="00A25888">
        <w:rPr>
          <w:sz w:val="24"/>
          <w:lang w:val="uk-UA"/>
        </w:rPr>
        <w:t xml:space="preserve"> ефекти, </w:t>
      </w:r>
      <w:r w:rsidR="00BA0105">
        <w:rPr>
          <w:sz w:val="24"/>
          <w:lang w:val="uk-UA"/>
        </w:rPr>
        <w:t xml:space="preserve">в дозах, що перевищують </w:t>
      </w:r>
      <w:r w:rsidR="00251DBF">
        <w:rPr>
          <w:sz w:val="24"/>
          <w:lang w:val="uk-UA"/>
        </w:rPr>
        <w:t>терап</w:t>
      </w:r>
      <w:r w:rsidR="00E35A9F">
        <w:rPr>
          <w:sz w:val="24"/>
          <w:lang w:val="uk-UA"/>
        </w:rPr>
        <w:t>ев</w:t>
      </w:r>
      <w:r w:rsidR="00251DBF">
        <w:rPr>
          <w:sz w:val="24"/>
          <w:lang w:val="uk-UA"/>
        </w:rPr>
        <w:t xml:space="preserve">тичну, </w:t>
      </w:r>
      <w:r w:rsidR="00FA674A">
        <w:rPr>
          <w:sz w:val="24"/>
          <w:lang w:val="uk-UA"/>
        </w:rPr>
        <w:t>має антагоністичний вплив на ці реце</w:t>
      </w:r>
      <w:r w:rsidR="00E35A9F">
        <w:rPr>
          <w:sz w:val="24"/>
          <w:lang w:val="uk-UA"/>
        </w:rPr>
        <w:t>п</w:t>
      </w:r>
      <w:r w:rsidR="00FA674A">
        <w:rPr>
          <w:sz w:val="24"/>
          <w:lang w:val="uk-UA"/>
        </w:rPr>
        <w:t xml:space="preserve">тори, внаслідок чого </w:t>
      </w:r>
      <w:r w:rsidR="00477484">
        <w:rPr>
          <w:sz w:val="24"/>
          <w:lang w:val="uk-UA"/>
        </w:rPr>
        <w:t xml:space="preserve">провокує розвиток судом </w:t>
      </w:r>
      <w:r w:rsidR="00477484" w:rsidRPr="00A14A1E">
        <w:rPr>
          <w:sz w:val="24"/>
          <w:lang w:val="uk-UA"/>
        </w:rPr>
        <w:t>[1</w:t>
      </w:r>
      <w:r w:rsidR="00BD74E8">
        <w:rPr>
          <w:sz w:val="24"/>
          <w:lang w:val="uk-UA"/>
        </w:rPr>
        <w:t>1</w:t>
      </w:r>
      <w:r w:rsidR="00477484" w:rsidRPr="00A14A1E">
        <w:rPr>
          <w:sz w:val="24"/>
          <w:lang w:val="uk-UA"/>
        </w:rPr>
        <w:t xml:space="preserve">]. </w:t>
      </w:r>
      <w:r w:rsidR="00A14A1E" w:rsidRPr="00A14A1E">
        <w:rPr>
          <w:sz w:val="24"/>
          <w:lang w:val="uk-UA"/>
        </w:rPr>
        <w:t xml:space="preserve">Ці дані </w:t>
      </w:r>
      <w:proofErr w:type="spellStart"/>
      <w:r w:rsidR="00A14A1E" w:rsidRPr="00A14A1E">
        <w:rPr>
          <w:sz w:val="24"/>
          <w:lang w:val="uk-UA"/>
        </w:rPr>
        <w:t>обумовлюють</w:t>
      </w:r>
      <w:r w:rsidR="009114A4" w:rsidRPr="009114A4">
        <w:rPr>
          <w:sz w:val="24"/>
          <w:lang w:val="uk-UA"/>
        </w:rPr>
        <w:t>той</w:t>
      </w:r>
      <w:proofErr w:type="spellEnd"/>
      <w:r w:rsidR="009114A4" w:rsidRPr="009114A4">
        <w:rPr>
          <w:sz w:val="24"/>
          <w:lang w:val="uk-UA"/>
        </w:rPr>
        <w:t xml:space="preserve"> факт</w:t>
      </w:r>
      <w:r w:rsidR="009114A4">
        <w:rPr>
          <w:sz w:val="24"/>
          <w:lang w:val="uk-UA"/>
        </w:rPr>
        <w:t xml:space="preserve">, що </w:t>
      </w:r>
      <w:proofErr w:type="spellStart"/>
      <w:r w:rsidR="00ED0B8B">
        <w:rPr>
          <w:sz w:val="24"/>
          <w:lang w:val="uk-UA"/>
        </w:rPr>
        <w:t>тіоколхікозид</w:t>
      </w:r>
      <w:proofErr w:type="spellEnd"/>
      <w:r w:rsidR="009114A4">
        <w:rPr>
          <w:sz w:val="24"/>
          <w:lang w:val="uk-UA"/>
        </w:rPr>
        <w:t xml:space="preserve"> повинен використовуватися в лікуванні болісних м’язових спазмів в дозах, </w:t>
      </w:r>
      <w:r w:rsidR="001C78E6">
        <w:rPr>
          <w:sz w:val="24"/>
          <w:lang w:val="uk-UA"/>
        </w:rPr>
        <w:t>які не перевищують терапевтичну. Перевищення терапевтичної дози може викликати такій побічний ефект як судоми (</w:t>
      </w:r>
      <w:proofErr w:type="spellStart"/>
      <w:r w:rsidR="001C78E6">
        <w:rPr>
          <w:sz w:val="24"/>
          <w:lang w:val="uk-UA"/>
        </w:rPr>
        <w:t>епілептогенний</w:t>
      </w:r>
      <w:proofErr w:type="spellEnd"/>
      <w:r w:rsidR="001C78E6">
        <w:rPr>
          <w:sz w:val="24"/>
          <w:lang w:val="uk-UA"/>
        </w:rPr>
        <w:t xml:space="preserve"> ефект). </w:t>
      </w:r>
      <w:r w:rsidR="0091736C">
        <w:rPr>
          <w:sz w:val="24"/>
          <w:lang w:val="uk-UA"/>
        </w:rPr>
        <w:t xml:space="preserve">Не зважаючи на це, </w:t>
      </w:r>
      <w:r w:rsidR="006829E9">
        <w:rPr>
          <w:sz w:val="24"/>
          <w:lang w:val="uk-UA"/>
        </w:rPr>
        <w:t xml:space="preserve">перевагою </w:t>
      </w:r>
      <w:r w:rsidR="006829E9" w:rsidRPr="008970B0">
        <w:rPr>
          <w:sz w:val="24"/>
          <w:lang w:val="uk-UA"/>
        </w:rPr>
        <w:t>тіоколхікозид</w:t>
      </w:r>
      <w:r w:rsidR="006829E9">
        <w:rPr>
          <w:sz w:val="24"/>
          <w:lang w:val="uk-UA"/>
        </w:rPr>
        <w:t>у є відсутність седативної дії</w:t>
      </w:r>
      <w:r w:rsidR="00710D7F">
        <w:rPr>
          <w:sz w:val="24"/>
          <w:lang w:val="uk-UA"/>
        </w:rPr>
        <w:t>, що позитивно відбивається на якості життя пацієнта</w:t>
      </w:r>
      <w:r w:rsidR="002E6E4E">
        <w:rPr>
          <w:sz w:val="24"/>
          <w:lang w:val="uk-UA"/>
        </w:rPr>
        <w:t xml:space="preserve"> – не знижує працездатність та </w:t>
      </w:r>
      <w:r w:rsidR="00710D7F">
        <w:rPr>
          <w:sz w:val="24"/>
          <w:lang w:val="uk-UA"/>
        </w:rPr>
        <w:t xml:space="preserve">значно підвищує </w:t>
      </w:r>
      <w:proofErr w:type="spellStart"/>
      <w:r w:rsidR="00710D7F">
        <w:rPr>
          <w:sz w:val="24"/>
          <w:lang w:val="uk-UA"/>
        </w:rPr>
        <w:t>комплайєнс</w:t>
      </w:r>
      <w:proofErr w:type="spellEnd"/>
      <w:r w:rsidR="00710D7F">
        <w:rPr>
          <w:sz w:val="24"/>
          <w:lang w:val="uk-UA"/>
        </w:rPr>
        <w:t xml:space="preserve"> препарату</w:t>
      </w:r>
      <w:r w:rsidR="002E6E4E">
        <w:rPr>
          <w:sz w:val="24"/>
          <w:lang w:val="uk-UA"/>
        </w:rPr>
        <w:t xml:space="preserve">. </w:t>
      </w:r>
      <w:r w:rsidR="001567BB">
        <w:rPr>
          <w:sz w:val="24"/>
          <w:lang w:val="uk-UA"/>
        </w:rPr>
        <w:t xml:space="preserve">Така фармакологічна активність </w:t>
      </w:r>
      <w:r w:rsidR="001567BB" w:rsidRPr="008970B0">
        <w:rPr>
          <w:sz w:val="24"/>
          <w:lang w:val="uk-UA"/>
        </w:rPr>
        <w:t>тіоколхікозид</w:t>
      </w:r>
      <w:r w:rsidR="001567BB">
        <w:rPr>
          <w:sz w:val="24"/>
          <w:lang w:val="uk-UA"/>
        </w:rPr>
        <w:t xml:space="preserve">у обумовила його широке застосування в лікуванні </w:t>
      </w:r>
      <w:r w:rsidR="00363657">
        <w:rPr>
          <w:sz w:val="24"/>
          <w:lang w:val="uk-UA"/>
        </w:rPr>
        <w:t xml:space="preserve">болісних м’язових спазмів внаслідок </w:t>
      </w:r>
      <w:proofErr w:type="spellStart"/>
      <w:r w:rsidR="00363657">
        <w:rPr>
          <w:sz w:val="24"/>
          <w:lang w:val="uk-UA"/>
        </w:rPr>
        <w:t>патологій</w:t>
      </w:r>
      <w:proofErr w:type="spellEnd"/>
      <w:r w:rsidR="00363657">
        <w:rPr>
          <w:sz w:val="24"/>
          <w:lang w:val="uk-UA"/>
        </w:rPr>
        <w:t xml:space="preserve"> хребта та </w:t>
      </w:r>
      <w:proofErr w:type="spellStart"/>
      <w:r w:rsidR="00363657">
        <w:rPr>
          <w:sz w:val="24"/>
          <w:lang w:val="uk-UA"/>
        </w:rPr>
        <w:t>спастичності</w:t>
      </w:r>
      <w:proofErr w:type="spellEnd"/>
      <w:r w:rsidR="00363657">
        <w:rPr>
          <w:sz w:val="24"/>
          <w:lang w:val="uk-UA"/>
        </w:rPr>
        <w:t xml:space="preserve">. </w:t>
      </w:r>
    </w:p>
    <w:p w:rsidR="00AA0316" w:rsidRDefault="00363657" w:rsidP="00AA0316">
      <w:pPr>
        <w:spacing w:after="0" w:line="360" w:lineRule="auto"/>
        <w:ind w:firstLine="851"/>
        <w:jc w:val="both"/>
        <w:rPr>
          <w:sz w:val="24"/>
          <w:lang w:val="uk-UA"/>
        </w:rPr>
      </w:pPr>
      <w:r w:rsidRPr="00610F89">
        <w:rPr>
          <w:sz w:val="24"/>
          <w:lang w:val="uk-UA"/>
        </w:rPr>
        <w:t xml:space="preserve">Так, </w:t>
      </w:r>
      <w:r w:rsidR="00A74030" w:rsidRPr="00D93019">
        <w:rPr>
          <w:sz w:val="24"/>
          <w:lang w:val="uk-UA"/>
        </w:rPr>
        <w:t>досвід</w:t>
      </w:r>
      <w:r w:rsidR="00A74030">
        <w:rPr>
          <w:sz w:val="24"/>
          <w:lang w:val="uk-UA"/>
        </w:rPr>
        <w:t>ом</w:t>
      </w:r>
      <w:r w:rsidR="00A74030" w:rsidRPr="00D93019">
        <w:rPr>
          <w:sz w:val="24"/>
          <w:lang w:val="uk-UA"/>
        </w:rPr>
        <w:t xml:space="preserve"> використання </w:t>
      </w:r>
      <w:proofErr w:type="spellStart"/>
      <w:r w:rsidR="00A74030" w:rsidRPr="00D93019">
        <w:rPr>
          <w:sz w:val="24"/>
          <w:lang w:val="uk-UA"/>
        </w:rPr>
        <w:t>тіоколхікозід</w:t>
      </w:r>
      <w:r w:rsidR="00A74030">
        <w:rPr>
          <w:sz w:val="24"/>
          <w:lang w:val="uk-UA"/>
        </w:rPr>
        <w:t>у</w:t>
      </w:r>
      <w:proofErr w:type="spellEnd"/>
      <w:r w:rsidR="00A74030" w:rsidRPr="00D93019">
        <w:rPr>
          <w:sz w:val="24"/>
          <w:lang w:val="uk-UA"/>
        </w:rPr>
        <w:t xml:space="preserve"> у пацієнтів з м'язово-тонічним синдромом при болях в спині</w:t>
      </w:r>
      <w:r w:rsidR="00A74030">
        <w:rPr>
          <w:sz w:val="24"/>
          <w:lang w:val="uk-UA"/>
        </w:rPr>
        <w:t xml:space="preserve"> поділилися </w:t>
      </w:r>
      <w:proofErr w:type="spellStart"/>
      <w:r w:rsidR="00A74030">
        <w:rPr>
          <w:sz w:val="24"/>
          <w:lang w:val="uk-UA"/>
        </w:rPr>
        <w:t>Усова</w:t>
      </w:r>
      <w:proofErr w:type="spellEnd"/>
      <w:r w:rsidR="00A74030" w:rsidRPr="00A74030">
        <w:rPr>
          <w:sz w:val="24"/>
          <w:lang w:val="uk-UA"/>
        </w:rPr>
        <w:t xml:space="preserve"> Н.Н.</w:t>
      </w:r>
      <w:r w:rsidR="00A74030">
        <w:rPr>
          <w:sz w:val="24"/>
          <w:lang w:val="uk-UA"/>
        </w:rPr>
        <w:t xml:space="preserve"> зі співав</w:t>
      </w:r>
      <w:r w:rsidR="00A74030" w:rsidRPr="00D93019">
        <w:rPr>
          <w:sz w:val="24"/>
          <w:lang w:val="uk-UA"/>
        </w:rPr>
        <w:t>.</w:t>
      </w:r>
      <w:r w:rsidR="00BD74E8">
        <w:rPr>
          <w:sz w:val="24"/>
          <w:lang w:val="uk-UA"/>
        </w:rPr>
        <w:t xml:space="preserve"> [12</w:t>
      </w:r>
      <w:r w:rsidR="00A74030" w:rsidRPr="00A14A1E">
        <w:rPr>
          <w:sz w:val="24"/>
          <w:lang w:val="uk-UA"/>
        </w:rPr>
        <w:t>]</w:t>
      </w:r>
      <w:r w:rsidR="00A74030">
        <w:rPr>
          <w:sz w:val="24"/>
          <w:lang w:val="uk-UA"/>
        </w:rPr>
        <w:t xml:space="preserve">. Вчені зазначили, що </w:t>
      </w:r>
      <w:r w:rsidR="003D4FE3" w:rsidRPr="003D4FE3">
        <w:rPr>
          <w:sz w:val="24"/>
          <w:lang w:val="uk-UA"/>
        </w:rPr>
        <w:t>біль у спині є однією з найбільш частих скарг пр</w:t>
      </w:r>
      <w:r w:rsidR="003D4FE3">
        <w:rPr>
          <w:sz w:val="24"/>
          <w:lang w:val="uk-UA"/>
        </w:rPr>
        <w:t>и зверненні пацієнтів до лікаря</w:t>
      </w:r>
      <w:r w:rsidR="003D4FE3" w:rsidRPr="003D4FE3">
        <w:rPr>
          <w:sz w:val="24"/>
          <w:lang w:val="uk-UA"/>
        </w:rPr>
        <w:t xml:space="preserve">. У формуванні і </w:t>
      </w:r>
      <w:proofErr w:type="spellStart"/>
      <w:r w:rsidR="003D4FE3" w:rsidRPr="003D4FE3">
        <w:rPr>
          <w:sz w:val="24"/>
          <w:lang w:val="uk-UA"/>
        </w:rPr>
        <w:t>хронізації</w:t>
      </w:r>
      <w:proofErr w:type="spellEnd"/>
      <w:r w:rsidR="003D4FE3" w:rsidRPr="003D4FE3">
        <w:rPr>
          <w:sz w:val="24"/>
          <w:lang w:val="uk-UA"/>
        </w:rPr>
        <w:t xml:space="preserve"> больового синдрому важливу роль відіграє м'я</w:t>
      </w:r>
      <w:r w:rsidR="003D4FE3">
        <w:rPr>
          <w:sz w:val="24"/>
          <w:lang w:val="uk-UA"/>
        </w:rPr>
        <w:t>зово-</w:t>
      </w:r>
      <w:r w:rsidR="003D4FE3" w:rsidRPr="003D4FE3">
        <w:rPr>
          <w:sz w:val="24"/>
          <w:lang w:val="uk-UA"/>
        </w:rPr>
        <w:t xml:space="preserve">тонічний синдром, </w:t>
      </w:r>
      <w:proofErr w:type="spellStart"/>
      <w:r w:rsidR="003D4FE3" w:rsidRPr="003D4FE3">
        <w:rPr>
          <w:sz w:val="24"/>
          <w:lang w:val="uk-UA"/>
        </w:rPr>
        <w:t>купірування</w:t>
      </w:r>
      <w:proofErr w:type="spellEnd"/>
      <w:r w:rsidR="003D4FE3" w:rsidRPr="003D4FE3">
        <w:rPr>
          <w:sz w:val="24"/>
          <w:lang w:val="uk-UA"/>
        </w:rPr>
        <w:t xml:space="preserve"> якого дозволяє зменшити </w:t>
      </w:r>
      <w:proofErr w:type="spellStart"/>
      <w:r w:rsidR="003D4FE3" w:rsidRPr="003D4FE3">
        <w:rPr>
          <w:sz w:val="24"/>
          <w:lang w:val="uk-UA"/>
        </w:rPr>
        <w:t>вираженість</w:t>
      </w:r>
      <w:proofErr w:type="spellEnd"/>
      <w:r w:rsidR="003D4FE3" w:rsidRPr="003D4FE3">
        <w:rPr>
          <w:sz w:val="24"/>
          <w:lang w:val="uk-UA"/>
        </w:rPr>
        <w:t xml:space="preserve"> клінічних проявів.</w:t>
      </w:r>
      <w:r w:rsidR="000068DE">
        <w:rPr>
          <w:sz w:val="24"/>
          <w:lang w:val="uk-UA"/>
        </w:rPr>
        <w:t xml:space="preserve"> В комплексному лікуванні </w:t>
      </w:r>
      <w:r w:rsidR="000068DE" w:rsidRPr="00D93019">
        <w:rPr>
          <w:sz w:val="24"/>
          <w:lang w:val="uk-UA"/>
        </w:rPr>
        <w:t>м'язово-тонічн</w:t>
      </w:r>
      <w:r w:rsidR="000068DE">
        <w:rPr>
          <w:sz w:val="24"/>
          <w:lang w:val="uk-UA"/>
        </w:rPr>
        <w:t>ого</w:t>
      </w:r>
      <w:r w:rsidR="000068DE" w:rsidRPr="00D93019">
        <w:rPr>
          <w:sz w:val="24"/>
          <w:lang w:val="uk-UA"/>
        </w:rPr>
        <w:t xml:space="preserve"> синдром</w:t>
      </w:r>
      <w:r w:rsidR="000068DE">
        <w:rPr>
          <w:sz w:val="24"/>
          <w:lang w:val="uk-UA"/>
        </w:rPr>
        <w:t>у</w:t>
      </w:r>
      <w:r w:rsidR="000068DE" w:rsidRPr="00D93019">
        <w:rPr>
          <w:sz w:val="24"/>
          <w:lang w:val="uk-UA"/>
        </w:rPr>
        <w:t xml:space="preserve"> при болях в спині</w:t>
      </w:r>
      <w:r w:rsidR="000068DE">
        <w:rPr>
          <w:sz w:val="24"/>
          <w:lang w:val="uk-UA"/>
        </w:rPr>
        <w:t xml:space="preserve"> застосовуються </w:t>
      </w:r>
      <w:proofErr w:type="spellStart"/>
      <w:r w:rsidR="000068DE">
        <w:rPr>
          <w:sz w:val="24"/>
          <w:lang w:val="uk-UA"/>
        </w:rPr>
        <w:t>міорелаксанти</w:t>
      </w:r>
      <w:proofErr w:type="spellEnd"/>
      <w:r w:rsidR="000068DE">
        <w:rPr>
          <w:sz w:val="24"/>
          <w:lang w:val="uk-UA"/>
        </w:rPr>
        <w:t xml:space="preserve"> центральної дії, зокрема – </w:t>
      </w:r>
      <w:proofErr w:type="spellStart"/>
      <w:r w:rsidR="000068DE">
        <w:rPr>
          <w:sz w:val="24"/>
          <w:lang w:val="uk-UA"/>
        </w:rPr>
        <w:t>тіоколхикозид</w:t>
      </w:r>
      <w:proofErr w:type="spellEnd"/>
      <w:r w:rsidR="000068DE">
        <w:rPr>
          <w:sz w:val="24"/>
          <w:lang w:val="uk-UA"/>
        </w:rPr>
        <w:t>.</w:t>
      </w:r>
      <w:r w:rsidR="00F97255">
        <w:rPr>
          <w:sz w:val="24"/>
          <w:lang w:val="uk-UA"/>
        </w:rPr>
        <w:t xml:space="preserve"> Зважаючи на це</w:t>
      </w:r>
      <w:r w:rsidR="000068DE">
        <w:rPr>
          <w:sz w:val="24"/>
          <w:lang w:val="uk-UA"/>
        </w:rPr>
        <w:t xml:space="preserve"> автори </w:t>
      </w:r>
      <w:r w:rsidR="00F97255">
        <w:rPr>
          <w:sz w:val="24"/>
          <w:lang w:val="uk-UA"/>
        </w:rPr>
        <w:t xml:space="preserve">поставили собі за мету </w:t>
      </w:r>
      <w:r w:rsidR="00934597" w:rsidRPr="00934597">
        <w:rPr>
          <w:sz w:val="24"/>
          <w:lang w:val="uk-UA"/>
        </w:rPr>
        <w:t xml:space="preserve">оцінити ефективність </w:t>
      </w:r>
      <w:proofErr w:type="spellStart"/>
      <w:r w:rsidR="00F97255">
        <w:rPr>
          <w:sz w:val="24"/>
          <w:lang w:val="uk-UA"/>
        </w:rPr>
        <w:t>купірування</w:t>
      </w:r>
      <w:proofErr w:type="spellEnd"/>
      <w:r w:rsidR="00F97255">
        <w:rPr>
          <w:sz w:val="24"/>
          <w:lang w:val="uk-UA"/>
        </w:rPr>
        <w:t xml:space="preserve"> больового і м'язово-</w:t>
      </w:r>
      <w:r w:rsidR="00934597" w:rsidRPr="00934597">
        <w:rPr>
          <w:sz w:val="24"/>
          <w:lang w:val="uk-UA"/>
        </w:rPr>
        <w:t xml:space="preserve">тонічного синдрому в спині при використанні в комплексній терапії </w:t>
      </w:r>
      <w:proofErr w:type="spellStart"/>
      <w:r w:rsidR="00934597" w:rsidRPr="00934597">
        <w:rPr>
          <w:sz w:val="24"/>
          <w:lang w:val="uk-UA"/>
        </w:rPr>
        <w:t>м</w:t>
      </w:r>
      <w:r w:rsidR="00062656">
        <w:rPr>
          <w:sz w:val="24"/>
          <w:lang w:val="uk-UA"/>
        </w:rPr>
        <w:t>і</w:t>
      </w:r>
      <w:r w:rsidR="00934597" w:rsidRPr="00934597">
        <w:rPr>
          <w:sz w:val="24"/>
          <w:lang w:val="uk-UA"/>
        </w:rPr>
        <w:t>орелаксант</w:t>
      </w:r>
      <w:r w:rsidR="00062656">
        <w:rPr>
          <w:sz w:val="24"/>
          <w:lang w:val="uk-UA"/>
        </w:rPr>
        <w:t>у</w:t>
      </w:r>
      <w:r w:rsidR="00934597" w:rsidRPr="00934597">
        <w:rPr>
          <w:sz w:val="24"/>
          <w:lang w:val="uk-UA"/>
        </w:rPr>
        <w:t>Тіоколхікозід</w:t>
      </w:r>
      <w:r w:rsidR="00133C03">
        <w:rPr>
          <w:sz w:val="24"/>
          <w:lang w:val="uk-UA"/>
        </w:rPr>
        <w:t>у</w:t>
      </w:r>
      <w:proofErr w:type="spellEnd"/>
      <w:r w:rsidR="00BD74E8">
        <w:rPr>
          <w:sz w:val="24"/>
          <w:lang w:val="uk-UA"/>
        </w:rPr>
        <w:t xml:space="preserve"> [12</w:t>
      </w:r>
      <w:r w:rsidR="00D244B6" w:rsidRPr="00A14A1E">
        <w:rPr>
          <w:sz w:val="24"/>
          <w:lang w:val="uk-UA"/>
        </w:rPr>
        <w:t>]</w:t>
      </w:r>
      <w:r w:rsidR="00934597" w:rsidRPr="00934597">
        <w:rPr>
          <w:sz w:val="24"/>
          <w:lang w:val="uk-UA"/>
        </w:rPr>
        <w:t>.</w:t>
      </w:r>
      <w:r w:rsidR="00443927" w:rsidRPr="00443927">
        <w:rPr>
          <w:sz w:val="24"/>
          <w:lang w:val="uk-UA"/>
        </w:rPr>
        <w:t xml:space="preserve">У дослідження були включені 30 пацієнтів з болями в спині, у яких встановлені рефлекторні больові і м'язово-тонічні синдроми: </w:t>
      </w:r>
      <w:proofErr w:type="spellStart"/>
      <w:r w:rsidR="00443927" w:rsidRPr="00443927">
        <w:rPr>
          <w:sz w:val="24"/>
          <w:lang w:val="uk-UA"/>
        </w:rPr>
        <w:t>цервікокраніалгія</w:t>
      </w:r>
      <w:proofErr w:type="spellEnd"/>
      <w:r w:rsidR="00443927" w:rsidRPr="00443927">
        <w:rPr>
          <w:sz w:val="24"/>
          <w:lang w:val="uk-UA"/>
        </w:rPr>
        <w:t xml:space="preserve"> (26,7%), </w:t>
      </w:r>
      <w:proofErr w:type="spellStart"/>
      <w:r w:rsidR="00190ED8">
        <w:rPr>
          <w:sz w:val="24"/>
          <w:lang w:val="uk-UA"/>
        </w:rPr>
        <w:t>цервікобрахіалгіі</w:t>
      </w:r>
      <w:proofErr w:type="spellEnd"/>
      <w:r w:rsidR="00190ED8">
        <w:rPr>
          <w:sz w:val="24"/>
          <w:lang w:val="uk-UA"/>
        </w:rPr>
        <w:t xml:space="preserve"> (3,3%), </w:t>
      </w:r>
      <w:proofErr w:type="spellStart"/>
      <w:r w:rsidR="00190ED8">
        <w:rPr>
          <w:sz w:val="24"/>
          <w:lang w:val="uk-UA"/>
        </w:rPr>
        <w:t>торак</w:t>
      </w:r>
      <w:r w:rsidR="00190ED8" w:rsidRPr="00443927">
        <w:rPr>
          <w:sz w:val="24"/>
          <w:lang w:val="uk-UA"/>
        </w:rPr>
        <w:t>алгія</w:t>
      </w:r>
      <w:proofErr w:type="spellEnd"/>
      <w:r w:rsidR="00443927" w:rsidRPr="00443927">
        <w:rPr>
          <w:sz w:val="24"/>
          <w:lang w:val="uk-UA"/>
        </w:rPr>
        <w:t>(3,</w:t>
      </w:r>
      <w:r w:rsidR="00062656">
        <w:rPr>
          <w:sz w:val="24"/>
          <w:lang w:val="uk-UA"/>
        </w:rPr>
        <w:t xml:space="preserve">3%), </w:t>
      </w:r>
      <w:proofErr w:type="spellStart"/>
      <w:r w:rsidR="00062656">
        <w:rPr>
          <w:sz w:val="24"/>
          <w:lang w:val="uk-UA"/>
        </w:rPr>
        <w:t>люмбалгія</w:t>
      </w:r>
      <w:proofErr w:type="spellEnd"/>
      <w:r w:rsidR="00062656">
        <w:rPr>
          <w:sz w:val="24"/>
          <w:lang w:val="uk-UA"/>
        </w:rPr>
        <w:t xml:space="preserve"> (33 , 3%), </w:t>
      </w:r>
      <w:proofErr w:type="spellStart"/>
      <w:r w:rsidR="00062656">
        <w:rPr>
          <w:sz w:val="24"/>
          <w:lang w:val="uk-UA"/>
        </w:rPr>
        <w:t>люмбо</w:t>
      </w:r>
      <w:r w:rsidR="00443927" w:rsidRPr="00443927">
        <w:rPr>
          <w:sz w:val="24"/>
          <w:lang w:val="uk-UA"/>
        </w:rPr>
        <w:t>ішіалгія</w:t>
      </w:r>
      <w:proofErr w:type="spellEnd"/>
      <w:r w:rsidR="00443927" w:rsidRPr="00443927">
        <w:rPr>
          <w:sz w:val="24"/>
          <w:lang w:val="uk-UA"/>
        </w:rPr>
        <w:t xml:space="preserve"> (33,3%). Всім пацієнтам в динаміці проводилася оцінка неврологічного та </w:t>
      </w:r>
      <w:proofErr w:type="spellStart"/>
      <w:r w:rsidR="00443927" w:rsidRPr="00443927">
        <w:rPr>
          <w:sz w:val="24"/>
          <w:lang w:val="uk-UA"/>
        </w:rPr>
        <w:t>ортопедо-травматологічного</w:t>
      </w:r>
      <w:proofErr w:type="spellEnd"/>
      <w:r w:rsidR="00443927" w:rsidRPr="00443927">
        <w:rPr>
          <w:sz w:val="24"/>
          <w:lang w:val="uk-UA"/>
        </w:rPr>
        <w:t xml:space="preserve"> статусу при зверненні і на 6 добу лікування. Больовий синдром оцінювався за допомогою стандартних опитувальників </w:t>
      </w:r>
      <w:proofErr w:type="spellStart"/>
      <w:r w:rsidR="00443927" w:rsidRPr="00443927">
        <w:rPr>
          <w:sz w:val="24"/>
          <w:lang w:val="uk-UA"/>
        </w:rPr>
        <w:t>PainDetect</w:t>
      </w:r>
      <w:proofErr w:type="spellEnd"/>
      <w:r w:rsidR="00443927" w:rsidRPr="00443927">
        <w:rPr>
          <w:sz w:val="24"/>
          <w:lang w:val="uk-UA"/>
        </w:rPr>
        <w:t xml:space="preserve"> і DN4, які заповнювалися лікарем. </w:t>
      </w:r>
      <w:proofErr w:type="spellStart"/>
      <w:r w:rsidR="00443927" w:rsidRPr="00443927">
        <w:rPr>
          <w:sz w:val="24"/>
          <w:lang w:val="uk-UA"/>
        </w:rPr>
        <w:t>Переносимість</w:t>
      </w:r>
      <w:proofErr w:type="spellEnd"/>
      <w:r w:rsidR="00443927" w:rsidRPr="00443927">
        <w:rPr>
          <w:sz w:val="24"/>
          <w:lang w:val="uk-UA"/>
        </w:rPr>
        <w:t xml:space="preserve"> лікарського засобу </w:t>
      </w:r>
      <w:r w:rsidR="004B44F3">
        <w:rPr>
          <w:sz w:val="24"/>
          <w:lang w:val="uk-UA"/>
        </w:rPr>
        <w:t xml:space="preserve">вчені </w:t>
      </w:r>
      <w:r w:rsidR="00443927" w:rsidRPr="00443927">
        <w:rPr>
          <w:sz w:val="24"/>
          <w:lang w:val="uk-UA"/>
        </w:rPr>
        <w:t xml:space="preserve">оцінювали на підставі суб'єктивних відчуттів пацієнтів і результатів об'єктивних клінічних даних. Пацієнти були розділені на дві групи по 15 чоловік: особи першої групи отримували </w:t>
      </w:r>
      <w:proofErr w:type="spellStart"/>
      <w:r w:rsidR="00443927" w:rsidRPr="00443927">
        <w:rPr>
          <w:sz w:val="24"/>
          <w:lang w:val="uk-UA"/>
        </w:rPr>
        <w:t>Тіоколхікозід</w:t>
      </w:r>
      <w:proofErr w:type="spellEnd"/>
      <w:r w:rsidR="00443927" w:rsidRPr="00443927">
        <w:rPr>
          <w:sz w:val="24"/>
          <w:lang w:val="uk-UA"/>
        </w:rPr>
        <w:t xml:space="preserve"> в дозі 8 мг 2 рази на добу протягом 5 днів, а друга група </w:t>
      </w:r>
      <w:r w:rsidR="00443927">
        <w:rPr>
          <w:sz w:val="24"/>
          <w:lang w:val="uk-UA"/>
        </w:rPr>
        <w:t>–</w:t>
      </w:r>
      <w:r w:rsidR="00443927" w:rsidRPr="00443927">
        <w:rPr>
          <w:sz w:val="24"/>
          <w:lang w:val="uk-UA"/>
        </w:rPr>
        <w:t xml:space="preserve"> капсули </w:t>
      </w:r>
      <w:proofErr w:type="spellStart"/>
      <w:r w:rsidR="00443927" w:rsidRPr="00443927">
        <w:rPr>
          <w:sz w:val="24"/>
          <w:lang w:val="uk-UA"/>
        </w:rPr>
        <w:t>Тіоколхікозіда</w:t>
      </w:r>
      <w:proofErr w:type="spellEnd"/>
      <w:r w:rsidR="00443927" w:rsidRPr="00443927">
        <w:rPr>
          <w:sz w:val="24"/>
          <w:lang w:val="uk-UA"/>
        </w:rPr>
        <w:t xml:space="preserve"> по 4 мг 2 рази </w:t>
      </w:r>
      <w:r w:rsidR="00443927" w:rsidRPr="00443927">
        <w:rPr>
          <w:sz w:val="24"/>
          <w:lang w:val="uk-UA"/>
        </w:rPr>
        <w:lastRenderedPageBreak/>
        <w:t>на добу протягом 5 днів.</w:t>
      </w:r>
      <w:r w:rsidR="005F3E18" w:rsidRPr="005F3E18">
        <w:rPr>
          <w:sz w:val="24"/>
          <w:lang w:val="uk-UA"/>
        </w:rPr>
        <w:t xml:space="preserve"> </w:t>
      </w:r>
      <w:r w:rsidR="00190ED8" w:rsidRPr="00190ED8">
        <w:rPr>
          <w:sz w:val="24"/>
          <w:lang w:val="uk-UA"/>
        </w:rPr>
        <w:t xml:space="preserve">При оцінці </w:t>
      </w:r>
      <w:proofErr w:type="spellStart"/>
      <w:r w:rsidR="00190ED8" w:rsidRPr="00190ED8">
        <w:rPr>
          <w:sz w:val="24"/>
          <w:lang w:val="uk-UA"/>
        </w:rPr>
        <w:t>нейропатичного</w:t>
      </w:r>
      <w:proofErr w:type="spellEnd"/>
      <w:r w:rsidR="00190ED8" w:rsidRPr="00190ED8">
        <w:rPr>
          <w:sz w:val="24"/>
          <w:lang w:val="uk-UA"/>
        </w:rPr>
        <w:t xml:space="preserve"> характеру болю за шкалою DN4 </w:t>
      </w:r>
      <w:r w:rsidR="00190ED8">
        <w:rPr>
          <w:sz w:val="24"/>
          <w:lang w:val="uk-UA"/>
        </w:rPr>
        <w:t xml:space="preserve">авторами </w:t>
      </w:r>
      <w:r w:rsidR="00190ED8" w:rsidRPr="00190ED8">
        <w:rPr>
          <w:sz w:val="24"/>
          <w:lang w:val="uk-UA"/>
        </w:rPr>
        <w:t xml:space="preserve">встановлено, що в больовому синдромі у обстежуваних пацієнтів переважав </w:t>
      </w:r>
      <w:proofErr w:type="spellStart"/>
      <w:r w:rsidR="00190ED8" w:rsidRPr="00190ED8">
        <w:rPr>
          <w:sz w:val="24"/>
          <w:lang w:val="uk-UA"/>
        </w:rPr>
        <w:t>ноц</w:t>
      </w:r>
      <w:r w:rsidR="00190ED8">
        <w:rPr>
          <w:sz w:val="24"/>
          <w:lang w:val="uk-UA"/>
        </w:rPr>
        <w:t>ицепти</w:t>
      </w:r>
      <w:r w:rsidR="00190ED8" w:rsidRPr="00190ED8">
        <w:rPr>
          <w:sz w:val="24"/>
          <w:lang w:val="uk-UA"/>
        </w:rPr>
        <w:t>вний</w:t>
      </w:r>
      <w:proofErr w:type="spellEnd"/>
      <w:r w:rsidR="00190ED8" w:rsidRPr="00190ED8">
        <w:rPr>
          <w:sz w:val="24"/>
          <w:lang w:val="uk-UA"/>
        </w:rPr>
        <w:t xml:space="preserve"> компонент, але </w:t>
      </w:r>
      <w:proofErr w:type="spellStart"/>
      <w:r w:rsidR="00190ED8" w:rsidRPr="00190ED8">
        <w:rPr>
          <w:sz w:val="24"/>
          <w:lang w:val="uk-UA"/>
        </w:rPr>
        <w:t>нейропатичні</w:t>
      </w:r>
      <w:proofErr w:type="spellEnd"/>
      <w:r w:rsidR="00190ED8" w:rsidRPr="00190ED8">
        <w:rPr>
          <w:sz w:val="24"/>
          <w:lang w:val="uk-UA"/>
        </w:rPr>
        <w:t xml:space="preserve"> модальності опису больового синдрому значимо зменшилася на 6 добу лікування: загальний бал на 1 добу склав 2,0, а на 6 добу - 2 , 0, р = 0,005. У першій підгрупі в динаміці </w:t>
      </w:r>
      <w:proofErr w:type="spellStart"/>
      <w:r w:rsidR="00190ED8" w:rsidRPr="00190ED8">
        <w:rPr>
          <w:sz w:val="24"/>
          <w:lang w:val="uk-UA"/>
        </w:rPr>
        <w:t>нейропатичного</w:t>
      </w:r>
      <w:proofErr w:type="spellEnd"/>
      <w:r w:rsidR="00190ED8" w:rsidRPr="00190ED8">
        <w:rPr>
          <w:sz w:val="24"/>
          <w:lang w:val="uk-UA"/>
        </w:rPr>
        <w:t xml:space="preserve"> компонента болю була тенденція до поліпшення (1 добу - 2,0 бала, 6 діб - 2,0, р = 0,07). У другій підгрупі спостерігалося значиме зменшення числа скарг </w:t>
      </w:r>
      <w:proofErr w:type="spellStart"/>
      <w:r w:rsidR="00190ED8" w:rsidRPr="00190ED8">
        <w:rPr>
          <w:sz w:val="24"/>
          <w:lang w:val="uk-UA"/>
        </w:rPr>
        <w:t>нейропатичного</w:t>
      </w:r>
      <w:proofErr w:type="spellEnd"/>
      <w:r w:rsidR="00190ED8" w:rsidRPr="00190ED8">
        <w:rPr>
          <w:sz w:val="24"/>
          <w:lang w:val="uk-UA"/>
        </w:rPr>
        <w:t xml:space="preserve"> кола (1 добу - 2,0 балів, 6 діб - 2,0, р = 0,02). При оцінці </w:t>
      </w:r>
      <w:proofErr w:type="spellStart"/>
      <w:r w:rsidR="00190ED8" w:rsidRPr="00190ED8">
        <w:rPr>
          <w:sz w:val="24"/>
          <w:lang w:val="uk-UA"/>
        </w:rPr>
        <w:t>вираженості</w:t>
      </w:r>
      <w:proofErr w:type="spellEnd"/>
      <w:r w:rsidR="005F3E18" w:rsidRPr="005F3E18">
        <w:rPr>
          <w:sz w:val="24"/>
        </w:rPr>
        <w:t xml:space="preserve"> </w:t>
      </w:r>
      <w:r w:rsidR="00062656">
        <w:rPr>
          <w:sz w:val="24"/>
          <w:lang w:val="uk-UA"/>
        </w:rPr>
        <w:t>м'язово-</w:t>
      </w:r>
      <w:r w:rsidR="00062656" w:rsidRPr="00934597">
        <w:rPr>
          <w:sz w:val="24"/>
          <w:lang w:val="uk-UA"/>
        </w:rPr>
        <w:t>тонічного</w:t>
      </w:r>
      <w:r w:rsidR="005F3E18" w:rsidRPr="005F3E18">
        <w:rPr>
          <w:sz w:val="24"/>
        </w:rPr>
        <w:t xml:space="preserve"> </w:t>
      </w:r>
      <w:r w:rsidR="00190ED8" w:rsidRPr="00190ED8">
        <w:rPr>
          <w:sz w:val="24"/>
          <w:lang w:val="uk-UA"/>
        </w:rPr>
        <w:t xml:space="preserve">синдрому згідно пробі </w:t>
      </w:r>
      <w:proofErr w:type="spellStart"/>
      <w:r w:rsidR="00190ED8" w:rsidRPr="00190ED8">
        <w:rPr>
          <w:sz w:val="24"/>
          <w:lang w:val="uk-UA"/>
        </w:rPr>
        <w:t>Шобера</w:t>
      </w:r>
      <w:proofErr w:type="spellEnd"/>
      <w:r w:rsidR="00190ED8" w:rsidRPr="00190ED8">
        <w:rPr>
          <w:sz w:val="24"/>
          <w:lang w:val="uk-UA"/>
        </w:rPr>
        <w:t xml:space="preserve"> у всіх пацієнтів на 1 добу результат склав 3,0 см, а на 6 д</w:t>
      </w:r>
      <w:r w:rsidR="00D36F5F">
        <w:rPr>
          <w:sz w:val="24"/>
          <w:lang w:val="uk-UA"/>
        </w:rPr>
        <w:t xml:space="preserve">обу </w:t>
      </w:r>
      <w:r w:rsidR="00190ED8" w:rsidRPr="00190ED8">
        <w:rPr>
          <w:sz w:val="24"/>
          <w:lang w:val="uk-UA"/>
        </w:rPr>
        <w:t xml:space="preserve">зафіксовано значне зниження </w:t>
      </w:r>
      <w:proofErr w:type="spellStart"/>
      <w:r w:rsidR="00190ED8" w:rsidRPr="00190ED8">
        <w:rPr>
          <w:sz w:val="24"/>
          <w:lang w:val="uk-UA"/>
        </w:rPr>
        <w:t>дефансу</w:t>
      </w:r>
      <w:proofErr w:type="spellEnd"/>
      <w:r w:rsidR="005F3E18" w:rsidRPr="005F3E18">
        <w:rPr>
          <w:sz w:val="24"/>
        </w:rPr>
        <w:t xml:space="preserve"> </w:t>
      </w:r>
      <w:proofErr w:type="spellStart"/>
      <w:r w:rsidR="00190ED8" w:rsidRPr="00190ED8">
        <w:rPr>
          <w:sz w:val="24"/>
          <w:lang w:val="uk-UA"/>
        </w:rPr>
        <w:t>паравертебральних</w:t>
      </w:r>
      <w:proofErr w:type="spellEnd"/>
      <w:r w:rsidR="00190ED8" w:rsidRPr="00190ED8">
        <w:rPr>
          <w:sz w:val="24"/>
          <w:lang w:val="uk-UA"/>
        </w:rPr>
        <w:t xml:space="preserve"> м'язів </w:t>
      </w:r>
      <w:r w:rsidR="00D36F5F">
        <w:rPr>
          <w:sz w:val="24"/>
          <w:lang w:val="uk-UA"/>
        </w:rPr>
        <w:t>–</w:t>
      </w:r>
      <w:r w:rsidR="00190ED8" w:rsidRPr="00190ED8">
        <w:rPr>
          <w:sz w:val="24"/>
          <w:lang w:val="uk-UA"/>
        </w:rPr>
        <w:t xml:space="preserve"> 6,0 см, р = 0,00008. У пацієнтів 1-ї групи, які отримували 8 мг </w:t>
      </w:r>
      <w:proofErr w:type="spellStart"/>
      <w:r w:rsidR="00190ED8" w:rsidRPr="00190ED8">
        <w:rPr>
          <w:sz w:val="24"/>
          <w:lang w:val="uk-UA"/>
        </w:rPr>
        <w:t>Тіоколхікозіда</w:t>
      </w:r>
      <w:proofErr w:type="spellEnd"/>
      <w:r w:rsidR="00190ED8" w:rsidRPr="00190ED8">
        <w:rPr>
          <w:sz w:val="24"/>
          <w:lang w:val="uk-UA"/>
        </w:rPr>
        <w:t xml:space="preserve">, на 1 добу результат проби </w:t>
      </w:r>
      <w:proofErr w:type="spellStart"/>
      <w:r w:rsidR="00190ED8" w:rsidRPr="00190ED8">
        <w:rPr>
          <w:sz w:val="24"/>
          <w:lang w:val="uk-UA"/>
        </w:rPr>
        <w:t>Шобера</w:t>
      </w:r>
      <w:proofErr w:type="spellEnd"/>
      <w:r w:rsidR="00190ED8" w:rsidRPr="00190ED8">
        <w:rPr>
          <w:sz w:val="24"/>
          <w:lang w:val="uk-UA"/>
        </w:rPr>
        <w:t xml:space="preserve"> дорівнював 3,0 см, а на 6 д</w:t>
      </w:r>
      <w:r w:rsidR="00D36F5F">
        <w:rPr>
          <w:sz w:val="24"/>
          <w:lang w:val="uk-UA"/>
        </w:rPr>
        <w:t>о</w:t>
      </w:r>
      <w:r w:rsidR="00190ED8" w:rsidRPr="00190ED8">
        <w:rPr>
          <w:sz w:val="24"/>
          <w:lang w:val="uk-UA"/>
        </w:rPr>
        <w:t>б</w:t>
      </w:r>
      <w:r w:rsidR="00D36F5F">
        <w:rPr>
          <w:sz w:val="24"/>
          <w:lang w:val="uk-UA"/>
        </w:rPr>
        <w:t>у–</w:t>
      </w:r>
      <w:r w:rsidR="00190ED8" w:rsidRPr="00190ED8">
        <w:rPr>
          <w:sz w:val="24"/>
          <w:lang w:val="uk-UA"/>
        </w:rPr>
        <w:t xml:space="preserve"> 6,0 см, р = 0,003. При використанні 4 мг </w:t>
      </w:r>
      <w:proofErr w:type="spellStart"/>
      <w:r w:rsidR="00190ED8" w:rsidRPr="00190ED8">
        <w:rPr>
          <w:sz w:val="24"/>
          <w:lang w:val="uk-UA"/>
        </w:rPr>
        <w:t>Тіоколхікозіда</w:t>
      </w:r>
      <w:proofErr w:type="spellEnd"/>
      <w:r w:rsidR="00190ED8" w:rsidRPr="00190ED8">
        <w:rPr>
          <w:sz w:val="24"/>
          <w:lang w:val="uk-UA"/>
        </w:rPr>
        <w:t xml:space="preserve"> у 2-й групі на 1 добу проба </w:t>
      </w:r>
      <w:proofErr w:type="spellStart"/>
      <w:r w:rsidR="00190ED8" w:rsidRPr="00190ED8">
        <w:rPr>
          <w:sz w:val="24"/>
          <w:lang w:val="uk-UA"/>
        </w:rPr>
        <w:t>Шобера</w:t>
      </w:r>
      <w:proofErr w:type="spellEnd"/>
      <w:r w:rsidR="00190ED8" w:rsidRPr="00190ED8">
        <w:rPr>
          <w:sz w:val="24"/>
          <w:lang w:val="uk-UA"/>
        </w:rPr>
        <w:t xml:space="preserve"> становила 3,0 см, а на 6 д</w:t>
      </w:r>
      <w:r w:rsidR="00D36F5F">
        <w:rPr>
          <w:sz w:val="24"/>
          <w:lang w:val="uk-UA"/>
        </w:rPr>
        <w:t>обу–</w:t>
      </w:r>
      <w:r w:rsidR="00190ED8" w:rsidRPr="00190ED8">
        <w:rPr>
          <w:sz w:val="24"/>
          <w:lang w:val="uk-UA"/>
        </w:rPr>
        <w:t xml:space="preserve"> 5,5 см, р = 0,007, що також вказувало на його ефективність. Пацієнтами відзначена доб</w:t>
      </w:r>
      <w:r w:rsidR="00D36F5F">
        <w:rPr>
          <w:sz w:val="24"/>
          <w:lang w:val="uk-UA"/>
        </w:rPr>
        <w:t xml:space="preserve">ра </w:t>
      </w:r>
      <w:proofErr w:type="spellStart"/>
      <w:r w:rsidR="00D36F5F">
        <w:rPr>
          <w:sz w:val="24"/>
          <w:lang w:val="uk-UA"/>
        </w:rPr>
        <w:t>переносимість</w:t>
      </w:r>
      <w:proofErr w:type="spellEnd"/>
      <w:r w:rsidR="005F3E18" w:rsidRPr="005F3E18">
        <w:rPr>
          <w:sz w:val="24"/>
          <w:lang w:val="uk-UA"/>
        </w:rPr>
        <w:t xml:space="preserve"> </w:t>
      </w:r>
      <w:proofErr w:type="spellStart"/>
      <w:r w:rsidR="00D36F5F">
        <w:rPr>
          <w:sz w:val="24"/>
          <w:lang w:val="uk-UA"/>
        </w:rPr>
        <w:t>Тіоколхікозіда</w:t>
      </w:r>
      <w:proofErr w:type="spellEnd"/>
      <w:r w:rsidR="00D36F5F">
        <w:rPr>
          <w:sz w:val="24"/>
          <w:lang w:val="uk-UA"/>
        </w:rPr>
        <w:t>,</w:t>
      </w:r>
      <w:r w:rsidR="00D36F5F" w:rsidRPr="00190ED8">
        <w:rPr>
          <w:sz w:val="24"/>
          <w:lang w:val="uk-UA"/>
        </w:rPr>
        <w:t xml:space="preserve">тільки </w:t>
      </w:r>
      <w:r w:rsidR="00190ED8" w:rsidRPr="00190ED8">
        <w:rPr>
          <w:sz w:val="24"/>
          <w:lang w:val="uk-UA"/>
        </w:rPr>
        <w:t>в одному випадку лікування було припинено через розвиток небажаного ефекту у вигляді алергічної висипки.</w:t>
      </w:r>
      <w:r w:rsidR="00AA0316">
        <w:rPr>
          <w:sz w:val="24"/>
          <w:lang w:val="uk-UA"/>
        </w:rPr>
        <w:t xml:space="preserve"> Отже, авторами дослідження </w:t>
      </w:r>
      <w:r w:rsidR="00AA0316" w:rsidRPr="00AA0316">
        <w:rPr>
          <w:sz w:val="24"/>
          <w:lang w:val="uk-UA"/>
        </w:rPr>
        <w:t>продемонстровано</w:t>
      </w:r>
      <w:r w:rsidR="00D72BC4">
        <w:rPr>
          <w:sz w:val="24"/>
          <w:lang w:val="uk-UA"/>
        </w:rPr>
        <w:t xml:space="preserve">, що </w:t>
      </w:r>
      <w:proofErr w:type="spellStart"/>
      <w:r w:rsidR="00D72BC4" w:rsidRPr="00190ED8">
        <w:rPr>
          <w:sz w:val="24"/>
          <w:lang w:val="uk-UA"/>
        </w:rPr>
        <w:t>м</w:t>
      </w:r>
      <w:r w:rsidR="00D72BC4">
        <w:rPr>
          <w:sz w:val="24"/>
          <w:lang w:val="uk-UA"/>
        </w:rPr>
        <w:t>і</w:t>
      </w:r>
      <w:r w:rsidR="00D72BC4" w:rsidRPr="00190ED8">
        <w:rPr>
          <w:sz w:val="24"/>
          <w:lang w:val="uk-UA"/>
        </w:rPr>
        <w:t>орелаксант</w:t>
      </w:r>
      <w:proofErr w:type="spellEnd"/>
      <w:r w:rsidR="00D72BC4">
        <w:rPr>
          <w:sz w:val="24"/>
          <w:lang w:val="uk-UA"/>
        </w:rPr>
        <w:t xml:space="preserve"> центральної дії </w:t>
      </w:r>
      <w:proofErr w:type="spellStart"/>
      <w:r w:rsidR="00D72BC4" w:rsidRPr="00190ED8">
        <w:rPr>
          <w:sz w:val="24"/>
          <w:lang w:val="uk-UA"/>
        </w:rPr>
        <w:t>Тіоколхікозід</w:t>
      </w:r>
      <w:proofErr w:type="spellEnd"/>
      <w:r w:rsidR="00D72BC4">
        <w:rPr>
          <w:sz w:val="24"/>
          <w:lang w:val="uk-UA"/>
        </w:rPr>
        <w:t xml:space="preserve"> має </w:t>
      </w:r>
      <w:r w:rsidR="00D150AC">
        <w:rPr>
          <w:sz w:val="24"/>
          <w:lang w:val="uk-UA"/>
        </w:rPr>
        <w:t>значущий</w:t>
      </w:r>
      <w:r w:rsidR="00D150AC" w:rsidRPr="00190ED8">
        <w:rPr>
          <w:sz w:val="24"/>
          <w:lang w:val="uk-UA"/>
        </w:rPr>
        <w:t>профіль безпеки</w:t>
      </w:r>
      <w:r w:rsidR="00D150AC">
        <w:rPr>
          <w:sz w:val="24"/>
          <w:lang w:val="uk-UA"/>
        </w:rPr>
        <w:t xml:space="preserve"> та </w:t>
      </w:r>
      <w:r w:rsidR="00AA0316" w:rsidRPr="00AA0316">
        <w:rPr>
          <w:sz w:val="24"/>
          <w:lang w:val="uk-UA"/>
        </w:rPr>
        <w:t>ефективн</w:t>
      </w:r>
      <w:r w:rsidR="00D150AC">
        <w:rPr>
          <w:sz w:val="24"/>
          <w:lang w:val="uk-UA"/>
        </w:rPr>
        <w:t>ості в</w:t>
      </w:r>
      <w:r w:rsidR="005F3E18" w:rsidRPr="005F3E18">
        <w:rPr>
          <w:sz w:val="24"/>
          <w:lang w:val="uk-UA"/>
        </w:rPr>
        <w:t xml:space="preserve"> </w:t>
      </w:r>
      <w:proofErr w:type="spellStart"/>
      <w:r w:rsidR="00AA0316" w:rsidRPr="00AA0316">
        <w:rPr>
          <w:sz w:val="24"/>
          <w:lang w:val="uk-UA"/>
        </w:rPr>
        <w:t>к</w:t>
      </w:r>
      <w:r w:rsidR="00DF5BCD">
        <w:rPr>
          <w:sz w:val="24"/>
          <w:lang w:val="uk-UA"/>
        </w:rPr>
        <w:t>упіруванн</w:t>
      </w:r>
      <w:r w:rsidR="00D150AC">
        <w:rPr>
          <w:sz w:val="24"/>
          <w:lang w:val="uk-UA"/>
        </w:rPr>
        <w:t>і</w:t>
      </w:r>
      <w:proofErr w:type="spellEnd"/>
      <w:r w:rsidR="00DF5BCD">
        <w:rPr>
          <w:sz w:val="24"/>
          <w:lang w:val="uk-UA"/>
        </w:rPr>
        <w:t xml:space="preserve"> больового і м'язово-тонічного</w:t>
      </w:r>
      <w:r w:rsidR="00AA0316" w:rsidRPr="00AA0316">
        <w:rPr>
          <w:sz w:val="24"/>
          <w:lang w:val="uk-UA"/>
        </w:rPr>
        <w:t xml:space="preserve"> синдрому в мультимодальн</w:t>
      </w:r>
      <w:r w:rsidR="00230967">
        <w:rPr>
          <w:sz w:val="24"/>
          <w:lang w:val="uk-UA"/>
        </w:rPr>
        <w:t>ій</w:t>
      </w:r>
      <w:r w:rsidR="00AA0316" w:rsidRPr="00AA0316">
        <w:rPr>
          <w:sz w:val="24"/>
          <w:lang w:val="uk-UA"/>
        </w:rPr>
        <w:t xml:space="preserve"> терапії неспецифічного болю в спині</w:t>
      </w:r>
      <w:r w:rsidR="00BD74E8">
        <w:rPr>
          <w:sz w:val="24"/>
          <w:lang w:val="uk-UA"/>
        </w:rPr>
        <w:t xml:space="preserve"> [12</w:t>
      </w:r>
      <w:r w:rsidR="00D244B6" w:rsidRPr="00A14A1E">
        <w:rPr>
          <w:sz w:val="24"/>
          <w:lang w:val="uk-UA"/>
        </w:rPr>
        <w:t>]</w:t>
      </w:r>
      <w:r w:rsidR="00D150AC">
        <w:rPr>
          <w:sz w:val="24"/>
          <w:lang w:val="uk-UA"/>
        </w:rPr>
        <w:t>.</w:t>
      </w:r>
    </w:p>
    <w:p w:rsidR="00EE3773" w:rsidRDefault="0014031B" w:rsidP="00A41C7D">
      <w:pPr>
        <w:spacing w:after="0" w:line="360" w:lineRule="auto"/>
        <w:ind w:firstLine="851"/>
        <w:jc w:val="both"/>
        <w:rPr>
          <w:sz w:val="24"/>
          <w:lang w:val="uk-UA"/>
        </w:rPr>
      </w:pPr>
      <w:r>
        <w:rPr>
          <w:sz w:val="24"/>
          <w:lang w:val="uk-UA"/>
        </w:rPr>
        <w:t xml:space="preserve">Вчені </w:t>
      </w:r>
      <w:r w:rsidRPr="00F862B0">
        <w:rPr>
          <w:sz w:val="24"/>
          <w:lang w:val="uk-UA"/>
        </w:rPr>
        <w:t>В.В.</w:t>
      </w:r>
      <w:proofErr w:type="spellStart"/>
      <w:r w:rsidR="00766B81" w:rsidRPr="00F862B0">
        <w:rPr>
          <w:sz w:val="24"/>
          <w:lang w:val="uk-UA"/>
        </w:rPr>
        <w:t>Редуто</w:t>
      </w:r>
      <w:proofErr w:type="spellEnd"/>
      <w:r w:rsidR="007E3FBF" w:rsidRPr="007E3FBF">
        <w:rPr>
          <w:sz w:val="24"/>
          <w:lang w:val="uk-UA"/>
        </w:rPr>
        <w:t xml:space="preserve"> </w:t>
      </w:r>
      <w:r w:rsidR="008309CE">
        <w:rPr>
          <w:sz w:val="24"/>
          <w:lang w:val="uk-UA"/>
        </w:rPr>
        <w:t>та</w:t>
      </w:r>
      <w:r w:rsidR="007E3FBF" w:rsidRPr="007E3FBF">
        <w:rPr>
          <w:sz w:val="24"/>
          <w:lang w:val="uk-UA"/>
        </w:rPr>
        <w:t xml:space="preserve"> </w:t>
      </w:r>
      <w:r w:rsidRPr="00F862B0">
        <w:rPr>
          <w:sz w:val="24"/>
          <w:lang w:val="uk-UA"/>
        </w:rPr>
        <w:t>Е.В.</w:t>
      </w:r>
      <w:proofErr w:type="spellStart"/>
      <w:r w:rsidR="00766B81" w:rsidRPr="00F862B0">
        <w:rPr>
          <w:sz w:val="24"/>
          <w:lang w:val="uk-UA"/>
        </w:rPr>
        <w:t>Редуто</w:t>
      </w:r>
      <w:proofErr w:type="spellEnd"/>
      <w:r w:rsidR="007E3FBF" w:rsidRPr="007E3FBF">
        <w:rPr>
          <w:sz w:val="24"/>
          <w:lang w:val="uk-UA"/>
        </w:rPr>
        <w:t xml:space="preserve"> </w:t>
      </w:r>
      <w:r w:rsidR="00F862B0" w:rsidRPr="00F862B0">
        <w:rPr>
          <w:sz w:val="24"/>
          <w:lang w:val="uk-UA"/>
        </w:rPr>
        <w:t>представ</w:t>
      </w:r>
      <w:r>
        <w:rPr>
          <w:sz w:val="24"/>
          <w:lang w:val="uk-UA"/>
        </w:rPr>
        <w:t>или</w:t>
      </w:r>
      <w:r w:rsidR="00F862B0" w:rsidRPr="00F862B0">
        <w:rPr>
          <w:sz w:val="24"/>
          <w:lang w:val="uk-UA"/>
        </w:rPr>
        <w:t xml:space="preserve"> результати дослідження ефективності терапевтичних </w:t>
      </w:r>
      <w:proofErr w:type="spellStart"/>
      <w:r w:rsidR="00F862B0" w:rsidRPr="00F862B0">
        <w:rPr>
          <w:sz w:val="24"/>
          <w:lang w:val="uk-UA"/>
        </w:rPr>
        <w:t>доз</w:t>
      </w:r>
      <w:r w:rsidR="00BE75BB">
        <w:rPr>
          <w:sz w:val="24"/>
          <w:lang w:val="uk-UA"/>
        </w:rPr>
        <w:t>тіоколхікозід</w:t>
      </w:r>
      <w:r w:rsidR="00230967">
        <w:rPr>
          <w:sz w:val="24"/>
          <w:lang w:val="uk-UA"/>
        </w:rPr>
        <w:t>у</w:t>
      </w:r>
      <w:proofErr w:type="spellEnd"/>
      <w:r w:rsidR="00F862B0" w:rsidRPr="00F862B0">
        <w:rPr>
          <w:sz w:val="24"/>
          <w:lang w:val="uk-UA"/>
        </w:rPr>
        <w:t xml:space="preserve"> в лікуванні пацієнтів з </w:t>
      </w:r>
      <w:proofErr w:type="spellStart"/>
      <w:r w:rsidR="00F862B0" w:rsidRPr="00F862B0">
        <w:rPr>
          <w:sz w:val="24"/>
          <w:lang w:val="uk-UA"/>
        </w:rPr>
        <w:t>вертеброгенн</w:t>
      </w:r>
      <w:r>
        <w:rPr>
          <w:sz w:val="24"/>
          <w:lang w:val="uk-UA"/>
        </w:rPr>
        <w:t>ими</w:t>
      </w:r>
      <w:proofErr w:type="spellEnd"/>
      <w:r w:rsidR="007E3FBF" w:rsidRPr="007E3FBF">
        <w:rPr>
          <w:sz w:val="24"/>
          <w:lang w:val="uk-UA"/>
        </w:rPr>
        <w:t xml:space="preserve"> </w:t>
      </w:r>
      <w:proofErr w:type="spellStart"/>
      <w:r w:rsidR="00F862B0" w:rsidRPr="00F862B0">
        <w:rPr>
          <w:sz w:val="24"/>
          <w:lang w:val="uk-UA"/>
        </w:rPr>
        <w:t>дорсалг</w:t>
      </w:r>
      <w:r>
        <w:rPr>
          <w:sz w:val="24"/>
          <w:lang w:val="uk-UA"/>
        </w:rPr>
        <w:t>і</w:t>
      </w:r>
      <w:r w:rsidR="00F862B0" w:rsidRPr="00F862B0">
        <w:rPr>
          <w:sz w:val="24"/>
          <w:lang w:val="uk-UA"/>
        </w:rPr>
        <w:t>ями</w:t>
      </w:r>
      <w:proofErr w:type="spellEnd"/>
      <w:r w:rsidR="008309CE">
        <w:rPr>
          <w:sz w:val="24"/>
          <w:lang w:val="uk-UA"/>
        </w:rPr>
        <w:t xml:space="preserve"> [1</w:t>
      </w:r>
      <w:r w:rsidR="00BD74E8">
        <w:rPr>
          <w:sz w:val="24"/>
          <w:lang w:val="uk-UA"/>
        </w:rPr>
        <w:t>3</w:t>
      </w:r>
      <w:r w:rsidR="008309CE" w:rsidRPr="00A14A1E">
        <w:rPr>
          <w:sz w:val="24"/>
          <w:lang w:val="uk-UA"/>
        </w:rPr>
        <w:t>]</w:t>
      </w:r>
      <w:r w:rsidR="00F862B0" w:rsidRPr="00F862B0">
        <w:rPr>
          <w:sz w:val="24"/>
          <w:lang w:val="uk-UA"/>
        </w:rPr>
        <w:t xml:space="preserve">. Показано, що застосування </w:t>
      </w:r>
      <w:r w:rsidR="000D0F41" w:rsidRPr="00F862B0">
        <w:rPr>
          <w:sz w:val="24"/>
          <w:lang w:val="uk-UA"/>
        </w:rPr>
        <w:t>тіоколхікозід</w:t>
      </w:r>
      <w:r w:rsidR="000D0F41">
        <w:rPr>
          <w:sz w:val="24"/>
          <w:lang w:val="uk-UA"/>
        </w:rPr>
        <w:t>у</w:t>
      </w:r>
      <w:r>
        <w:rPr>
          <w:sz w:val="24"/>
          <w:lang w:val="uk-UA"/>
        </w:rPr>
        <w:t xml:space="preserve"> в дозі 8 мг/</w:t>
      </w:r>
      <w:r w:rsidR="00F862B0" w:rsidRPr="00F862B0">
        <w:rPr>
          <w:sz w:val="24"/>
          <w:lang w:val="uk-UA"/>
        </w:rPr>
        <w:t>добу як у комбінованій, так і в монотерапії</w:t>
      </w:r>
      <w:r>
        <w:rPr>
          <w:sz w:val="24"/>
          <w:lang w:val="uk-UA"/>
        </w:rPr>
        <w:t>,</w:t>
      </w:r>
      <w:r w:rsidR="00F862B0" w:rsidRPr="00F862B0">
        <w:rPr>
          <w:sz w:val="24"/>
          <w:lang w:val="uk-UA"/>
        </w:rPr>
        <w:t xml:space="preserve"> сприяє більш значному зменшенню вираженості</w:t>
      </w:r>
      <w:r w:rsidR="006B113B" w:rsidRPr="00F862B0">
        <w:rPr>
          <w:sz w:val="24"/>
          <w:lang w:val="uk-UA"/>
        </w:rPr>
        <w:t>м’язов</w:t>
      </w:r>
      <w:r w:rsidR="006B113B">
        <w:rPr>
          <w:sz w:val="24"/>
          <w:lang w:val="uk-UA"/>
        </w:rPr>
        <w:t>о-тонічного</w:t>
      </w:r>
      <w:r w:rsidR="00F862B0" w:rsidRPr="00F862B0">
        <w:rPr>
          <w:sz w:val="24"/>
          <w:lang w:val="uk-UA"/>
        </w:rPr>
        <w:t xml:space="preserve"> больового синдром</w:t>
      </w:r>
      <w:r w:rsidR="006B113B">
        <w:rPr>
          <w:sz w:val="24"/>
          <w:lang w:val="uk-UA"/>
        </w:rPr>
        <w:t>у</w:t>
      </w:r>
      <w:r w:rsidR="00F862B0" w:rsidRPr="00F862B0">
        <w:rPr>
          <w:sz w:val="24"/>
          <w:lang w:val="uk-UA"/>
        </w:rPr>
        <w:t xml:space="preserve">, ефективному відновленню біомеханіки хребта в порівнянні з </w:t>
      </w:r>
      <w:proofErr w:type="spellStart"/>
      <w:r w:rsidR="00F862B0" w:rsidRPr="00F862B0">
        <w:rPr>
          <w:sz w:val="24"/>
          <w:lang w:val="uk-UA"/>
        </w:rPr>
        <w:t>монотерапією</w:t>
      </w:r>
      <w:proofErr w:type="spellEnd"/>
      <w:r w:rsidR="007E3FBF" w:rsidRPr="007E3FBF">
        <w:rPr>
          <w:sz w:val="24"/>
          <w:lang w:val="uk-UA"/>
        </w:rPr>
        <w:t xml:space="preserve"> </w:t>
      </w:r>
      <w:proofErr w:type="spellStart"/>
      <w:r w:rsidR="00F862B0" w:rsidRPr="00F862B0">
        <w:rPr>
          <w:sz w:val="24"/>
          <w:lang w:val="uk-UA"/>
        </w:rPr>
        <w:t>нестероїдними</w:t>
      </w:r>
      <w:proofErr w:type="spellEnd"/>
      <w:r w:rsidR="00F862B0" w:rsidRPr="00F862B0">
        <w:rPr>
          <w:sz w:val="24"/>
          <w:lang w:val="uk-UA"/>
        </w:rPr>
        <w:t xml:space="preserve"> протизапальними засобами.</w:t>
      </w:r>
      <w:r w:rsidR="007E3FBF" w:rsidRPr="007E3FBF">
        <w:rPr>
          <w:sz w:val="24"/>
          <w:lang w:val="uk-UA"/>
        </w:rPr>
        <w:t xml:space="preserve"> </w:t>
      </w:r>
      <w:r w:rsidR="008309CE" w:rsidRPr="00A8146C">
        <w:rPr>
          <w:sz w:val="24"/>
          <w:lang w:val="uk-UA"/>
        </w:rPr>
        <w:t>Ефективніст</w:t>
      </w:r>
      <w:r w:rsidR="00E31619">
        <w:rPr>
          <w:sz w:val="24"/>
          <w:lang w:val="uk-UA"/>
        </w:rPr>
        <w:t xml:space="preserve">ь </w:t>
      </w:r>
      <w:proofErr w:type="spellStart"/>
      <w:r w:rsidR="00E31619">
        <w:rPr>
          <w:sz w:val="24"/>
          <w:lang w:val="uk-UA"/>
        </w:rPr>
        <w:t>тіоколхікозід</w:t>
      </w:r>
      <w:r w:rsidR="00230967">
        <w:rPr>
          <w:sz w:val="24"/>
          <w:lang w:val="uk-UA"/>
        </w:rPr>
        <w:t>у</w:t>
      </w:r>
      <w:proofErr w:type="spellEnd"/>
      <w:r w:rsidR="007E3FBF" w:rsidRPr="007E3FBF">
        <w:rPr>
          <w:sz w:val="24"/>
          <w:lang w:val="uk-UA"/>
        </w:rPr>
        <w:t xml:space="preserve"> </w:t>
      </w:r>
      <w:r w:rsidR="008309CE" w:rsidRPr="00A8146C">
        <w:rPr>
          <w:sz w:val="24"/>
          <w:lang w:val="uk-UA"/>
        </w:rPr>
        <w:t xml:space="preserve">обумовлена також наявністю протизапального ефекту з </w:t>
      </w:r>
      <w:proofErr w:type="spellStart"/>
      <w:r w:rsidR="008309CE" w:rsidRPr="00A8146C">
        <w:rPr>
          <w:sz w:val="24"/>
          <w:lang w:val="uk-UA"/>
        </w:rPr>
        <w:t>полікомбін</w:t>
      </w:r>
      <w:r w:rsidR="008309CE">
        <w:rPr>
          <w:sz w:val="24"/>
          <w:lang w:val="uk-UA"/>
        </w:rPr>
        <w:t>ованою</w:t>
      </w:r>
      <w:proofErr w:type="spellEnd"/>
      <w:r w:rsidR="008309CE" w:rsidRPr="00A8146C">
        <w:rPr>
          <w:sz w:val="24"/>
          <w:lang w:val="uk-UA"/>
        </w:rPr>
        <w:t xml:space="preserve"> дією на рецептори </w:t>
      </w:r>
      <w:proofErr w:type="spellStart"/>
      <w:r w:rsidR="008309CE" w:rsidRPr="00A8146C">
        <w:rPr>
          <w:sz w:val="24"/>
          <w:lang w:val="uk-UA"/>
        </w:rPr>
        <w:t>ант</w:t>
      </w:r>
      <w:r w:rsidR="008309CE">
        <w:rPr>
          <w:sz w:val="24"/>
          <w:lang w:val="uk-UA"/>
        </w:rPr>
        <w:t>и</w:t>
      </w:r>
      <w:r w:rsidR="008309CE" w:rsidRPr="00A8146C">
        <w:rPr>
          <w:sz w:val="24"/>
          <w:lang w:val="uk-UA"/>
        </w:rPr>
        <w:t>ноц</w:t>
      </w:r>
      <w:r w:rsidR="008309CE">
        <w:rPr>
          <w:sz w:val="24"/>
          <w:lang w:val="uk-UA"/>
        </w:rPr>
        <w:t>ице</w:t>
      </w:r>
      <w:r w:rsidR="008309CE" w:rsidRPr="00A8146C">
        <w:rPr>
          <w:sz w:val="24"/>
          <w:lang w:val="uk-UA"/>
        </w:rPr>
        <w:t>пт</w:t>
      </w:r>
      <w:r w:rsidR="008309CE">
        <w:rPr>
          <w:sz w:val="24"/>
          <w:lang w:val="uk-UA"/>
        </w:rPr>
        <w:t>и</w:t>
      </w:r>
      <w:r w:rsidR="008309CE" w:rsidRPr="00A8146C">
        <w:rPr>
          <w:sz w:val="24"/>
          <w:lang w:val="uk-UA"/>
        </w:rPr>
        <w:t>вно</w:t>
      </w:r>
      <w:r w:rsidR="008309CE">
        <w:rPr>
          <w:sz w:val="24"/>
          <w:lang w:val="uk-UA"/>
        </w:rPr>
        <w:t>ї</w:t>
      </w:r>
      <w:proofErr w:type="spellEnd"/>
      <w:r w:rsidR="007E3FBF" w:rsidRPr="007E3FBF">
        <w:rPr>
          <w:sz w:val="24"/>
          <w:lang w:val="uk-UA"/>
        </w:rPr>
        <w:t xml:space="preserve"> </w:t>
      </w:r>
      <w:r w:rsidR="008309CE" w:rsidRPr="00A8146C">
        <w:rPr>
          <w:sz w:val="24"/>
          <w:lang w:val="uk-UA"/>
        </w:rPr>
        <w:t>системи</w:t>
      </w:r>
      <w:r w:rsidR="00D73242">
        <w:rPr>
          <w:sz w:val="24"/>
          <w:lang w:val="uk-UA"/>
        </w:rPr>
        <w:t xml:space="preserve"> та </w:t>
      </w:r>
      <w:r w:rsidR="008309CE" w:rsidRPr="00A8146C">
        <w:rPr>
          <w:sz w:val="24"/>
          <w:lang w:val="uk-UA"/>
        </w:rPr>
        <w:t>гліцину. Короткий курс використання тіоколхікозід</w:t>
      </w:r>
      <w:r w:rsidR="008309CE">
        <w:rPr>
          <w:sz w:val="24"/>
          <w:lang w:val="uk-UA"/>
        </w:rPr>
        <w:t>у</w:t>
      </w:r>
      <w:r w:rsidR="008309CE" w:rsidRPr="00A8146C">
        <w:rPr>
          <w:sz w:val="24"/>
          <w:lang w:val="uk-UA"/>
        </w:rPr>
        <w:t xml:space="preserve"> знижує ризик поліпрагмазії і побічних ефектів нестероїдних протизапальних лікарських засобів.</w:t>
      </w:r>
      <w:r w:rsidR="00A8146C" w:rsidRPr="00A8146C">
        <w:rPr>
          <w:sz w:val="24"/>
          <w:lang w:val="uk-UA"/>
        </w:rPr>
        <w:t xml:space="preserve">Проведене дослідження показує важливість використання </w:t>
      </w:r>
      <w:proofErr w:type="spellStart"/>
      <w:r w:rsidR="00A8146C" w:rsidRPr="00A8146C">
        <w:rPr>
          <w:sz w:val="24"/>
          <w:lang w:val="uk-UA"/>
        </w:rPr>
        <w:t>тіоколхікозід</w:t>
      </w:r>
      <w:r w:rsidR="006B113B">
        <w:rPr>
          <w:sz w:val="24"/>
          <w:lang w:val="uk-UA"/>
        </w:rPr>
        <w:t>у</w:t>
      </w:r>
      <w:r w:rsidR="002927C2">
        <w:rPr>
          <w:sz w:val="24"/>
          <w:lang w:val="uk-UA"/>
        </w:rPr>
        <w:t>–</w:t>
      </w:r>
      <w:r w:rsidR="00A8146C" w:rsidRPr="00A8146C">
        <w:rPr>
          <w:sz w:val="24"/>
          <w:lang w:val="uk-UA"/>
        </w:rPr>
        <w:t>м</w:t>
      </w:r>
      <w:r w:rsidR="006B113B">
        <w:rPr>
          <w:sz w:val="24"/>
          <w:lang w:val="uk-UA"/>
        </w:rPr>
        <w:t>і</w:t>
      </w:r>
      <w:r w:rsidR="00A8146C" w:rsidRPr="00A8146C">
        <w:rPr>
          <w:sz w:val="24"/>
          <w:lang w:val="uk-UA"/>
        </w:rPr>
        <w:t>орелаксанта</w:t>
      </w:r>
      <w:proofErr w:type="spellEnd"/>
      <w:r w:rsidR="00A8146C" w:rsidRPr="00A8146C">
        <w:rPr>
          <w:sz w:val="24"/>
          <w:lang w:val="uk-UA"/>
        </w:rPr>
        <w:t xml:space="preserve"> центральної дії </w:t>
      </w:r>
      <w:r w:rsidR="002927C2">
        <w:rPr>
          <w:sz w:val="24"/>
          <w:lang w:val="uk-UA"/>
        </w:rPr>
        <w:t>–</w:t>
      </w:r>
      <w:r w:rsidR="00A8146C" w:rsidRPr="00A8146C">
        <w:rPr>
          <w:sz w:val="24"/>
          <w:lang w:val="uk-UA"/>
        </w:rPr>
        <w:t xml:space="preserve"> як в комплексному лікуванні, так і у вигляді монотерапії вираженого больового синдрому в гострий період у пацієнтів з неспецифічн</w:t>
      </w:r>
      <w:r w:rsidR="002927C2">
        <w:rPr>
          <w:sz w:val="24"/>
          <w:lang w:val="uk-UA"/>
        </w:rPr>
        <w:t>им</w:t>
      </w:r>
      <w:r w:rsidR="00A8146C" w:rsidRPr="00A8146C">
        <w:rPr>
          <w:sz w:val="24"/>
          <w:lang w:val="uk-UA"/>
        </w:rPr>
        <w:t xml:space="preserve"> болем в поперековому відділі хребта</w:t>
      </w:r>
      <w:r w:rsidR="00D73242">
        <w:rPr>
          <w:sz w:val="24"/>
          <w:lang w:val="uk-UA"/>
        </w:rPr>
        <w:t xml:space="preserve"> [1</w:t>
      </w:r>
      <w:r w:rsidR="00BD74E8">
        <w:rPr>
          <w:sz w:val="24"/>
          <w:lang w:val="uk-UA"/>
        </w:rPr>
        <w:t>3</w:t>
      </w:r>
      <w:r w:rsidR="00D73242" w:rsidRPr="00A14A1E">
        <w:rPr>
          <w:sz w:val="24"/>
          <w:lang w:val="uk-UA"/>
        </w:rPr>
        <w:t>]</w:t>
      </w:r>
      <w:r w:rsidR="00A8146C" w:rsidRPr="00A8146C">
        <w:rPr>
          <w:sz w:val="24"/>
          <w:lang w:val="uk-UA"/>
        </w:rPr>
        <w:t>.</w:t>
      </w:r>
    </w:p>
    <w:p w:rsidR="00EE3773" w:rsidRDefault="00CD7B0D" w:rsidP="00052EFD">
      <w:pPr>
        <w:spacing w:after="0" w:line="360" w:lineRule="auto"/>
        <w:ind w:firstLine="851"/>
        <w:jc w:val="both"/>
        <w:rPr>
          <w:rFonts w:eastAsia="Times New Roman"/>
          <w:color w:val="000000"/>
          <w:sz w:val="24"/>
          <w:lang w:val="uk-UA"/>
        </w:rPr>
      </w:pPr>
      <w:r w:rsidRPr="00EE3773">
        <w:rPr>
          <w:sz w:val="24"/>
          <w:lang w:val="uk-UA"/>
        </w:rPr>
        <w:t xml:space="preserve">В лікуванні </w:t>
      </w:r>
      <w:r>
        <w:rPr>
          <w:sz w:val="24"/>
          <w:lang w:val="uk-UA"/>
        </w:rPr>
        <w:t xml:space="preserve">болісного </w:t>
      </w:r>
      <w:proofErr w:type="spellStart"/>
      <w:r>
        <w:rPr>
          <w:sz w:val="24"/>
          <w:lang w:val="uk-UA"/>
        </w:rPr>
        <w:t>мʼязового</w:t>
      </w:r>
      <w:proofErr w:type="spellEnd"/>
      <w:r>
        <w:rPr>
          <w:sz w:val="24"/>
          <w:lang w:val="uk-UA"/>
        </w:rPr>
        <w:t xml:space="preserve"> спазму</w:t>
      </w:r>
      <w:r w:rsidR="007E3FBF" w:rsidRPr="007E3FBF">
        <w:rPr>
          <w:sz w:val="24"/>
          <w:lang w:val="uk-UA"/>
        </w:rPr>
        <w:t xml:space="preserve"> </w:t>
      </w:r>
      <w:proofErr w:type="spellStart"/>
      <w:r w:rsidRPr="00CD7B0D">
        <w:rPr>
          <w:sz w:val="24"/>
          <w:lang w:val="uk-UA"/>
        </w:rPr>
        <w:t>тіоколхікозид</w:t>
      </w:r>
      <w:proofErr w:type="spellEnd"/>
      <w:r w:rsidRPr="00CD7B0D">
        <w:rPr>
          <w:sz w:val="24"/>
          <w:lang w:val="uk-UA"/>
        </w:rPr>
        <w:t xml:space="preserve"> частіше за все застосовується у вигляді розчину для внутрішньом’язовихін’єкцій</w:t>
      </w:r>
      <w:r w:rsidR="00EE3773">
        <w:rPr>
          <w:sz w:val="24"/>
          <w:lang w:val="uk-UA"/>
        </w:rPr>
        <w:t>дозою</w:t>
      </w:r>
      <w:r w:rsidR="00EE3773" w:rsidRPr="0096537D">
        <w:rPr>
          <w:sz w:val="24"/>
          <w:lang w:val="uk-UA"/>
        </w:rPr>
        <w:t xml:space="preserve">4 мг/2 </w:t>
      </w:r>
      <w:proofErr w:type="spellStart"/>
      <w:r w:rsidR="00EE3773" w:rsidRPr="0096537D">
        <w:rPr>
          <w:sz w:val="24"/>
          <w:lang w:val="uk-UA"/>
        </w:rPr>
        <w:t>мл</w:t>
      </w:r>
      <w:proofErr w:type="spellEnd"/>
      <w:r w:rsidR="00EE3773" w:rsidRPr="0096537D">
        <w:rPr>
          <w:sz w:val="24"/>
          <w:lang w:val="uk-UA"/>
        </w:rPr>
        <w:t xml:space="preserve"> по 2 мл в ампулі</w:t>
      </w:r>
      <w:r w:rsidR="00EE3773" w:rsidRPr="00EE3773">
        <w:rPr>
          <w:sz w:val="24"/>
          <w:lang w:val="uk-UA"/>
        </w:rPr>
        <w:t xml:space="preserve"> двічі на день</w:t>
      </w:r>
      <w:r w:rsidR="00EE3773">
        <w:rPr>
          <w:sz w:val="24"/>
          <w:lang w:val="uk-UA"/>
        </w:rPr>
        <w:t>.</w:t>
      </w:r>
      <w:r w:rsidR="00EE3773" w:rsidRPr="00EE3773">
        <w:rPr>
          <w:sz w:val="24"/>
          <w:lang w:val="uk-UA"/>
        </w:rPr>
        <w:t xml:space="preserve"> Рекомендована максимальна добова доза становить 8 мг </w:t>
      </w:r>
      <w:r w:rsidR="00EE3773">
        <w:rPr>
          <w:sz w:val="24"/>
          <w:lang w:val="uk-UA"/>
        </w:rPr>
        <w:t xml:space="preserve">(по 4 мг </w:t>
      </w:r>
      <w:r w:rsidR="00EE3773">
        <w:rPr>
          <w:sz w:val="24"/>
          <w:lang w:val="uk-UA"/>
        </w:rPr>
        <w:lastRenderedPageBreak/>
        <w:t>кожні 12 годин</w:t>
      </w:r>
      <w:r w:rsidR="00EE3773" w:rsidRPr="00EE3773">
        <w:rPr>
          <w:sz w:val="24"/>
          <w:lang w:val="uk-UA"/>
        </w:rPr>
        <w:t>)</w:t>
      </w:r>
      <w:r w:rsidR="00EE3773">
        <w:rPr>
          <w:sz w:val="24"/>
          <w:lang w:val="uk-UA"/>
        </w:rPr>
        <w:t xml:space="preserve"> протягом 5 днів</w:t>
      </w:r>
      <w:r w:rsidR="00EE3773" w:rsidRPr="00EE3773">
        <w:rPr>
          <w:sz w:val="24"/>
          <w:lang w:val="uk-UA"/>
        </w:rPr>
        <w:t xml:space="preserve">. </w:t>
      </w:r>
      <w:r w:rsidR="00EE3773">
        <w:rPr>
          <w:sz w:val="24"/>
          <w:lang w:val="uk-UA"/>
        </w:rPr>
        <w:t xml:space="preserve">Дозу та термін </w:t>
      </w:r>
      <w:r w:rsidR="00EE3773" w:rsidRPr="00EE3773">
        <w:rPr>
          <w:sz w:val="24"/>
          <w:lang w:val="uk-UA"/>
        </w:rPr>
        <w:t xml:space="preserve">лікування </w:t>
      </w:r>
      <w:proofErr w:type="spellStart"/>
      <w:r w:rsidR="00D849E2" w:rsidRPr="00CD7B0D">
        <w:rPr>
          <w:sz w:val="24"/>
          <w:lang w:val="uk-UA"/>
        </w:rPr>
        <w:t>тіоколхікозид</w:t>
      </w:r>
      <w:r w:rsidR="00D849E2">
        <w:rPr>
          <w:sz w:val="24"/>
          <w:lang w:val="uk-UA"/>
        </w:rPr>
        <w:t>ом</w:t>
      </w:r>
      <w:proofErr w:type="spellEnd"/>
      <w:r w:rsidR="007E3FBF" w:rsidRPr="007E3FBF">
        <w:rPr>
          <w:sz w:val="24"/>
          <w:lang w:val="uk-UA"/>
        </w:rPr>
        <w:t xml:space="preserve"> </w:t>
      </w:r>
      <w:r w:rsidR="00EE3773" w:rsidRPr="00EE3773">
        <w:rPr>
          <w:sz w:val="24"/>
          <w:lang w:val="uk-UA"/>
        </w:rPr>
        <w:t xml:space="preserve">перевищувати не </w:t>
      </w:r>
      <w:r w:rsidR="00EE3773">
        <w:rPr>
          <w:sz w:val="24"/>
          <w:lang w:val="uk-UA"/>
        </w:rPr>
        <w:t xml:space="preserve">рекомендовано, тому що </w:t>
      </w:r>
      <w:r w:rsidR="00D849E2">
        <w:rPr>
          <w:sz w:val="24"/>
          <w:lang w:val="uk-UA"/>
        </w:rPr>
        <w:t>це може спровокувати розвиток побічних реакцій</w:t>
      </w:r>
      <w:r w:rsidR="00052EFD">
        <w:rPr>
          <w:sz w:val="24"/>
          <w:lang w:val="uk-UA"/>
        </w:rPr>
        <w:t xml:space="preserve"> таких, що виникають рідко – </w:t>
      </w:r>
      <w:r w:rsidR="00052EFD" w:rsidRPr="00191EEC">
        <w:rPr>
          <w:rFonts w:eastAsia="Times New Roman"/>
          <w:sz w:val="24"/>
          <w:lang w:val="uk-UA" w:eastAsia="uk-UA"/>
        </w:rPr>
        <w:t xml:space="preserve">шкірний висип, набряки, алергічні та </w:t>
      </w:r>
      <w:proofErr w:type="spellStart"/>
      <w:r w:rsidR="00052EFD" w:rsidRPr="00191EEC">
        <w:rPr>
          <w:rFonts w:eastAsia="Times New Roman"/>
          <w:sz w:val="24"/>
          <w:lang w:val="uk-UA" w:eastAsia="uk-UA"/>
        </w:rPr>
        <w:t>псевдоалергічні</w:t>
      </w:r>
      <w:proofErr w:type="spellEnd"/>
      <w:r w:rsidR="00052EFD" w:rsidRPr="00191EEC">
        <w:rPr>
          <w:rFonts w:eastAsia="Times New Roman"/>
          <w:sz w:val="24"/>
          <w:lang w:val="uk-UA" w:eastAsia="uk-UA"/>
        </w:rPr>
        <w:t xml:space="preserve"> реакції (алергічний васкуліт), біль у шлунку, діарея</w:t>
      </w:r>
      <w:r w:rsidR="00052EFD">
        <w:rPr>
          <w:rFonts w:eastAsia="Times New Roman"/>
          <w:sz w:val="24"/>
          <w:lang w:val="uk-UA" w:eastAsia="uk-UA"/>
        </w:rPr>
        <w:t xml:space="preserve">, та </w:t>
      </w:r>
      <w:r w:rsidR="00052EFD" w:rsidRPr="00191EEC">
        <w:rPr>
          <w:rFonts w:eastAsia="Times New Roman"/>
          <w:sz w:val="24"/>
          <w:lang w:val="uk-UA" w:eastAsia="uk-UA"/>
        </w:rPr>
        <w:t>дуже рідко</w:t>
      </w:r>
      <w:r w:rsidR="00052EFD">
        <w:rPr>
          <w:rFonts w:eastAsia="Times New Roman"/>
          <w:sz w:val="24"/>
          <w:lang w:val="uk-UA" w:eastAsia="uk-UA"/>
        </w:rPr>
        <w:t xml:space="preserve"> – </w:t>
      </w:r>
      <w:proofErr w:type="spellStart"/>
      <w:r w:rsidR="00052EFD" w:rsidRPr="00191EEC">
        <w:rPr>
          <w:rFonts w:eastAsia="Times New Roman"/>
          <w:sz w:val="24"/>
          <w:lang w:val="uk-UA" w:eastAsia="uk-UA"/>
        </w:rPr>
        <w:t>гіпотензія</w:t>
      </w:r>
      <w:proofErr w:type="spellEnd"/>
      <w:r w:rsidR="00052EFD" w:rsidRPr="00191EEC">
        <w:rPr>
          <w:rFonts w:eastAsia="Times New Roman"/>
          <w:sz w:val="24"/>
          <w:lang w:val="uk-UA" w:eastAsia="uk-UA"/>
        </w:rPr>
        <w:t xml:space="preserve">, </w:t>
      </w:r>
      <w:r w:rsidR="00052EFD">
        <w:rPr>
          <w:rFonts w:eastAsia="Times New Roman"/>
          <w:sz w:val="24"/>
          <w:lang w:val="uk-UA" w:eastAsia="uk-UA"/>
        </w:rPr>
        <w:t xml:space="preserve">запаморочення, </w:t>
      </w:r>
      <w:r w:rsidR="00052EFD" w:rsidRPr="00191EEC">
        <w:rPr>
          <w:rFonts w:eastAsia="Times New Roman"/>
          <w:sz w:val="24"/>
          <w:lang w:val="uk-UA" w:eastAsia="uk-UA"/>
        </w:rPr>
        <w:t>дратівливість</w:t>
      </w:r>
      <w:r w:rsidR="00052EFD">
        <w:rPr>
          <w:rFonts w:eastAsia="Times New Roman"/>
          <w:sz w:val="24"/>
          <w:lang w:val="uk-UA" w:eastAsia="uk-UA"/>
        </w:rPr>
        <w:t>,</w:t>
      </w:r>
      <w:r w:rsidR="00052EFD">
        <w:rPr>
          <w:rFonts w:eastAsia="Times New Roman"/>
          <w:sz w:val="24"/>
          <w:lang w:val="uk-UA"/>
        </w:rPr>
        <w:t xml:space="preserve">короткотривала сплутаність свідомості </w:t>
      </w:r>
      <w:r w:rsidR="00052EFD" w:rsidRPr="00191EEC">
        <w:rPr>
          <w:rFonts w:eastAsia="Times New Roman"/>
          <w:sz w:val="24"/>
          <w:lang w:val="uk-UA" w:eastAsia="uk-UA"/>
        </w:rPr>
        <w:t xml:space="preserve">і </w:t>
      </w:r>
      <w:r w:rsidR="00052EFD">
        <w:rPr>
          <w:rFonts w:eastAsia="Times New Roman"/>
          <w:sz w:val="24"/>
          <w:lang w:val="uk-UA" w:eastAsia="uk-UA"/>
        </w:rPr>
        <w:t>сонливість</w:t>
      </w:r>
      <w:r w:rsidR="00052EFD" w:rsidRPr="00191EEC">
        <w:rPr>
          <w:rFonts w:eastAsia="Times New Roman"/>
          <w:sz w:val="24"/>
          <w:lang w:val="uk-UA" w:eastAsia="uk-UA"/>
        </w:rPr>
        <w:t>.</w:t>
      </w:r>
      <w:r w:rsidR="00052EFD">
        <w:rPr>
          <w:rFonts w:eastAsia="Times New Roman"/>
          <w:sz w:val="24"/>
          <w:lang w:val="uk-UA" w:eastAsia="uk-UA"/>
        </w:rPr>
        <w:t xml:space="preserve"> Також, у</w:t>
      </w:r>
      <w:r w:rsidR="00052EFD" w:rsidRPr="00EE3773">
        <w:rPr>
          <w:rFonts w:eastAsia="Times New Roman"/>
          <w:sz w:val="24"/>
          <w:lang w:val="uk-UA"/>
        </w:rPr>
        <w:t xml:space="preserve"> пацієнтів, які страждають на епілепсію </w:t>
      </w:r>
      <w:r w:rsidR="00052EFD" w:rsidRPr="00EE3773">
        <w:rPr>
          <w:rFonts w:eastAsia="Times New Roman"/>
          <w:color w:val="000000"/>
          <w:sz w:val="24"/>
          <w:lang w:val="uk-UA"/>
        </w:rPr>
        <w:t>або на захворювання, які супроводжуються ризиком виникнення судом</w:t>
      </w:r>
      <w:r w:rsidR="00052EFD">
        <w:rPr>
          <w:rFonts w:eastAsia="Times New Roman"/>
          <w:color w:val="000000"/>
          <w:sz w:val="24"/>
          <w:lang w:val="uk-UA"/>
        </w:rPr>
        <w:t xml:space="preserve">, </w:t>
      </w:r>
      <w:proofErr w:type="spellStart"/>
      <w:r w:rsidR="00052EFD" w:rsidRPr="00EE3773">
        <w:rPr>
          <w:rFonts w:eastAsia="Times New Roman"/>
          <w:sz w:val="24"/>
          <w:lang w:val="uk-UA"/>
        </w:rPr>
        <w:t>тіоколхікозид</w:t>
      </w:r>
      <w:proofErr w:type="spellEnd"/>
      <w:r w:rsidR="007E3FBF" w:rsidRPr="007E3FBF">
        <w:rPr>
          <w:rFonts w:eastAsia="Times New Roman"/>
          <w:sz w:val="24"/>
          <w:lang w:val="uk-UA"/>
        </w:rPr>
        <w:t xml:space="preserve"> </w:t>
      </w:r>
      <w:r w:rsidR="00EE3773" w:rsidRPr="00EE3773">
        <w:rPr>
          <w:rFonts w:eastAsia="Times New Roman"/>
          <w:sz w:val="24"/>
          <w:lang w:val="uk-UA"/>
        </w:rPr>
        <w:t>може викликати епілептичні напади</w:t>
      </w:r>
      <w:r w:rsidR="000F3EBE">
        <w:rPr>
          <w:rFonts w:eastAsia="Times New Roman"/>
          <w:color w:val="000000"/>
          <w:sz w:val="24"/>
          <w:lang w:val="uk-UA"/>
        </w:rPr>
        <w:t xml:space="preserve">, що пов’язано з його механізмом дії. </w:t>
      </w:r>
    </w:p>
    <w:p w:rsidR="000E1234" w:rsidRPr="009609E8" w:rsidRDefault="00BE75BB" w:rsidP="000F3EBE">
      <w:pPr>
        <w:spacing w:after="0" w:line="360" w:lineRule="auto"/>
        <w:ind w:firstLine="851"/>
        <w:jc w:val="both"/>
        <w:rPr>
          <w:sz w:val="24"/>
          <w:lang w:val="uk-UA"/>
        </w:rPr>
      </w:pPr>
      <w:r>
        <w:rPr>
          <w:sz w:val="24"/>
          <w:lang w:val="uk-UA"/>
        </w:rPr>
        <w:t>Р</w:t>
      </w:r>
      <w:r w:rsidR="00677B2A" w:rsidRPr="000F3EBE">
        <w:rPr>
          <w:sz w:val="24"/>
          <w:lang w:val="uk-UA"/>
        </w:rPr>
        <w:t xml:space="preserve">ежим терапевтичного застосування </w:t>
      </w:r>
      <w:r w:rsidR="00ED0B8B">
        <w:rPr>
          <w:sz w:val="24"/>
          <w:lang w:val="uk-UA"/>
        </w:rPr>
        <w:t>тіоколхікозид</w:t>
      </w:r>
      <w:r w:rsidR="00677B2A">
        <w:rPr>
          <w:sz w:val="24"/>
          <w:lang w:val="uk-UA"/>
        </w:rPr>
        <w:t>у обумовлений його фа</w:t>
      </w:r>
      <w:r w:rsidR="000F3EBE">
        <w:rPr>
          <w:sz w:val="24"/>
          <w:lang w:val="uk-UA"/>
        </w:rPr>
        <w:t xml:space="preserve">рмакокінетикою, яка демонструє </w:t>
      </w:r>
      <w:r w:rsidR="000F3EBE" w:rsidRPr="000F3EBE">
        <w:rPr>
          <w:sz w:val="24"/>
          <w:lang w:val="uk-UA"/>
        </w:rPr>
        <w:t xml:space="preserve">зміни </w:t>
      </w:r>
      <w:r w:rsidR="000F3EBE">
        <w:rPr>
          <w:sz w:val="24"/>
          <w:lang w:val="uk-UA"/>
        </w:rPr>
        <w:t xml:space="preserve">в організмі </w:t>
      </w:r>
      <w:r w:rsidR="000F3EBE" w:rsidRPr="000F3EBE">
        <w:rPr>
          <w:sz w:val="24"/>
          <w:lang w:val="uk-UA"/>
        </w:rPr>
        <w:t xml:space="preserve">концентрації лікарської речовини в часі після його застосування (шлях введення): </w:t>
      </w:r>
      <w:r w:rsidR="000F3EBE" w:rsidRPr="00D73442">
        <w:rPr>
          <w:sz w:val="24"/>
          <w:lang w:val="uk-UA"/>
        </w:rPr>
        <w:t>всмоктування (адсорбцію), роз</w:t>
      </w:r>
      <w:r w:rsidR="000F3EBE">
        <w:rPr>
          <w:sz w:val="24"/>
          <w:lang w:val="uk-UA"/>
        </w:rPr>
        <w:t>по</w:t>
      </w:r>
      <w:r w:rsidR="000F3EBE" w:rsidRPr="00D73442">
        <w:rPr>
          <w:sz w:val="24"/>
          <w:lang w:val="uk-UA"/>
        </w:rPr>
        <w:t>діл, перетворення (</w:t>
      </w:r>
      <w:r w:rsidR="003E7746">
        <w:rPr>
          <w:sz w:val="24"/>
          <w:lang w:val="uk-UA"/>
        </w:rPr>
        <w:t xml:space="preserve">метаболізм та </w:t>
      </w:r>
      <w:proofErr w:type="spellStart"/>
      <w:r w:rsidR="000F3EBE" w:rsidRPr="00D73442">
        <w:rPr>
          <w:sz w:val="24"/>
          <w:lang w:val="uk-UA"/>
        </w:rPr>
        <w:t>біотрансформацію</w:t>
      </w:r>
      <w:proofErr w:type="spellEnd"/>
      <w:r w:rsidR="000F3EBE" w:rsidRPr="00D73442">
        <w:rPr>
          <w:sz w:val="24"/>
          <w:lang w:val="uk-UA"/>
        </w:rPr>
        <w:t>), виведення (екскрецію, елімінацію), а також ефективність і переносим</w:t>
      </w:r>
      <w:r>
        <w:rPr>
          <w:sz w:val="24"/>
          <w:lang w:val="uk-UA"/>
        </w:rPr>
        <w:t>і</w:t>
      </w:r>
      <w:r w:rsidR="000F3EBE" w:rsidRPr="00D73442">
        <w:rPr>
          <w:sz w:val="24"/>
          <w:lang w:val="uk-UA"/>
        </w:rPr>
        <w:t>сть препаратів залежно від цих процесів</w:t>
      </w:r>
      <w:r w:rsidR="000E1234" w:rsidRPr="000E1234">
        <w:rPr>
          <w:sz w:val="24"/>
          <w:lang w:val="uk-UA"/>
        </w:rPr>
        <w:t>[1</w:t>
      </w:r>
      <w:r w:rsidR="00BD74E8">
        <w:rPr>
          <w:sz w:val="24"/>
          <w:lang w:val="uk-UA"/>
        </w:rPr>
        <w:t>4</w:t>
      </w:r>
      <w:r w:rsidR="000E1234" w:rsidRPr="000E1234">
        <w:rPr>
          <w:sz w:val="24"/>
          <w:lang w:val="uk-UA"/>
        </w:rPr>
        <w:t>]</w:t>
      </w:r>
      <w:r w:rsidR="000F3EBE" w:rsidRPr="00D73442">
        <w:rPr>
          <w:sz w:val="24"/>
          <w:lang w:val="uk-UA"/>
        </w:rPr>
        <w:t>.</w:t>
      </w:r>
    </w:p>
    <w:p w:rsidR="00DA2B38" w:rsidRPr="009609E8" w:rsidRDefault="000F3EBE" w:rsidP="00FE58AB">
      <w:pPr>
        <w:spacing w:after="0" w:line="360" w:lineRule="auto"/>
        <w:ind w:firstLine="851"/>
        <w:jc w:val="both"/>
        <w:rPr>
          <w:sz w:val="24"/>
          <w:lang w:val="uk-UA"/>
        </w:rPr>
      </w:pPr>
      <w:r w:rsidRPr="00D73442">
        <w:rPr>
          <w:sz w:val="24"/>
          <w:lang w:val="uk-UA"/>
        </w:rPr>
        <w:t xml:space="preserve">Для визначення </w:t>
      </w:r>
      <w:proofErr w:type="spellStart"/>
      <w:r w:rsidRPr="00D73442">
        <w:rPr>
          <w:sz w:val="24"/>
          <w:lang w:val="uk-UA"/>
        </w:rPr>
        <w:t>фармакокінетичних</w:t>
      </w:r>
      <w:proofErr w:type="spellEnd"/>
      <w:r w:rsidRPr="00D73442">
        <w:rPr>
          <w:sz w:val="24"/>
          <w:lang w:val="uk-UA"/>
        </w:rPr>
        <w:t xml:space="preserve"> параметрів реєструють кількість </w:t>
      </w:r>
      <w:r w:rsidRPr="000F3EBE">
        <w:rPr>
          <w:sz w:val="24"/>
          <w:lang w:val="uk-UA"/>
        </w:rPr>
        <w:t>лікарської речовини</w:t>
      </w:r>
      <w:r w:rsidRPr="00D73442">
        <w:rPr>
          <w:sz w:val="24"/>
          <w:lang w:val="uk-UA"/>
        </w:rPr>
        <w:t xml:space="preserve"> в крові, </w:t>
      </w:r>
      <w:r>
        <w:rPr>
          <w:sz w:val="24"/>
          <w:lang w:val="uk-UA"/>
        </w:rPr>
        <w:t>беру</w:t>
      </w:r>
      <w:r w:rsidRPr="00D73442">
        <w:rPr>
          <w:sz w:val="24"/>
          <w:lang w:val="uk-UA"/>
        </w:rPr>
        <w:t xml:space="preserve">чи до уваги, що в більшості випадків існує залежність між концентрацією речовини в крові та її кількістю в ділянці рецептора. На основі одержаних даних будують графік – </w:t>
      </w:r>
      <w:proofErr w:type="spellStart"/>
      <w:r w:rsidRPr="00D73442">
        <w:rPr>
          <w:sz w:val="24"/>
          <w:lang w:val="uk-UA"/>
        </w:rPr>
        <w:t>фармакокінетичну</w:t>
      </w:r>
      <w:proofErr w:type="spellEnd"/>
      <w:r w:rsidRPr="00D73442">
        <w:rPr>
          <w:sz w:val="24"/>
          <w:lang w:val="uk-UA"/>
        </w:rPr>
        <w:t xml:space="preserve"> криву, де на осі ординат відзначають концентрацію речовини в плазмі крові, а на осі абсцис – термін дослідження</w:t>
      </w:r>
      <w:r w:rsidR="003E7746">
        <w:rPr>
          <w:sz w:val="24"/>
          <w:lang w:val="uk-UA"/>
        </w:rPr>
        <w:t xml:space="preserve">, та визначають й розраховують основні </w:t>
      </w:r>
      <w:proofErr w:type="spellStart"/>
      <w:r w:rsidR="003E7746">
        <w:rPr>
          <w:sz w:val="24"/>
          <w:lang w:val="uk-UA"/>
        </w:rPr>
        <w:t>фармакокінетичні</w:t>
      </w:r>
      <w:proofErr w:type="spellEnd"/>
      <w:r w:rsidR="003E7746">
        <w:rPr>
          <w:sz w:val="24"/>
          <w:lang w:val="uk-UA"/>
        </w:rPr>
        <w:t xml:space="preserve"> параметри</w:t>
      </w:r>
      <w:r w:rsidR="00DA2B38" w:rsidRPr="000E1234">
        <w:rPr>
          <w:sz w:val="24"/>
          <w:lang w:val="uk-UA"/>
        </w:rPr>
        <w:t>[1</w:t>
      </w:r>
      <w:r w:rsidR="00BD74E8">
        <w:rPr>
          <w:sz w:val="24"/>
          <w:lang w:val="uk-UA"/>
        </w:rPr>
        <w:t>4</w:t>
      </w:r>
      <w:r w:rsidR="00DA2B38" w:rsidRPr="000E1234">
        <w:rPr>
          <w:sz w:val="24"/>
          <w:lang w:val="uk-UA"/>
        </w:rPr>
        <w:t>]</w:t>
      </w:r>
      <w:r w:rsidR="003E7746">
        <w:rPr>
          <w:sz w:val="24"/>
          <w:lang w:val="uk-UA"/>
        </w:rPr>
        <w:t xml:space="preserve">. </w:t>
      </w:r>
    </w:p>
    <w:p w:rsidR="000E0248" w:rsidRDefault="003123F4" w:rsidP="002659E1">
      <w:pPr>
        <w:spacing w:after="0" w:line="360" w:lineRule="auto"/>
        <w:ind w:firstLine="851"/>
        <w:jc w:val="both"/>
        <w:rPr>
          <w:sz w:val="24"/>
          <w:lang w:val="uk-UA"/>
        </w:rPr>
      </w:pPr>
      <w:r>
        <w:rPr>
          <w:sz w:val="24"/>
          <w:lang w:val="uk-UA"/>
        </w:rPr>
        <w:t xml:space="preserve">Аналіз цих параметрів, що наведені влітературних </w:t>
      </w:r>
      <w:r w:rsidR="00173EE4">
        <w:rPr>
          <w:sz w:val="24"/>
          <w:lang w:val="uk-UA"/>
        </w:rPr>
        <w:t>джерелах,</w:t>
      </w:r>
      <w:r w:rsidR="000E1234">
        <w:rPr>
          <w:sz w:val="24"/>
          <w:lang w:val="uk-UA"/>
        </w:rPr>
        <w:t xml:space="preserve">свідчить про </w:t>
      </w:r>
      <w:r w:rsidR="0064154F">
        <w:rPr>
          <w:sz w:val="24"/>
          <w:lang w:val="uk-UA"/>
        </w:rPr>
        <w:t xml:space="preserve">швидку абсорбцію діючої речовини </w:t>
      </w:r>
      <w:proofErr w:type="spellStart"/>
      <w:r w:rsidR="00ED0B8B">
        <w:rPr>
          <w:sz w:val="24"/>
          <w:lang w:val="uk-UA"/>
        </w:rPr>
        <w:t>тіоколхікозид</w:t>
      </w:r>
      <w:r w:rsidR="0064154F">
        <w:rPr>
          <w:sz w:val="24"/>
          <w:lang w:val="uk-UA"/>
        </w:rPr>
        <w:t>у</w:t>
      </w:r>
      <w:proofErr w:type="spellEnd"/>
      <w:r w:rsidR="007E3FBF" w:rsidRPr="007E3FBF">
        <w:rPr>
          <w:sz w:val="24"/>
          <w:lang w:val="uk-UA"/>
        </w:rPr>
        <w:t xml:space="preserve"> </w:t>
      </w:r>
      <w:r w:rsidR="0064154F">
        <w:rPr>
          <w:sz w:val="24"/>
          <w:lang w:val="uk-UA"/>
        </w:rPr>
        <w:t xml:space="preserve">після </w:t>
      </w:r>
      <w:proofErr w:type="spellStart"/>
      <w:r w:rsidR="0064154F">
        <w:rPr>
          <w:sz w:val="24"/>
          <w:lang w:val="uk-UA"/>
        </w:rPr>
        <w:t>внутрішньом’язового</w:t>
      </w:r>
      <w:proofErr w:type="spellEnd"/>
      <w:r w:rsidR="0064154F">
        <w:rPr>
          <w:sz w:val="24"/>
          <w:lang w:val="uk-UA"/>
        </w:rPr>
        <w:t xml:space="preserve"> введення</w:t>
      </w:r>
      <w:r w:rsidR="000E1234">
        <w:rPr>
          <w:sz w:val="24"/>
          <w:lang w:val="uk-UA"/>
        </w:rPr>
        <w:t xml:space="preserve">, </w:t>
      </w:r>
      <w:r w:rsidR="0064154F">
        <w:rPr>
          <w:sz w:val="24"/>
          <w:lang w:val="uk-UA"/>
        </w:rPr>
        <w:t xml:space="preserve">на </w:t>
      </w:r>
      <w:r w:rsidR="000E1234">
        <w:rPr>
          <w:sz w:val="24"/>
          <w:lang w:val="uk-UA"/>
        </w:rPr>
        <w:t xml:space="preserve">що </w:t>
      </w:r>
      <w:r w:rsidR="0064154F">
        <w:rPr>
          <w:sz w:val="24"/>
          <w:lang w:val="uk-UA"/>
        </w:rPr>
        <w:t xml:space="preserve">вказує </w:t>
      </w:r>
      <w:r w:rsidR="000E1234">
        <w:rPr>
          <w:sz w:val="24"/>
          <w:lang w:val="uk-UA"/>
        </w:rPr>
        <w:t>час досягнення максимальної концентрації</w:t>
      </w:r>
      <w:r w:rsidR="00FE58AB">
        <w:rPr>
          <w:sz w:val="24"/>
          <w:lang w:val="uk-UA"/>
        </w:rPr>
        <w:t xml:space="preserve"> (</w:t>
      </w:r>
      <w:proofErr w:type="spellStart"/>
      <w:r w:rsidR="0064154F">
        <w:rPr>
          <w:sz w:val="24"/>
          <w:lang w:val="uk-UA"/>
        </w:rPr>
        <w:t>Т</w:t>
      </w:r>
      <w:r w:rsidR="00FE58AB" w:rsidRPr="00542209">
        <w:rPr>
          <w:sz w:val="24"/>
          <w:vertAlign w:val="subscript"/>
          <w:lang w:val="uk-UA"/>
        </w:rPr>
        <w:t>max</w:t>
      </w:r>
      <w:proofErr w:type="spellEnd"/>
      <w:r w:rsidR="00FE58AB">
        <w:rPr>
          <w:sz w:val="24"/>
          <w:lang w:val="uk-UA"/>
        </w:rPr>
        <w:t>)</w:t>
      </w:r>
      <w:r w:rsidR="002172B9" w:rsidRPr="002172B9">
        <w:rPr>
          <w:sz w:val="24"/>
          <w:lang w:val="uk-UA"/>
        </w:rPr>
        <w:t xml:space="preserve"> </w:t>
      </w:r>
      <w:r w:rsidR="0064154F">
        <w:rPr>
          <w:sz w:val="24"/>
          <w:lang w:val="uk-UA"/>
        </w:rPr>
        <w:t>–</w:t>
      </w:r>
      <w:r w:rsidR="00FE58AB">
        <w:rPr>
          <w:sz w:val="24"/>
          <w:lang w:val="uk-UA"/>
        </w:rPr>
        <w:t xml:space="preserve"> 30 хвилин</w:t>
      </w:r>
      <w:r w:rsidR="0064154F">
        <w:rPr>
          <w:sz w:val="24"/>
          <w:lang w:val="uk-UA"/>
        </w:rPr>
        <w:t>,значення максимальної концентрації (</w:t>
      </w:r>
      <w:proofErr w:type="spellStart"/>
      <w:r w:rsidR="00FE58AB" w:rsidRPr="00FE58AB">
        <w:rPr>
          <w:sz w:val="24"/>
          <w:lang w:val="uk-UA"/>
        </w:rPr>
        <w:t>C</w:t>
      </w:r>
      <w:r w:rsidR="00FE58AB" w:rsidRPr="00542209">
        <w:rPr>
          <w:sz w:val="24"/>
          <w:vertAlign w:val="subscript"/>
          <w:lang w:val="uk-UA"/>
        </w:rPr>
        <w:t>max</w:t>
      </w:r>
      <w:proofErr w:type="spellEnd"/>
      <w:r w:rsidR="0064154F">
        <w:rPr>
          <w:sz w:val="24"/>
          <w:lang w:val="uk-UA"/>
        </w:rPr>
        <w:t>), що</w:t>
      </w:r>
      <w:r w:rsidR="00FE58AB" w:rsidRPr="00FE58AB">
        <w:rPr>
          <w:sz w:val="24"/>
          <w:lang w:val="uk-UA"/>
        </w:rPr>
        <w:t xml:space="preserve"> сяга</w:t>
      </w:r>
      <w:r w:rsidR="00FE58AB">
        <w:rPr>
          <w:sz w:val="24"/>
          <w:lang w:val="uk-UA"/>
        </w:rPr>
        <w:t>є 113 нг/</w:t>
      </w:r>
      <w:r w:rsidR="00FE58AB" w:rsidRPr="00FE58AB">
        <w:rPr>
          <w:sz w:val="24"/>
          <w:lang w:val="uk-UA"/>
        </w:rPr>
        <w:t xml:space="preserve">мл після </w:t>
      </w:r>
      <w:r w:rsidR="00305601">
        <w:rPr>
          <w:sz w:val="24"/>
          <w:lang w:val="uk-UA"/>
        </w:rPr>
        <w:t xml:space="preserve">застосування </w:t>
      </w:r>
      <w:r w:rsidR="00DA2B38">
        <w:rPr>
          <w:sz w:val="24"/>
          <w:lang w:val="uk-UA"/>
        </w:rPr>
        <w:t xml:space="preserve">дози 4 мг та 175 </w:t>
      </w:r>
      <w:proofErr w:type="spellStart"/>
      <w:r w:rsidR="00DA2B38">
        <w:rPr>
          <w:sz w:val="24"/>
          <w:lang w:val="uk-UA"/>
        </w:rPr>
        <w:t>нг</w:t>
      </w:r>
      <w:proofErr w:type="spellEnd"/>
      <w:r w:rsidR="00DA2B38">
        <w:rPr>
          <w:sz w:val="24"/>
          <w:lang w:val="uk-UA"/>
        </w:rPr>
        <w:t>/</w:t>
      </w:r>
      <w:proofErr w:type="spellStart"/>
      <w:r w:rsidR="00FE58AB" w:rsidRPr="00FE58AB">
        <w:rPr>
          <w:sz w:val="24"/>
          <w:lang w:val="uk-UA"/>
        </w:rPr>
        <w:t>мл</w:t>
      </w:r>
      <w:proofErr w:type="spellEnd"/>
      <w:r w:rsidR="002172B9" w:rsidRPr="002172B9">
        <w:rPr>
          <w:sz w:val="24"/>
          <w:lang w:val="uk-UA"/>
        </w:rPr>
        <w:t xml:space="preserve"> </w:t>
      </w:r>
      <w:r w:rsidR="0064154F">
        <w:rPr>
          <w:sz w:val="24"/>
          <w:lang w:val="uk-UA"/>
        </w:rPr>
        <w:t xml:space="preserve">– </w:t>
      </w:r>
      <w:r w:rsidR="00FE58AB" w:rsidRPr="00FE58AB">
        <w:rPr>
          <w:sz w:val="24"/>
          <w:lang w:val="uk-UA"/>
        </w:rPr>
        <w:t xml:space="preserve">після </w:t>
      </w:r>
      <w:r w:rsidR="00DA2B38">
        <w:rPr>
          <w:sz w:val="24"/>
          <w:lang w:val="uk-UA"/>
        </w:rPr>
        <w:t>застосування</w:t>
      </w:r>
      <w:r w:rsidR="002172B9" w:rsidRPr="002172B9">
        <w:rPr>
          <w:sz w:val="24"/>
          <w:lang w:val="uk-UA"/>
        </w:rPr>
        <w:t xml:space="preserve"> </w:t>
      </w:r>
      <w:r w:rsidR="00FE58AB" w:rsidRPr="00FE58AB">
        <w:rPr>
          <w:sz w:val="24"/>
          <w:lang w:val="uk-UA"/>
        </w:rPr>
        <w:t>дози 8 мг</w:t>
      </w:r>
      <w:r w:rsidR="0064154F">
        <w:rPr>
          <w:sz w:val="24"/>
          <w:lang w:val="uk-UA"/>
        </w:rPr>
        <w:t xml:space="preserve">, </w:t>
      </w:r>
      <w:r w:rsidR="0064154F" w:rsidRPr="009541B0">
        <w:rPr>
          <w:rFonts w:eastAsia="Times New Roman"/>
          <w:sz w:val="24"/>
          <w:lang w:val="uk-UA"/>
        </w:rPr>
        <w:t>площ</w:t>
      </w:r>
      <w:r w:rsidR="0064154F">
        <w:rPr>
          <w:rFonts w:eastAsia="Times New Roman"/>
          <w:sz w:val="24"/>
          <w:lang w:val="uk-UA"/>
        </w:rPr>
        <w:t>а</w:t>
      </w:r>
      <w:r w:rsidR="0064154F" w:rsidRPr="009541B0">
        <w:rPr>
          <w:rFonts w:eastAsia="Times New Roman"/>
          <w:sz w:val="24"/>
          <w:lang w:val="uk-UA"/>
        </w:rPr>
        <w:t xml:space="preserve"> під </w:t>
      </w:r>
      <w:proofErr w:type="spellStart"/>
      <w:r w:rsidR="0064154F" w:rsidRPr="009541B0">
        <w:rPr>
          <w:rFonts w:eastAsia="Times New Roman"/>
          <w:sz w:val="24"/>
          <w:lang w:val="uk-UA"/>
        </w:rPr>
        <w:t>фармакокінетичною</w:t>
      </w:r>
      <w:proofErr w:type="spellEnd"/>
      <w:r w:rsidR="0064154F" w:rsidRPr="009541B0">
        <w:rPr>
          <w:rFonts w:eastAsia="Times New Roman"/>
          <w:sz w:val="24"/>
          <w:lang w:val="uk-UA"/>
        </w:rPr>
        <w:t xml:space="preserve"> кривою (AUC)</w:t>
      </w:r>
      <w:r w:rsidR="0064154F">
        <w:rPr>
          <w:rFonts w:eastAsia="Times New Roman"/>
          <w:sz w:val="24"/>
          <w:lang w:val="uk-UA"/>
        </w:rPr>
        <w:t>, яка характеризує ступінь</w:t>
      </w:r>
      <w:r w:rsidR="00417797">
        <w:rPr>
          <w:rFonts w:eastAsia="Times New Roman"/>
          <w:sz w:val="24"/>
          <w:lang w:val="uk-UA"/>
        </w:rPr>
        <w:t xml:space="preserve"> абсорбції діючої речовини,</w:t>
      </w:r>
      <w:r w:rsidR="00C11B7B">
        <w:rPr>
          <w:sz w:val="24"/>
          <w:lang w:val="uk-UA"/>
        </w:rPr>
        <w:t xml:space="preserve">що </w:t>
      </w:r>
      <w:r w:rsidR="0064154F" w:rsidRPr="009541B0">
        <w:rPr>
          <w:rFonts w:eastAsia="Times New Roman"/>
          <w:sz w:val="24"/>
          <w:lang w:val="uk-UA"/>
        </w:rPr>
        <w:t>дорівню</w:t>
      </w:r>
      <w:r w:rsidR="0064154F">
        <w:rPr>
          <w:rFonts w:eastAsia="Times New Roman"/>
          <w:sz w:val="24"/>
          <w:lang w:val="uk-UA"/>
        </w:rPr>
        <w:t>є</w:t>
      </w:r>
      <w:r w:rsidR="0064154F" w:rsidRPr="009541B0">
        <w:rPr>
          <w:rFonts w:eastAsia="Times New Roman"/>
          <w:sz w:val="24"/>
          <w:lang w:val="uk-UA"/>
        </w:rPr>
        <w:t xml:space="preserve"> 283 та 417 </w:t>
      </w:r>
      <w:proofErr w:type="spellStart"/>
      <w:r w:rsidR="0064154F" w:rsidRPr="009541B0">
        <w:rPr>
          <w:rFonts w:eastAsia="Times New Roman"/>
          <w:sz w:val="24"/>
          <w:lang w:val="uk-UA"/>
        </w:rPr>
        <w:t>нг∙г</w:t>
      </w:r>
      <w:proofErr w:type="spellEnd"/>
      <w:r w:rsidR="0064154F" w:rsidRPr="009541B0">
        <w:rPr>
          <w:rFonts w:eastAsia="Times New Roman"/>
          <w:sz w:val="24"/>
          <w:lang w:val="uk-UA"/>
        </w:rPr>
        <w:t>/</w:t>
      </w:r>
      <w:proofErr w:type="spellStart"/>
      <w:r w:rsidR="0064154F" w:rsidRPr="009541B0">
        <w:rPr>
          <w:rFonts w:eastAsia="Times New Roman"/>
          <w:sz w:val="24"/>
          <w:lang w:val="uk-UA"/>
        </w:rPr>
        <w:t>мл</w:t>
      </w:r>
      <w:proofErr w:type="spellEnd"/>
      <w:r w:rsidR="002172B9" w:rsidRPr="002172B9">
        <w:rPr>
          <w:rFonts w:eastAsia="Times New Roman"/>
          <w:sz w:val="24"/>
          <w:lang w:val="uk-UA"/>
        </w:rPr>
        <w:t xml:space="preserve"> </w:t>
      </w:r>
      <w:r w:rsidR="0064154F">
        <w:rPr>
          <w:sz w:val="24"/>
          <w:lang w:val="uk-UA"/>
        </w:rPr>
        <w:t xml:space="preserve">відповідно </w:t>
      </w:r>
      <w:r w:rsidR="00DA2B38" w:rsidRPr="000E1234">
        <w:rPr>
          <w:sz w:val="24"/>
          <w:lang w:val="uk-UA"/>
        </w:rPr>
        <w:t>[</w:t>
      </w:r>
      <w:r w:rsidR="00BD74E8">
        <w:rPr>
          <w:sz w:val="24"/>
          <w:lang w:val="uk-UA"/>
        </w:rPr>
        <w:t>8</w:t>
      </w:r>
      <w:r w:rsidR="00091302">
        <w:rPr>
          <w:sz w:val="24"/>
          <w:lang w:val="uk-UA"/>
        </w:rPr>
        <w:t xml:space="preserve">, </w:t>
      </w:r>
      <w:r w:rsidR="00DA2B38" w:rsidRPr="000E1234">
        <w:rPr>
          <w:sz w:val="24"/>
          <w:lang w:val="uk-UA"/>
        </w:rPr>
        <w:t>1</w:t>
      </w:r>
      <w:r w:rsidR="00BD74E8">
        <w:rPr>
          <w:sz w:val="24"/>
          <w:lang w:val="uk-UA"/>
        </w:rPr>
        <w:t>5</w:t>
      </w:r>
      <w:r w:rsidR="00DA2B38" w:rsidRPr="00DA2B38">
        <w:rPr>
          <w:sz w:val="24"/>
          <w:lang w:val="uk-UA"/>
        </w:rPr>
        <w:t>-</w:t>
      </w:r>
      <w:r w:rsidR="00BD74E8">
        <w:rPr>
          <w:sz w:val="24"/>
          <w:lang w:val="uk-UA"/>
        </w:rPr>
        <w:t>17</w:t>
      </w:r>
      <w:r w:rsidR="00DA2B38" w:rsidRPr="000E1234">
        <w:rPr>
          <w:sz w:val="24"/>
          <w:lang w:val="uk-UA"/>
        </w:rPr>
        <w:t>]</w:t>
      </w:r>
      <w:r w:rsidR="00DA2B38" w:rsidRPr="00FE58AB">
        <w:rPr>
          <w:sz w:val="24"/>
          <w:lang w:val="uk-UA"/>
        </w:rPr>
        <w:t>.</w:t>
      </w:r>
      <w:r w:rsidR="002172B9" w:rsidRPr="002172B9">
        <w:rPr>
          <w:sz w:val="24"/>
          <w:lang w:val="uk-UA"/>
        </w:rPr>
        <w:t xml:space="preserve"> </w:t>
      </w:r>
      <w:r w:rsidR="00417797">
        <w:rPr>
          <w:sz w:val="24"/>
          <w:lang w:val="uk-UA"/>
        </w:rPr>
        <w:t xml:space="preserve">Показано, що </w:t>
      </w:r>
      <w:proofErr w:type="spellStart"/>
      <w:r w:rsidR="00417797" w:rsidRPr="00FE58AB">
        <w:rPr>
          <w:sz w:val="24"/>
          <w:lang w:val="uk-UA"/>
        </w:rPr>
        <w:t>фармакологічно</w:t>
      </w:r>
      <w:proofErr w:type="spellEnd"/>
      <w:r w:rsidR="002172B9" w:rsidRPr="002172B9">
        <w:rPr>
          <w:sz w:val="24"/>
          <w:lang w:val="uk-UA"/>
        </w:rPr>
        <w:t xml:space="preserve"> </w:t>
      </w:r>
      <w:r w:rsidR="002659E1" w:rsidRPr="00FE58AB">
        <w:rPr>
          <w:sz w:val="24"/>
          <w:lang w:val="uk-UA"/>
        </w:rPr>
        <w:t>активний метаболіт</w:t>
      </w:r>
      <w:r w:rsidR="002172B9" w:rsidRPr="002172B9">
        <w:rPr>
          <w:sz w:val="24"/>
          <w:lang w:val="uk-UA"/>
        </w:rPr>
        <w:t xml:space="preserve"> </w:t>
      </w:r>
      <w:proofErr w:type="spellStart"/>
      <w:r w:rsidR="0064154F">
        <w:rPr>
          <w:sz w:val="24"/>
          <w:lang w:val="uk-UA"/>
        </w:rPr>
        <w:t>парентерального</w:t>
      </w:r>
      <w:proofErr w:type="spellEnd"/>
      <w:r w:rsidR="002172B9" w:rsidRPr="002172B9">
        <w:rPr>
          <w:sz w:val="24"/>
          <w:lang w:val="uk-UA"/>
        </w:rPr>
        <w:t xml:space="preserve"> </w:t>
      </w:r>
      <w:proofErr w:type="spellStart"/>
      <w:r w:rsidR="00ED0B8B">
        <w:rPr>
          <w:sz w:val="24"/>
          <w:lang w:val="uk-UA"/>
        </w:rPr>
        <w:t>тіоколхікозид</w:t>
      </w:r>
      <w:r w:rsidR="002659E1">
        <w:rPr>
          <w:sz w:val="24"/>
          <w:lang w:val="uk-UA"/>
        </w:rPr>
        <w:t>у</w:t>
      </w:r>
      <w:proofErr w:type="spellEnd"/>
      <w:r w:rsidR="002659E1">
        <w:rPr>
          <w:sz w:val="24"/>
          <w:lang w:val="uk-UA"/>
        </w:rPr>
        <w:t xml:space="preserve"> –</w:t>
      </w:r>
      <w:r w:rsidR="002659E1" w:rsidRPr="00FE58AB">
        <w:rPr>
          <w:sz w:val="24"/>
          <w:lang w:val="uk-UA"/>
        </w:rPr>
        <w:t xml:space="preserve"> SL18.0740 виявляється в більш низьки</w:t>
      </w:r>
      <w:r w:rsidR="00417797">
        <w:rPr>
          <w:sz w:val="24"/>
          <w:lang w:val="uk-UA"/>
        </w:rPr>
        <w:t>х концентраціях із C</w:t>
      </w:r>
      <w:r w:rsidR="00417797" w:rsidRPr="00542209">
        <w:rPr>
          <w:sz w:val="24"/>
          <w:vertAlign w:val="subscript"/>
          <w:lang w:val="uk-UA"/>
        </w:rPr>
        <w:t>max</w:t>
      </w:r>
      <w:r w:rsidR="00417797">
        <w:rPr>
          <w:sz w:val="24"/>
          <w:lang w:val="uk-UA"/>
        </w:rPr>
        <w:t>=</w:t>
      </w:r>
      <w:r w:rsidR="0064154F">
        <w:rPr>
          <w:sz w:val="24"/>
          <w:lang w:val="uk-UA"/>
        </w:rPr>
        <w:t>11,7 нг/</w:t>
      </w:r>
      <w:r w:rsidR="002659E1" w:rsidRPr="00FE58AB">
        <w:rPr>
          <w:sz w:val="24"/>
          <w:lang w:val="uk-UA"/>
        </w:rPr>
        <w:t xml:space="preserve">мл, що виникає через 5 год після введення та </w:t>
      </w:r>
      <w:r w:rsidR="00417797">
        <w:rPr>
          <w:sz w:val="24"/>
          <w:lang w:val="uk-UA"/>
        </w:rPr>
        <w:t xml:space="preserve">має AUC=83 нг/год/мл. </w:t>
      </w:r>
    </w:p>
    <w:p w:rsidR="00775D2F" w:rsidRDefault="000E0248" w:rsidP="00775D2F">
      <w:pPr>
        <w:spacing w:after="0" w:line="360" w:lineRule="auto"/>
        <w:ind w:firstLine="851"/>
        <w:jc w:val="both"/>
        <w:rPr>
          <w:sz w:val="24"/>
          <w:lang w:val="uk-UA"/>
        </w:rPr>
      </w:pPr>
      <w:r>
        <w:rPr>
          <w:sz w:val="24"/>
          <w:lang w:val="uk-UA"/>
        </w:rPr>
        <w:t>Значення об</w:t>
      </w:r>
      <w:r w:rsidRPr="000E0248">
        <w:rPr>
          <w:sz w:val="24"/>
          <w:lang w:val="uk-UA"/>
        </w:rPr>
        <w:t>’єм</w:t>
      </w:r>
      <w:r>
        <w:rPr>
          <w:sz w:val="24"/>
          <w:lang w:val="uk-UA"/>
        </w:rPr>
        <w:t xml:space="preserve">урозподілу, який </w:t>
      </w:r>
      <w:r w:rsidRPr="000E0248">
        <w:rPr>
          <w:sz w:val="24"/>
          <w:lang w:val="uk-UA"/>
        </w:rPr>
        <w:t xml:space="preserve">визначає ступінь проникнення </w:t>
      </w:r>
      <w:r>
        <w:rPr>
          <w:sz w:val="24"/>
          <w:lang w:val="uk-UA"/>
        </w:rPr>
        <w:t>діючої речовини</w:t>
      </w:r>
      <w:r w:rsidRPr="000E0248">
        <w:rPr>
          <w:sz w:val="24"/>
          <w:lang w:val="uk-UA"/>
        </w:rPr>
        <w:t xml:space="preserve"> з крові й </w:t>
      </w:r>
      <w:r w:rsidR="00C621CA">
        <w:rPr>
          <w:sz w:val="24"/>
          <w:lang w:val="uk-UA"/>
        </w:rPr>
        <w:t xml:space="preserve">позаклітинної рідини у тканини, </w:t>
      </w:r>
      <w:r w:rsidRPr="000E0248">
        <w:rPr>
          <w:sz w:val="24"/>
          <w:lang w:val="uk-UA"/>
        </w:rPr>
        <w:t>створення її депо в органах</w:t>
      </w:r>
      <w:r w:rsidR="002E1EC2">
        <w:rPr>
          <w:sz w:val="24"/>
          <w:lang w:val="uk-UA"/>
        </w:rPr>
        <w:t>,</w:t>
      </w:r>
      <w:r w:rsidR="00C621CA">
        <w:rPr>
          <w:sz w:val="24"/>
          <w:lang w:val="uk-UA"/>
        </w:rPr>
        <w:t xml:space="preserve"> тривалість </w:t>
      </w:r>
      <w:r w:rsidR="002E1EC2">
        <w:rPr>
          <w:sz w:val="24"/>
          <w:lang w:val="uk-UA"/>
        </w:rPr>
        <w:t xml:space="preserve">і </w:t>
      </w:r>
      <w:proofErr w:type="spellStart"/>
      <w:r w:rsidR="002E1EC2">
        <w:rPr>
          <w:sz w:val="24"/>
          <w:lang w:val="uk-UA"/>
        </w:rPr>
        <w:t>вираженість</w:t>
      </w:r>
      <w:proofErr w:type="spellEnd"/>
      <w:r w:rsidR="002172B9" w:rsidRPr="002172B9">
        <w:rPr>
          <w:sz w:val="24"/>
          <w:lang w:val="uk-UA"/>
        </w:rPr>
        <w:t xml:space="preserve"> </w:t>
      </w:r>
      <w:r w:rsidR="00C621CA">
        <w:rPr>
          <w:sz w:val="24"/>
          <w:lang w:val="uk-UA"/>
        </w:rPr>
        <w:t>фармакологічної дії</w:t>
      </w:r>
      <w:r w:rsidR="002E1EC2">
        <w:rPr>
          <w:sz w:val="24"/>
          <w:lang w:val="uk-UA"/>
        </w:rPr>
        <w:t xml:space="preserve">  та розвиток побічних ефектів</w:t>
      </w:r>
      <w:r>
        <w:rPr>
          <w:sz w:val="24"/>
          <w:lang w:val="uk-UA"/>
        </w:rPr>
        <w:t>, визначений після</w:t>
      </w:r>
      <w:r w:rsidR="002172B9" w:rsidRPr="002172B9">
        <w:rPr>
          <w:sz w:val="24"/>
          <w:lang w:val="uk-UA"/>
        </w:rPr>
        <w:t xml:space="preserve"> </w:t>
      </w:r>
      <w:proofErr w:type="spellStart"/>
      <w:r>
        <w:rPr>
          <w:sz w:val="24"/>
          <w:lang w:val="uk-UA"/>
        </w:rPr>
        <w:t>внутрішньом’язового</w:t>
      </w:r>
      <w:proofErr w:type="spellEnd"/>
      <w:r>
        <w:rPr>
          <w:sz w:val="24"/>
          <w:lang w:val="uk-UA"/>
        </w:rPr>
        <w:t xml:space="preserve"> введення</w:t>
      </w:r>
      <w:r w:rsidR="002172B9" w:rsidRPr="002172B9">
        <w:rPr>
          <w:sz w:val="24"/>
          <w:lang w:val="uk-UA"/>
        </w:rPr>
        <w:t xml:space="preserve"> </w:t>
      </w:r>
      <w:proofErr w:type="spellStart"/>
      <w:r w:rsidR="00ED0B8B">
        <w:rPr>
          <w:sz w:val="24"/>
          <w:lang w:val="uk-UA"/>
        </w:rPr>
        <w:t>тіоколхікозид</w:t>
      </w:r>
      <w:r>
        <w:rPr>
          <w:sz w:val="24"/>
          <w:lang w:val="uk-UA"/>
        </w:rPr>
        <w:t>у</w:t>
      </w:r>
      <w:proofErr w:type="spellEnd"/>
      <w:r>
        <w:rPr>
          <w:sz w:val="24"/>
          <w:lang w:val="uk-UA"/>
        </w:rPr>
        <w:t xml:space="preserve">, </w:t>
      </w:r>
      <w:r w:rsidR="00C621CA">
        <w:rPr>
          <w:sz w:val="24"/>
          <w:lang w:val="uk-UA"/>
        </w:rPr>
        <w:t xml:space="preserve">свідчить про його помірний розподіл. </w:t>
      </w:r>
      <w:r w:rsidR="00C621CA">
        <w:rPr>
          <w:sz w:val="22"/>
          <w:szCs w:val="22"/>
          <w:lang w:val="uk-UA" w:eastAsia="en-US"/>
        </w:rPr>
        <w:t>Об’єм розподілу (</w:t>
      </w:r>
      <w:proofErr w:type="spellStart"/>
      <w:r w:rsidR="00C621CA" w:rsidRPr="00C621CA">
        <w:rPr>
          <w:sz w:val="22"/>
          <w:szCs w:val="22"/>
          <w:lang w:val="uk-UA" w:eastAsia="en-US"/>
        </w:rPr>
        <w:t>Vss</w:t>
      </w:r>
      <w:proofErr w:type="spellEnd"/>
      <w:r w:rsidR="00C621CA">
        <w:rPr>
          <w:rFonts w:ascii="Helvetica" w:hAnsi="Helvetica" w:cs="Helvetica"/>
          <w:color w:val="494949"/>
          <w:sz w:val="23"/>
          <w:szCs w:val="23"/>
          <w:shd w:val="clear" w:color="auto" w:fill="FFFFFF"/>
          <w:lang w:val="uk-UA"/>
        </w:rPr>
        <w:t>)</w:t>
      </w:r>
      <w:r w:rsidR="002172B9" w:rsidRPr="002172B9">
        <w:rPr>
          <w:rFonts w:ascii="Helvetica" w:hAnsi="Helvetica" w:cs="Helvetica"/>
          <w:color w:val="494949"/>
          <w:sz w:val="23"/>
          <w:szCs w:val="23"/>
          <w:shd w:val="clear" w:color="auto" w:fill="FFFFFF"/>
          <w:lang w:val="uk-UA"/>
        </w:rPr>
        <w:t xml:space="preserve"> </w:t>
      </w:r>
      <w:proofErr w:type="spellStart"/>
      <w:r w:rsidR="00C621CA">
        <w:rPr>
          <w:sz w:val="22"/>
          <w:szCs w:val="22"/>
          <w:lang w:val="uk-UA" w:eastAsia="en-US"/>
        </w:rPr>
        <w:t>парентерально</w:t>
      </w:r>
      <w:proofErr w:type="spellEnd"/>
      <w:r w:rsidR="002172B9" w:rsidRPr="002172B9">
        <w:rPr>
          <w:sz w:val="22"/>
          <w:szCs w:val="22"/>
          <w:lang w:eastAsia="en-US"/>
        </w:rPr>
        <w:t xml:space="preserve"> </w:t>
      </w:r>
      <w:proofErr w:type="spellStart"/>
      <w:r w:rsidR="00C621CA">
        <w:rPr>
          <w:sz w:val="22"/>
          <w:szCs w:val="22"/>
          <w:lang w:val="uk-UA" w:eastAsia="en-US"/>
        </w:rPr>
        <w:t>введенного</w:t>
      </w:r>
      <w:proofErr w:type="spellEnd"/>
      <w:r w:rsidR="002172B9" w:rsidRPr="002172B9">
        <w:rPr>
          <w:sz w:val="22"/>
          <w:szCs w:val="22"/>
          <w:lang w:eastAsia="en-US"/>
        </w:rPr>
        <w:t xml:space="preserve"> </w:t>
      </w:r>
      <w:proofErr w:type="spellStart"/>
      <w:r w:rsidR="00ED0B8B">
        <w:rPr>
          <w:sz w:val="22"/>
          <w:szCs w:val="22"/>
          <w:lang w:val="uk-UA" w:eastAsia="en-US"/>
        </w:rPr>
        <w:t>тіоколхікозид</w:t>
      </w:r>
      <w:r w:rsidR="00C621CA">
        <w:rPr>
          <w:sz w:val="22"/>
          <w:szCs w:val="22"/>
          <w:lang w:val="uk-UA" w:eastAsia="en-US"/>
        </w:rPr>
        <w:t>у</w:t>
      </w:r>
      <w:proofErr w:type="spellEnd"/>
      <w:r w:rsidR="00C621CA">
        <w:rPr>
          <w:sz w:val="22"/>
          <w:szCs w:val="22"/>
          <w:lang w:val="uk-UA" w:eastAsia="en-US"/>
        </w:rPr>
        <w:t xml:space="preserve"> дозою 4 мг склав в середньому 33 л та дозою 8 мг – 42,7 л </w:t>
      </w:r>
      <w:r w:rsidR="00C621CA" w:rsidRPr="000E1234">
        <w:rPr>
          <w:sz w:val="24"/>
          <w:lang w:val="uk-UA"/>
        </w:rPr>
        <w:t>[</w:t>
      </w:r>
      <w:r w:rsidR="00BD74E8">
        <w:rPr>
          <w:sz w:val="24"/>
          <w:lang w:val="uk-UA"/>
        </w:rPr>
        <w:t>8</w:t>
      </w:r>
      <w:r w:rsidR="00C621CA">
        <w:rPr>
          <w:sz w:val="24"/>
          <w:lang w:val="uk-UA"/>
        </w:rPr>
        <w:t>, 1</w:t>
      </w:r>
      <w:r w:rsidR="00BD74E8">
        <w:rPr>
          <w:sz w:val="24"/>
          <w:lang w:val="uk-UA"/>
        </w:rPr>
        <w:t>5</w:t>
      </w:r>
      <w:r w:rsidR="00C621CA">
        <w:rPr>
          <w:sz w:val="24"/>
          <w:lang w:val="uk-UA"/>
        </w:rPr>
        <w:t xml:space="preserve">, </w:t>
      </w:r>
      <w:r w:rsidR="00BD74E8">
        <w:rPr>
          <w:sz w:val="24"/>
          <w:lang w:val="uk-UA"/>
        </w:rPr>
        <w:t>17</w:t>
      </w:r>
      <w:r w:rsidR="00C621CA" w:rsidRPr="000E1234">
        <w:rPr>
          <w:sz w:val="24"/>
          <w:lang w:val="uk-UA"/>
        </w:rPr>
        <w:t>]</w:t>
      </w:r>
      <w:r w:rsidR="00775D2F">
        <w:rPr>
          <w:sz w:val="24"/>
          <w:lang w:val="uk-UA"/>
        </w:rPr>
        <w:t>.</w:t>
      </w:r>
    </w:p>
    <w:p w:rsidR="00775D2F" w:rsidRDefault="00775D2F" w:rsidP="00775D2F">
      <w:pPr>
        <w:spacing w:after="0" w:line="360" w:lineRule="auto"/>
        <w:ind w:firstLine="851"/>
        <w:jc w:val="both"/>
        <w:rPr>
          <w:sz w:val="24"/>
          <w:lang w:val="uk-UA"/>
        </w:rPr>
      </w:pPr>
      <w:r>
        <w:rPr>
          <w:sz w:val="24"/>
          <w:lang w:val="uk-UA"/>
        </w:rPr>
        <w:lastRenderedPageBreak/>
        <w:t xml:space="preserve">Важливими показниками для адекватного дозування лікарського засобу крім об’єму розподілу є також </w:t>
      </w:r>
      <w:r w:rsidRPr="00775D2F">
        <w:rPr>
          <w:sz w:val="24"/>
          <w:lang w:val="uk-UA"/>
        </w:rPr>
        <w:t xml:space="preserve">період </w:t>
      </w:r>
      <w:proofErr w:type="spellStart"/>
      <w:r w:rsidRPr="00775D2F">
        <w:rPr>
          <w:sz w:val="24"/>
          <w:lang w:val="uk-UA"/>
        </w:rPr>
        <w:t>напіввиведення</w:t>
      </w:r>
      <w:proofErr w:type="spellEnd"/>
      <w:r w:rsidRPr="00775D2F">
        <w:rPr>
          <w:sz w:val="24"/>
          <w:lang w:val="uk-UA"/>
        </w:rPr>
        <w:t xml:space="preserve"> (Т</w:t>
      </w:r>
      <w:r w:rsidRPr="00542209">
        <w:rPr>
          <w:sz w:val="24"/>
          <w:vertAlign w:val="subscript"/>
          <w:lang w:val="uk-UA"/>
        </w:rPr>
        <w:t>½</w:t>
      </w:r>
      <w:r w:rsidRPr="00775D2F">
        <w:rPr>
          <w:sz w:val="24"/>
          <w:lang w:val="uk-UA"/>
        </w:rPr>
        <w:t>)</w:t>
      </w:r>
      <w:r>
        <w:rPr>
          <w:sz w:val="24"/>
          <w:lang w:val="uk-UA"/>
        </w:rPr>
        <w:t xml:space="preserve"> та кліренс</w:t>
      </w:r>
      <w:r w:rsidR="002172B9" w:rsidRPr="002172B9">
        <w:rPr>
          <w:sz w:val="24"/>
          <w:lang w:val="uk-UA"/>
        </w:rPr>
        <w:t xml:space="preserve"> </w:t>
      </w:r>
      <w:r>
        <w:rPr>
          <w:sz w:val="24"/>
          <w:lang w:val="uk-UA"/>
        </w:rPr>
        <w:t>(</w:t>
      </w:r>
      <w:proofErr w:type="spellStart"/>
      <w:r w:rsidRPr="00775D2F">
        <w:rPr>
          <w:sz w:val="24"/>
          <w:lang w:val="uk-UA"/>
        </w:rPr>
        <w:t>Cl</w:t>
      </w:r>
      <w:proofErr w:type="spellEnd"/>
      <w:r>
        <w:rPr>
          <w:sz w:val="24"/>
          <w:lang w:val="uk-UA"/>
        </w:rPr>
        <w:t>)</w:t>
      </w:r>
      <w:r w:rsidR="002172B9" w:rsidRPr="002172B9">
        <w:rPr>
          <w:sz w:val="24"/>
          <w:lang w:val="uk-UA"/>
        </w:rPr>
        <w:t xml:space="preserve"> </w:t>
      </w:r>
      <w:r w:rsidR="00F14D95" w:rsidRPr="00F14D95">
        <w:rPr>
          <w:sz w:val="24"/>
          <w:lang w:val="uk-UA"/>
        </w:rPr>
        <w:t>[</w:t>
      </w:r>
      <w:r w:rsidR="008C27F3">
        <w:rPr>
          <w:sz w:val="24"/>
          <w:lang w:val="uk-UA"/>
        </w:rPr>
        <w:t>1</w:t>
      </w:r>
      <w:r w:rsidR="009B5A29">
        <w:rPr>
          <w:sz w:val="24"/>
          <w:lang w:val="uk-UA"/>
        </w:rPr>
        <w:t>8</w:t>
      </w:r>
      <w:r w:rsidR="00F14D95" w:rsidRPr="00F14D95">
        <w:rPr>
          <w:sz w:val="24"/>
          <w:lang w:val="uk-UA"/>
        </w:rPr>
        <w:t>]</w:t>
      </w:r>
      <w:r>
        <w:rPr>
          <w:sz w:val="24"/>
          <w:lang w:val="uk-UA"/>
        </w:rPr>
        <w:t xml:space="preserve">. </w:t>
      </w:r>
      <w:r w:rsidRPr="00775D2F">
        <w:rPr>
          <w:sz w:val="24"/>
          <w:lang w:val="uk-UA"/>
        </w:rPr>
        <w:t>Період напіввиведення (Т</w:t>
      </w:r>
      <w:r w:rsidRPr="00542209">
        <w:rPr>
          <w:sz w:val="24"/>
          <w:vertAlign w:val="subscript"/>
          <w:lang w:val="uk-UA"/>
        </w:rPr>
        <w:t>½</w:t>
      </w:r>
      <w:r w:rsidRPr="00775D2F">
        <w:rPr>
          <w:sz w:val="24"/>
          <w:lang w:val="uk-UA"/>
        </w:rPr>
        <w:t xml:space="preserve">) </w:t>
      </w:r>
      <w:r w:rsidR="00ED6574">
        <w:rPr>
          <w:sz w:val="24"/>
          <w:lang w:val="uk-UA"/>
        </w:rPr>
        <w:t>–</w:t>
      </w:r>
      <w:r w:rsidRPr="00775D2F">
        <w:rPr>
          <w:sz w:val="24"/>
          <w:lang w:val="uk-UA"/>
        </w:rPr>
        <w:t xml:space="preserve"> це час, за якийконцентраціяречовини в сироватцікрові (абойогозагальнийвміст</w:t>
      </w:r>
      <w:r w:rsidR="007C655A">
        <w:rPr>
          <w:sz w:val="24"/>
          <w:lang w:val="uk-UA"/>
        </w:rPr>
        <w:t xml:space="preserve">в організмі) знижується вдвічі, його значення </w:t>
      </w:r>
      <w:r w:rsidRPr="00775D2F">
        <w:rPr>
          <w:sz w:val="24"/>
          <w:lang w:val="uk-UA"/>
        </w:rPr>
        <w:t>залежить від кліренсу і об’ємурозподілуречовини. Кліренс характеризує здатність організму елімінуватиречовину, тому при зниженніцьогопоказникавнаслідокякого-небудьзахворювання Т</w:t>
      </w:r>
      <w:r w:rsidRPr="00542209">
        <w:rPr>
          <w:sz w:val="24"/>
          <w:vertAlign w:val="subscript"/>
          <w:lang w:val="uk-UA"/>
        </w:rPr>
        <w:t>½</w:t>
      </w:r>
      <w:r w:rsidRPr="00775D2F">
        <w:rPr>
          <w:sz w:val="24"/>
          <w:lang w:val="uk-UA"/>
        </w:rPr>
        <w:t xml:space="preserve"> збільшується. Але це справедливо лишевтомувипадку, якщо не змінюєтьсяоб’ємрозподілуречовини. За Т</w:t>
      </w:r>
      <w:r w:rsidRPr="00542209">
        <w:rPr>
          <w:sz w:val="24"/>
          <w:vertAlign w:val="subscript"/>
          <w:lang w:val="uk-UA"/>
        </w:rPr>
        <w:t>½</w:t>
      </w:r>
      <w:r w:rsidRPr="00775D2F">
        <w:rPr>
          <w:sz w:val="24"/>
          <w:lang w:val="uk-UA"/>
        </w:rPr>
        <w:t xml:space="preserve"> не завжди можнасудити про змінуелімінації препарату, протецейпоказникдозволяєрозрахувати час досягненнястаціонарного стану (на початку лікування, а також при змінідозиабочастотивведення). Концентраціялікарськоїречовини в сироватцікрові, щоскладаєприблизно 94% середньоїстаціонарної, досягається за час, щодорівнює 4 × Т</w:t>
      </w:r>
      <w:r w:rsidRPr="00542209">
        <w:rPr>
          <w:sz w:val="24"/>
          <w:vertAlign w:val="subscript"/>
          <w:lang w:val="uk-UA"/>
        </w:rPr>
        <w:t>½</w:t>
      </w:r>
      <w:r w:rsidRPr="00775D2F">
        <w:rPr>
          <w:sz w:val="24"/>
          <w:lang w:val="uk-UA"/>
        </w:rPr>
        <w:t>. Крім того, за допомогою Т</w:t>
      </w:r>
      <w:r w:rsidRPr="00542209">
        <w:rPr>
          <w:sz w:val="24"/>
          <w:vertAlign w:val="subscript"/>
          <w:lang w:val="uk-UA"/>
        </w:rPr>
        <w:t>½</w:t>
      </w:r>
      <w:r w:rsidRPr="00775D2F">
        <w:rPr>
          <w:sz w:val="24"/>
          <w:lang w:val="uk-UA"/>
        </w:rPr>
        <w:t xml:space="preserve"> можна оцінити час, необхідний для повної елімінації речовини з організму, і розрахувати інтервал між введеннями</w:t>
      </w:r>
      <w:r w:rsidR="00E131AF" w:rsidRPr="00E131AF">
        <w:rPr>
          <w:sz w:val="24"/>
        </w:rPr>
        <w:t>[</w:t>
      </w:r>
      <w:r w:rsidR="00BD74E8">
        <w:rPr>
          <w:sz w:val="24"/>
          <w:lang w:val="uk-UA"/>
        </w:rPr>
        <w:t>18</w:t>
      </w:r>
      <w:r w:rsidR="00E131AF" w:rsidRPr="00E131AF">
        <w:rPr>
          <w:sz w:val="24"/>
        </w:rPr>
        <w:t>]</w:t>
      </w:r>
      <w:r w:rsidRPr="00775D2F">
        <w:rPr>
          <w:sz w:val="24"/>
          <w:lang w:val="uk-UA"/>
        </w:rPr>
        <w:t>.</w:t>
      </w:r>
    </w:p>
    <w:p w:rsidR="00AD37D7" w:rsidRDefault="00F14D95" w:rsidP="00AD37D7">
      <w:pPr>
        <w:spacing w:after="0" w:line="360" w:lineRule="auto"/>
        <w:ind w:firstLine="851"/>
        <w:jc w:val="both"/>
        <w:rPr>
          <w:sz w:val="24"/>
          <w:lang w:val="uk-UA"/>
        </w:rPr>
      </w:pPr>
      <w:r>
        <w:rPr>
          <w:sz w:val="24"/>
          <w:lang w:val="uk-UA"/>
        </w:rPr>
        <w:t xml:space="preserve">Так, </w:t>
      </w:r>
      <w:r w:rsidR="00D96181">
        <w:rPr>
          <w:sz w:val="24"/>
          <w:lang w:val="uk-UA"/>
        </w:rPr>
        <w:t xml:space="preserve">дані про </w:t>
      </w:r>
      <w:r w:rsidR="00AA24BA">
        <w:rPr>
          <w:sz w:val="24"/>
          <w:lang w:val="uk-UA"/>
        </w:rPr>
        <w:t xml:space="preserve">період </w:t>
      </w:r>
      <w:proofErr w:type="spellStart"/>
      <w:r w:rsidR="00AA24BA">
        <w:rPr>
          <w:sz w:val="24"/>
          <w:lang w:val="uk-UA"/>
        </w:rPr>
        <w:t>напіввиведення</w:t>
      </w:r>
      <w:proofErr w:type="spellEnd"/>
      <w:r w:rsidR="002172B9" w:rsidRPr="002172B9">
        <w:rPr>
          <w:sz w:val="24"/>
          <w:lang w:val="uk-UA"/>
        </w:rPr>
        <w:t xml:space="preserve"> </w:t>
      </w:r>
      <w:proofErr w:type="spellStart"/>
      <w:r w:rsidR="00ED0B8B">
        <w:rPr>
          <w:sz w:val="24"/>
          <w:lang w:val="uk-UA"/>
        </w:rPr>
        <w:t>тіоколхікозид</w:t>
      </w:r>
      <w:r w:rsidR="00AA24BA">
        <w:rPr>
          <w:sz w:val="24"/>
          <w:lang w:val="uk-UA"/>
        </w:rPr>
        <w:t>у</w:t>
      </w:r>
      <w:proofErr w:type="spellEnd"/>
      <w:r w:rsidR="00AA24BA">
        <w:rPr>
          <w:sz w:val="24"/>
          <w:lang w:val="uk-UA"/>
        </w:rPr>
        <w:t xml:space="preserve"> введеного </w:t>
      </w:r>
      <w:proofErr w:type="spellStart"/>
      <w:r w:rsidR="00AA24BA">
        <w:rPr>
          <w:sz w:val="24"/>
          <w:lang w:val="uk-UA"/>
        </w:rPr>
        <w:t>внутрішньом’язово</w:t>
      </w:r>
      <w:proofErr w:type="spellEnd"/>
      <w:r w:rsidR="00FE7BE8" w:rsidRPr="00FE7BE8">
        <w:rPr>
          <w:sz w:val="24"/>
          <w:lang w:val="uk-UA"/>
        </w:rPr>
        <w:t xml:space="preserve"> </w:t>
      </w:r>
      <w:r w:rsidR="00D96181">
        <w:rPr>
          <w:sz w:val="24"/>
          <w:lang w:val="uk-UA"/>
        </w:rPr>
        <w:t xml:space="preserve">різняться: за даними </w:t>
      </w:r>
      <w:proofErr w:type="spellStart"/>
      <w:r w:rsidR="00D96181" w:rsidRPr="00D3395C">
        <w:rPr>
          <w:sz w:val="24"/>
          <w:lang w:val="uk-UA"/>
        </w:rPr>
        <w:t>Postauthorization</w:t>
      </w:r>
      <w:proofErr w:type="spellEnd"/>
      <w:r w:rsidR="00FE7BE8" w:rsidRPr="00FE7BE8">
        <w:rPr>
          <w:sz w:val="24"/>
          <w:lang w:val="uk-UA"/>
        </w:rPr>
        <w:t xml:space="preserve"> </w:t>
      </w:r>
      <w:proofErr w:type="spellStart"/>
      <w:r w:rsidR="00D96181" w:rsidRPr="00D3395C">
        <w:rPr>
          <w:sz w:val="24"/>
          <w:lang w:val="uk-UA"/>
        </w:rPr>
        <w:t>safety</w:t>
      </w:r>
      <w:proofErr w:type="spellEnd"/>
      <w:r w:rsidR="00FE7BE8" w:rsidRPr="00FE7BE8">
        <w:rPr>
          <w:sz w:val="24"/>
          <w:lang w:val="uk-UA"/>
        </w:rPr>
        <w:t xml:space="preserve"> </w:t>
      </w:r>
      <w:proofErr w:type="spellStart"/>
      <w:r w:rsidR="00D96181" w:rsidRPr="00D3395C">
        <w:rPr>
          <w:sz w:val="24"/>
          <w:lang w:val="uk-UA"/>
        </w:rPr>
        <w:t>study</w:t>
      </w:r>
      <w:proofErr w:type="spellEnd"/>
      <w:r w:rsidR="00D96181" w:rsidRPr="00D3395C">
        <w:rPr>
          <w:sz w:val="24"/>
          <w:lang w:val="uk-UA"/>
        </w:rPr>
        <w:t xml:space="preserve"> (</w:t>
      </w:r>
      <w:proofErr w:type="spellStart"/>
      <w:r w:rsidR="00D96181" w:rsidRPr="00D3395C">
        <w:rPr>
          <w:sz w:val="24"/>
          <w:lang w:val="uk-UA"/>
        </w:rPr>
        <w:t>pass</w:t>
      </w:r>
      <w:proofErr w:type="spellEnd"/>
      <w:r w:rsidR="00D96181" w:rsidRPr="00D3395C">
        <w:rPr>
          <w:sz w:val="24"/>
          <w:lang w:val="uk-UA"/>
        </w:rPr>
        <w:t xml:space="preserve">) </w:t>
      </w:r>
      <w:proofErr w:type="spellStart"/>
      <w:r w:rsidR="00D96181" w:rsidRPr="00D3395C">
        <w:rPr>
          <w:sz w:val="24"/>
          <w:lang w:val="uk-UA"/>
        </w:rPr>
        <w:t>protocol</w:t>
      </w:r>
      <w:proofErr w:type="spellEnd"/>
      <w:r w:rsidR="00FE7BE8" w:rsidRPr="00FE7BE8">
        <w:rPr>
          <w:sz w:val="24"/>
          <w:lang w:val="uk-UA"/>
        </w:rPr>
        <w:t xml:space="preserve"> </w:t>
      </w:r>
      <w:r w:rsidR="00D96181" w:rsidRPr="00D96181">
        <w:rPr>
          <w:sz w:val="22"/>
          <w:szCs w:val="22"/>
          <w:lang w:val="uk-UA" w:eastAsia="en-US"/>
        </w:rPr>
        <w:t>[</w:t>
      </w:r>
      <w:r w:rsidR="008C27F3">
        <w:rPr>
          <w:sz w:val="22"/>
          <w:szCs w:val="22"/>
          <w:lang w:val="uk-UA" w:eastAsia="en-US"/>
        </w:rPr>
        <w:t>1</w:t>
      </w:r>
      <w:r w:rsidR="00BD74E8">
        <w:rPr>
          <w:sz w:val="22"/>
          <w:szCs w:val="22"/>
          <w:lang w:val="uk-UA" w:eastAsia="en-US"/>
        </w:rPr>
        <w:t>7</w:t>
      </w:r>
      <w:r w:rsidR="00D96181" w:rsidRPr="00D96181">
        <w:rPr>
          <w:sz w:val="22"/>
          <w:szCs w:val="22"/>
          <w:lang w:val="uk-UA" w:eastAsia="en-US"/>
        </w:rPr>
        <w:t xml:space="preserve">] </w:t>
      </w:r>
      <w:r w:rsidR="00D96181" w:rsidRPr="00775D2F">
        <w:rPr>
          <w:sz w:val="24"/>
          <w:lang w:val="uk-UA"/>
        </w:rPr>
        <w:t>Т</w:t>
      </w:r>
      <w:r w:rsidR="00D96181" w:rsidRPr="00542209">
        <w:rPr>
          <w:sz w:val="24"/>
          <w:vertAlign w:val="subscript"/>
          <w:lang w:val="uk-UA"/>
        </w:rPr>
        <w:t>½</w:t>
      </w:r>
      <w:r w:rsidR="00D96181" w:rsidRPr="00D96181">
        <w:rPr>
          <w:sz w:val="24"/>
          <w:lang w:val="uk-UA"/>
        </w:rPr>
        <w:t>=1</w:t>
      </w:r>
      <w:r w:rsidR="00D96181">
        <w:rPr>
          <w:sz w:val="24"/>
          <w:lang w:val="uk-UA"/>
        </w:rPr>
        <w:t xml:space="preserve">,5 год., а за даними </w:t>
      </w:r>
      <w:proofErr w:type="spellStart"/>
      <w:r w:rsidR="00D96181" w:rsidRPr="00B775B8">
        <w:rPr>
          <w:sz w:val="22"/>
          <w:szCs w:val="22"/>
          <w:lang w:val="en-US" w:eastAsia="en-US"/>
        </w:rPr>
        <w:t>SandoukP</w:t>
      </w:r>
      <w:proofErr w:type="spellEnd"/>
      <w:r w:rsidR="00D96181">
        <w:rPr>
          <w:sz w:val="22"/>
          <w:szCs w:val="22"/>
          <w:lang w:val="uk-UA" w:eastAsia="en-US"/>
        </w:rPr>
        <w:t xml:space="preserve">. із співав. </w:t>
      </w:r>
      <w:r w:rsidR="00D96181" w:rsidRPr="00D96181">
        <w:rPr>
          <w:sz w:val="22"/>
          <w:szCs w:val="22"/>
          <w:lang w:val="uk-UA" w:eastAsia="en-US"/>
        </w:rPr>
        <w:t>[</w:t>
      </w:r>
      <w:r w:rsidR="00D96181">
        <w:rPr>
          <w:sz w:val="22"/>
          <w:szCs w:val="22"/>
          <w:lang w:val="uk-UA" w:eastAsia="en-US"/>
        </w:rPr>
        <w:t>1</w:t>
      </w:r>
      <w:r w:rsidR="00BD74E8">
        <w:rPr>
          <w:sz w:val="22"/>
          <w:szCs w:val="22"/>
          <w:lang w:val="uk-UA" w:eastAsia="en-US"/>
        </w:rPr>
        <w:t>5</w:t>
      </w:r>
      <w:r w:rsidR="00D96181" w:rsidRPr="00D96181">
        <w:rPr>
          <w:sz w:val="22"/>
          <w:szCs w:val="22"/>
          <w:lang w:val="uk-UA" w:eastAsia="en-US"/>
        </w:rPr>
        <w:t xml:space="preserve">] </w:t>
      </w:r>
      <w:r w:rsidR="00D96181" w:rsidRPr="00775D2F">
        <w:rPr>
          <w:sz w:val="24"/>
          <w:lang w:val="uk-UA"/>
        </w:rPr>
        <w:t>Т</w:t>
      </w:r>
      <w:r w:rsidR="00D96181" w:rsidRPr="00542209">
        <w:rPr>
          <w:sz w:val="24"/>
          <w:vertAlign w:val="subscript"/>
          <w:lang w:val="uk-UA"/>
        </w:rPr>
        <w:t>½</w:t>
      </w:r>
      <w:r w:rsidR="00D96181" w:rsidRPr="00D96181">
        <w:rPr>
          <w:sz w:val="24"/>
          <w:lang w:val="uk-UA"/>
        </w:rPr>
        <w:t>=</w:t>
      </w:r>
      <w:r w:rsidR="00D96181">
        <w:rPr>
          <w:sz w:val="24"/>
          <w:lang w:val="uk-UA"/>
        </w:rPr>
        <w:t xml:space="preserve">2,7 год. Можливо, це пов’язано з тим, що вчені використовували розчини </w:t>
      </w:r>
      <w:proofErr w:type="spellStart"/>
      <w:r w:rsidR="00D96181">
        <w:rPr>
          <w:sz w:val="24"/>
          <w:lang w:val="uk-UA"/>
        </w:rPr>
        <w:t>тіоколкихозиду</w:t>
      </w:r>
      <w:proofErr w:type="spellEnd"/>
      <w:r w:rsidR="00D96181">
        <w:rPr>
          <w:sz w:val="24"/>
          <w:lang w:val="uk-UA"/>
        </w:rPr>
        <w:t xml:space="preserve"> різних виробників, бо відомо</w:t>
      </w:r>
      <w:r w:rsidR="00914FFE">
        <w:rPr>
          <w:sz w:val="24"/>
          <w:lang w:val="uk-UA"/>
        </w:rPr>
        <w:t>, що</w:t>
      </w:r>
      <w:r w:rsidR="00D96181">
        <w:rPr>
          <w:sz w:val="24"/>
          <w:lang w:val="uk-UA"/>
        </w:rPr>
        <w:t xml:space="preserve"> виробники можуть використовувати специфічний склад допоміжних речовин в виготовленні лікарської форми. </w:t>
      </w:r>
      <w:r w:rsidR="004B489D">
        <w:rPr>
          <w:sz w:val="24"/>
          <w:lang w:val="uk-UA"/>
        </w:rPr>
        <w:t xml:space="preserve">Щодо значень </w:t>
      </w:r>
      <w:r w:rsidR="00DF54F0">
        <w:rPr>
          <w:sz w:val="24"/>
          <w:lang w:val="uk-UA"/>
        </w:rPr>
        <w:t xml:space="preserve">кліренсу </w:t>
      </w:r>
      <w:proofErr w:type="spellStart"/>
      <w:r w:rsidR="00ED0B8B">
        <w:rPr>
          <w:sz w:val="24"/>
          <w:lang w:val="uk-UA"/>
        </w:rPr>
        <w:t>тіоколхікозид</w:t>
      </w:r>
      <w:r w:rsidR="004B489D">
        <w:rPr>
          <w:sz w:val="24"/>
          <w:lang w:val="uk-UA"/>
        </w:rPr>
        <w:t>у</w:t>
      </w:r>
      <w:proofErr w:type="spellEnd"/>
      <w:r w:rsidR="004B489D">
        <w:rPr>
          <w:sz w:val="24"/>
          <w:lang w:val="uk-UA"/>
        </w:rPr>
        <w:t xml:space="preserve"> розбіжності знаходяться в межах статистичної похибки і становлять 19,2-19,9 л/год</w:t>
      </w:r>
      <w:r w:rsidR="004B489D" w:rsidRPr="000E1234">
        <w:rPr>
          <w:sz w:val="24"/>
          <w:lang w:val="uk-UA"/>
        </w:rPr>
        <w:t>[</w:t>
      </w:r>
      <w:r w:rsidR="00BD74E8">
        <w:rPr>
          <w:sz w:val="24"/>
          <w:lang w:val="uk-UA"/>
        </w:rPr>
        <w:t>8</w:t>
      </w:r>
      <w:r w:rsidR="004B489D">
        <w:rPr>
          <w:sz w:val="24"/>
          <w:lang w:val="uk-UA"/>
        </w:rPr>
        <w:t>, 1</w:t>
      </w:r>
      <w:r w:rsidR="00BD74E8">
        <w:rPr>
          <w:sz w:val="24"/>
          <w:lang w:val="uk-UA"/>
        </w:rPr>
        <w:t>5</w:t>
      </w:r>
      <w:r w:rsidR="004B489D">
        <w:rPr>
          <w:sz w:val="24"/>
          <w:lang w:val="uk-UA"/>
        </w:rPr>
        <w:t xml:space="preserve">, </w:t>
      </w:r>
      <w:r w:rsidR="00BB568A">
        <w:rPr>
          <w:sz w:val="24"/>
          <w:lang w:val="uk-UA"/>
        </w:rPr>
        <w:t>1</w:t>
      </w:r>
      <w:r w:rsidR="00BD74E8">
        <w:rPr>
          <w:sz w:val="24"/>
          <w:lang w:val="uk-UA"/>
        </w:rPr>
        <w:t>7</w:t>
      </w:r>
      <w:r w:rsidR="004B489D" w:rsidRPr="000E1234">
        <w:rPr>
          <w:sz w:val="24"/>
          <w:lang w:val="uk-UA"/>
        </w:rPr>
        <w:t>]</w:t>
      </w:r>
      <w:r w:rsidR="004B489D">
        <w:rPr>
          <w:sz w:val="24"/>
          <w:lang w:val="uk-UA"/>
        </w:rPr>
        <w:t>.</w:t>
      </w:r>
      <w:r w:rsidR="003C4F4B">
        <w:rPr>
          <w:sz w:val="24"/>
          <w:lang w:val="uk-UA"/>
        </w:rPr>
        <w:t xml:space="preserve"> Такі значення цих параметрів і визначають режим дозування </w:t>
      </w:r>
      <w:r w:rsidR="00ED0B8B">
        <w:rPr>
          <w:sz w:val="24"/>
          <w:lang w:val="uk-UA"/>
        </w:rPr>
        <w:t>тіоколхікозид</w:t>
      </w:r>
      <w:r w:rsidR="003C4F4B">
        <w:rPr>
          <w:sz w:val="24"/>
          <w:lang w:val="uk-UA"/>
        </w:rPr>
        <w:t xml:space="preserve">у при внутрішньом’язовому введенні пацієнтам з болісним м’язовим спазмом: по 4 мг кожні 12 годин.  </w:t>
      </w:r>
    </w:p>
    <w:p w:rsidR="004B489D" w:rsidRPr="006C54CB" w:rsidRDefault="003C4F4B" w:rsidP="00AD37D7">
      <w:pPr>
        <w:spacing w:after="0" w:line="360" w:lineRule="auto"/>
        <w:ind w:firstLine="851"/>
        <w:jc w:val="both"/>
        <w:rPr>
          <w:sz w:val="24"/>
          <w:lang w:val="uk-UA"/>
        </w:rPr>
      </w:pPr>
      <w:r>
        <w:rPr>
          <w:sz w:val="24"/>
          <w:lang w:val="uk-UA"/>
        </w:rPr>
        <w:t xml:space="preserve">На теперішній час на фармацевтичному ринку України присутні тільки 2 торгові назви </w:t>
      </w:r>
      <w:proofErr w:type="spellStart"/>
      <w:r w:rsidR="00ED0B8B">
        <w:rPr>
          <w:sz w:val="24"/>
          <w:lang w:val="uk-UA"/>
        </w:rPr>
        <w:t>тіоколхікозид</w:t>
      </w:r>
      <w:r>
        <w:rPr>
          <w:sz w:val="24"/>
          <w:lang w:val="uk-UA"/>
        </w:rPr>
        <w:t>у</w:t>
      </w:r>
      <w:proofErr w:type="spellEnd"/>
      <w:r>
        <w:rPr>
          <w:sz w:val="24"/>
          <w:lang w:val="uk-UA"/>
        </w:rPr>
        <w:t xml:space="preserve">: </w:t>
      </w:r>
      <w:proofErr w:type="spellStart"/>
      <w:r>
        <w:rPr>
          <w:sz w:val="24"/>
          <w:lang w:val="uk-UA"/>
        </w:rPr>
        <w:t>Мускомед</w:t>
      </w:r>
      <w:proofErr w:type="spellEnd"/>
      <w:r>
        <w:rPr>
          <w:sz w:val="24"/>
          <w:lang w:val="uk-UA"/>
        </w:rPr>
        <w:t xml:space="preserve"> (виробник</w:t>
      </w:r>
      <w:r w:rsidR="00971829">
        <w:rPr>
          <w:sz w:val="24"/>
          <w:lang w:val="uk-UA"/>
        </w:rPr>
        <w:t xml:space="preserve"> та </w:t>
      </w:r>
      <w:proofErr w:type="spellStart"/>
      <w:r w:rsidR="00971829">
        <w:rPr>
          <w:sz w:val="24"/>
          <w:lang w:val="uk-UA"/>
        </w:rPr>
        <w:t>заявник</w:t>
      </w:r>
      <w:r w:rsidRPr="003C4F4B">
        <w:rPr>
          <w:sz w:val="24"/>
          <w:lang w:val="uk-UA"/>
        </w:rPr>
        <w:t>МефарІлач</w:t>
      </w:r>
      <w:proofErr w:type="spellEnd"/>
      <w:r w:rsidRPr="003C4F4B">
        <w:rPr>
          <w:sz w:val="24"/>
          <w:lang w:val="uk-UA"/>
        </w:rPr>
        <w:t xml:space="preserve"> Сан. А.Ш., Туреччина</w:t>
      </w:r>
      <w:r w:rsidR="00AD37D7">
        <w:rPr>
          <w:sz w:val="24"/>
          <w:lang w:val="uk-UA"/>
        </w:rPr>
        <w:t xml:space="preserve">, термін дії реєстраційного посвідчення </w:t>
      </w:r>
      <w:r w:rsidR="00AD37D7" w:rsidRPr="00AD37D7">
        <w:rPr>
          <w:sz w:val="24"/>
          <w:lang w:val="uk-UA"/>
        </w:rPr>
        <w:t>з 04.11.2015 по 04.11.2020</w:t>
      </w:r>
      <w:r>
        <w:rPr>
          <w:sz w:val="24"/>
          <w:lang w:val="uk-UA"/>
        </w:rPr>
        <w:t xml:space="preserve">) та </w:t>
      </w:r>
      <w:proofErr w:type="spellStart"/>
      <w:r>
        <w:rPr>
          <w:sz w:val="24"/>
          <w:lang w:val="uk-UA"/>
        </w:rPr>
        <w:t>Тіонекс</w:t>
      </w:r>
      <w:proofErr w:type="spellEnd"/>
      <w:r w:rsidR="00971829">
        <w:rPr>
          <w:sz w:val="24"/>
          <w:lang w:val="uk-UA"/>
        </w:rPr>
        <w:t xml:space="preserve">(виробник </w:t>
      </w:r>
      <w:proofErr w:type="spellStart"/>
      <w:r w:rsidR="00AD37D7" w:rsidRPr="00971829">
        <w:rPr>
          <w:sz w:val="24"/>
          <w:lang w:val="uk-UA"/>
        </w:rPr>
        <w:t>Лабораторіо</w:t>
      </w:r>
      <w:proofErr w:type="spellEnd"/>
      <w:r w:rsidR="00FE7BE8" w:rsidRPr="00FE7BE8">
        <w:rPr>
          <w:sz w:val="24"/>
          <w:lang w:val="uk-UA"/>
        </w:rPr>
        <w:t xml:space="preserve"> </w:t>
      </w:r>
      <w:proofErr w:type="spellStart"/>
      <w:r w:rsidR="00AD37D7" w:rsidRPr="00971829">
        <w:rPr>
          <w:sz w:val="24"/>
          <w:lang w:val="uk-UA"/>
        </w:rPr>
        <w:t>Фармацеутіко</w:t>
      </w:r>
      <w:proofErr w:type="spellEnd"/>
      <w:r w:rsidR="00FE7BE8" w:rsidRPr="00FE7BE8">
        <w:rPr>
          <w:sz w:val="24"/>
          <w:lang w:val="uk-UA"/>
        </w:rPr>
        <w:t xml:space="preserve"> </w:t>
      </w:r>
      <w:r w:rsidR="00971829" w:rsidRPr="00971829">
        <w:rPr>
          <w:sz w:val="24"/>
          <w:lang w:val="uk-UA"/>
        </w:rPr>
        <w:t>С.Т. С.Р.Л., Італія</w:t>
      </w:r>
      <w:r w:rsidR="00971829">
        <w:rPr>
          <w:sz w:val="24"/>
          <w:lang w:val="uk-UA"/>
        </w:rPr>
        <w:t xml:space="preserve">, заявник </w:t>
      </w:r>
      <w:r w:rsidR="00971829" w:rsidRPr="00971829">
        <w:rPr>
          <w:sz w:val="24"/>
          <w:lang w:val="uk-UA"/>
        </w:rPr>
        <w:t>ЗАТ "Фармліга", Литовська Республіка</w:t>
      </w:r>
      <w:r w:rsidR="00AD37D7">
        <w:rPr>
          <w:sz w:val="24"/>
          <w:lang w:val="uk-UA"/>
        </w:rPr>
        <w:t>, термін дії реєстраційного посвідчення</w:t>
      </w:r>
      <w:r w:rsidR="00AD37D7" w:rsidRPr="00AD37D7">
        <w:rPr>
          <w:sz w:val="24"/>
          <w:lang w:val="uk-UA"/>
        </w:rPr>
        <w:t>з 05.12.2018 по 05.12.2023</w:t>
      </w:r>
      <w:r w:rsidR="00971829">
        <w:rPr>
          <w:sz w:val="24"/>
          <w:lang w:val="uk-UA"/>
        </w:rPr>
        <w:t xml:space="preserve">). </w:t>
      </w:r>
      <w:r w:rsidR="00AD37D7">
        <w:rPr>
          <w:sz w:val="24"/>
          <w:lang w:val="uk-UA"/>
        </w:rPr>
        <w:t xml:space="preserve">З вищенаведеного витікає, що Тіонекс тільки в 2019 році вийшов на фармацевтичний ринок України і почав застосовуватися в медичній практиці. Але </w:t>
      </w:r>
      <w:proofErr w:type="spellStart"/>
      <w:r w:rsidR="00ED0B8B">
        <w:rPr>
          <w:sz w:val="24"/>
          <w:lang w:val="uk-UA"/>
        </w:rPr>
        <w:t>тіоколхікозид</w:t>
      </w:r>
      <w:proofErr w:type="spellEnd"/>
      <w:r w:rsidR="00AD37D7">
        <w:rPr>
          <w:sz w:val="24"/>
          <w:lang w:val="uk-UA"/>
        </w:rPr>
        <w:t xml:space="preserve"> виробництва </w:t>
      </w:r>
      <w:proofErr w:type="spellStart"/>
      <w:r w:rsidR="00AD37D7" w:rsidRPr="00971829">
        <w:rPr>
          <w:sz w:val="24"/>
          <w:lang w:val="uk-UA"/>
        </w:rPr>
        <w:t>Лабораторіо</w:t>
      </w:r>
      <w:proofErr w:type="spellEnd"/>
      <w:r w:rsidR="00FE7BE8" w:rsidRPr="00FE7BE8">
        <w:rPr>
          <w:sz w:val="24"/>
          <w:lang w:val="uk-UA"/>
        </w:rPr>
        <w:t xml:space="preserve"> </w:t>
      </w:r>
      <w:proofErr w:type="spellStart"/>
      <w:r w:rsidR="00AD37D7" w:rsidRPr="00971829">
        <w:rPr>
          <w:sz w:val="24"/>
          <w:lang w:val="uk-UA"/>
        </w:rPr>
        <w:t>ФармацеутікоС.Т</w:t>
      </w:r>
      <w:proofErr w:type="spellEnd"/>
      <w:r w:rsidR="00AD37D7" w:rsidRPr="00971829">
        <w:rPr>
          <w:sz w:val="24"/>
          <w:lang w:val="uk-UA"/>
        </w:rPr>
        <w:t>. С.Р.Л., Італія</w:t>
      </w:r>
      <w:r w:rsidR="00AD37D7">
        <w:rPr>
          <w:sz w:val="24"/>
          <w:lang w:val="uk-UA"/>
        </w:rPr>
        <w:t xml:space="preserve">,  </w:t>
      </w:r>
      <w:r w:rsidR="006C54CB">
        <w:rPr>
          <w:sz w:val="24"/>
          <w:lang w:val="uk-UA"/>
        </w:rPr>
        <w:t>під торговою назвою «</w:t>
      </w:r>
      <w:r w:rsidR="006C54CB">
        <w:rPr>
          <w:sz w:val="24"/>
          <w:lang w:val="en-US"/>
        </w:rPr>
        <w:t>Sciomir</w:t>
      </w:r>
      <w:r w:rsidR="006C54CB">
        <w:rPr>
          <w:sz w:val="24"/>
          <w:lang w:val="uk-UA"/>
        </w:rPr>
        <w:t>»</w:t>
      </w:r>
      <w:r w:rsidR="00AD37D7">
        <w:rPr>
          <w:sz w:val="24"/>
          <w:lang w:val="uk-UA"/>
        </w:rPr>
        <w:t xml:space="preserve">тривалий час </w:t>
      </w:r>
      <w:r w:rsidR="00884ACF">
        <w:rPr>
          <w:sz w:val="24"/>
          <w:lang w:val="uk-UA"/>
        </w:rPr>
        <w:t xml:space="preserve">використовується в </w:t>
      </w:r>
      <w:r w:rsidR="006C54CB">
        <w:rPr>
          <w:sz w:val="24"/>
          <w:lang w:val="uk-UA"/>
        </w:rPr>
        <w:t>краї</w:t>
      </w:r>
      <w:r w:rsidR="00884ACF">
        <w:rPr>
          <w:sz w:val="24"/>
          <w:lang w:val="uk-UA"/>
        </w:rPr>
        <w:t xml:space="preserve">нах Європи </w:t>
      </w:r>
      <w:r w:rsidR="006C54CB" w:rsidRPr="006C54CB">
        <w:rPr>
          <w:sz w:val="24"/>
          <w:lang w:val="uk-UA"/>
        </w:rPr>
        <w:t>(</w:t>
      </w:r>
      <w:r w:rsidR="006C54CB">
        <w:rPr>
          <w:sz w:val="24"/>
          <w:lang w:val="uk-UA"/>
        </w:rPr>
        <w:t xml:space="preserve">Італія, Франція, Греція, Болгарія, Польща та тощо) та зарекомендував себе як ефективний та безпечний засіб в лікуванні пацієнтів з болісними м’язовими спазмами </w:t>
      </w:r>
      <w:r w:rsidR="006C54CB" w:rsidRPr="006C54CB">
        <w:rPr>
          <w:sz w:val="24"/>
          <w:lang w:val="uk-UA"/>
        </w:rPr>
        <w:t>[</w:t>
      </w:r>
      <w:r w:rsidR="00BB568A">
        <w:rPr>
          <w:sz w:val="24"/>
          <w:lang w:val="uk-UA"/>
        </w:rPr>
        <w:t>1</w:t>
      </w:r>
      <w:r w:rsidR="00BD74E8">
        <w:rPr>
          <w:sz w:val="24"/>
          <w:lang w:val="uk-UA"/>
        </w:rPr>
        <w:t>7</w:t>
      </w:r>
      <w:r w:rsidR="006C54CB" w:rsidRPr="006C54CB">
        <w:rPr>
          <w:sz w:val="24"/>
          <w:lang w:val="uk-UA"/>
        </w:rPr>
        <w:t xml:space="preserve">]. </w:t>
      </w:r>
    </w:p>
    <w:p w:rsidR="00C951FE" w:rsidRDefault="00155707" w:rsidP="00C951FE">
      <w:pPr>
        <w:spacing w:after="0" w:line="360" w:lineRule="auto"/>
        <w:ind w:firstLine="851"/>
        <w:jc w:val="both"/>
        <w:rPr>
          <w:sz w:val="24"/>
          <w:lang w:val="uk-UA"/>
        </w:rPr>
      </w:pPr>
      <w:r>
        <w:rPr>
          <w:sz w:val="24"/>
          <w:lang w:val="uk-UA"/>
        </w:rPr>
        <w:lastRenderedPageBreak/>
        <w:t xml:space="preserve">Результати порівняльного </w:t>
      </w:r>
      <w:r w:rsidR="005872D7">
        <w:rPr>
          <w:sz w:val="24"/>
          <w:lang w:val="uk-UA"/>
        </w:rPr>
        <w:t>аналіз</w:t>
      </w:r>
      <w:r>
        <w:rPr>
          <w:sz w:val="24"/>
          <w:lang w:val="uk-UA"/>
        </w:rPr>
        <w:t>у</w:t>
      </w:r>
      <w:r w:rsidR="005872D7">
        <w:rPr>
          <w:sz w:val="24"/>
          <w:lang w:val="uk-UA"/>
        </w:rPr>
        <w:t xml:space="preserve"> терапевтичного потенціалу </w:t>
      </w:r>
      <w:proofErr w:type="spellStart"/>
      <w:r w:rsidR="005872D7">
        <w:rPr>
          <w:sz w:val="24"/>
          <w:lang w:val="uk-UA"/>
        </w:rPr>
        <w:t>Тіонексу</w:t>
      </w:r>
      <w:proofErr w:type="spellEnd"/>
      <w:r w:rsidR="005872D7">
        <w:rPr>
          <w:sz w:val="24"/>
          <w:lang w:val="uk-UA"/>
        </w:rPr>
        <w:t xml:space="preserve"> та </w:t>
      </w:r>
      <w:proofErr w:type="spellStart"/>
      <w:r w:rsidR="005872D7">
        <w:rPr>
          <w:sz w:val="24"/>
          <w:lang w:val="uk-UA"/>
        </w:rPr>
        <w:t>Мускомеду</w:t>
      </w:r>
      <w:proofErr w:type="spellEnd"/>
      <w:r w:rsidR="005872D7">
        <w:rPr>
          <w:sz w:val="24"/>
          <w:lang w:val="uk-UA"/>
        </w:rPr>
        <w:t xml:space="preserve"> при їх </w:t>
      </w:r>
      <w:proofErr w:type="spellStart"/>
      <w:r w:rsidR="005872D7">
        <w:rPr>
          <w:sz w:val="24"/>
          <w:lang w:val="uk-UA"/>
        </w:rPr>
        <w:t>внутрішньом’язовому</w:t>
      </w:r>
      <w:proofErr w:type="spellEnd"/>
      <w:r w:rsidR="005872D7">
        <w:rPr>
          <w:sz w:val="24"/>
          <w:lang w:val="uk-UA"/>
        </w:rPr>
        <w:t xml:space="preserve"> введенні</w:t>
      </w:r>
      <w:r>
        <w:rPr>
          <w:sz w:val="24"/>
          <w:lang w:val="uk-UA"/>
        </w:rPr>
        <w:t xml:space="preserve"> показали</w:t>
      </w:r>
      <w:r w:rsidR="005872D7">
        <w:rPr>
          <w:sz w:val="24"/>
          <w:lang w:val="uk-UA"/>
        </w:rPr>
        <w:t xml:space="preserve">, </w:t>
      </w:r>
      <w:r>
        <w:rPr>
          <w:sz w:val="24"/>
          <w:lang w:val="uk-UA"/>
        </w:rPr>
        <w:t>що він</w:t>
      </w:r>
      <w:r w:rsidR="005872D7">
        <w:rPr>
          <w:sz w:val="24"/>
          <w:lang w:val="uk-UA"/>
        </w:rPr>
        <w:t xml:space="preserve"> обумовлений розвитком значущого </w:t>
      </w:r>
      <w:proofErr w:type="spellStart"/>
      <w:r w:rsidR="005872D7">
        <w:rPr>
          <w:sz w:val="24"/>
          <w:lang w:val="uk-UA"/>
        </w:rPr>
        <w:t>міорелаксуючого</w:t>
      </w:r>
      <w:proofErr w:type="spellEnd"/>
      <w:r w:rsidR="005872D7">
        <w:rPr>
          <w:sz w:val="24"/>
          <w:lang w:val="uk-UA"/>
        </w:rPr>
        <w:t xml:space="preserve"> ефекту та забезпечується </w:t>
      </w:r>
      <w:r>
        <w:rPr>
          <w:sz w:val="24"/>
          <w:lang w:val="uk-UA"/>
        </w:rPr>
        <w:t>достатньо швидким досягненням в крові максимальної концентрації</w:t>
      </w:r>
      <w:r w:rsidR="00C951FE">
        <w:rPr>
          <w:sz w:val="24"/>
          <w:lang w:val="uk-UA"/>
        </w:rPr>
        <w:t xml:space="preserve"> діючої речовини </w:t>
      </w:r>
      <w:r w:rsidR="00ED0B8B">
        <w:rPr>
          <w:sz w:val="24"/>
          <w:lang w:val="uk-UA"/>
        </w:rPr>
        <w:t>тіоколхікозид</w:t>
      </w:r>
      <w:r w:rsidR="00C951FE">
        <w:rPr>
          <w:sz w:val="24"/>
          <w:lang w:val="uk-UA"/>
        </w:rPr>
        <w:t>у</w:t>
      </w:r>
      <w:r>
        <w:rPr>
          <w:sz w:val="24"/>
          <w:lang w:val="uk-UA"/>
        </w:rPr>
        <w:t>, помірним</w:t>
      </w:r>
      <w:r w:rsidR="00C951FE">
        <w:rPr>
          <w:sz w:val="24"/>
          <w:lang w:val="uk-UA"/>
        </w:rPr>
        <w:t xml:space="preserve"> її</w:t>
      </w:r>
      <w:r>
        <w:rPr>
          <w:sz w:val="24"/>
          <w:lang w:val="uk-UA"/>
        </w:rPr>
        <w:t xml:space="preserve"> розподілом, адекватними до режиму дозування значеннями періоду </w:t>
      </w:r>
      <w:proofErr w:type="spellStart"/>
      <w:r>
        <w:rPr>
          <w:sz w:val="24"/>
          <w:lang w:val="uk-UA"/>
        </w:rPr>
        <w:t>напіввиведення</w:t>
      </w:r>
      <w:proofErr w:type="spellEnd"/>
      <w:r>
        <w:rPr>
          <w:sz w:val="24"/>
          <w:lang w:val="uk-UA"/>
        </w:rPr>
        <w:t xml:space="preserve"> та </w:t>
      </w:r>
      <w:proofErr w:type="spellStart"/>
      <w:r>
        <w:rPr>
          <w:sz w:val="24"/>
          <w:lang w:val="uk-UA"/>
        </w:rPr>
        <w:t>кліренса</w:t>
      </w:r>
      <w:proofErr w:type="spellEnd"/>
      <w:r>
        <w:rPr>
          <w:sz w:val="24"/>
          <w:lang w:val="uk-UA"/>
        </w:rPr>
        <w:t xml:space="preserve">. </w:t>
      </w:r>
    </w:p>
    <w:p w:rsidR="002F6F33" w:rsidRDefault="00155707" w:rsidP="00C951FE">
      <w:pPr>
        <w:spacing w:after="0" w:line="360" w:lineRule="auto"/>
        <w:ind w:firstLine="851"/>
        <w:jc w:val="both"/>
        <w:rPr>
          <w:sz w:val="24"/>
          <w:lang w:val="uk-UA"/>
        </w:rPr>
      </w:pPr>
      <w:r>
        <w:rPr>
          <w:sz w:val="24"/>
          <w:lang w:val="uk-UA"/>
        </w:rPr>
        <w:t xml:space="preserve">Але, порівнюючи </w:t>
      </w:r>
      <w:proofErr w:type="spellStart"/>
      <w:r w:rsidR="00C951FE">
        <w:rPr>
          <w:sz w:val="24"/>
          <w:lang w:val="uk-UA"/>
        </w:rPr>
        <w:t>фармакокінетичні</w:t>
      </w:r>
      <w:proofErr w:type="spellEnd"/>
      <w:r w:rsidR="00C951FE">
        <w:rPr>
          <w:sz w:val="24"/>
          <w:lang w:val="uk-UA"/>
        </w:rPr>
        <w:t xml:space="preserve"> параметри </w:t>
      </w:r>
      <w:proofErr w:type="spellStart"/>
      <w:r w:rsidR="00C951FE">
        <w:rPr>
          <w:sz w:val="24"/>
          <w:lang w:val="uk-UA"/>
        </w:rPr>
        <w:t>Тіонексу</w:t>
      </w:r>
      <w:proofErr w:type="spellEnd"/>
      <w:r w:rsidR="00C951FE">
        <w:rPr>
          <w:sz w:val="24"/>
          <w:lang w:val="uk-UA"/>
        </w:rPr>
        <w:t xml:space="preserve"> та </w:t>
      </w:r>
      <w:proofErr w:type="spellStart"/>
      <w:r w:rsidR="00C951FE">
        <w:rPr>
          <w:sz w:val="24"/>
          <w:lang w:val="uk-UA"/>
        </w:rPr>
        <w:t>Мускомеду</w:t>
      </w:r>
      <w:proofErr w:type="spellEnd"/>
      <w:r w:rsidR="00C951FE">
        <w:rPr>
          <w:sz w:val="24"/>
          <w:lang w:val="uk-UA"/>
        </w:rPr>
        <w:t xml:space="preserve"> ми відзначили деякі розбіжності. Так, час досягнення максимальної концентрації  тіоколхікозиду після внутрішньом’язового застосування дозою 4 мг для Тіонексу складає 30 хвилин, а для </w:t>
      </w:r>
      <w:proofErr w:type="spellStart"/>
      <w:r w:rsidR="00C951FE">
        <w:rPr>
          <w:sz w:val="24"/>
          <w:lang w:val="uk-UA"/>
        </w:rPr>
        <w:t>Мускомеду</w:t>
      </w:r>
      <w:proofErr w:type="spellEnd"/>
      <w:r w:rsidR="00C951FE">
        <w:rPr>
          <w:sz w:val="24"/>
          <w:lang w:val="uk-UA"/>
        </w:rPr>
        <w:t xml:space="preserve"> – від 15 до 45 хвилин, </w:t>
      </w:r>
      <w:r w:rsidR="00CD6D7E">
        <w:rPr>
          <w:sz w:val="24"/>
          <w:lang w:val="uk-UA"/>
        </w:rPr>
        <w:t xml:space="preserve">це вказує на те, що при застосуванні Тіонексу можна з більшою впевненістю, чим при застосуванні </w:t>
      </w:r>
      <w:proofErr w:type="spellStart"/>
      <w:r w:rsidR="00CD6D7E">
        <w:rPr>
          <w:sz w:val="24"/>
          <w:lang w:val="uk-UA"/>
        </w:rPr>
        <w:t>Мускомеду</w:t>
      </w:r>
      <w:proofErr w:type="spellEnd"/>
      <w:r w:rsidR="00CD6D7E">
        <w:rPr>
          <w:sz w:val="24"/>
          <w:lang w:val="uk-UA"/>
        </w:rPr>
        <w:t xml:space="preserve">, прогнозувати час розвитку та </w:t>
      </w:r>
      <w:proofErr w:type="spellStart"/>
      <w:r w:rsidR="00CD6D7E">
        <w:rPr>
          <w:sz w:val="24"/>
          <w:lang w:val="uk-UA"/>
        </w:rPr>
        <w:t>вираженість</w:t>
      </w:r>
      <w:proofErr w:type="spellEnd"/>
      <w:r w:rsidR="00CD6D7E">
        <w:rPr>
          <w:sz w:val="24"/>
          <w:lang w:val="uk-UA"/>
        </w:rPr>
        <w:t xml:space="preserve"> терапевтично значущого </w:t>
      </w:r>
      <w:proofErr w:type="spellStart"/>
      <w:r w:rsidR="00CD6D7E">
        <w:rPr>
          <w:sz w:val="24"/>
          <w:lang w:val="uk-UA"/>
        </w:rPr>
        <w:t>міорелаксуючого</w:t>
      </w:r>
      <w:proofErr w:type="spellEnd"/>
      <w:r w:rsidR="00CD6D7E">
        <w:rPr>
          <w:sz w:val="24"/>
          <w:lang w:val="uk-UA"/>
        </w:rPr>
        <w:t xml:space="preserve"> ефекту.</w:t>
      </w:r>
    </w:p>
    <w:p w:rsidR="002E1EC2" w:rsidRDefault="00CD6D7E" w:rsidP="00C951FE">
      <w:pPr>
        <w:spacing w:after="0" w:line="360" w:lineRule="auto"/>
        <w:ind w:firstLine="851"/>
        <w:jc w:val="both"/>
        <w:rPr>
          <w:sz w:val="24"/>
          <w:lang w:val="uk-UA"/>
        </w:rPr>
      </w:pPr>
      <w:r>
        <w:rPr>
          <w:sz w:val="24"/>
          <w:lang w:val="uk-UA"/>
        </w:rPr>
        <w:t xml:space="preserve">Значення </w:t>
      </w:r>
      <w:r w:rsidR="00C951FE" w:rsidRPr="00FE58AB">
        <w:rPr>
          <w:sz w:val="24"/>
          <w:lang w:val="uk-UA"/>
        </w:rPr>
        <w:t>C</w:t>
      </w:r>
      <w:r w:rsidR="00C951FE" w:rsidRPr="00B44F0D">
        <w:rPr>
          <w:sz w:val="24"/>
          <w:vertAlign w:val="subscript"/>
          <w:lang w:val="uk-UA"/>
        </w:rPr>
        <w:t>max</w:t>
      </w:r>
      <w:r w:rsidR="000D222A">
        <w:rPr>
          <w:sz w:val="24"/>
          <w:lang w:val="uk-UA"/>
        </w:rPr>
        <w:t xml:space="preserve">тіоколхікозиду дорівнює при застосуванні </w:t>
      </w:r>
      <w:proofErr w:type="spellStart"/>
      <w:r w:rsidR="000D222A">
        <w:rPr>
          <w:sz w:val="24"/>
          <w:lang w:val="uk-UA"/>
        </w:rPr>
        <w:t>Тіонексу</w:t>
      </w:r>
      <w:proofErr w:type="spellEnd"/>
      <w:r w:rsidR="000D222A">
        <w:rPr>
          <w:sz w:val="24"/>
          <w:lang w:val="uk-UA"/>
        </w:rPr>
        <w:t xml:space="preserve"> – 113 </w:t>
      </w:r>
      <w:proofErr w:type="spellStart"/>
      <w:r w:rsidR="000D222A">
        <w:rPr>
          <w:sz w:val="24"/>
          <w:lang w:val="uk-UA"/>
        </w:rPr>
        <w:t>нг</w:t>
      </w:r>
      <w:proofErr w:type="spellEnd"/>
      <w:r w:rsidR="000D222A">
        <w:rPr>
          <w:sz w:val="24"/>
          <w:lang w:val="uk-UA"/>
        </w:rPr>
        <w:t>/</w:t>
      </w:r>
      <w:proofErr w:type="spellStart"/>
      <w:r w:rsidR="000D222A" w:rsidRPr="00FE58AB">
        <w:rPr>
          <w:sz w:val="24"/>
          <w:lang w:val="uk-UA"/>
        </w:rPr>
        <w:t>мл</w:t>
      </w:r>
      <w:proofErr w:type="spellEnd"/>
      <w:r w:rsidR="000D222A">
        <w:rPr>
          <w:sz w:val="24"/>
          <w:lang w:val="uk-UA"/>
        </w:rPr>
        <w:t xml:space="preserve">, а </w:t>
      </w:r>
      <w:proofErr w:type="spellStart"/>
      <w:r w:rsidR="000D222A">
        <w:rPr>
          <w:sz w:val="24"/>
          <w:lang w:val="uk-UA"/>
        </w:rPr>
        <w:t>Мускомеду</w:t>
      </w:r>
      <w:proofErr w:type="spellEnd"/>
      <w:r w:rsidR="000D222A">
        <w:rPr>
          <w:sz w:val="24"/>
          <w:lang w:val="uk-UA"/>
        </w:rPr>
        <w:t xml:space="preserve"> – 61 </w:t>
      </w:r>
      <w:proofErr w:type="spellStart"/>
      <w:r w:rsidR="000D222A">
        <w:rPr>
          <w:sz w:val="24"/>
          <w:lang w:val="uk-UA"/>
        </w:rPr>
        <w:t>нг</w:t>
      </w:r>
      <w:proofErr w:type="spellEnd"/>
      <w:r w:rsidR="000D222A">
        <w:rPr>
          <w:sz w:val="24"/>
          <w:lang w:val="uk-UA"/>
        </w:rPr>
        <w:t>/</w:t>
      </w:r>
      <w:proofErr w:type="spellStart"/>
      <w:r w:rsidR="000D222A" w:rsidRPr="00FE58AB">
        <w:rPr>
          <w:sz w:val="24"/>
          <w:lang w:val="uk-UA"/>
        </w:rPr>
        <w:t>мл</w:t>
      </w:r>
      <w:proofErr w:type="spellEnd"/>
      <w:r w:rsidR="000D222A">
        <w:rPr>
          <w:sz w:val="24"/>
          <w:lang w:val="uk-UA"/>
        </w:rPr>
        <w:t xml:space="preserve">. Останнє свідчить на користь </w:t>
      </w:r>
      <w:proofErr w:type="spellStart"/>
      <w:r w:rsidR="000D222A">
        <w:rPr>
          <w:sz w:val="24"/>
          <w:lang w:val="uk-UA"/>
        </w:rPr>
        <w:t>Тіонексу</w:t>
      </w:r>
      <w:proofErr w:type="spellEnd"/>
      <w:r w:rsidR="000D222A">
        <w:rPr>
          <w:sz w:val="24"/>
          <w:lang w:val="uk-UA"/>
        </w:rPr>
        <w:t xml:space="preserve">, бо </w:t>
      </w:r>
      <w:r w:rsidR="00B76A62">
        <w:rPr>
          <w:sz w:val="24"/>
          <w:lang w:val="uk-UA"/>
        </w:rPr>
        <w:t xml:space="preserve">по-перше: </w:t>
      </w:r>
      <w:r w:rsidR="000D222A">
        <w:rPr>
          <w:sz w:val="24"/>
          <w:lang w:val="uk-UA"/>
        </w:rPr>
        <w:t xml:space="preserve">його </w:t>
      </w:r>
      <w:proofErr w:type="spellStart"/>
      <w:r w:rsidR="000D222A" w:rsidRPr="00FE58AB">
        <w:rPr>
          <w:sz w:val="24"/>
          <w:lang w:val="uk-UA"/>
        </w:rPr>
        <w:t>C</w:t>
      </w:r>
      <w:r w:rsidR="000D222A" w:rsidRPr="00B44F0D">
        <w:rPr>
          <w:sz w:val="24"/>
          <w:vertAlign w:val="subscript"/>
          <w:lang w:val="uk-UA"/>
        </w:rPr>
        <w:t>max</w:t>
      </w:r>
      <w:proofErr w:type="spellEnd"/>
      <w:r w:rsidR="000D222A">
        <w:rPr>
          <w:sz w:val="24"/>
          <w:lang w:val="uk-UA"/>
        </w:rPr>
        <w:t xml:space="preserve"> в 1,85 рази більша за </w:t>
      </w:r>
      <w:proofErr w:type="spellStart"/>
      <w:r w:rsidR="000D222A" w:rsidRPr="00FE58AB">
        <w:rPr>
          <w:sz w:val="24"/>
          <w:lang w:val="uk-UA"/>
        </w:rPr>
        <w:t>C</w:t>
      </w:r>
      <w:r w:rsidR="000D222A" w:rsidRPr="00B44F0D">
        <w:rPr>
          <w:sz w:val="24"/>
          <w:vertAlign w:val="subscript"/>
          <w:lang w:val="uk-UA"/>
        </w:rPr>
        <w:t>max</w:t>
      </w:r>
      <w:r w:rsidR="00B76A62">
        <w:rPr>
          <w:sz w:val="24"/>
          <w:lang w:val="uk-UA"/>
        </w:rPr>
        <w:t>Мускомеду</w:t>
      </w:r>
      <w:proofErr w:type="spellEnd"/>
      <w:r w:rsidR="00B76A62">
        <w:rPr>
          <w:sz w:val="24"/>
          <w:lang w:val="uk-UA"/>
        </w:rPr>
        <w:t xml:space="preserve">, що вказує на кращу здатність досягати терапевтичної концентрації та чинити значущій </w:t>
      </w:r>
      <w:proofErr w:type="spellStart"/>
      <w:r w:rsidR="00B76A62">
        <w:rPr>
          <w:sz w:val="24"/>
          <w:lang w:val="uk-UA"/>
        </w:rPr>
        <w:t>міорелаксуючий</w:t>
      </w:r>
      <w:proofErr w:type="spellEnd"/>
      <w:r w:rsidR="00B76A62">
        <w:rPr>
          <w:sz w:val="24"/>
          <w:lang w:val="uk-UA"/>
        </w:rPr>
        <w:t xml:space="preserve"> ефект, по-друге значення </w:t>
      </w:r>
      <w:proofErr w:type="spellStart"/>
      <w:r w:rsidR="00B76A62" w:rsidRPr="00FE58AB">
        <w:rPr>
          <w:sz w:val="24"/>
          <w:lang w:val="uk-UA"/>
        </w:rPr>
        <w:t>C</w:t>
      </w:r>
      <w:r w:rsidR="00B76A62" w:rsidRPr="00B44F0D">
        <w:rPr>
          <w:sz w:val="24"/>
          <w:vertAlign w:val="subscript"/>
          <w:lang w:val="uk-UA"/>
        </w:rPr>
        <w:t>max</w:t>
      </w:r>
      <w:proofErr w:type="spellEnd"/>
      <w:r w:rsidR="008015A5" w:rsidRPr="008015A5">
        <w:rPr>
          <w:sz w:val="24"/>
          <w:vertAlign w:val="subscript"/>
          <w:lang w:val="uk-UA"/>
        </w:rPr>
        <w:t xml:space="preserve"> </w:t>
      </w:r>
      <w:proofErr w:type="spellStart"/>
      <w:r w:rsidR="008015A5">
        <w:rPr>
          <w:sz w:val="24"/>
          <w:lang w:val="uk-UA"/>
        </w:rPr>
        <w:t>тіоколхікозиду</w:t>
      </w:r>
      <w:proofErr w:type="spellEnd"/>
      <w:r w:rsidR="00872599">
        <w:rPr>
          <w:sz w:val="24"/>
          <w:lang w:val="uk-UA"/>
        </w:rPr>
        <w:t xml:space="preserve"> для</w:t>
      </w:r>
      <w:r w:rsidR="00872599" w:rsidRPr="00872599">
        <w:rPr>
          <w:sz w:val="24"/>
          <w:lang w:val="uk-UA"/>
        </w:rPr>
        <w:t xml:space="preserve"> оригінального препарату </w:t>
      </w:r>
      <w:proofErr w:type="spellStart"/>
      <w:r w:rsidR="00872599" w:rsidRPr="00872599">
        <w:rPr>
          <w:sz w:val="24"/>
          <w:lang w:val="uk-UA"/>
        </w:rPr>
        <w:t>Мускоріл</w:t>
      </w:r>
      <w:proofErr w:type="spellEnd"/>
      <w:r w:rsidR="00872599" w:rsidRPr="00872599">
        <w:rPr>
          <w:sz w:val="24"/>
          <w:lang w:val="uk-UA"/>
        </w:rPr>
        <w:t xml:space="preserve"> (</w:t>
      </w:r>
      <w:proofErr w:type="spellStart"/>
      <w:r w:rsidR="00872599" w:rsidRPr="00872599">
        <w:rPr>
          <w:sz w:val="24"/>
          <w:lang w:val="uk-UA"/>
        </w:rPr>
        <w:t>Sanofi</w:t>
      </w:r>
      <w:proofErr w:type="spellEnd"/>
      <w:r w:rsidR="00872599" w:rsidRPr="00872599">
        <w:rPr>
          <w:sz w:val="24"/>
          <w:lang w:val="uk-UA"/>
        </w:rPr>
        <w:t>)</w:t>
      </w:r>
      <w:r w:rsidR="00F27677">
        <w:rPr>
          <w:sz w:val="24"/>
          <w:lang w:val="uk-UA"/>
        </w:rPr>
        <w:t xml:space="preserve"> в</w:t>
      </w:r>
      <w:r w:rsidR="00B76A62">
        <w:rPr>
          <w:sz w:val="24"/>
          <w:lang w:val="uk-UA"/>
        </w:rPr>
        <w:t xml:space="preserve"> вищенаведених даних наукової літератури </w:t>
      </w:r>
      <w:r w:rsidR="00B76A62" w:rsidRPr="000E1234">
        <w:rPr>
          <w:sz w:val="24"/>
          <w:lang w:val="uk-UA"/>
        </w:rPr>
        <w:t>[</w:t>
      </w:r>
      <w:r w:rsidR="00BD74E8">
        <w:rPr>
          <w:sz w:val="24"/>
          <w:lang w:val="uk-UA"/>
        </w:rPr>
        <w:t>8</w:t>
      </w:r>
      <w:r w:rsidR="00B76A62">
        <w:rPr>
          <w:sz w:val="24"/>
          <w:lang w:val="uk-UA"/>
        </w:rPr>
        <w:t xml:space="preserve">, </w:t>
      </w:r>
      <w:r w:rsidR="00BD74E8">
        <w:rPr>
          <w:sz w:val="24"/>
          <w:lang w:val="uk-UA"/>
        </w:rPr>
        <w:t>15-17</w:t>
      </w:r>
      <w:r w:rsidR="00B76A62" w:rsidRPr="000E1234">
        <w:rPr>
          <w:sz w:val="24"/>
          <w:lang w:val="uk-UA"/>
        </w:rPr>
        <w:t>]</w:t>
      </w:r>
      <w:r w:rsidR="00B76A62">
        <w:rPr>
          <w:sz w:val="24"/>
          <w:lang w:val="uk-UA"/>
        </w:rPr>
        <w:t>, що дорівнює 113 нг/</w:t>
      </w:r>
      <w:r w:rsidR="00B76A62" w:rsidRPr="00FE58AB">
        <w:rPr>
          <w:sz w:val="24"/>
          <w:lang w:val="uk-UA"/>
        </w:rPr>
        <w:t>мл</w:t>
      </w:r>
      <w:r w:rsidR="00B76A62">
        <w:rPr>
          <w:sz w:val="24"/>
          <w:lang w:val="uk-UA"/>
        </w:rPr>
        <w:t xml:space="preserve">, збігається </w:t>
      </w:r>
      <w:r>
        <w:rPr>
          <w:sz w:val="24"/>
          <w:lang w:val="uk-UA"/>
        </w:rPr>
        <w:t xml:space="preserve">зі значенням </w:t>
      </w:r>
      <w:proofErr w:type="spellStart"/>
      <w:r w:rsidRPr="00FE58AB">
        <w:rPr>
          <w:sz w:val="24"/>
          <w:lang w:val="uk-UA"/>
        </w:rPr>
        <w:t>C</w:t>
      </w:r>
      <w:r w:rsidRPr="00B44F0D">
        <w:rPr>
          <w:sz w:val="24"/>
          <w:vertAlign w:val="subscript"/>
          <w:lang w:val="uk-UA"/>
        </w:rPr>
        <w:t>max</w:t>
      </w:r>
      <w:r w:rsidR="00ED0B8B">
        <w:rPr>
          <w:sz w:val="24"/>
          <w:lang w:val="uk-UA"/>
        </w:rPr>
        <w:t>тіоколхікозид</w:t>
      </w:r>
      <w:r>
        <w:rPr>
          <w:sz w:val="24"/>
          <w:lang w:val="uk-UA"/>
        </w:rPr>
        <w:t>упісля</w:t>
      </w:r>
      <w:proofErr w:type="spellEnd"/>
      <w:r>
        <w:rPr>
          <w:sz w:val="24"/>
          <w:lang w:val="uk-UA"/>
        </w:rPr>
        <w:t xml:space="preserve"> застосування </w:t>
      </w:r>
      <w:proofErr w:type="spellStart"/>
      <w:r>
        <w:rPr>
          <w:sz w:val="24"/>
          <w:lang w:val="uk-UA"/>
        </w:rPr>
        <w:t>Тіонексу</w:t>
      </w:r>
      <w:proofErr w:type="spellEnd"/>
      <w:r>
        <w:rPr>
          <w:sz w:val="24"/>
          <w:lang w:val="uk-UA"/>
        </w:rPr>
        <w:t xml:space="preserve"> (також 113 нг/</w:t>
      </w:r>
      <w:r w:rsidRPr="00FE58AB">
        <w:rPr>
          <w:sz w:val="24"/>
          <w:lang w:val="uk-UA"/>
        </w:rPr>
        <w:t>мл</w:t>
      </w:r>
      <w:r>
        <w:rPr>
          <w:sz w:val="24"/>
          <w:lang w:val="uk-UA"/>
        </w:rPr>
        <w:t xml:space="preserve">) та з такою ж точністю – в 1,85 рази – перевищує </w:t>
      </w:r>
      <w:proofErr w:type="spellStart"/>
      <w:r w:rsidRPr="00FE58AB">
        <w:rPr>
          <w:sz w:val="24"/>
          <w:lang w:val="uk-UA"/>
        </w:rPr>
        <w:t>C</w:t>
      </w:r>
      <w:r w:rsidRPr="00B44F0D">
        <w:rPr>
          <w:sz w:val="24"/>
          <w:vertAlign w:val="subscript"/>
          <w:lang w:val="uk-UA"/>
        </w:rPr>
        <w:t>max</w:t>
      </w:r>
      <w:r w:rsidR="00ED0B8B">
        <w:rPr>
          <w:sz w:val="24"/>
          <w:lang w:val="uk-UA"/>
        </w:rPr>
        <w:t>тіоколхікозид</w:t>
      </w:r>
      <w:r>
        <w:rPr>
          <w:sz w:val="24"/>
          <w:lang w:val="uk-UA"/>
        </w:rPr>
        <w:t>у</w:t>
      </w:r>
      <w:proofErr w:type="spellEnd"/>
      <w:r>
        <w:rPr>
          <w:sz w:val="24"/>
          <w:lang w:val="uk-UA"/>
        </w:rPr>
        <w:t xml:space="preserve">  після застосування</w:t>
      </w:r>
      <w:r w:rsidR="008015A5" w:rsidRPr="008015A5">
        <w:rPr>
          <w:sz w:val="24"/>
          <w:lang w:val="uk-UA"/>
        </w:rPr>
        <w:t xml:space="preserve"> </w:t>
      </w:r>
      <w:proofErr w:type="spellStart"/>
      <w:r>
        <w:rPr>
          <w:sz w:val="24"/>
          <w:lang w:val="uk-UA"/>
        </w:rPr>
        <w:t>Мускомеду</w:t>
      </w:r>
      <w:proofErr w:type="spellEnd"/>
      <w:r>
        <w:rPr>
          <w:sz w:val="24"/>
          <w:lang w:val="uk-UA"/>
        </w:rPr>
        <w:t xml:space="preserve">. </w:t>
      </w:r>
      <w:r w:rsidR="002E1EC2">
        <w:rPr>
          <w:sz w:val="24"/>
          <w:lang w:val="uk-UA"/>
        </w:rPr>
        <w:t xml:space="preserve">Останнє також говорить про те, що </w:t>
      </w:r>
      <w:r w:rsidR="002F6F33">
        <w:rPr>
          <w:sz w:val="24"/>
          <w:lang w:val="uk-UA"/>
        </w:rPr>
        <w:t xml:space="preserve">Тіонекс має вищий за </w:t>
      </w:r>
      <w:proofErr w:type="spellStart"/>
      <w:r w:rsidR="002F6F33">
        <w:rPr>
          <w:sz w:val="24"/>
          <w:lang w:val="uk-UA"/>
        </w:rPr>
        <w:t>Мускомед</w:t>
      </w:r>
      <w:proofErr w:type="spellEnd"/>
      <w:r w:rsidR="002F6F33">
        <w:rPr>
          <w:sz w:val="24"/>
          <w:lang w:val="uk-UA"/>
        </w:rPr>
        <w:t xml:space="preserve"> ступінь еквівалентності до </w:t>
      </w:r>
      <w:r w:rsidR="00BF0B48" w:rsidRPr="00872599">
        <w:rPr>
          <w:sz w:val="24"/>
          <w:lang w:val="uk-UA"/>
        </w:rPr>
        <w:t xml:space="preserve">оригінального препарату </w:t>
      </w:r>
      <w:proofErr w:type="spellStart"/>
      <w:r w:rsidR="00BF0B48">
        <w:rPr>
          <w:sz w:val="24"/>
          <w:lang w:val="uk-UA"/>
        </w:rPr>
        <w:t>тіоколкихозиду</w:t>
      </w:r>
      <w:proofErr w:type="spellEnd"/>
      <w:r w:rsidR="008015A5" w:rsidRPr="008015A5">
        <w:rPr>
          <w:sz w:val="24"/>
          <w:lang w:val="uk-UA"/>
        </w:rPr>
        <w:t xml:space="preserve"> </w:t>
      </w:r>
      <w:proofErr w:type="spellStart"/>
      <w:r w:rsidR="00BF0B48" w:rsidRPr="00872599">
        <w:rPr>
          <w:sz w:val="24"/>
          <w:lang w:val="uk-UA"/>
        </w:rPr>
        <w:t>Мускоріл</w:t>
      </w:r>
      <w:proofErr w:type="spellEnd"/>
      <w:r w:rsidR="00BF0B48" w:rsidRPr="00872599">
        <w:rPr>
          <w:sz w:val="24"/>
          <w:lang w:val="uk-UA"/>
        </w:rPr>
        <w:t xml:space="preserve"> (</w:t>
      </w:r>
      <w:proofErr w:type="spellStart"/>
      <w:r w:rsidR="00BF0B48" w:rsidRPr="00872599">
        <w:rPr>
          <w:sz w:val="24"/>
          <w:lang w:val="uk-UA"/>
        </w:rPr>
        <w:t>Sanofi</w:t>
      </w:r>
      <w:proofErr w:type="spellEnd"/>
      <w:r w:rsidR="00BF0B48" w:rsidRPr="00872599">
        <w:rPr>
          <w:sz w:val="24"/>
          <w:lang w:val="uk-UA"/>
        </w:rPr>
        <w:t>)</w:t>
      </w:r>
      <w:r w:rsidR="008015A5" w:rsidRPr="008015A5">
        <w:rPr>
          <w:sz w:val="24"/>
          <w:lang w:val="uk-UA"/>
        </w:rPr>
        <w:t xml:space="preserve"> </w:t>
      </w:r>
      <w:r w:rsidR="002F6F33">
        <w:rPr>
          <w:sz w:val="24"/>
          <w:lang w:val="uk-UA"/>
        </w:rPr>
        <w:t>з доказаною ефективністю та безпечністю.</w:t>
      </w:r>
    </w:p>
    <w:p w:rsidR="00A7703B" w:rsidRDefault="002F6F33" w:rsidP="00C951FE">
      <w:pPr>
        <w:spacing w:after="0" w:line="360" w:lineRule="auto"/>
        <w:ind w:firstLine="851"/>
        <w:jc w:val="both"/>
        <w:rPr>
          <w:sz w:val="24"/>
          <w:lang w:val="uk-UA"/>
        </w:rPr>
      </w:pPr>
      <w:r>
        <w:rPr>
          <w:sz w:val="24"/>
          <w:lang w:val="uk-UA"/>
        </w:rPr>
        <w:t>Аналіз</w:t>
      </w:r>
      <w:r w:rsidR="00A15227">
        <w:rPr>
          <w:sz w:val="24"/>
          <w:lang w:val="uk-UA"/>
        </w:rPr>
        <w:t xml:space="preserve"> значен</w:t>
      </w:r>
      <w:r>
        <w:rPr>
          <w:sz w:val="24"/>
          <w:lang w:val="uk-UA"/>
        </w:rPr>
        <w:t>ь</w:t>
      </w:r>
      <w:r w:rsidR="00A15227">
        <w:rPr>
          <w:sz w:val="24"/>
          <w:lang w:val="uk-UA"/>
        </w:rPr>
        <w:t xml:space="preserve"> об’єму розподілу </w:t>
      </w:r>
      <w:r w:rsidR="00ED0B8B">
        <w:rPr>
          <w:sz w:val="24"/>
          <w:lang w:val="uk-UA"/>
        </w:rPr>
        <w:t>тіоколхікозид</w:t>
      </w:r>
      <w:r w:rsidR="00A15227">
        <w:rPr>
          <w:sz w:val="24"/>
          <w:lang w:val="uk-UA"/>
        </w:rPr>
        <w:t>у</w:t>
      </w:r>
      <w:r>
        <w:rPr>
          <w:sz w:val="24"/>
          <w:lang w:val="uk-UA"/>
        </w:rPr>
        <w:t xml:space="preserve"> показав, що</w:t>
      </w:r>
      <w:r w:rsidR="00A15227">
        <w:rPr>
          <w:sz w:val="24"/>
          <w:lang w:val="uk-UA"/>
        </w:rPr>
        <w:t xml:space="preserve"> за даними наукових оглядів </w:t>
      </w:r>
      <w:r w:rsidR="00A15227" w:rsidRPr="000E1234">
        <w:rPr>
          <w:sz w:val="24"/>
          <w:lang w:val="uk-UA"/>
        </w:rPr>
        <w:t>[</w:t>
      </w:r>
      <w:r w:rsidR="00BD74E8">
        <w:rPr>
          <w:sz w:val="24"/>
          <w:lang w:val="uk-UA"/>
        </w:rPr>
        <w:t>8</w:t>
      </w:r>
      <w:r w:rsidR="00A15227">
        <w:rPr>
          <w:sz w:val="24"/>
          <w:lang w:val="uk-UA"/>
        </w:rPr>
        <w:t>, 1</w:t>
      </w:r>
      <w:r w:rsidR="00BD74E8">
        <w:rPr>
          <w:sz w:val="24"/>
          <w:lang w:val="uk-UA"/>
        </w:rPr>
        <w:t>5</w:t>
      </w:r>
      <w:r w:rsidR="00A15227">
        <w:rPr>
          <w:sz w:val="24"/>
          <w:lang w:val="uk-UA"/>
        </w:rPr>
        <w:t xml:space="preserve">, </w:t>
      </w:r>
      <w:r w:rsidR="00BD74E8">
        <w:rPr>
          <w:sz w:val="24"/>
          <w:lang w:val="uk-UA"/>
        </w:rPr>
        <w:t>17</w:t>
      </w:r>
      <w:r w:rsidR="00A15227" w:rsidRPr="000E1234">
        <w:rPr>
          <w:sz w:val="24"/>
          <w:lang w:val="uk-UA"/>
        </w:rPr>
        <w:t>]</w:t>
      </w:r>
      <w:r w:rsidR="00A15227">
        <w:rPr>
          <w:sz w:val="24"/>
          <w:lang w:val="uk-UA"/>
        </w:rPr>
        <w:t xml:space="preserve"> після введення в дозі 4 мг він дорівнює в середньому 33 л та в дозі 8 мг – 42,7 л, об’єм розподілу після введення Тіонексу в дозі 8 мг дорівнює 42,7 л, після введення </w:t>
      </w:r>
      <w:proofErr w:type="spellStart"/>
      <w:r w:rsidR="00A15227">
        <w:rPr>
          <w:sz w:val="24"/>
          <w:lang w:val="uk-UA"/>
        </w:rPr>
        <w:t>Мускомеду</w:t>
      </w:r>
      <w:proofErr w:type="spellEnd"/>
      <w:r w:rsidR="00A15227">
        <w:rPr>
          <w:sz w:val="24"/>
          <w:lang w:val="uk-UA"/>
        </w:rPr>
        <w:t xml:space="preserve"> в дозі 4 мг – 76 </w:t>
      </w:r>
      <w:r w:rsidR="002E1EC2">
        <w:rPr>
          <w:sz w:val="24"/>
          <w:lang w:val="uk-UA"/>
        </w:rPr>
        <w:t xml:space="preserve">л, що майже в 2 рази більше за об’єм розподілу Тіонексу. </w:t>
      </w:r>
      <w:r w:rsidR="002F5BA7">
        <w:rPr>
          <w:sz w:val="24"/>
          <w:lang w:val="uk-UA"/>
        </w:rPr>
        <w:t>Відомо</w:t>
      </w:r>
      <w:r>
        <w:rPr>
          <w:sz w:val="24"/>
          <w:lang w:val="uk-UA"/>
        </w:rPr>
        <w:t>, що об’єм розподілу лікарського засобу свідчить про його здатність проникати з крові до тканин-мішеній, накопичуватись в них та викликати терапевтичний та побічний ефект</w:t>
      </w:r>
      <w:r w:rsidR="002F5BA7" w:rsidRPr="002F5BA7">
        <w:rPr>
          <w:sz w:val="24"/>
        </w:rPr>
        <w:t>[</w:t>
      </w:r>
      <w:r w:rsidR="00BD74E8">
        <w:rPr>
          <w:sz w:val="24"/>
          <w:lang w:val="uk-UA"/>
        </w:rPr>
        <w:t>18</w:t>
      </w:r>
      <w:r w:rsidR="002F5BA7" w:rsidRPr="002F5BA7">
        <w:rPr>
          <w:sz w:val="24"/>
        </w:rPr>
        <w:t>]</w:t>
      </w:r>
      <w:r>
        <w:rPr>
          <w:sz w:val="24"/>
          <w:lang w:val="uk-UA"/>
        </w:rPr>
        <w:t>. Чим більше значення об’єму розподілу, тим більша вірогідність</w:t>
      </w:r>
      <w:r w:rsidR="002F5BA7">
        <w:rPr>
          <w:sz w:val="24"/>
          <w:lang w:val="uk-UA"/>
        </w:rPr>
        <w:t>розвитку поряд з терапевтичн</w:t>
      </w:r>
      <w:r w:rsidR="00A7703B">
        <w:rPr>
          <w:sz w:val="24"/>
          <w:lang w:val="uk-UA"/>
        </w:rPr>
        <w:t>ою</w:t>
      </w:r>
      <w:r w:rsidR="002F5BA7">
        <w:rPr>
          <w:sz w:val="24"/>
          <w:lang w:val="uk-UA"/>
        </w:rPr>
        <w:t xml:space="preserve"> і побічн</w:t>
      </w:r>
      <w:r w:rsidR="00A7703B">
        <w:rPr>
          <w:sz w:val="24"/>
          <w:lang w:val="uk-UA"/>
        </w:rPr>
        <w:t>оїдії</w:t>
      </w:r>
      <w:r w:rsidR="002F5BA7">
        <w:rPr>
          <w:sz w:val="24"/>
          <w:lang w:val="uk-UA"/>
        </w:rPr>
        <w:t xml:space="preserve">. </w:t>
      </w:r>
      <w:r w:rsidR="00A7703B">
        <w:rPr>
          <w:sz w:val="24"/>
          <w:lang w:val="uk-UA"/>
        </w:rPr>
        <w:t xml:space="preserve">Вищенаведене та порівняння </w:t>
      </w:r>
      <w:r w:rsidR="002F5BA7">
        <w:rPr>
          <w:sz w:val="24"/>
          <w:lang w:val="uk-UA"/>
        </w:rPr>
        <w:t xml:space="preserve">значень об’єму розподілу </w:t>
      </w:r>
      <w:proofErr w:type="spellStart"/>
      <w:r w:rsidR="002F5BA7">
        <w:rPr>
          <w:sz w:val="24"/>
          <w:lang w:val="uk-UA"/>
        </w:rPr>
        <w:t>Тіонексу</w:t>
      </w:r>
      <w:proofErr w:type="spellEnd"/>
      <w:r w:rsidR="002F5BA7">
        <w:rPr>
          <w:sz w:val="24"/>
          <w:lang w:val="uk-UA"/>
        </w:rPr>
        <w:t xml:space="preserve"> та </w:t>
      </w:r>
      <w:proofErr w:type="spellStart"/>
      <w:r w:rsidR="002F5BA7">
        <w:rPr>
          <w:sz w:val="24"/>
          <w:lang w:val="uk-UA"/>
        </w:rPr>
        <w:t>Мускомеду</w:t>
      </w:r>
      <w:proofErr w:type="spellEnd"/>
      <w:r w:rsidR="002F5BA7">
        <w:rPr>
          <w:sz w:val="24"/>
          <w:lang w:val="uk-UA"/>
        </w:rPr>
        <w:t xml:space="preserve"> дозволяє припустити, що Тіонекс може мати кращий за </w:t>
      </w:r>
      <w:proofErr w:type="spellStart"/>
      <w:r w:rsidR="002F5BA7">
        <w:rPr>
          <w:sz w:val="24"/>
          <w:lang w:val="uk-UA"/>
        </w:rPr>
        <w:t>Мускомед</w:t>
      </w:r>
      <w:proofErr w:type="spellEnd"/>
      <w:r w:rsidR="002F5BA7">
        <w:rPr>
          <w:sz w:val="24"/>
          <w:lang w:val="uk-UA"/>
        </w:rPr>
        <w:t xml:space="preserve"> профіль безпеч</w:t>
      </w:r>
      <w:r w:rsidR="00A7703B">
        <w:rPr>
          <w:sz w:val="24"/>
          <w:lang w:val="uk-UA"/>
        </w:rPr>
        <w:t xml:space="preserve">ності. </w:t>
      </w:r>
    </w:p>
    <w:p w:rsidR="00767EF9" w:rsidRDefault="00AD029D" w:rsidP="00767EF9">
      <w:pPr>
        <w:spacing w:after="0" w:line="360" w:lineRule="auto"/>
        <w:ind w:firstLine="851"/>
        <w:jc w:val="both"/>
        <w:rPr>
          <w:sz w:val="24"/>
          <w:lang w:val="uk-UA"/>
        </w:rPr>
      </w:pPr>
      <w:r>
        <w:rPr>
          <w:sz w:val="24"/>
          <w:lang w:val="uk-UA"/>
        </w:rPr>
        <w:t xml:space="preserve">Отже, </w:t>
      </w:r>
      <w:r w:rsidR="000F177B">
        <w:rPr>
          <w:sz w:val="24"/>
          <w:lang w:val="uk-UA"/>
        </w:rPr>
        <w:t xml:space="preserve">аналіз результатів </w:t>
      </w:r>
      <w:r>
        <w:rPr>
          <w:sz w:val="24"/>
          <w:lang w:val="uk-UA"/>
        </w:rPr>
        <w:t>вищенаведен</w:t>
      </w:r>
      <w:r w:rsidR="000F177B">
        <w:rPr>
          <w:sz w:val="24"/>
          <w:lang w:val="uk-UA"/>
        </w:rPr>
        <w:t xml:space="preserve">ого огляду наукових даних, опублікованих </w:t>
      </w:r>
      <w:r w:rsidR="00D56A03">
        <w:rPr>
          <w:sz w:val="24"/>
          <w:lang w:val="uk-UA"/>
        </w:rPr>
        <w:t>сучасними</w:t>
      </w:r>
      <w:r w:rsidR="000F177B">
        <w:rPr>
          <w:sz w:val="24"/>
          <w:lang w:val="uk-UA"/>
        </w:rPr>
        <w:t xml:space="preserve"> вченими, </w:t>
      </w:r>
      <w:r>
        <w:rPr>
          <w:sz w:val="24"/>
          <w:lang w:val="uk-UA"/>
        </w:rPr>
        <w:t xml:space="preserve"> засвідчує той факт, що такий симптом, як болісний </w:t>
      </w:r>
      <w:proofErr w:type="spellStart"/>
      <w:r>
        <w:rPr>
          <w:sz w:val="24"/>
          <w:lang w:val="uk-UA"/>
        </w:rPr>
        <w:t>мʼязовий</w:t>
      </w:r>
      <w:proofErr w:type="spellEnd"/>
      <w:r>
        <w:rPr>
          <w:sz w:val="24"/>
          <w:lang w:val="uk-UA"/>
        </w:rPr>
        <w:t xml:space="preserve"> спазм, </w:t>
      </w:r>
      <w:r w:rsidR="008C48C5">
        <w:rPr>
          <w:sz w:val="24"/>
          <w:lang w:val="uk-UA"/>
        </w:rPr>
        <w:lastRenderedPageBreak/>
        <w:t xml:space="preserve">супроводжує </w:t>
      </w:r>
      <w:r>
        <w:rPr>
          <w:sz w:val="24"/>
          <w:lang w:val="uk-UA"/>
        </w:rPr>
        <w:t>досить розповсюджен</w:t>
      </w:r>
      <w:r w:rsidR="008C48C5">
        <w:rPr>
          <w:sz w:val="24"/>
          <w:lang w:val="uk-UA"/>
        </w:rPr>
        <w:t xml:space="preserve">ий спастичний синдром, властивий захворюванням опорно-рухового апарату та неврологічним </w:t>
      </w:r>
      <w:r w:rsidR="00F60848">
        <w:rPr>
          <w:sz w:val="24"/>
          <w:lang w:val="uk-UA"/>
        </w:rPr>
        <w:t xml:space="preserve">патологіям, та в його комплексному лікуванні застосовується такий міорелаксант центральної дії, як </w:t>
      </w:r>
      <w:proofErr w:type="spellStart"/>
      <w:r w:rsidR="00ED0B8B">
        <w:rPr>
          <w:sz w:val="24"/>
          <w:lang w:val="uk-UA"/>
        </w:rPr>
        <w:t>тіоколхікозид</w:t>
      </w:r>
      <w:proofErr w:type="spellEnd"/>
      <w:r w:rsidR="00F60848">
        <w:rPr>
          <w:sz w:val="24"/>
          <w:lang w:val="uk-UA"/>
        </w:rPr>
        <w:t>.</w:t>
      </w:r>
      <w:r w:rsidR="008015A5" w:rsidRPr="008015A5">
        <w:rPr>
          <w:sz w:val="24"/>
          <w:lang w:val="uk-UA"/>
        </w:rPr>
        <w:t xml:space="preserve"> </w:t>
      </w:r>
      <w:r w:rsidR="007A0223">
        <w:rPr>
          <w:sz w:val="24"/>
          <w:lang w:val="uk-UA"/>
        </w:rPr>
        <w:t>Також,</w:t>
      </w:r>
      <w:r w:rsidR="008015A5" w:rsidRPr="008015A5">
        <w:rPr>
          <w:sz w:val="24"/>
          <w:lang w:val="uk-UA"/>
        </w:rPr>
        <w:t xml:space="preserve"> </w:t>
      </w:r>
      <w:proofErr w:type="spellStart"/>
      <w:r w:rsidR="00ED0B8B">
        <w:rPr>
          <w:sz w:val="24"/>
          <w:lang w:val="uk-UA"/>
        </w:rPr>
        <w:t>тіоколхікозид</w:t>
      </w:r>
      <w:r w:rsidR="00AA3739">
        <w:rPr>
          <w:sz w:val="24"/>
          <w:lang w:val="uk-UA"/>
        </w:rPr>
        <w:t>-вміщуючі</w:t>
      </w:r>
      <w:proofErr w:type="spellEnd"/>
      <w:r w:rsidR="00AA3739">
        <w:rPr>
          <w:sz w:val="24"/>
          <w:lang w:val="uk-UA"/>
        </w:rPr>
        <w:t xml:space="preserve"> лікарські засоби</w:t>
      </w:r>
      <w:r w:rsidR="00A948EC">
        <w:rPr>
          <w:sz w:val="24"/>
          <w:lang w:val="uk-UA"/>
        </w:rPr>
        <w:t xml:space="preserve"> за рахунок впливу на </w:t>
      </w:r>
      <w:r w:rsidR="000B3E4A">
        <w:rPr>
          <w:sz w:val="24"/>
          <w:lang w:val="uk-UA"/>
        </w:rPr>
        <w:t xml:space="preserve">гліцинові та </w:t>
      </w:r>
      <w:r w:rsidR="000B3E4A" w:rsidRPr="008970B0">
        <w:rPr>
          <w:sz w:val="24"/>
          <w:lang w:val="uk-UA"/>
        </w:rPr>
        <w:t>GABAA</w:t>
      </w:r>
      <w:r w:rsidR="000B3E4A">
        <w:rPr>
          <w:sz w:val="24"/>
          <w:lang w:val="uk-UA"/>
        </w:rPr>
        <w:t xml:space="preserve">-рецептори </w:t>
      </w:r>
      <w:r w:rsidR="00DA3962">
        <w:rPr>
          <w:sz w:val="24"/>
          <w:lang w:val="uk-UA"/>
        </w:rPr>
        <w:t xml:space="preserve">в терапевтичних дозах </w:t>
      </w:r>
      <w:r w:rsidR="000B3E4A">
        <w:rPr>
          <w:sz w:val="24"/>
          <w:lang w:val="uk-UA"/>
        </w:rPr>
        <w:t xml:space="preserve">чинять </w:t>
      </w:r>
      <w:r w:rsidR="007A042B">
        <w:rPr>
          <w:sz w:val="24"/>
          <w:lang w:val="uk-UA"/>
        </w:rPr>
        <w:t xml:space="preserve">значущий </w:t>
      </w:r>
      <w:proofErr w:type="spellStart"/>
      <w:r w:rsidR="007A042B">
        <w:rPr>
          <w:sz w:val="24"/>
          <w:lang w:val="uk-UA"/>
        </w:rPr>
        <w:t>міорелаксуючий</w:t>
      </w:r>
      <w:proofErr w:type="spellEnd"/>
      <w:r w:rsidR="007A042B">
        <w:rPr>
          <w:sz w:val="24"/>
          <w:lang w:val="uk-UA"/>
        </w:rPr>
        <w:t xml:space="preserve">  та </w:t>
      </w:r>
      <w:proofErr w:type="spellStart"/>
      <w:r w:rsidR="007A042B">
        <w:rPr>
          <w:sz w:val="24"/>
          <w:lang w:val="uk-UA"/>
        </w:rPr>
        <w:t>анальгезуючий</w:t>
      </w:r>
      <w:proofErr w:type="spellEnd"/>
      <w:r w:rsidR="007A042B">
        <w:rPr>
          <w:sz w:val="24"/>
          <w:lang w:val="uk-UA"/>
        </w:rPr>
        <w:t xml:space="preserve"> ефекти</w:t>
      </w:r>
      <w:r w:rsidR="00DA3962">
        <w:rPr>
          <w:sz w:val="24"/>
          <w:lang w:val="uk-UA"/>
        </w:rPr>
        <w:t>, а в дозах, що перевищують терапе</w:t>
      </w:r>
      <w:r w:rsidR="00542209">
        <w:rPr>
          <w:sz w:val="24"/>
          <w:lang w:val="uk-UA"/>
        </w:rPr>
        <w:t>в</w:t>
      </w:r>
      <w:r w:rsidR="00DA3962">
        <w:rPr>
          <w:sz w:val="24"/>
          <w:lang w:val="uk-UA"/>
        </w:rPr>
        <w:t>тичну, можуть провоку</w:t>
      </w:r>
      <w:r w:rsidR="00E83589">
        <w:rPr>
          <w:sz w:val="24"/>
          <w:lang w:val="uk-UA"/>
        </w:rPr>
        <w:t>вати</w:t>
      </w:r>
      <w:r w:rsidR="00DA3962">
        <w:rPr>
          <w:sz w:val="24"/>
          <w:lang w:val="uk-UA"/>
        </w:rPr>
        <w:t xml:space="preserve"> розвиток судом</w:t>
      </w:r>
      <w:r w:rsidR="00E83589">
        <w:rPr>
          <w:sz w:val="24"/>
          <w:lang w:val="uk-UA"/>
        </w:rPr>
        <w:t xml:space="preserve">. </w:t>
      </w:r>
      <w:r w:rsidR="002036D2">
        <w:rPr>
          <w:sz w:val="24"/>
          <w:lang w:val="uk-UA"/>
        </w:rPr>
        <w:t xml:space="preserve">Аналіз </w:t>
      </w:r>
      <w:proofErr w:type="spellStart"/>
      <w:r w:rsidR="002036D2">
        <w:rPr>
          <w:sz w:val="24"/>
          <w:lang w:val="uk-UA"/>
        </w:rPr>
        <w:t>фармакокінетичного</w:t>
      </w:r>
      <w:proofErr w:type="spellEnd"/>
      <w:r w:rsidR="002036D2">
        <w:rPr>
          <w:sz w:val="24"/>
          <w:lang w:val="uk-UA"/>
        </w:rPr>
        <w:t xml:space="preserve"> профілю </w:t>
      </w:r>
      <w:proofErr w:type="spellStart"/>
      <w:r w:rsidR="00ED0B8B">
        <w:rPr>
          <w:sz w:val="24"/>
          <w:lang w:val="uk-UA"/>
        </w:rPr>
        <w:t>тіоколхікозид</w:t>
      </w:r>
      <w:r w:rsidR="002036D2">
        <w:rPr>
          <w:sz w:val="24"/>
          <w:lang w:val="uk-UA"/>
        </w:rPr>
        <w:t>у</w:t>
      </w:r>
      <w:proofErr w:type="spellEnd"/>
      <w:r w:rsidR="00A53ED0">
        <w:rPr>
          <w:sz w:val="24"/>
          <w:lang w:val="uk-UA"/>
        </w:rPr>
        <w:t xml:space="preserve">, який застосовувався внутрішньом’язово, </w:t>
      </w:r>
      <w:r w:rsidR="002036D2">
        <w:rPr>
          <w:sz w:val="24"/>
          <w:lang w:val="uk-UA"/>
        </w:rPr>
        <w:t xml:space="preserve"> дозволив зробити висновок про його </w:t>
      </w:r>
      <w:r w:rsidR="006353EF">
        <w:rPr>
          <w:sz w:val="24"/>
          <w:lang w:val="uk-UA"/>
        </w:rPr>
        <w:t xml:space="preserve">достатню </w:t>
      </w:r>
      <w:r w:rsidR="002036D2">
        <w:rPr>
          <w:sz w:val="24"/>
          <w:lang w:val="uk-UA"/>
        </w:rPr>
        <w:t>терапевтичну ефективність</w:t>
      </w:r>
      <w:r w:rsidR="00967DCC">
        <w:rPr>
          <w:sz w:val="24"/>
          <w:lang w:val="uk-UA"/>
        </w:rPr>
        <w:t>, високий ступінь безпечності</w:t>
      </w:r>
      <w:r w:rsidR="00A53ED0">
        <w:rPr>
          <w:sz w:val="24"/>
          <w:lang w:val="uk-UA"/>
        </w:rPr>
        <w:t xml:space="preserve"> та адекватний режим </w:t>
      </w:r>
      <w:r w:rsidR="00FA7212">
        <w:rPr>
          <w:sz w:val="24"/>
          <w:lang w:val="uk-UA"/>
        </w:rPr>
        <w:t xml:space="preserve">дозування (по 4 мг кожні 12 годин). </w:t>
      </w:r>
      <w:r w:rsidR="003A64B5">
        <w:rPr>
          <w:sz w:val="24"/>
          <w:lang w:val="uk-UA"/>
        </w:rPr>
        <w:t xml:space="preserve">Відносно новий </w:t>
      </w:r>
      <w:r w:rsidR="007A0223">
        <w:rPr>
          <w:sz w:val="24"/>
          <w:lang w:val="uk-UA"/>
        </w:rPr>
        <w:t xml:space="preserve">для  України </w:t>
      </w:r>
      <w:proofErr w:type="spellStart"/>
      <w:r w:rsidR="00ED0B8B">
        <w:rPr>
          <w:sz w:val="24"/>
          <w:lang w:val="uk-UA"/>
        </w:rPr>
        <w:t>тіоколхікозид</w:t>
      </w:r>
      <w:r w:rsidR="003A64B5">
        <w:rPr>
          <w:sz w:val="24"/>
          <w:lang w:val="uk-UA"/>
        </w:rPr>
        <w:t>-вміщуючий</w:t>
      </w:r>
      <w:proofErr w:type="spellEnd"/>
      <w:r w:rsidR="003A64B5">
        <w:rPr>
          <w:sz w:val="24"/>
          <w:lang w:val="uk-UA"/>
        </w:rPr>
        <w:t xml:space="preserve"> лікарський засіб </w:t>
      </w:r>
      <w:proofErr w:type="spellStart"/>
      <w:r w:rsidR="007A0223">
        <w:rPr>
          <w:sz w:val="24"/>
          <w:lang w:val="uk-UA"/>
        </w:rPr>
        <w:t>Тіонекс</w:t>
      </w:r>
      <w:proofErr w:type="spellEnd"/>
      <w:r w:rsidR="00FA7212">
        <w:rPr>
          <w:sz w:val="24"/>
          <w:lang w:val="uk-UA"/>
        </w:rPr>
        <w:t xml:space="preserve"> має </w:t>
      </w:r>
      <w:r w:rsidR="006353EF">
        <w:rPr>
          <w:sz w:val="24"/>
          <w:lang w:val="uk-UA"/>
        </w:rPr>
        <w:t>значущий терапевтичний потенціал</w:t>
      </w:r>
      <w:r w:rsidR="00B013F5">
        <w:rPr>
          <w:sz w:val="24"/>
          <w:lang w:val="uk-UA"/>
        </w:rPr>
        <w:t xml:space="preserve"> в</w:t>
      </w:r>
      <w:r w:rsidR="00B013F5" w:rsidRPr="008970B0">
        <w:rPr>
          <w:sz w:val="24"/>
          <w:lang w:val="uk-UA"/>
        </w:rPr>
        <w:t xml:space="preserve"> лікуванні болісних спазмів скелетних м’язів</w:t>
      </w:r>
      <w:r w:rsidR="00B013F5">
        <w:rPr>
          <w:sz w:val="24"/>
          <w:lang w:val="uk-UA"/>
        </w:rPr>
        <w:t xml:space="preserve">, який обумовлений  </w:t>
      </w:r>
      <w:r w:rsidR="00F3684A">
        <w:rPr>
          <w:sz w:val="24"/>
          <w:lang w:val="uk-UA"/>
        </w:rPr>
        <w:t xml:space="preserve">його </w:t>
      </w:r>
      <w:proofErr w:type="spellStart"/>
      <w:r w:rsidR="00F3684A">
        <w:rPr>
          <w:sz w:val="24"/>
          <w:lang w:val="uk-UA"/>
        </w:rPr>
        <w:t>фармакокінетичним</w:t>
      </w:r>
      <w:proofErr w:type="spellEnd"/>
      <w:r w:rsidR="00F3684A">
        <w:rPr>
          <w:sz w:val="24"/>
          <w:lang w:val="uk-UA"/>
        </w:rPr>
        <w:t xml:space="preserve"> профілем</w:t>
      </w:r>
      <w:r w:rsidR="00026993">
        <w:rPr>
          <w:sz w:val="24"/>
          <w:lang w:val="uk-UA"/>
        </w:rPr>
        <w:t xml:space="preserve">, </w:t>
      </w:r>
      <w:r w:rsidR="00596712">
        <w:rPr>
          <w:sz w:val="24"/>
          <w:lang w:val="uk-UA"/>
        </w:rPr>
        <w:t>який</w:t>
      </w:r>
      <w:r w:rsidR="008015A5" w:rsidRPr="008015A5">
        <w:rPr>
          <w:sz w:val="24"/>
          <w:lang w:val="uk-UA"/>
        </w:rPr>
        <w:t xml:space="preserve"> </w:t>
      </w:r>
      <w:r w:rsidR="00FB1767">
        <w:rPr>
          <w:sz w:val="24"/>
          <w:lang w:val="uk-UA"/>
        </w:rPr>
        <w:t>засвідчує його</w:t>
      </w:r>
      <w:r w:rsidR="008015A5" w:rsidRPr="008015A5">
        <w:rPr>
          <w:sz w:val="24"/>
          <w:lang w:val="uk-UA"/>
        </w:rPr>
        <w:t xml:space="preserve"> </w:t>
      </w:r>
      <w:r w:rsidR="00FB1767">
        <w:rPr>
          <w:sz w:val="24"/>
          <w:lang w:val="uk-UA"/>
        </w:rPr>
        <w:t xml:space="preserve">здатність </w:t>
      </w:r>
      <w:r w:rsidR="00767EF9">
        <w:rPr>
          <w:sz w:val="24"/>
          <w:lang w:val="uk-UA"/>
        </w:rPr>
        <w:t xml:space="preserve">швидко </w:t>
      </w:r>
      <w:r w:rsidR="00FB1767">
        <w:rPr>
          <w:sz w:val="24"/>
          <w:lang w:val="uk-UA"/>
        </w:rPr>
        <w:t>дося</w:t>
      </w:r>
      <w:r w:rsidR="007A7B1E">
        <w:rPr>
          <w:sz w:val="24"/>
          <w:lang w:val="uk-UA"/>
        </w:rPr>
        <w:t xml:space="preserve">гати терапевтичної концентрації, </w:t>
      </w:r>
      <w:r w:rsidR="00FB1767">
        <w:rPr>
          <w:sz w:val="24"/>
          <w:lang w:val="uk-UA"/>
        </w:rPr>
        <w:t xml:space="preserve">чинити значущій </w:t>
      </w:r>
      <w:proofErr w:type="spellStart"/>
      <w:r w:rsidR="00FB1767">
        <w:rPr>
          <w:sz w:val="24"/>
          <w:lang w:val="uk-UA"/>
        </w:rPr>
        <w:t>міорелаксуючий</w:t>
      </w:r>
      <w:proofErr w:type="spellEnd"/>
      <w:r w:rsidR="00FB1767">
        <w:rPr>
          <w:sz w:val="24"/>
          <w:lang w:val="uk-UA"/>
        </w:rPr>
        <w:t xml:space="preserve"> ефект</w:t>
      </w:r>
      <w:r w:rsidR="00596712">
        <w:rPr>
          <w:sz w:val="24"/>
          <w:lang w:val="uk-UA"/>
        </w:rPr>
        <w:t xml:space="preserve"> і</w:t>
      </w:r>
      <w:r w:rsidR="008015A5" w:rsidRPr="008015A5">
        <w:rPr>
          <w:sz w:val="24"/>
          <w:lang w:val="uk-UA"/>
        </w:rPr>
        <w:t xml:space="preserve"> </w:t>
      </w:r>
      <w:r w:rsidR="0035412A">
        <w:rPr>
          <w:sz w:val="24"/>
          <w:lang w:val="uk-UA"/>
        </w:rPr>
        <w:t>мінімізувати прояв токсичних ефектів</w:t>
      </w:r>
      <w:r w:rsidR="00596712">
        <w:rPr>
          <w:sz w:val="24"/>
          <w:lang w:val="uk-UA"/>
        </w:rPr>
        <w:t>. Також</w:t>
      </w:r>
      <w:r w:rsidR="00F25BAB">
        <w:rPr>
          <w:sz w:val="24"/>
          <w:lang w:val="uk-UA"/>
        </w:rPr>
        <w:t xml:space="preserve">, порівняльний аналіз </w:t>
      </w:r>
      <w:proofErr w:type="spellStart"/>
      <w:r w:rsidR="00F25BAB">
        <w:rPr>
          <w:sz w:val="24"/>
          <w:lang w:val="uk-UA"/>
        </w:rPr>
        <w:t>фармакокінетичних</w:t>
      </w:r>
      <w:proofErr w:type="spellEnd"/>
      <w:r w:rsidR="008015A5" w:rsidRPr="008015A5">
        <w:rPr>
          <w:sz w:val="24"/>
          <w:lang w:val="uk-UA"/>
        </w:rPr>
        <w:t xml:space="preserve"> </w:t>
      </w:r>
      <w:r w:rsidR="00F25BAB">
        <w:rPr>
          <w:sz w:val="24"/>
          <w:lang w:val="uk-UA"/>
        </w:rPr>
        <w:t xml:space="preserve">параметрів </w:t>
      </w:r>
      <w:r w:rsidR="008B7C43">
        <w:rPr>
          <w:sz w:val="24"/>
          <w:lang w:val="uk-UA"/>
        </w:rPr>
        <w:t xml:space="preserve">дозволяє зробити висновок про високий ступінь еквівалентності </w:t>
      </w:r>
      <w:proofErr w:type="spellStart"/>
      <w:r w:rsidR="008B7C43">
        <w:rPr>
          <w:sz w:val="24"/>
          <w:lang w:val="uk-UA"/>
        </w:rPr>
        <w:t>Тіонексу</w:t>
      </w:r>
      <w:proofErr w:type="spellEnd"/>
      <w:r w:rsidR="008B7C43">
        <w:rPr>
          <w:sz w:val="24"/>
          <w:lang w:val="uk-UA"/>
        </w:rPr>
        <w:t xml:space="preserve"> до </w:t>
      </w:r>
      <w:r w:rsidR="00767EF9" w:rsidRPr="00872599">
        <w:rPr>
          <w:sz w:val="24"/>
          <w:lang w:val="uk-UA"/>
        </w:rPr>
        <w:t xml:space="preserve">оригінального препарату </w:t>
      </w:r>
      <w:proofErr w:type="spellStart"/>
      <w:r w:rsidR="00767EF9">
        <w:rPr>
          <w:sz w:val="24"/>
          <w:lang w:val="uk-UA"/>
        </w:rPr>
        <w:t>тіоколкихозиду</w:t>
      </w:r>
      <w:proofErr w:type="spellEnd"/>
      <w:r w:rsidR="00562E6E" w:rsidRPr="00562E6E">
        <w:rPr>
          <w:sz w:val="24"/>
          <w:lang w:val="uk-UA"/>
        </w:rPr>
        <w:t xml:space="preserve"> </w:t>
      </w:r>
      <w:proofErr w:type="spellStart"/>
      <w:r w:rsidR="00767EF9" w:rsidRPr="00872599">
        <w:rPr>
          <w:sz w:val="24"/>
          <w:lang w:val="uk-UA"/>
        </w:rPr>
        <w:t>Мускоріл</w:t>
      </w:r>
      <w:proofErr w:type="spellEnd"/>
      <w:r w:rsidR="00767EF9" w:rsidRPr="00872599">
        <w:rPr>
          <w:sz w:val="24"/>
          <w:lang w:val="uk-UA"/>
        </w:rPr>
        <w:t xml:space="preserve"> (</w:t>
      </w:r>
      <w:proofErr w:type="spellStart"/>
      <w:r w:rsidR="00767EF9" w:rsidRPr="00872599">
        <w:rPr>
          <w:sz w:val="24"/>
          <w:lang w:val="uk-UA"/>
        </w:rPr>
        <w:t>Sanofi</w:t>
      </w:r>
      <w:proofErr w:type="spellEnd"/>
      <w:r w:rsidR="00767EF9" w:rsidRPr="00872599">
        <w:rPr>
          <w:sz w:val="24"/>
          <w:lang w:val="uk-UA"/>
        </w:rPr>
        <w:t>)</w:t>
      </w:r>
      <w:r w:rsidR="00767EF9">
        <w:rPr>
          <w:sz w:val="24"/>
          <w:lang w:val="uk-UA"/>
        </w:rPr>
        <w:t xml:space="preserve"> з доказаною ефективністю та безпечністю.</w:t>
      </w:r>
      <w:bookmarkStart w:id="0" w:name="_GoBack"/>
      <w:bookmarkEnd w:id="0"/>
    </w:p>
    <w:p w:rsidR="000B3707" w:rsidRDefault="000B3707" w:rsidP="00FB1767">
      <w:pPr>
        <w:spacing w:after="0" w:line="360" w:lineRule="auto"/>
        <w:ind w:firstLine="851"/>
        <w:jc w:val="both"/>
        <w:rPr>
          <w:sz w:val="24"/>
          <w:lang w:val="uk-UA"/>
        </w:rPr>
      </w:pPr>
    </w:p>
    <w:p w:rsidR="000B3707" w:rsidRDefault="00B92205" w:rsidP="00FB1767">
      <w:pPr>
        <w:spacing w:after="0" w:line="360" w:lineRule="auto"/>
        <w:ind w:firstLine="851"/>
        <w:jc w:val="both"/>
        <w:rPr>
          <w:sz w:val="24"/>
          <w:lang w:val="uk-UA"/>
        </w:rPr>
      </w:pPr>
      <w:r w:rsidRPr="000B3707">
        <w:rPr>
          <w:b/>
          <w:sz w:val="24"/>
          <w:lang w:val="uk-UA"/>
        </w:rPr>
        <w:t>Участ</w:t>
      </w:r>
      <w:r w:rsidR="007446E4" w:rsidRPr="000B3707">
        <w:rPr>
          <w:b/>
          <w:sz w:val="24"/>
          <w:lang w:val="uk-UA"/>
        </w:rPr>
        <w:t>ь</w:t>
      </w:r>
      <w:r w:rsidRPr="000B3707">
        <w:rPr>
          <w:b/>
          <w:sz w:val="24"/>
          <w:lang w:val="uk-UA"/>
        </w:rPr>
        <w:t xml:space="preserve"> автор</w:t>
      </w:r>
      <w:r w:rsidR="007446E4" w:rsidRPr="000B3707">
        <w:rPr>
          <w:b/>
          <w:sz w:val="24"/>
          <w:lang w:val="uk-UA"/>
        </w:rPr>
        <w:t>і</w:t>
      </w:r>
      <w:r w:rsidRPr="000B3707">
        <w:rPr>
          <w:b/>
          <w:sz w:val="24"/>
          <w:lang w:val="uk-UA"/>
        </w:rPr>
        <w:t>в:</w:t>
      </w:r>
      <w:r w:rsidRPr="00B92205">
        <w:rPr>
          <w:sz w:val="24"/>
          <w:lang w:val="uk-UA"/>
        </w:rPr>
        <w:t xml:space="preserve"> концепц</w:t>
      </w:r>
      <w:r w:rsidR="007446E4">
        <w:rPr>
          <w:sz w:val="24"/>
          <w:lang w:val="uk-UA"/>
        </w:rPr>
        <w:t>і</w:t>
      </w:r>
      <w:r w:rsidRPr="00B92205">
        <w:rPr>
          <w:sz w:val="24"/>
          <w:lang w:val="uk-UA"/>
        </w:rPr>
        <w:t xml:space="preserve">я </w:t>
      </w:r>
      <w:r w:rsidR="007446E4">
        <w:rPr>
          <w:sz w:val="24"/>
          <w:lang w:val="uk-UA"/>
        </w:rPr>
        <w:t>й</w:t>
      </w:r>
      <w:r w:rsidRPr="00B92205">
        <w:rPr>
          <w:sz w:val="24"/>
          <w:lang w:val="uk-UA"/>
        </w:rPr>
        <w:t xml:space="preserve"> дизайн </w:t>
      </w:r>
      <w:r w:rsidR="007446E4">
        <w:rPr>
          <w:sz w:val="24"/>
          <w:lang w:val="uk-UA"/>
        </w:rPr>
        <w:t>дослідження</w:t>
      </w:r>
      <w:r w:rsidRPr="00B92205">
        <w:rPr>
          <w:sz w:val="24"/>
          <w:lang w:val="uk-UA"/>
        </w:rPr>
        <w:t>, реда</w:t>
      </w:r>
      <w:r w:rsidR="00250AE3">
        <w:rPr>
          <w:sz w:val="24"/>
          <w:lang w:val="uk-UA"/>
        </w:rPr>
        <w:t>г</w:t>
      </w:r>
      <w:r w:rsidR="007446E4">
        <w:rPr>
          <w:sz w:val="24"/>
          <w:lang w:val="uk-UA"/>
        </w:rPr>
        <w:t>ування</w:t>
      </w:r>
      <w:r w:rsidRPr="00B92205">
        <w:rPr>
          <w:sz w:val="24"/>
          <w:lang w:val="uk-UA"/>
        </w:rPr>
        <w:t xml:space="preserve"> – </w:t>
      </w:r>
      <w:r w:rsidR="007446E4">
        <w:rPr>
          <w:sz w:val="24"/>
          <w:lang w:val="uk-UA"/>
        </w:rPr>
        <w:t>О.В.Лозова</w:t>
      </w:r>
      <w:r w:rsidRPr="00B92205">
        <w:rPr>
          <w:sz w:val="24"/>
          <w:lang w:val="uk-UA"/>
        </w:rPr>
        <w:t xml:space="preserve">; </w:t>
      </w:r>
      <w:r w:rsidR="007446E4" w:rsidRPr="00B92205">
        <w:rPr>
          <w:sz w:val="24"/>
          <w:lang w:val="uk-UA"/>
        </w:rPr>
        <w:t>концепція</w:t>
      </w:r>
      <w:r w:rsidR="007446E4">
        <w:rPr>
          <w:sz w:val="24"/>
          <w:lang w:val="uk-UA"/>
        </w:rPr>
        <w:t>й</w:t>
      </w:r>
      <w:r w:rsidRPr="00B92205">
        <w:rPr>
          <w:sz w:val="24"/>
          <w:lang w:val="uk-UA"/>
        </w:rPr>
        <w:t xml:space="preserve"> дизайн </w:t>
      </w:r>
      <w:r w:rsidR="007446E4">
        <w:rPr>
          <w:sz w:val="24"/>
          <w:lang w:val="uk-UA"/>
        </w:rPr>
        <w:t>дослідження</w:t>
      </w:r>
      <w:r w:rsidRPr="00B92205">
        <w:rPr>
          <w:sz w:val="24"/>
          <w:lang w:val="uk-UA"/>
        </w:rPr>
        <w:t xml:space="preserve">, </w:t>
      </w:r>
      <w:r w:rsidR="00250AE3">
        <w:rPr>
          <w:sz w:val="24"/>
          <w:lang w:val="uk-UA"/>
        </w:rPr>
        <w:t>з</w:t>
      </w:r>
      <w:r w:rsidR="00250AE3" w:rsidRPr="00B92205">
        <w:rPr>
          <w:sz w:val="24"/>
          <w:lang w:val="uk-UA"/>
        </w:rPr>
        <w:t>бірматеріал</w:t>
      </w:r>
      <w:r w:rsidR="00250AE3">
        <w:rPr>
          <w:sz w:val="24"/>
          <w:lang w:val="uk-UA"/>
        </w:rPr>
        <w:t>у</w:t>
      </w:r>
      <w:r w:rsidRPr="00B92205">
        <w:rPr>
          <w:sz w:val="24"/>
          <w:lang w:val="uk-UA"/>
        </w:rPr>
        <w:t>, обр</w:t>
      </w:r>
      <w:r w:rsidR="007446E4">
        <w:rPr>
          <w:sz w:val="24"/>
          <w:lang w:val="uk-UA"/>
        </w:rPr>
        <w:t>об</w:t>
      </w:r>
      <w:r w:rsidRPr="00B92205">
        <w:rPr>
          <w:sz w:val="24"/>
          <w:lang w:val="uk-UA"/>
        </w:rPr>
        <w:t>ка, написан</w:t>
      </w:r>
      <w:r w:rsidR="007446E4">
        <w:rPr>
          <w:sz w:val="24"/>
          <w:lang w:val="uk-UA"/>
        </w:rPr>
        <w:t>ня</w:t>
      </w:r>
      <w:r w:rsidRPr="00B92205">
        <w:rPr>
          <w:sz w:val="24"/>
          <w:lang w:val="uk-UA"/>
        </w:rPr>
        <w:t xml:space="preserve"> текст</w:t>
      </w:r>
      <w:r w:rsidR="007446E4">
        <w:rPr>
          <w:sz w:val="24"/>
          <w:lang w:val="uk-UA"/>
        </w:rPr>
        <w:t>у</w:t>
      </w:r>
      <w:r w:rsidRPr="00B92205">
        <w:rPr>
          <w:sz w:val="24"/>
          <w:lang w:val="uk-UA"/>
        </w:rPr>
        <w:t xml:space="preserve"> – </w:t>
      </w:r>
      <w:r w:rsidR="007446E4">
        <w:rPr>
          <w:sz w:val="24"/>
          <w:lang w:val="uk-UA"/>
        </w:rPr>
        <w:t>О.М.Шаповал</w:t>
      </w:r>
      <w:r w:rsidRPr="00B92205">
        <w:rPr>
          <w:sz w:val="24"/>
          <w:lang w:val="uk-UA"/>
        </w:rPr>
        <w:t xml:space="preserve">. </w:t>
      </w:r>
    </w:p>
    <w:p w:rsidR="00B92205" w:rsidRDefault="00B92205" w:rsidP="00FB1767">
      <w:pPr>
        <w:spacing w:after="0" w:line="360" w:lineRule="auto"/>
        <w:ind w:firstLine="851"/>
        <w:jc w:val="both"/>
        <w:rPr>
          <w:sz w:val="24"/>
          <w:lang w:val="uk-UA"/>
        </w:rPr>
      </w:pPr>
      <w:r w:rsidRPr="00B92205">
        <w:rPr>
          <w:sz w:val="24"/>
          <w:lang w:val="uk-UA"/>
        </w:rPr>
        <w:t>Автор</w:t>
      </w:r>
      <w:r w:rsidR="000B3707">
        <w:rPr>
          <w:sz w:val="24"/>
          <w:lang w:val="uk-UA"/>
        </w:rPr>
        <w:t>и</w:t>
      </w:r>
      <w:r w:rsidRPr="00B92205">
        <w:rPr>
          <w:sz w:val="24"/>
          <w:lang w:val="uk-UA"/>
        </w:rPr>
        <w:t xml:space="preserve"> заявляют</w:t>
      </w:r>
      <w:r w:rsidR="000B3707">
        <w:rPr>
          <w:sz w:val="24"/>
          <w:lang w:val="uk-UA"/>
        </w:rPr>
        <w:t>ьпро відсутність</w:t>
      </w:r>
      <w:r w:rsidR="000B3707" w:rsidRPr="00B92205">
        <w:rPr>
          <w:sz w:val="24"/>
          <w:lang w:val="uk-UA"/>
        </w:rPr>
        <w:t>конфлікт</w:t>
      </w:r>
      <w:r w:rsidR="000B3707">
        <w:rPr>
          <w:sz w:val="24"/>
          <w:lang w:val="uk-UA"/>
        </w:rPr>
        <w:t>уі</w:t>
      </w:r>
      <w:r w:rsidR="000B3707" w:rsidRPr="00B92205">
        <w:rPr>
          <w:sz w:val="24"/>
          <w:lang w:val="uk-UA"/>
        </w:rPr>
        <w:t>нтересів</w:t>
      </w:r>
      <w:r w:rsidRPr="00B92205">
        <w:rPr>
          <w:sz w:val="24"/>
          <w:lang w:val="uk-UA"/>
        </w:rPr>
        <w:t>.</w:t>
      </w:r>
    </w:p>
    <w:p w:rsidR="00A7703B" w:rsidRDefault="00A7703B" w:rsidP="00FA7212">
      <w:pPr>
        <w:spacing w:after="0" w:line="360" w:lineRule="auto"/>
        <w:ind w:firstLine="851"/>
        <w:jc w:val="both"/>
        <w:rPr>
          <w:sz w:val="24"/>
          <w:lang w:val="uk-UA"/>
        </w:rPr>
      </w:pPr>
      <w:r>
        <w:rPr>
          <w:sz w:val="24"/>
          <w:lang w:val="uk-UA"/>
        </w:rPr>
        <w:br w:type="page"/>
      </w:r>
    </w:p>
    <w:p w:rsidR="000B3707" w:rsidRPr="00FE67F1" w:rsidRDefault="000B3707" w:rsidP="000B3707">
      <w:pPr>
        <w:pStyle w:val="a8"/>
        <w:shd w:val="clear" w:color="auto" w:fill="FFFFFF"/>
        <w:spacing w:after="0" w:line="360" w:lineRule="auto"/>
        <w:ind w:left="851"/>
        <w:rPr>
          <w:rStyle w:val="a7"/>
          <w:b/>
          <w:color w:val="auto"/>
          <w:sz w:val="24"/>
          <w:u w:val="none"/>
          <w:shd w:val="clear" w:color="auto" w:fill="FFFFFF"/>
        </w:rPr>
      </w:pPr>
      <w:r w:rsidRPr="00FE67F1">
        <w:rPr>
          <w:rStyle w:val="a7"/>
          <w:b/>
          <w:color w:val="auto"/>
          <w:sz w:val="24"/>
          <w:u w:val="none"/>
          <w:shd w:val="clear" w:color="auto" w:fill="FFFFFF"/>
          <w:lang w:val="uk-UA"/>
        </w:rPr>
        <w:lastRenderedPageBreak/>
        <w:t>ЛІТРАТУРА</w:t>
      </w:r>
    </w:p>
    <w:p w:rsidR="00E36FC5" w:rsidRPr="00FE67F1" w:rsidRDefault="002545D1" w:rsidP="00BC02BF">
      <w:pPr>
        <w:pStyle w:val="a8"/>
        <w:numPr>
          <w:ilvl w:val="0"/>
          <w:numId w:val="2"/>
        </w:numPr>
        <w:shd w:val="clear" w:color="auto" w:fill="FFFFFF"/>
        <w:spacing w:after="0" w:line="360" w:lineRule="auto"/>
        <w:ind w:left="0" w:firstLine="851"/>
        <w:jc w:val="both"/>
        <w:rPr>
          <w:rStyle w:val="a7"/>
          <w:color w:val="auto"/>
          <w:sz w:val="24"/>
          <w:u w:val="none"/>
          <w:shd w:val="clear" w:color="auto" w:fill="FFFFFF"/>
          <w:lang w:val="en-US"/>
        </w:rPr>
      </w:pPr>
      <w:proofErr w:type="spellStart"/>
      <w:r w:rsidRPr="00FE67F1">
        <w:rPr>
          <w:sz w:val="24"/>
          <w:lang w:val="en-US"/>
        </w:rPr>
        <w:t>Kadykov</w:t>
      </w:r>
      <w:proofErr w:type="spellEnd"/>
      <w:r w:rsidRPr="00FE67F1">
        <w:rPr>
          <w:sz w:val="24"/>
          <w:lang w:val="en-US"/>
        </w:rPr>
        <w:t xml:space="preserve"> A.S., </w:t>
      </w:r>
      <w:proofErr w:type="spellStart"/>
      <w:r w:rsidRPr="00FE67F1">
        <w:rPr>
          <w:sz w:val="24"/>
          <w:lang w:val="en-US"/>
        </w:rPr>
        <w:t>Shakhparonova</w:t>
      </w:r>
      <w:proofErr w:type="spellEnd"/>
      <w:r w:rsidRPr="00FE67F1">
        <w:rPr>
          <w:sz w:val="24"/>
          <w:lang w:val="en-US"/>
        </w:rPr>
        <w:t xml:space="preserve"> N.V. (2014) </w:t>
      </w:r>
      <w:proofErr w:type="gramStart"/>
      <w:r w:rsidRPr="00FE67F1">
        <w:rPr>
          <w:sz w:val="24"/>
          <w:lang w:val="en-US"/>
        </w:rPr>
        <w:t>The</w:t>
      </w:r>
      <w:proofErr w:type="gramEnd"/>
      <w:r w:rsidRPr="00FE67F1">
        <w:rPr>
          <w:sz w:val="24"/>
          <w:lang w:val="en-US"/>
        </w:rPr>
        <w:t xml:space="preserve"> role of muscle relaxants in the treatment of spasticity.</w:t>
      </w:r>
      <w:hyperlink r:id="rId14" w:history="1">
        <w:proofErr w:type="gramStart"/>
        <w:r w:rsidRPr="00FE67F1">
          <w:rPr>
            <w:rStyle w:val="a7"/>
            <w:color w:val="auto"/>
            <w:sz w:val="24"/>
            <w:u w:val="none"/>
            <w:shd w:val="clear" w:color="auto" w:fill="FFFFFF"/>
            <w:lang w:val="en-US"/>
          </w:rPr>
          <w:t>RMJ</w:t>
        </w:r>
        <w:r w:rsidR="00E36FC5" w:rsidRPr="00FE67F1">
          <w:rPr>
            <w:rStyle w:val="a7"/>
            <w:color w:val="auto"/>
            <w:sz w:val="24"/>
            <w:u w:val="none"/>
            <w:shd w:val="clear" w:color="auto" w:fill="FFFFFF"/>
            <w:lang w:val="en-US"/>
          </w:rPr>
          <w:t xml:space="preserve">  .</w:t>
        </w:r>
        <w:proofErr w:type="gramEnd"/>
        <w:r w:rsidR="00E36FC5" w:rsidRPr="00FE67F1">
          <w:rPr>
            <w:rStyle w:val="a7"/>
            <w:color w:val="auto"/>
            <w:sz w:val="24"/>
            <w:u w:val="none"/>
            <w:shd w:val="clear" w:color="auto" w:fill="FFFFFF"/>
            <w:lang w:val="en-US"/>
          </w:rPr>
          <w:t xml:space="preserve">   №22. </w:t>
        </w:r>
      </w:hyperlink>
      <w:r w:rsidR="00F17D21" w:rsidRPr="00FE67F1">
        <w:rPr>
          <w:rStyle w:val="a7"/>
          <w:color w:val="auto"/>
          <w:sz w:val="24"/>
          <w:u w:val="none"/>
          <w:lang w:val="en-US"/>
        </w:rPr>
        <w:t>pp.</w:t>
      </w:r>
      <w:r w:rsidR="00E36FC5" w:rsidRPr="00FE67F1">
        <w:rPr>
          <w:rStyle w:val="a7"/>
          <w:color w:val="auto"/>
          <w:sz w:val="24"/>
          <w:u w:val="none"/>
          <w:lang w:val="en-US"/>
        </w:rPr>
        <w:t>1605-1608</w:t>
      </w:r>
    </w:p>
    <w:p w:rsidR="009E5032" w:rsidRPr="00FE67F1" w:rsidRDefault="000E2733" w:rsidP="00BC02BF">
      <w:pPr>
        <w:pStyle w:val="a8"/>
        <w:numPr>
          <w:ilvl w:val="0"/>
          <w:numId w:val="2"/>
        </w:numPr>
        <w:shd w:val="clear" w:color="auto" w:fill="FFFFFF"/>
        <w:spacing w:after="0" w:line="360" w:lineRule="auto"/>
        <w:ind w:left="0" w:firstLine="851"/>
        <w:jc w:val="both"/>
        <w:rPr>
          <w:rStyle w:val="a7"/>
          <w:color w:val="auto"/>
          <w:sz w:val="24"/>
          <w:u w:val="none"/>
          <w:shd w:val="clear" w:color="auto" w:fill="FFFFFF"/>
          <w:lang w:val="en-US"/>
        </w:rPr>
      </w:pPr>
      <w:proofErr w:type="spellStart"/>
      <w:r w:rsidRPr="00FE67F1">
        <w:rPr>
          <w:rStyle w:val="a7"/>
          <w:color w:val="auto"/>
          <w:sz w:val="24"/>
          <w:u w:val="none"/>
          <w:shd w:val="clear" w:color="auto" w:fill="FFFFFF"/>
          <w:lang w:val="en-US"/>
        </w:rPr>
        <w:t>Govbach</w:t>
      </w:r>
      <w:proofErr w:type="spellEnd"/>
      <w:r w:rsidRPr="00FE67F1">
        <w:rPr>
          <w:rStyle w:val="a7"/>
          <w:color w:val="auto"/>
          <w:sz w:val="24"/>
          <w:u w:val="none"/>
          <w:shd w:val="clear" w:color="auto" w:fill="FFFFFF"/>
          <w:lang w:val="en-US"/>
        </w:rPr>
        <w:t xml:space="preserve"> I.A. (2015) </w:t>
      </w:r>
      <w:proofErr w:type="spellStart"/>
      <w:r w:rsidRPr="00FE67F1">
        <w:rPr>
          <w:rStyle w:val="a7"/>
          <w:color w:val="auto"/>
          <w:sz w:val="24"/>
          <w:u w:val="none"/>
          <w:shd w:val="clear" w:color="auto" w:fill="FFFFFF"/>
          <w:lang w:val="en-US"/>
        </w:rPr>
        <w:t>Dorsopathies</w:t>
      </w:r>
      <w:proofErr w:type="spellEnd"/>
      <w:r w:rsidRPr="00FE67F1">
        <w:rPr>
          <w:rStyle w:val="a7"/>
          <w:color w:val="auto"/>
          <w:sz w:val="24"/>
          <w:u w:val="none"/>
          <w:shd w:val="clear" w:color="auto" w:fill="FFFFFF"/>
          <w:lang w:val="en-US"/>
        </w:rPr>
        <w:t xml:space="preserve"> in the Practice of a Family Physician: Basic Aspects of Diagnosis and Therapy .</w:t>
      </w:r>
      <w:r w:rsidRPr="00FE67F1">
        <w:rPr>
          <w:rStyle w:val="a7"/>
          <w:bCs/>
          <w:color w:val="auto"/>
          <w:sz w:val="24"/>
          <w:u w:val="none"/>
          <w:shd w:val="clear" w:color="auto" w:fill="FFFFFF"/>
          <w:lang w:val="en-US"/>
        </w:rPr>
        <w:t>Problems of continuous medical training and science</w:t>
      </w:r>
      <w:r w:rsidR="009E5032" w:rsidRPr="00FE67F1">
        <w:rPr>
          <w:rStyle w:val="a7"/>
          <w:color w:val="auto"/>
          <w:sz w:val="24"/>
          <w:u w:val="none"/>
          <w:shd w:val="clear" w:color="auto" w:fill="FFFFFF"/>
          <w:lang w:val="en-US"/>
        </w:rPr>
        <w:t xml:space="preserve">. № 2. </w:t>
      </w:r>
      <w:r w:rsidR="00F17D21" w:rsidRPr="00FE67F1">
        <w:rPr>
          <w:rStyle w:val="a7"/>
          <w:color w:val="auto"/>
          <w:sz w:val="24"/>
          <w:u w:val="none"/>
          <w:lang w:val="en-US"/>
        </w:rPr>
        <w:t>pp.</w:t>
      </w:r>
      <w:r w:rsidR="009E5032" w:rsidRPr="00FE67F1">
        <w:rPr>
          <w:rStyle w:val="a7"/>
          <w:color w:val="auto"/>
          <w:sz w:val="24"/>
          <w:u w:val="none"/>
          <w:shd w:val="clear" w:color="auto" w:fill="FFFFFF"/>
          <w:lang w:val="en-US"/>
        </w:rPr>
        <w:t xml:space="preserve">74-78. </w:t>
      </w:r>
      <w:r w:rsidR="00F17D21" w:rsidRPr="00ED0B8B">
        <w:rPr>
          <w:sz w:val="24"/>
          <w:lang w:val="en-US"/>
        </w:rPr>
        <w:t>Available at</w:t>
      </w:r>
      <w:r w:rsidR="009E5032" w:rsidRPr="00FE67F1">
        <w:rPr>
          <w:rStyle w:val="a7"/>
          <w:color w:val="auto"/>
          <w:sz w:val="24"/>
          <w:u w:val="none"/>
          <w:shd w:val="clear" w:color="auto" w:fill="FFFFFF"/>
          <w:lang w:val="en-US"/>
        </w:rPr>
        <w:t xml:space="preserve">: </w:t>
      </w:r>
      <w:hyperlink r:id="rId15" w:history="1">
        <w:r w:rsidR="009E5032" w:rsidRPr="00FE67F1">
          <w:rPr>
            <w:rStyle w:val="a7"/>
            <w:color w:val="auto"/>
            <w:sz w:val="24"/>
            <w:u w:val="none"/>
            <w:shd w:val="clear" w:color="auto" w:fill="FFFFFF"/>
            <w:lang w:val="en-US"/>
          </w:rPr>
          <w:t>http://nbuv.gov.ua/UJRN/Psmno_2015_2_19</w:t>
        </w:r>
      </w:hyperlink>
      <w:r w:rsidR="009E5032" w:rsidRPr="00FE67F1">
        <w:rPr>
          <w:rStyle w:val="a7"/>
          <w:color w:val="auto"/>
          <w:sz w:val="24"/>
          <w:u w:val="none"/>
          <w:shd w:val="clear" w:color="auto" w:fill="FFFFFF"/>
          <w:lang w:val="en-US"/>
        </w:rPr>
        <w:t>.</w:t>
      </w:r>
    </w:p>
    <w:p w:rsidR="00BE1531" w:rsidRPr="00BE1531" w:rsidRDefault="007939A4" w:rsidP="00BE1531">
      <w:pPr>
        <w:pStyle w:val="a8"/>
        <w:numPr>
          <w:ilvl w:val="0"/>
          <w:numId w:val="2"/>
        </w:numPr>
        <w:shd w:val="clear" w:color="auto" w:fill="FFFFFF"/>
        <w:spacing w:after="0" w:line="360" w:lineRule="auto"/>
        <w:ind w:left="0" w:firstLine="851"/>
        <w:jc w:val="both"/>
        <w:rPr>
          <w:rStyle w:val="a7"/>
          <w:color w:val="auto"/>
          <w:sz w:val="24"/>
          <w:u w:val="none"/>
          <w:shd w:val="clear" w:color="auto" w:fill="FFFFFF"/>
          <w:lang w:val="en-US"/>
        </w:rPr>
      </w:pPr>
      <w:proofErr w:type="spellStart"/>
      <w:r w:rsidRPr="007939A4">
        <w:rPr>
          <w:rStyle w:val="a7"/>
          <w:color w:val="auto"/>
          <w:sz w:val="24"/>
          <w:u w:val="none"/>
          <w:lang w:val="uk-UA"/>
        </w:rPr>
        <w:t>Oros</w:t>
      </w:r>
      <w:proofErr w:type="spellEnd"/>
      <w:r w:rsidRPr="007939A4">
        <w:rPr>
          <w:rStyle w:val="a7"/>
          <w:color w:val="auto"/>
          <w:sz w:val="24"/>
          <w:u w:val="none"/>
          <w:lang w:val="uk-UA"/>
        </w:rPr>
        <w:t xml:space="preserve"> M</w:t>
      </w:r>
      <w:r>
        <w:rPr>
          <w:rStyle w:val="a7"/>
          <w:color w:val="auto"/>
          <w:sz w:val="24"/>
          <w:u w:val="none"/>
          <w:lang w:val="en-US"/>
        </w:rPr>
        <w:t>.</w:t>
      </w:r>
      <w:r w:rsidRPr="007939A4">
        <w:rPr>
          <w:rStyle w:val="a7"/>
          <w:color w:val="auto"/>
          <w:sz w:val="24"/>
          <w:u w:val="none"/>
          <w:lang w:val="uk-UA"/>
        </w:rPr>
        <w:t>M</w:t>
      </w:r>
      <w:r>
        <w:rPr>
          <w:rStyle w:val="a7"/>
          <w:color w:val="auto"/>
          <w:sz w:val="24"/>
          <w:u w:val="none"/>
          <w:lang w:val="en-US"/>
        </w:rPr>
        <w:t>.</w:t>
      </w:r>
      <w:r w:rsidRPr="007939A4">
        <w:rPr>
          <w:rStyle w:val="a7"/>
          <w:color w:val="auto"/>
          <w:sz w:val="24"/>
          <w:u w:val="none"/>
          <w:lang w:val="uk-UA"/>
        </w:rPr>
        <w:t xml:space="preserve">, </w:t>
      </w:r>
      <w:proofErr w:type="spellStart"/>
      <w:r w:rsidRPr="007939A4">
        <w:rPr>
          <w:rStyle w:val="a7"/>
          <w:color w:val="auto"/>
          <w:sz w:val="24"/>
          <w:u w:val="none"/>
          <w:lang w:val="uk-UA"/>
        </w:rPr>
        <w:t>Grabar</w:t>
      </w:r>
      <w:proofErr w:type="spellEnd"/>
      <w:r w:rsidRPr="007939A4">
        <w:rPr>
          <w:rStyle w:val="a7"/>
          <w:color w:val="auto"/>
          <w:sz w:val="24"/>
          <w:u w:val="none"/>
          <w:lang w:val="uk-UA"/>
        </w:rPr>
        <w:t xml:space="preserve"> V</w:t>
      </w:r>
      <w:r>
        <w:rPr>
          <w:rStyle w:val="a7"/>
          <w:color w:val="auto"/>
          <w:sz w:val="24"/>
          <w:u w:val="none"/>
          <w:lang w:val="en-US"/>
        </w:rPr>
        <w:t>.</w:t>
      </w:r>
      <w:r w:rsidRPr="007939A4">
        <w:rPr>
          <w:rStyle w:val="a7"/>
          <w:color w:val="auto"/>
          <w:sz w:val="24"/>
          <w:u w:val="none"/>
          <w:lang w:val="uk-UA"/>
        </w:rPr>
        <w:t>V</w:t>
      </w:r>
      <w:r>
        <w:rPr>
          <w:rStyle w:val="a7"/>
          <w:color w:val="auto"/>
          <w:sz w:val="24"/>
          <w:u w:val="none"/>
          <w:lang w:val="en-US"/>
        </w:rPr>
        <w:t>.(</w:t>
      </w:r>
      <w:r w:rsidRPr="00FE67F1">
        <w:rPr>
          <w:rStyle w:val="a7"/>
          <w:color w:val="auto"/>
          <w:sz w:val="24"/>
          <w:u w:val="none"/>
          <w:lang w:val="uk-UA"/>
        </w:rPr>
        <w:t>2018</w:t>
      </w:r>
      <w:r>
        <w:rPr>
          <w:rStyle w:val="a7"/>
          <w:color w:val="auto"/>
          <w:sz w:val="24"/>
          <w:u w:val="none"/>
          <w:lang w:val="en-US"/>
        </w:rPr>
        <w:t xml:space="preserve">) </w:t>
      </w:r>
      <w:proofErr w:type="spellStart"/>
      <w:r w:rsidRPr="007939A4">
        <w:rPr>
          <w:rStyle w:val="a7"/>
          <w:color w:val="auto"/>
          <w:sz w:val="24"/>
          <w:u w:val="none"/>
          <w:lang w:val="uk-UA"/>
        </w:rPr>
        <w:t>Backpainandmusclespasm</w:t>
      </w:r>
      <w:proofErr w:type="spellEnd"/>
      <w:r w:rsidRPr="007939A4">
        <w:rPr>
          <w:rStyle w:val="a7"/>
          <w:color w:val="auto"/>
          <w:sz w:val="24"/>
          <w:u w:val="none"/>
          <w:lang w:val="uk-UA"/>
        </w:rPr>
        <w:t xml:space="preserve">: </w:t>
      </w:r>
      <w:proofErr w:type="spellStart"/>
      <w:r w:rsidRPr="007939A4">
        <w:rPr>
          <w:rStyle w:val="a7"/>
          <w:color w:val="auto"/>
          <w:sz w:val="24"/>
          <w:u w:val="none"/>
          <w:lang w:val="uk-UA"/>
        </w:rPr>
        <w:t>what</w:t>
      </w:r>
      <w:proofErr w:type="spellEnd"/>
      <w:r w:rsidRPr="007939A4">
        <w:rPr>
          <w:rStyle w:val="a7"/>
          <w:color w:val="auto"/>
          <w:sz w:val="24"/>
          <w:u w:val="none"/>
          <w:lang w:val="uk-UA"/>
        </w:rPr>
        <w:t xml:space="preserve"> a </w:t>
      </w:r>
      <w:proofErr w:type="spellStart"/>
      <w:r w:rsidRPr="007939A4">
        <w:rPr>
          <w:rStyle w:val="a7"/>
          <w:color w:val="auto"/>
          <w:sz w:val="24"/>
          <w:u w:val="none"/>
          <w:lang w:val="uk-UA"/>
        </w:rPr>
        <w:t>neurologistneedstoknow</w:t>
      </w:r>
      <w:proofErr w:type="spellEnd"/>
      <w:r>
        <w:rPr>
          <w:rStyle w:val="a7"/>
          <w:color w:val="auto"/>
          <w:sz w:val="24"/>
          <w:u w:val="none"/>
          <w:lang w:val="en-US"/>
        </w:rPr>
        <w:t xml:space="preserve">. </w:t>
      </w:r>
      <w:proofErr w:type="spellStart"/>
      <w:r w:rsidRPr="007939A4">
        <w:rPr>
          <w:rStyle w:val="a7"/>
          <w:color w:val="auto"/>
          <w:sz w:val="24"/>
          <w:u w:val="none"/>
          <w:lang w:val="uk-UA"/>
        </w:rPr>
        <w:t>HealthofUkraine</w:t>
      </w:r>
      <w:proofErr w:type="spellEnd"/>
      <w:r w:rsidRPr="007939A4">
        <w:rPr>
          <w:rStyle w:val="a7"/>
          <w:color w:val="auto"/>
          <w:sz w:val="24"/>
          <w:u w:val="none"/>
          <w:lang w:val="uk-UA"/>
        </w:rPr>
        <w:t xml:space="preserve"> (</w:t>
      </w:r>
      <w:proofErr w:type="spellStart"/>
      <w:r w:rsidRPr="007939A4">
        <w:rPr>
          <w:rStyle w:val="a7"/>
          <w:color w:val="auto"/>
          <w:sz w:val="24"/>
          <w:u w:val="none"/>
          <w:lang w:val="uk-UA"/>
        </w:rPr>
        <w:t>neurology</w:t>
      </w:r>
      <w:proofErr w:type="spellEnd"/>
      <w:r w:rsidRPr="007939A4">
        <w:rPr>
          <w:rStyle w:val="a7"/>
          <w:color w:val="auto"/>
          <w:sz w:val="24"/>
          <w:u w:val="none"/>
          <w:lang w:val="uk-UA"/>
        </w:rPr>
        <w:t>)</w:t>
      </w:r>
      <w:r w:rsidR="009E5032" w:rsidRPr="00FE67F1">
        <w:rPr>
          <w:rStyle w:val="a7"/>
          <w:color w:val="auto"/>
          <w:sz w:val="24"/>
          <w:u w:val="none"/>
          <w:lang w:val="uk-UA"/>
        </w:rPr>
        <w:t xml:space="preserve">. </w:t>
      </w:r>
      <w:proofErr w:type="gramStart"/>
      <w:r>
        <w:rPr>
          <w:rStyle w:val="a7"/>
          <w:color w:val="auto"/>
          <w:sz w:val="24"/>
          <w:u w:val="none"/>
          <w:lang w:val="en-US"/>
        </w:rPr>
        <w:t>pp</w:t>
      </w:r>
      <w:r w:rsidR="009E5032" w:rsidRPr="007939A4">
        <w:rPr>
          <w:rStyle w:val="a7"/>
          <w:color w:val="auto"/>
          <w:sz w:val="24"/>
          <w:u w:val="none"/>
          <w:lang w:val="en-US"/>
        </w:rPr>
        <w:t>.43-44</w:t>
      </w:r>
      <w:proofErr w:type="gramEnd"/>
      <w:r w:rsidR="009E5032" w:rsidRPr="007939A4">
        <w:rPr>
          <w:rStyle w:val="a7"/>
          <w:color w:val="auto"/>
          <w:sz w:val="24"/>
          <w:u w:val="none"/>
          <w:lang w:val="en-US"/>
        </w:rPr>
        <w:t>.</w:t>
      </w:r>
    </w:p>
    <w:p w:rsidR="00386436" w:rsidRPr="00B972E6" w:rsidRDefault="00746AB3" w:rsidP="00BE1531">
      <w:pPr>
        <w:pStyle w:val="a8"/>
        <w:numPr>
          <w:ilvl w:val="0"/>
          <w:numId w:val="2"/>
        </w:numPr>
        <w:shd w:val="clear" w:color="auto" w:fill="FFFFFF"/>
        <w:spacing w:after="0" w:line="360" w:lineRule="auto"/>
        <w:ind w:left="0" w:firstLine="851"/>
        <w:jc w:val="both"/>
        <w:rPr>
          <w:rStyle w:val="a7"/>
          <w:color w:val="auto"/>
          <w:u w:val="none"/>
          <w:lang w:val="uk-UA"/>
        </w:rPr>
      </w:pPr>
      <w:proofErr w:type="spellStart"/>
      <w:r w:rsidRPr="00746AB3">
        <w:rPr>
          <w:rStyle w:val="a7"/>
          <w:color w:val="auto"/>
          <w:sz w:val="24"/>
          <w:u w:val="none"/>
          <w:lang w:val="uk-UA"/>
        </w:rPr>
        <w:t>Meretsky</w:t>
      </w:r>
      <w:proofErr w:type="spellEnd"/>
      <w:r w:rsidRPr="00746AB3">
        <w:rPr>
          <w:rStyle w:val="a7"/>
          <w:color w:val="auto"/>
          <w:sz w:val="24"/>
          <w:u w:val="none"/>
          <w:lang w:val="uk-UA"/>
        </w:rPr>
        <w:t xml:space="preserve"> V</w:t>
      </w:r>
      <w:r>
        <w:rPr>
          <w:rStyle w:val="a7"/>
          <w:color w:val="auto"/>
          <w:sz w:val="24"/>
          <w:u w:val="none"/>
          <w:lang w:val="uk-UA"/>
        </w:rPr>
        <w:t>.</w:t>
      </w:r>
      <w:r w:rsidRPr="00746AB3">
        <w:rPr>
          <w:rStyle w:val="a7"/>
          <w:color w:val="auto"/>
          <w:sz w:val="24"/>
          <w:u w:val="none"/>
          <w:lang w:val="uk-UA"/>
        </w:rPr>
        <w:t>M</w:t>
      </w:r>
      <w:r>
        <w:rPr>
          <w:rStyle w:val="a7"/>
          <w:color w:val="auto"/>
          <w:sz w:val="24"/>
          <w:u w:val="none"/>
          <w:lang w:val="uk-UA"/>
        </w:rPr>
        <w:t>.</w:t>
      </w:r>
      <w:r w:rsidRPr="00746AB3">
        <w:rPr>
          <w:rStyle w:val="a7"/>
          <w:color w:val="auto"/>
          <w:sz w:val="24"/>
          <w:u w:val="none"/>
          <w:lang w:val="uk-UA"/>
        </w:rPr>
        <w:t xml:space="preserve"> (2015) Applicationofmusclerelaxantsinthecomplextreatmentoflowerbackpain. </w:t>
      </w:r>
      <w:proofErr w:type="spellStart"/>
      <w:r w:rsidRPr="00746AB3">
        <w:rPr>
          <w:rStyle w:val="a7"/>
          <w:color w:val="auto"/>
          <w:sz w:val="24"/>
          <w:u w:val="none"/>
          <w:lang w:val="uk-UA"/>
        </w:rPr>
        <w:t>Theworldofmedicineandbiology</w:t>
      </w:r>
      <w:proofErr w:type="spellEnd"/>
      <w:r w:rsidRPr="00746AB3">
        <w:rPr>
          <w:rStyle w:val="a7"/>
          <w:color w:val="auto"/>
          <w:sz w:val="24"/>
          <w:u w:val="none"/>
          <w:lang w:val="uk-UA"/>
        </w:rPr>
        <w:t xml:space="preserve">. </w:t>
      </w:r>
      <w:r>
        <w:rPr>
          <w:rStyle w:val="a7"/>
          <w:color w:val="auto"/>
          <w:sz w:val="24"/>
          <w:u w:val="none"/>
          <w:lang w:val="uk-UA"/>
        </w:rPr>
        <w:t>№</w:t>
      </w:r>
      <w:r w:rsidRPr="00746AB3">
        <w:rPr>
          <w:rStyle w:val="a7"/>
          <w:color w:val="auto"/>
          <w:sz w:val="24"/>
          <w:u w:val="none"/>
          <w:lang w:val="uk-UA"/>
        </w:rPr>
        <w:t>3</w:t>
      </w:r>
      <w:r>
        <w:rPr>
          <w:rStyle w:val="a7"/>
          <w:color w:val="auto"/>
          <w:sz w:val="24"/>
          <w:u w:val="none"/>
          <w:lang w:val="uk-UA"/>
        </w:rPr>
        <w:t xml:space="preserve">.рр. </w:t>
      </w:r>
      <w:r w:rsidRPr="00746AB3">
        <w:rPr>
          <w:rStyle w:val="a7"/>
          <w:color w:val="auto"/>
          <w:sz w:val="24"/>
          <w:u w:val="none"/>
          <w:lang w:val="uk-UA"/>
        </w:rPr>
        <w:t>63-67.</w:t>
      </w:r>
    </w:p>
    <w:p w:rsidR="00D35017" w:rsidRPr="00FE67F1" w:rsidRDefault="007939A4" w:rsidP="00BC02BF">
      <w:pPr>
        <w:pStyle w:val="a8"/>
        <w:numPr>
          <w:ilvl w:val="0"/>
          <w:numId w:val="2"/>
        </w:numPr>
        <w:shd w:val="clear" w:color="auto" w:fill="FFFFFF"/>
        <w:spacing w:after="0" w:line="360" w:lineRule="auto"/>
        <w:ind w:left="0" w:firstLine="851"/>
        <w:jc w:val="both"/>
        <w:rPr>
          <w:rStyle w:val="a7"/>
          <w:color w:val="auto"/>
          <w:sz w:val="24"/>
          <w:u w:val="none"/>
          <w:lang w:val="uk-UA"/>
        </w:rPr>
      </w:pPr>
      <w:proofErr w:type="spellStart"/>
      <w:r w:rsidRPr="007939A4">
        <w:rPr>
          <w:rStyle w:val="a7"/>
          <w:bCs/>
          <w:color w:val="auto"/>
          <w:sz w:val="24"/>
          <w:u w:val="none"/>
          <w:lang w:val="uk-UA"/>
        </w:rPr>
        <w:t>Tereshchenko</w:t>
      </w:r>
      <w:proofErr w:type="spellEnd"/>
      <w:r w:rsidRPr="007939A4">
        <w:rPr>
          <w:rStyle w:val="a7"/>
          <w:bCs/>
          <w:color w:val="auto"/>
          <w:sz w:val="24"/>
          <w:u w:val="none"/>
          <w:lang w:val="uk-UA"/>
        </w:rPr>
        <w:t xml:space="preserve"> O. </w:t>
      </w:r>
      <w:r w:rsidR="00562E55">
        <w:rPr>
          <w:rStyle w:val="a7"/>
          <w:bCs/>
          <w:color w:val="auto"/>
          <w:sz w:val="24"/>
          <w:u w:val="none"/>
          <w:lang w:val="en-US"/>
        </w:rPr>
        <w:t>(</w:t>
      </w:r>
      <w:r w:rsidR="00562E55" w:rsidRPr="00FE67F1">
        <w:rPr>
          <w:rStyle w:val="a7"/>
          <w:bCs/>
          <w:color w:val="auto"/>
          <w:sz w:val="24"/>
          <w:u w:val="none"/>
          <w:lang w:val="uk-UA"/>
        </w:rPr>
        <w:t>2017</w:t>
      </w:r>
      <w:r w:rsidR="00562E55">
        <w:rPr>
          <w:rStyle w:val="a7"/>
          <w:bCs/>
          <w:color w:val="auto"/>
          <w:sz w:val="24"/>
          <w:u w:val="none"/>
          <w:lang w:val="en-US"/>
        </w:rPr>
        <w:t xml:space="preserve">) </w:t>
      </w:r>
      <w:r w:rsidRPr="007939A4">
        <w:rPr>
          <w:rStyle w:val="a7"/>
          <w:bCs/>
          <w:color w:val="auto"/>
          <w:sz w:val="24"/>
          <w:u w:val="none"/>
          <w:lang w:val="uk-UA"/>
        </w:rPr>
        <w:t>Myorelaxantsinthetreatmentofnon-specificpaininthelowerback</w:t>
      </w:r>
      <w:r w:rsidR="00881066" w:rsidRPr="00FE67F1">
        <w:rPr>
          <w:rStyle w:val="a7"/>
          <w:color w:val="auto"/>
          <w:sz w:val="24"/>
          <w:u w:val="none"/>
          <w:lang w:val="uk-UA"/>
        </w:rPr>
        <w:t xml:space="preserve">. </w:t>
      </w:r>
      <w:proofErr w:type="spellStart"/>
      <w:r w:rsidR="00562E55" w:rsidRPr="00562E55">
        <w:rPr>
          <w:rStyle w:val="a7"/>
          <w:bCs/>
          <w:color w:val="auto"/>
          <w:sz w:val="24"/>
          <w:u w:val="none"/>
          <w:lang w:val="uk-UA"/>
        </w:rPr>
        <w:t>Neuro</w:t>
      </w:r>
      <w:proofErr w:type="spellEnd"/>
      <w:r w:rsidR="00562E55" w:rsidRPr="00562E55">
        <w:rPr>
          <w:rStyle w:val="a7"/>
          <w:bCs/>
          <w:color w:val="auto"/>
          <w:sz w:val="24"/>
          <w:u w:val="none"/>
          <w:lang w:val="uk-UA"/>
        </w:rPr>
        <w:t xml:space="preserve"> News: </w:t>
      </w:r>
      <w:proofErr w:type="spellStart"/>
      <w:r w:rsidR="00562E55" w:rsidRPr="00562E55">
        <w:rPr>
          <w:rStyle w:val="a7"/>
          <w:bCs/>
          <w:color w:val="auto"/>
          <w:sz w:val="24"/>
          <w:u w:val="none"/>
          <w:lang w:val="uk-UA"/>
        </w:rPr>
        <w:t>PsychoneurologyandNeuropsychiatry</w:t>
      </w:r>
      <w:proofErr w:type="spellEnd"/>
      <w:r w:rsidR="00881066" w:rsidRPr="00FE67F1">
        <w:rPr>
          <w:rStyle w:val="a7"/>
          <w:bCs/>
          <w:color w:val="auto"/>
          <w:sz w:val="24"/>
          <w:u w:val="none"/>
          <w:lang w:val="uk-UA"/>
        </w:rPr>
        <w:t>. №</w:t>
      </w:r>
      <w:r w:rsidR="00881066" w:rsidRPr="00FE67F1">
        <w:rPr>
          <w:rStyle w:val="a7"/>
          <w:color w:val="auto"/>
          <w:sz w:val="24"/>
          <w:u w:val="none"/>
          <w:lang w:val="uk-UA"/>
        </w:rPr>
        <w:t xml:space="preserve">3 (87) . </w:t>
      </w:r>
      <w:r w:rsidR="00562E55">
        <w:rPr>
          <w:rStyle w:val="a7"/>
          <w:color w:val="auto"/>
          <w:sz w:val="24"/>
          <w:u w:val="none"/>
          <w:lang w:val="en-US"/>
        </w:rPr>
        <w:t>pp</w:t>
      </w:r>
      <w:r w:rsidR="00881066" w:rsidRPr="00FE67F1">
        <w:rPr>
          <w:rStyle w:val="a7"/>
          <w:color w:val="auto"/>
          <w:sz w:val="24"/>
          <w:u w:val="none"/>
          <w:lang w:val="uk-UA"/>
        </w:rPr>
        <w:t>.46-48</w:t>
      </w:r>
      <w:r w:rsidR="00772BB7" w:rsidRPr="00FE67F1">
        <w:rPr>
          <w:rStyle w:val="a7"/>
          <w:color w:val="auto"/>
          <w:sz w:val="24"/>
          <w:u w:val="none"/>
          <w:lang w:val="uk-UA"/>
        </w:rPr>
        <w:t>.</w:t>
      </w:r>
    </w:p>
    <w:p w:rsidR="00772BB7" w:rsidRPr="00FE67F1" w:rsidRDefault="00772BB7" w:rsidP="00BC02BF">
      <w:pPr>
        <w:pStyle w:val="a8"/>
        <w:numPr>
          <w:ilvl w:val="0"/>
          <w:numId w:val="2"/>
        </w:numPr>
        <w:shd w:val="clear" w:color="auto" w:fill="FFFFFF"/>
        <w:spacing w:after="0" w:line="360" w:lineRule="auto"/>
        <w:ind w:left="0" w:firstLine="851"/>
        <w:jc w:val="both"/>
        <w:rPr>
          <w:rStyle w:val="a7"/>
          <w:color w:val="auto"/>
          <w:sz w:val="24"/>
          <w:u w:val="none"/>
          <w:lang w:val="uk-UA"/>
        </w:rPr>
      </w:pPr>
      <w:r w:rsidRPr="00FE67F1">
        <w:rPr>
          <w:color w:val="000000"/>
          <w:sz w:val="24"/>
          <w:shd w:val="clear" w:color="auto" w:fill="FFFFFF"/>
          <w:lang w:val="en-US"/>
        </w:rPr>
        <w:t xml:space="preserve">Abdel Shaheed C., Maher C.G., Williams K.A., McLachlan A.J. </w:t>
      </w:r>
      <w:r w:rsidR="00562E55">
        <w:rPr>
          <w:color w:val="000000"/>
          <w:sz w:val="24"/>
          <w:shd w:val="clear" w:color="auto" w:fill="FFFFFF"/>
          <w:lang w:val="en-US"/>
        </w:rPr>
        <w:t>(</w:t>
      </w:r>
      <w:r w:rsidR="00562E55" w:rsidRPr="00FE67F1">
        <w:rPr>
          <w:color w:val="000000"/>
          <w:sz w:val="24"/>
          <w:shd w:val="clear" w:color="auto" w:fill="FFFFFF"/>
          <w:lang w:val="en-US"/>
        </w:rPr>
        <w:t>2017</w:t>
      </w:r>
      <w:r w:rsidR="00562E55">
        <w:rPr>
          <w:color w:val="000000"/>
          <w:sz w:val="24"/>
          <w:shd w:val="clear" w:color="auto" w:fill="FFFFFF"/>
          <w:lang w:val="en-US"/>
        </w:rPr>
        <w:t xml:space="preserve">) </w:t>
      </w:r>
      <w:r w:rsidRPr="00FE67F1">
        <w:rPr>
          <w:color w:val="000000"/>
          <w:sz w:val="24"/>
          <w:shd w:val="clear" w:color="auto" w:fill="FFFFFF"/>
          <w:lang w:val="en-US"/>
        </w:rPr>
        <w:t>Efficacy and tolerability of muscle relaxants for low back pain: syst</w:t>
      </w:r>
      <w:r w:rsidR="00562E55">
        <w:rPr>
          <w:color w:val="000000"/>
          <w:sz w:val="24"/>
          <w:shd w:val="clear" w:color="auto" w:fill="FFFFFF"/>
          <w:lang w:val="en-US"/>
        </w:rPr>
        <w:t>ematic review and meta-analysis.</w:t>
      </w:r>
      <w:r w:rsidRPr="00FE67F1">
        <w:rPr>
          <w:color w:val="000000"/>
          <w:sz w:val="24"/>
          <w:shd w:val="clear" w:color="auto" w:fill="FFFFFF"/>
          <w:lang w:val="en-US"/>
        </w:rPr>
        <w:t xml:space="preserve"> Eur. J. Pain.. Vol. 21. № 2. </w:t>
      </w:r>
      <w:r w:rsidR="00562E55">
        <w:rPr>
          <w:color w:val="000000"/>
          <w:sz w:val="24"/>
          <w:shd w:val="clear" w:color="auto" w:fill="FFFFFF"/>
          <w:lang w:val="en-US"/>
        </w:rPr>
        <w:t>pp.</w:t>
      </w:r>
      <w:r w:rsidRPr="00FE67F1">
        <w:rPr>
          <w:color w:val="000000"/>
          <w:sz w:val="24"/>
          <w:shd w:val="clear" w:color="auto" w:fill="FFFFFF"/>
          <w:lang w:val="en-US"/>
        </w:rPr>
        <w:t xml:space="preserve"> 228–237.</w:t>
      </w:r>
    </w:p>
    <w:p w:rsidR="00AE46C1" w:rsidRPr="009C0218" w:rsidRDefault="00C15A94" w:rsidP="009C0218">
      <w:pPr>
        <w:pStyle w:val="a8"/>
        <w:numPr>
          <w:ilvl w:val="0"/>
          <w:numId w:val="2"/>
        </w:numPr>
        <w:shd w:val="clear" w:color="auto" w:fill="FFFFFF"/>
        <w:spacing w:after="0" w:line="360" w:lineRule="auto"/>
        <w:ind w:left="0" w:firstLine="851"/>
        <w:jc w:val="both"/>
        <w:rPr>
          <w:rStyle w:val="a7"/>
          <w:color w:val="000000"/>
          <w:sz w:val="24"/>
          <w:u w:val="none"/>
          <w:shd w:val="clear" w:color="auto" w:fill="FFFFFF"/>
          <w:lang w:val="en-US"/>
        </w:rPr>
      </w:pPr>
      <w:proofErr w:type="spellStart"/>
      <w:r w:rsidRPr="00C15A94">
        <w:rPr>
          <w:color w:val="000000"/>
          <w:sz w:val="24"/>
          <w:shd w:val="clear" w:color="auto" w:fill="FFFFFF"/>
          <w:lang w:val="en-US"/>
        </w:rPr>
        <w:t>Csiba</w:t>
      </w:r>
      <w:proofErr w:type="spellEnd"/>
      <w:r w:rsidRPr="00C15A94">
        <w:rPr>
          <w:color w:val="000000"/>
          <w:sz w:val="24"/>
          <w:shd w:val="clear" w:color="auto" w:fill="FFFFFF"/>
          <w:lang w:val="en-US"/>
        </w:rPr>
        <w:t xml:space="preserve"> L., </w:t>
      </w:r>
      <w:proofErr w:type="spellStart"/>
      <w:r w:rsidRPr="00C15A94">
        <w:rPr>
          <w:color w:val="000000"/>
          <w:sz w:val="24"/>
          <w:shd w:val="clear" w:color="auto" w:fill="FFFFFF"/>
          <w:lang w:val="en-US"/>
        </w:rPr>
        <w:t>Zhussupova</w:t>
      </w:r>
      <w:proofErr w:type="spellEnd"/>
      <w:r w:rsidRPr="00C15A94">
        <w:rPr>
          <w:color w:val="000000"/>
          <w:sz w:val="24"/>
          <w:shd w:val="clear" w:color="auto" w:fill="FFFFFF"/>
          <w:lang w:val="en-US"/>
        </w:rPr>
        <w:t xml:space="preserve"> A. S., </w:t>
      </w:r>
      <w:proofErr w:type="spellStart"/>
      <w:r w:rsidRPr="00C15A94">
        <w:rPr>
          <w:color w:val="000000"/>
          <w:sz w:val="24"/>
          <w:shd w:val="clear" w:color="auto" w:fill="FFFFFF"/>
          <w:lang w:val="en-US"/>
        </w:rPr>
        <w:t>Likhachev</w:t>
      </w:r>
      <w:proofErr w:type="spellEnd"/>
      <w:r w:rsidRPr="00C15A94">
        <w:rPr>
          <w:color w:val="000000"/>
          <w:sz w:val="24"/>
          <w:shd w:val="clear" w:color="auto" w:fill="FFFFFF"/>
          <w:lang w:val="en-US"/>
        </w:rPr>
        <w:t xml:space="preserve"> S. A., </w:t>
      </w:r>
      <w:proofErr w:type="spellStart"/>
      <w:r w:rsidRPr="00C15A94">
        <w:rPr>
          <w:color w:val="000000"/>
          <w:sz w:val="24"/>
          <w:shd w:val="clear" w:color="auto" w:fill="FFFFFF"/>
          <w:lang w:val="en-US"/>
        </w:rPr>
        <w:t>Parfenov</w:t>
      </w:r>
      <w:proofErr w:type="spellEnd"/>
      <w:r w:rsidRPr="00C15A94">
        <w:rPr>
          <w:color w:val="000000"/>
          <w:sz w:val="24"/>
          <w:shd w:val="clear" w:color="auto" w:fill="FFFFFF"/>
          <w:lang w:val="en-US"/>
        </w:rPr>
        <w:t xml:space="preserve"> V. A., </w:t>
      </w:r>
      <w:proofErr w:type="spellStart"/>
      <w:r w:rsidRPr="00C15A94">
        <w:rPr>
          <w:color w:val="000000"/>
          <w:sz w:val="24"/>
          <w:shd w:val="clear" w:color="auto" w:fill="FFFFFF"/>
          <w:lang w:val="en-US"/>
        </w:rPr>
        <w:t>Churyukanov</w:t>
      </w:r>
      <w:proofErr w:type="spellEnd"/>
      <w:r w:rsidRPr="00C15A94">
        <w:rPr>
          <w:color w:val="000000"/>
          <w:sz w:val="24"/>
          <w:shd w:val="clear" w:color="auto" w:fill="FFFFFF"/>
          <w:lang w:val="en-US"/>
        </w:rPr>
        <w:t xml:space="preserve"> M. V., </w:t>
      </w:r>
      <w:proofErr w:type="spellStart"/>
      <w:r w:rsidRPr="00C15A94">
        <w:rPr>
          <w:color w:val="000000"/>
          <w:sz w:val="24"/>
          <w:shd w:val="clear" w:color="auto" w:fill="FFFFFF"/>
          <w:lang w:val="en-US"/>
        </w:rPr>
        <w:t>Guekht</w:t>
      </w:r>
      <w:proofErr w:type="spellEnd"/>
      <w:r w:rsidRPr="00C15A94">
        <w:rPr>
          <w:color w:val="000000"/>
          <w:sz w:val="24"/>
          <w:shd w:val="clear" w:color="auto" w:fill="FFFFFF"/>
          <w:lang w:val="en-US"/>
        </w:rPr>
        <w:t xml:space="preserve"> A. B.</w:t>
      </w:r>
      <w:r>
        <w:rPr>
          <w:rStyle w:val="a7"/>
          <w:color w:val="auto"/>
          <w:sz w:val="24"/>
          <w:u w:val="none"/>
          <w:lang w:val="en-US"/>
        </w:rPr>
        <w:t>(</w:t>
      </w:r>
      <w:r w:rsidRPr="00C15A94">
        <w:rPr>
          <w:rStyle w:val="a7"/>
          <w:color w:val="auto"/>
          <w:sz w:val="24"/>
          <w:u w:val="none"/>
          <w:lang w:val="en-US"/>
        </w:rPr>
        <w:t>2018</w:t>
      </w:r>
      <w:r>
        <w:rPr>
          <w:rStyle w:val="a7"/>
          <w:color w:val="auto"/>
          <w:sz w:val="24"/>
          <w:u w:val="none"/>
          <w:lang w:val="en-US"/>
        </w:rPr>
        <w:t xml:space="preserve">) </w:t>
      </w:r>
      <w:hyperlink r:id="rId16" w:history="1">
        <w:r w:rsidRPr="00C15A94">
          <w:rPr>
            <w:color w:val="000000"/>
            <w:sz w:val="24"/>
            <w:lang w:val="en-US"/>
          </w:rPr>
          <w:t>A systematic review of using myorelaxants in treatment of low back pain</w:t>
        </w:r>
      </w:hyperlink>
      <w:r>
        <w:rPr>
          <w:color w:val="000000"/>
          <w:sz w:val="24"/>
          <w:shd w:val="clear" w:color="auto" w:fill="FFFFFF"/>
          <w:lang w:val="en-US"/>
        </w:rPr>
        <w:t xml:space="preserve">. </w:t>
      </w:r>
      <w:r w:rsidRPr="00C15A94">
        <w:rPr>
          <w:color w:val="000000"/>
          <w:sz w:val="24"/>
          <w:lang w:val="en-US"/>
        </w:rPr>
        <w:t>S</w:t>
      </w:r>
      <w:r w:rsidRPr="00C15A94">
        <w:rPr>
          <w:bCs/>
          <w:color w:val="000000"/>
          <w:sz w:val="24"/>
          <w:lang w:val="en-US"/>
        </w:rPr>
        <w:t>.S. Korsakov Journal of Neurology and Psychiatry</w:t>
      </w:r>
      <w:r w:rsidR="009C0218">
        <w:rPr>
          <w:color w:val="000000"/>
          <w:sz w:val="24"/>
          <w:shd w:val="clear" w:color="auto" w:fill="FFFFFF"/>
          <w:lang w:val="en-US"/>
        </w:rPr>
        <w:t xml:space="preserve">. </w:t>
      </w:r>
      <w:r w:rsidR="00AE46C1" w:rsidRPr="009C0218">
        <w:rPr>
          <w:rStyle w:val="a7"/>
          <w:color w:val="auto"/>
          <w:sz w:val="24"/>
          <w:u w:val="none"/>
          <w:lang w:val="en-US"/>
        </w:rPr>
        <w:t>118(12)</w:t>
      </w:r>
      <w:r w:rsidR="009C0218">
        <w:rPr>
          <w:rStyle w:val="a7"/>
          <w:color w:val="auto"/>
          <w:sz w:val="24"/>
          <w:u w:val="none"/>
          <w:lang w:val="en-US"/>
        </w:rPr>
        <w:t>. pp.</w:t>
      </w:r>
      <w:r w:rsidR="00AE46C1" w:rsidRPr="009C0218">
        <w:rPr>
          <w:rStyle w:val="a7"/>
          <w:color w:val="auto"/>
          <w:sz w:val="24"/>
          <w:u w:val="none"/>
          <w:lang w:val="en-US"/>
        </w:rPr>
        <w:t>100-113</w:t>
      </w:r>
      <w:r w:rsidR="009C0218">
        <w:rPr>
          <w:rStyle w:val="a7"/>
          <w:color w:val="auto"/>
          <w:sz w:val="24"/>
          <w:u w:val="none"/>
          <w:lang w:val="en-US"/>
        </w:rPr>
        <w:t>.</w:t>
      </w:r>
    </w:p>
    <w:p w:rsidR="00523CCD" w:rsidRPr="00FE67F1" w:rsidRDefault="00523CCD" w:rsidP="00BC02BF">
      <w:pPr>
        <w:pStyle w:val="a8"/>
        <w:numPr>
          <w:ilvl w:val="0"/>
          <w:numId w:val="2"/>
        </w:numPr>
        <w:spacing w:after="0" w:line="360" w:lineRule="auto"/>
        <w:ind w:left="0" w:firstLine="851"/>
        <w:jc w:val="both"/>
        <w:rPr>
          <w:rStyle w:val="a7"/>
          <w:color w:val="auto"/>
          <w:sz w:val="24"/>
          <w:u w:val="none"/>
          <w:shd w:val="clear" w:color="auto" w:fill="FFFFFF"/>
          <w:lang w:val="uk-UA"/>
        </w:rPr>
      </w:pPr>
      <w:proofErr w:type="spellStart"/>
      <w:r w:rsidRPr="00FE67F1">
        <w:rPr>
          <w:rStyle w:val="a7"/>
          <w:color w:val="auto"/>
          <w:sz w:val="24"/>
          <w:u w:val="none"/>
          <w:shd w:val="clear" w:color="auto" w:fill="FFFFFF"/>
          <w:lang w:val="uk-UA"/>
        </w:rPr>
        <w:t>Janbroers</w:t>
      </w:r>
      <w:proofErr w:type="spellEnd"/>
      <w:r w:rsidRPr="00FE67F1">
        <w:rPr>
          <w:rStyle w:val="a7"/>
          <w:color w:val="auto"/>
          <w:sz w:val="24"/>
          <w:u w:val="none"/>
          <w:shd w:val="clear" w:color="auto" w:fill="FFFFFF"/>
          <w:lang w:val="uk-UA"/>
        </w:rPr>
        <w:t xml:space="preserve"> JM. </w:t>
      </w:r>
      <w:r w:rsidR="005B23FE" w:rsidRPr="00FE67F1">
        <w:rPr>
          <w:rStyle w:val="a7"/>
          <w:color w:val="auto"/>
          <w:sz w:val="24"/>
          <w:u w:val="none"/>
          <w:shd w:val="clear" w:color="auto" w:fill="FFFFFF"/>
          <w:lang w:val="en-US"/>
        </w:rPr>
        <w:t>(</w:t>
      </w:r>
      <w:r w:rsidR="005B23FE" w:rsidRPr="00FE67F1">
        <w:rPr>
          <w:rStyle w:val="a7"/>
          <w:color w:val="auto"/>
          <w:sz w:val="24"/>
          <w:u w:val="none"/>
          <w:shd w:val="clear" w:color="auto" w:fill="FFFFFF"/>
          <w:lang w:val="uk-UA"/>
        </w:rPr>
        <w:t>1987</w:t>
      </w:r>
      <w:r w:rsidR="005B23FE" w:rsidRPr="00FE67F1">
        <w:rPr>
          <w:rStyle w:val="a7"/>
          <w:color w:val="auto"/>
          <w:sz w:val="24"/>
          <w:u w:val="none"/>
          <w:shd w:val="clear" w:color="auto" w:fill="FFFFFF"/>
          <w:lang w:val="en-US"/>
        </w:rPr>
        <w:t xml:space="preserve">) </w:t>
      </w:r>
      <w:proofErr w:type="spellStart"/>
      <w:r w:rsidRPr="00FE67F1">
        <w:rPr>
          <w:rStyle w:val="a7"/>
          <w:color w:val="auto"/>
          <w:sz w:val="24"/>
          <w:u w:val="none"/>
          <w:shd w:val="clear" w:color="auto" w:fill="FFFFFF"/>
          <w:lang w:val="uk-UA"/>
        </w:rPr>
        <w:t>Reviewofthetoxicology</w:t>
      </w:r>
      <w:proofErr w:type="spellEnd"/>
      <w:r w:rsidRPr="00FE67F1">
        <w:rPr>
          <w:rStyle w:val="a7"/>
          <w:color w:val="auto"/>
          <w:sz w:val="24"/>
          <w:u w:val="none"/>
          <w:shd w:val="clear" w:color="auto" w:fill="FFFFFF"/>
          <w:lang w:val="uk-UA"/>
        </w:rPr>
        <w:t xml:space="preserve">, </w:t>
      </w:r>
      <w:proofErr w:type="spellStart"/>
      <w:r w:rsidRPr="00FE67F1">
        <w:rPr>
          <w:rStyle w:val="a7"/>
          <w:color w:val="auto"/>
          <w:sz w:val="24"/>
          <w:u w:val="none"/>
          <w:shd w:val="clear" w:color="auto" w:fill="FFFFFF"/>
          <w:lang w:val="uk-UA"/>
        </w:rPr>
        <w:t>pharmacodynamicsandpharmacokineticsofthiocolchicoside</w:t>
      </w:r>
      <w:proofErr w:type="spellEnd"/>
      <w:r w:rsidRPr="00FE67F1">
        <w:rPr>
          <w:rStyle w:val="a7"/>
          <w:color w:val="auto"/>
          <w:sz w:val="24"/>
          <w:u w:val="none"/>
          <w:shd w:val="clear" w:color="auto" w:fill="FFFFFF"/>
          <w:lang w:val="uk-UA"/>
        </w:rPr>
        <w:t>, a GABA</w:t>
      </w:r>
      <w:r w:rsidR="001D2D1B" w:rsidRPr="00FE67F1">
        <w:rPr>
          <w:rStyle w:val="a7"/>
          <w:color w:val="auto"/>
          <w:sz w:val="24"/>
          <w:u w:val="none"/>
          <w:shd w:val="clear" w:color="auto" w:fill="FFFFFF"/>
          <w:lang w:val="uk-UA"/>
        </w:rPr>
        <w:t>-</w:t>
      </w:r>
      <w:r w:rsidRPr="00FE67F1">
        <w:rPr>
          <w:rStyle w:val="a7"/>
          <w:color w:val="auto"/>
          <w:sz w:val="24"/>
          <w:u w:val="none"/>
          <w:shd w:val="clear" w:color="auto" w:fill="FFFFFF"/>
          <w:lang w:val="uk-UA"/>
        </w:rPr>
        <w:t>agonistmusclerelaxantwithanti</w:t>
      </w:r>
      <w:r w:rsidR="001D2D1B" w:rsidRPr="00FE67F1">
        <w:rPr>
          <w:rStyle w:val="a7"/>
          <w:color w:val="auto"/>
          <w:sz w:val="24"/>
          <w:u w:val="none"/>
          <w:shd w:val="clear" w:color="auto" w:fill="FFFFFF"/>
          <w:lang w:val="uk-UA"/>
        </w:rPr>
        <w:t>-</w:t>
      </w:r>
      <w:r w:rsidRPr="00FE67F1">
        <w:rPr>
          <w:rStyle w:val="a7"/>
          <w:color w:val="auto"/>
          <w:sz w:val="24"/>
          <w:u w:val="none"/>
          <w:shd w:val="clear" w:color="auto" w:fill="FFFFFF"/>
          <w:lang w:val="uk-UA"/>
        </w:rPr>
        <w:t xml:space="preserve">inflammatoryandanalgesicactions. </w:t>
      </w:r>
      <w:proofErr w:type="spellStart"/>
      <w:r w:rsidRPr="00FE67F1">
        <w:rPr>
          <w:rStyle w:val="a7"/>
          <w:color w:val="auto"/>
          <w:sz w:val="24"/>
          <w:u w:val="none"/>
          <w:shd w:val="clear" w:color="auto" w:fill="FFFFFF"/>
          <w:lang w:val="uk-UA"/>
        </w:rPr>
        <w:t>ActaTher</w:t>
      </w:r>
      <w:proofErr w:type="spellEnd"/>
      <w:r w:rsidR="00FE67F1" w:rsidRPr="00FE67F1">
        <w:rPr>
          <w:rStyle w:val="a7"/>
          <w:color w:val="auto"/>
          <w:sz w:val="24"/>
          <w:u w:val="none"/>
          <w:shd w:val="clear" w:color="auto" w:fill="FFFFFF"/>
          <w:lang w:val="en-US"/>
        </w:rPr>
        <w:t>.</w:t>
      </w:r>
      <w:r w:rsidR="00FE67F1" w:rsidRPr="00FE67F1">
        <w:rPr>
          <w:rStyle w:val="a7"/>
          <w:color w:val="auto"/>
          <w:sz w:val="24"/>
          <w:u w:val="none"/>
          <w:shd w:val="clear" w:color="auto" w:fill="FFFFFF"/>
          <w:lang w:val="uk-UA"/>
        </w:rPr>
        <w:t>13</w:t>
      </w:r>
      <w:r w:rsidR="00FE67F1" w:rsidRPr="00FE67F1">
        <w:rPr>
          <w:rStyle w:val="a7"/>
          <w:color w:val="auto"/>
          <w:sz w:val="24"/>
          <w:u w:val="none"/>
          <w:shd w:val="clear" w:color="auto" w:fill="FFFFFF"/>
          <w:lang w:val="en-US"/>
        </w:rPr>
        <w:t xml:space="preserve">. pp. </w:t>
      </w:r>
      <w:r w:rsidRPr="00FE67F1">
        <w:rPr>
          <w:rStyle w:val="a7"/>
          <w:color w:val="auto"/>
          <w:sz w:val="24"/>
          <w:u w:val="none"/>
          <w:shd w:val="clear" w:color="auto" w:fill="FFFFFF"/>
          <w:lang w:val="uk-UA"/>
        </w:rPr>
        <w:t>221–7.</w:t>
      </w:r>
    </w:p>
    <w:p w:rsidR="00417B5E" w:rsidRPr="009C0218" w:rsidRDefault="00523CCD" w:rsidP="00BC02BF">
      <w:pPr>
        <w:pStyle w:val="a8"/>
        <w:numPr>
          <w:ilvl w:val="0"/>
          <w:numId w:val="2"/>
        </w:numPr>
        <w:spacing w:after="0" w:line="360" w:lineRule="auto"/>
        <w:ind w:left="0" w:firstLine="851"/>
        <w:jc w:val="both"/>
        <w:rPr>
          <w:rStyle w:val="a7"/>
          <w:color w:val="auto"/>
          <w:sz w:val="24"/>
          <w:u w:val="none"/>
          <w:shd w:val="clear" w:color="auto" w:fill="FFFFFF"/>
          <w:lang w:val="en-US"/>
        </w:rPr>
      </w:pPr>
      <w:proofErr w:type="spellStart"/>
      <w:r w:rsidRPr="00FE67F1">
        <w:rPr>
          <w:rStyle w:val="a7"/>
          <w:color w:val="auto"/>
          <w:sz w:val="24"/>
          <w:u w:val="none"/>
          <w:lang w:val="uk-UA"/>
        </w:rPr>
        <w:t>Patat</w:t>
      </w:r>
      <w:proofErr w:type="spellEnd"/>
      <w:r w:rsidRPr="00FE67F1">
        <w:rPr>
          <w:rStyle w:val="a7"/>
          <w:color w:val="auto"/>
          <w:sz w:val="24"/>
          <w:u w:val="none"/>
          <w:lang w:val="uk-UA"/>
        </w:rPr>
        <w:t xml:space="preserve"> A, </w:t>
      </w:r>
      <w:proofErr w:type="spellStart"/>
      <w:r w:rsidRPr="00FE67F1">
        <w:rPr>
          <w:rStyle w:val="a7"/>
          <w:color w:val="auto"/>
          <w:sz w:val="24"/>
          <w:u w:val="none"/>
          <w:lang w:val="uk-UA"/>
        </w:rPr>
        <w:t>Klein</w:t>
      </w:r>
      <w:proofErr w:type="spellEnd"/>
      <w:r w:rsidRPr="00FE67F1">
        <w:rPr>
          <w:rStyle w:val="a7"/>
          <w:color w:val="auto"/>
          <w:sz w:val="24"/>
          <w:u w:val="none"/>
          <w:lang w:val="uk-UA"/>
        </w:rPr>
        <w:t xml:space="preserve"> MJ, </w:t>
      </w:r>
      <w:proofErr w:type="spellStart"/>
      <w:r w:rsidRPr="00FE67F1">
        <w:rPr>
          <w:rStyle w:val="a7"/>
          <w:color w:val="auto"/>
          <w:sz w:val="24"/>
          <w:u w:val="none"/>
          <w:lang w:val="uk-UA"/>
        </w:rPr>
        <w:t>Surjus</w:t>
      </w:r>
      <w:proofErr w:type="spellEnd"/>
      <w:r w:rsidRPr="00FE67F1">
        <w:rPr>
          <w:rStyle w:val="a7"/>
          <w:color w:val="auto"/>
          <w:sz w:val="24"/>
          <w:u w:val="none"/>
          <w:lang w:val="uk-UA"/>
        </w:rPr>
        <w:t xml:space="preserve"> A, </w:t>
      </w:r>
      <w:proofErr w:type="spellStart"/>
      <w:r w:rsidRPr="00FE67F1">
        <w:rPr>
          <w:rStyle w:val="a7"/>
          <w:color w:val="auto"/>
          <w:sz w:val="24"/>
          <w:u w:val="none"/>
          <w:lang w:val="uk-UA"/>
        </w:rPr>
        <w:t>Renault</w:t>
      </w:r>
      <w:proofErr w:type="spellEnd"/>
      <w:r w:rsidRPr="00FE67F1">
        <w:rPr>
          <w:rStyle w:val="a7"/>
          <w:color w:val="auto"/>
          <w:sz w:val="24"/>
          <w:u w:val="none"/>
          <w:lang w:val="uk-UA"/>
        </w:rPr>
        <w:t xml:space="preserve"> M, </w:t>
      </w:r>
      <w:proofErr w:type="spellStart"/>
      <w:r w:rsidRPr="00FE67F1">
        <w:rPr>
          <w:rStyle w:val="a7"/>
          <w:color w:val="auto"/>
          <w:sz w:val="24"/>
          <w:u w:val="none"/>
          <w:lang w:val="uk-UA"/>
        </w:rPr>
        <w:t>Rezvani</w:t>
      </w:r>
      <w:proofErr w:type="spellEnd"/>
      <w:r w:rsidRPr="00FE67F1">
        <w:rPr>
          <w:rStyle w:val="a7"/>
          <w:color w:val="auto"/>
          <w:sz w:val="24"/>
          <w:u w:val="none"/>
          <w:lang w:val="uk-UA"/>
        </w:rPr>
        <w:t xml:space="preserve"> Y, </w:t>
      </w:r>
      <w:proofErr w:type="spellStart"/>
      <w:r w:rsidRPr="00FE67F1">
        <w:rPr>
          <w:rStyle w:val="a7"/>
          <w:color w:val="auto"/>
          <w:sz w:val="24"/>
          <w:u w:val="none"/>
          <w:lang w:val="uk-UA"/>
        </w:rPr>
        <w:t>Granier</w:t>
      </w:r>
      <w:proofErr w:type="spellEnd"/>
      <w:r w:rsidRPr="00FE67F1">
        <w:rPr>
          <w:rStyle w:val="a7"/>
          <w:color w:val="auto"/>
          <w:sz w:val="24"/>
          <w:u w:val="none"/>
          <w:lang w:val="uk-UA"/>
        </w:rPr>
        <w:t xml:space="preserve"> J. </w:t>
      </w:r>
      <w:r w:rsidR="009C0218">
        <w:rPr>
          <w:rStyle w:val="a7"/>
          <w:color w:val="auto"/>
          <w:sz w:val="24"/>
          <w:u w:val="none"/>
          <w:lang w:val="en-US"/>
        </w:rPr>
        <w:t>(</w:t>
      </w:r>
      <w:r w:rsidR="009C0218" w:rsidRPr="00FE67F1">
        <w:rPr>
          <w:rStyle w:val="a7"/>
          <w:color w:val="auto"/>
          <w:sz w:val="24"/>
          <w:u w:val="none"/>
          <w:lang w:val="uk-UA"/>
        </w:rPr>
        <w:t>1991</w:t>
      </w:r>
      <w:r w:rsidR="009C0218">
        <w:rPr>
          <w:rStyle w:val="a7"/>
          <w:color w:val="auto"/>
          <w:sz w:val="24"/>
          <w:u w:val="none"/>
          <w:lang w:val="en-US"/>
        </w:rPr>
        <w:t xml:space="preserve">) </w:t>
      </w:r>
      <w:r w:rsidRPr="00FE67F1">
        <w:rPr>
          <w:rStyle w:val="a7"/>
          <w:color w:val="auto"/>
          <w:sz w:val="24"/>
          <w:u w:val="none"/>
          <w:lang w:val="uk-UA"/>
        </w:rPr>
        <w:t xml:space="preserve">Effectsofacuteandrepeateddosesoftwomusclerelaxantschlormezanoneandthiocolchicoside, </w:t>
      </w:r>
      <w:proofErr w:type="spellStart"/>
      <w:r w:rsidRPr="00FE67F1">
        <w:rPr>
          <w:rStyle w:val="a7"/>
          <w:color w:val="auto"/>
          <w:sz w:val="24"/>
          <w:u w:val="none"/>
          <w:lang w:val="uk-UA"/>
        </w:rPr>
        <w:t>onvigilanceandpsychomotorperformance</w:t>
      </w:r>
      <w:r w:rsidR="009E0A75">
        <w:rPr>
          <w:rStyle w:val="a7"/>
          <w:color w:val="auto"/>
          <w:sz w:val="24"/>
          <w:u w:val="none"/>
          <w:lang w:val="uk-UA"/>
        </w:rPr>
        <w:t>of</w:t>
      </w:r>
      <w:proofErr w:type="spellEnd"/>
      <w:r w:rsidR="009E0A75">
        <w:rPr>
          <w:rStyle w:val="a7"/>
          <w:color w:val="auto"/>
          <w:sz w:val="24"/>
          <w:u w:val="none"/>
          <w:lang w:val="en-US"/>
        </w:rPr>
        <w:t xml:space="preserve"> h</w:t>
      </w:r>
      <w:proofErr w:type="spellStart"/>
      <w:r w:rsidRPr="00FE67F1">
        <w:rPr>
          <w:rStyle w:val="a7"/>
          <w:color w:val="auto"/>
          <w:sz w:val="24"/>
          <w:u w:val="none"/>
          <w:lang w:val="uk-UA"/>
        </w:rPr>
        <w:t>ealthyvolunteers</w:t>
      </w:r>
      <w:proofErr w:type="spellEnd"/>
      <w:r w:rsidRPr="00FE67F1">
        <w:rPr>
          <w:rStyle w:val="a7"/>
          <w:color w:val="auto"/>
          <w:sz w:val="24"/>
          <w:u w:val="none"/>
          <w:lang w:val="uk-UA"/>
        </w:rPr>
        <w:t xml:space="preserve">. </w:t>
      </w:r>
      <w:proofErr w:type="spellStart"/>
      <w:r w:rsidRPr="00FE67F1">
        <w:rPr>
          <w:rStyle w:val="a7"/>
          <w:color w:val="auto"/>
          <w:sz w:val="24"/>
          <w:u w:val="none"/>
          <w:lang w:val="uk-UA"/>
        </w:rPr>
        <w:t>HumPsychopharmacol</w:t>
      </w:r>
      <w:proofErr w:type="spellEnd"/>
      <w:r w:rsidR="009E0A75">
        <w:rPr>
          <w:rStyle w:val="a7"/>
          <w:color w:val="auto"/>
          <w:sz w:val="24"/>
          <w:u w:val="none"/>
          <w:lang w:val="en-US"/>
        </w:rPr>
        <w:t>. N</w:t>
      </w:r>
      <w:r w:rsidRPr="00FE67F1">
        <w:rPr>
          <w:rStyle w:val="a7"/>
          <w:color w:val="auto"/>
          <w:sz w:val="24"/>
          <w:u w:val="none"/>
          <w:lang w:val="uk-UA"/>
        </w:rPr>
        <w:t>6</w:t>
      </w:r>
      <w:r w:rsidR="009E0A75">
        <w:rPr>
          <w:rStyle w:val="a7"/>
          <w:color w:val="auto"/>
          <w:sz w:val="24"/>
          <w:u w:val="none"/>
          <w:lang w:val="en-US"/>
        </w:rPr>
        <w:t xml:space="preserve">. pp. </w:t>
      </w:r>
      <w:r w:rsidRPr="00FE67F1">
        <w:rPr>
          <w:rStyle w:val="a7"/>
          <w:color w:val="auto"/>
          <w:sz w:val="24"/>
          <w:u w:val="none"/>
          <w:lang w:val="uk-UA"/>
        </w:rPr>
        <w:t>285-92.</w:t>
      </w:r>
    </w:p>
    <w:p w:rsidR="00417B5E" w:rsidRPr="00FE67F1" w:rsidRDefault="00FC1B0E" w:rsidP="00BC02BF">
      <w:pPr>
        <w:pStyle w:val="a8"/>
        <w:numPr>
          <w:ilvl w:val="0"/>
          <w:numId w:val="2"/>
        </w:numPr>
        <w:spacing w:after="0" w:line="360" w:lineRule="auto"/>
        <w:ind w:left="0" w:firstLine="851"/>
        <w:jc w:val="both"/>
        <w:rPr>
          <w:sz w:val="24"/>
          <w:shd w:val="clear" w:color="auto" w:fill="FFFFFF"/>
          <w:lang w:val="en-US"/>
        </w:rPr>
      </w:pPr>
      <w:r w:rsidRPr="00FE67F1">
        <w:rPr>
          <w:sz w:val="24"/>
          <w:lang w:val="en-US"/>
        </w:rPr>
        <w:t xml:space="preserve">Kamath A. </w:t>
      </w:r>
      <w:r w:rsidR="009E0A75">
        <w:rPr>
          <w:sz w:val="24"/>
          <w:lang w:val="en-US"/>
        </w:rPr>
        <w:t>(</w:t>
      </w:r>
      <w:r w:rsidR="009E0A75" w:rsidRPr="00FE67F1">
        <w:rPr>
          <w:sz w:val="24"/>
          <w:lang w:val="en-US"/>
        </w:rPr>
        <w:t>2013</w:t>
      </w:r>
      <w:r w:rsidR="009E0A75">
        <w:rPr>
          <w:sz w:val="24"/>
          <w:lang w:val="en-US"/>
        </w:rPr>
        <w:t xml:space="preserve">) </w:t>
      </w:r>
      <w:r w:rsidRPr="00FE67F1">
        <w:rPr>
          <w:sz w:val="24"/>
          <w:lang w:val="en-US"/>
        </w:rPr>
        <w:t xml:space="preserve">Thiocolchicoside: A review. </w:t>
      </w:r>
      <w:r w:rsidR="00155DC9" w:rsidRPr="00FE67F1">
        <w:rPr>
          <w:sz w:val="24"/>
          <w:lang w:val="en-US"/>
        </w:rPr>
        <w:t xml:space="preserve">DHR International Journal </w:t>
      </w:r>
      <w:proofErr w:type="gramStart"/>
      <w:r w:rsidR="00155DC9" w:rsidRPr="00FE67F1">
        <w:rPr>
          <w:sz w:val="24"/>
          <w:lang w:val="en-US"/>
        </w:rPr>
        <w:t>Of</w:t>
      </w:r>
      <w:proofErr w:type="gramEnd"/>
      <w:r w:rsidR="00155DC9" w:rsidRPr="00FE67F1">
        <w:rPr>
          <w:sz w:val="24"/>
          <w:lang w:val="en-US"/>
        </w:rPr>
        <w:t xml:space="preserve"> Medical Sciences</w:t>
      </w:r>
      <w:r w:rsidR="007B3837">
        <w:rPr>
          <w:sz w:val="24"/>
          <w:lang w:val="en-US"/>
        </w:rPr>
        <w:t>. N</w:t>
      </w:r>
      <w:r w:rsidRPr="00FE67F1">
        <w:rPr>
          <w:sz w:val="24"/>
          <w:lang w:val="en-US"/>
        </w:rPr>
        <w:t>4</w:t>
      </w:r>
      <w:r w:rsidR="007B3837">
        <w:rPr>
          <w:sz w:val="24"/>
          <w:lang w:val="en-US"/>
        </w:rPr>
        <w:t>. pp.</w:t>
      </w:r>
      <w:r w:rsidRPr="00FE67F1">
        <w:rPr>
          <w:sz w:val="24"/>
          <w:lang w:val="en-US"/>
        </w:rPr>
        <w:t>39-45.</w:t>
      </w:r>
    </w:p>
    <w:p w:rsidR="00417B5E" w:rsidRPr="00FE67F1" w:rsidRDefault="00417B5E" w:rsidP="00BC02BF">
      <w:pPr>
        <w:pStyle w:val="a8"/>
        <w:numPr>
          <w:ilvl w:val="0"/>
          <w:numId w:val="2"/>
        </w:numPr>
        <w:spacing w:after="0" w:line="360" w:lineRule="auto"/>
        <w:ind w:left="0" w:firstLine="851"/>
        <w:jc w:val="both"/>
        <w:rPr>
          <w:sz w:val="24"/>
          <w:shd w:val="clear" w:color="auto" w:fill="FFFFFF"/>
          <w:lang w:val="en-US"/>
        </w:rPr>
      </w:pPr>
      <w:proofErr w:type="spellStart"/>
      <w:r w:rsidRPr="00FE67F1">
        <w:rPr>
          <w:sz w:val="24"/>
          <w:shd w:val="clear" w:color="auto" w:fill="FFFFFF"/>
          <w:lang w:val="en-US"/>
        </w:rPr>
        <w:t>Carta</w:t>
      </w:r>
      <w:proofErr w:type="spellEnd"/>
      <w:r w:rsidRPr="00FE67F1">
        <w:rPr>
          <w:sz w:val="24"/>
          <w:shd w:val="clear" w:color="auto" w:fill="FFFFFF"/>
          <w:lang w:val="en-US"/>
        </w:rPr>
        <w:t xml:space="preserve"> M, </w:t>
      </w:r>
      <w:proofErr w:type="spellStart"/>
      <w:r w:rsidRPr="00FE67F1">
        <w:rPr>
          <w:sz w:val="24"/>
          <w:shd w:val="clear" w:color="auto" w:fill="FFFFFF"/>
          <w:lang w:val="en-US"/>
        </w:rPr>
        <w:t>Murru</w:t>
      </w:r>
      <w:proofErr w:type="spellEnd"/>
      <w:r w:rsidRPr="00FE67F1">
        <w:rPr>
          <w:sz w:val="24"/>
          <w:shd w:val="clear" w:color="auto" w:fill="FFFFFF"/>
          <w:lang w:val="en-US"/>
        </w:rPr>
        <w:t xml:space="preserve"> L, </w:t>
      </w:r>
      <w:proofErr w:type="spellStart"/>
      <w:r w:rsidRPr="00FE67F1">
        <w:rPr>
          <w:sz w:val="24"/>
          <w:shd w:val="clear" w:color="auto" w:fill="FFFFFF"/>
          <w:lang w:val="en-US"/>
        </w:rPr>
        <w:t>Botta</w:t>
      </w:r>
      <w:proofErr w:type="spellEnd"/>
      <w:r w:rsidRPr="00FE67F1">
        <w:rPr>
          <w:sz w:val="24"/>
          <w:shd w:val="clear" w:color="auto" w:fill="FFFFFF"/>
          <w:lang w:val="en-US"/>
        </w:rPr>
        <w:t xml:space="preserve"> P, </w:t>
      </w:r>
      <w:proofErr w:type="spellStart"/>
      <w:r w:rsidRPr="00FE67F1">
        <w:rPr>
          <w:sz w:val="24"/>
          <w:shd w:val="clear" w:color="auto" w:fill="FFFFFF"/>
          <w:lang w:val="en-US"/>
        </w:rPr>
        <w:t>Talani</w:t>
      </w:r>
      <w:proofErr w:type="spellEnd"/>
      <w:r w:rsidRPr="00FE67F1">
        <w:rPr>
          <w:sz w:val="24"/>
          <w:shd w:val="clear" w:color="auto" w:fill="FFFFFF"/>
          <w:lang w:val="en-US"/>
        </w:rPr>
        <w:t xml:space="preserve"> G, </w:t>
      </w:r>
      <w:proofErr w:type="spellStart"/>
      <w:r w:rsidRPr="00FE67F1">
        <w:rPr>
          <w:sz w:val="24"/>
          <w:shd w:val="clear" w:color="auto" w:fill="FFFFFF"/>
          <w:lang w:val="en-US"/>
        </w:rPr>
        <w:t>Sechi</w:t>
      </w:r>
      <w:proofErr w:type="spellEnd"/>
      <w:r w:rsidRPr="00FE67F1">
        <w:rPr>
          <w:sz w:val="24"/>
          <w:shd w:val="clear" w:color="auto" w:fill="FFFFFF"/>
          <w:lang w:val="en-US"/>
        </w:rPr>
        <w:t xml:space="preserve"> G, De </w:t>
      </w:r>
      <w:proofErr w:type="spellStart"/>
      <w:r w:rsidRPr="00FE67F1">
        <w:rPr>
          <w:sz w:val="24"/>
          <w:shd w:val="clear" w:color="auto" w:fill="FFFFFF"/>
          <w:lang w:val="en-US"/>
        </w:rPr>
        <w:t>Riu</w:t>
      </w:r>
      <w:proofErr w:type="spellEnd"/>
      <w:r w:rsidRPr="00FE67F1">
        <w:rPr>
          <w:sz w:val="24"/>
          <w:shd w:val="clear" w:color="auto" w:fill="FFFFFF"/>
          <w:lang w:val="en-US"/>
        </w:rPr>
        <w:t xml:space="preserve"> P, </w:t>
      </w:r>
      <w:proofErr w:type="spellStart"/>
      <w:r w:rsidRPr="00FE67F1">
        <w:rPr>
          <w:sz w:val="24"/>
          <w:shd w:val="clear" w:color="auto" w:fill="FFFFFF"/>
          <w:lang w:val="en-US"/>
        </w:rPr>
        <w:t>Sanna</w:t>
      </w:r>
      <w:proofErr w:type="spellEnd"/>
      <w:r w:rsidRPr="00FE67F1">
        <w:rPr>
          <w:sz w:val="24"/>
          <w:shd w:val="clear" w:color="auto" w:fill="FFFFFF"/>
          <w:lang w:val="en-US"/>
        </w:rPr>
        <w:t xml:space="preserve"> E, </w:t>
      </w:r>
      <w:proofErr w:type="spellStart"/>
      <w:r w:rsidRPr="00FE67F1">
        <w:rPr>
          <w:sz w:val="24"/>
          <w:shd w:val="clear" w:color="auto" w:fill="FFFFFF"/>
          <w:lang w:val="en-US"/>
        </w:rPr>
        <w:t>Biggio</w:t>
      </w:r>
      <w:proofErr w:type="spellEnd"/>
      <w:r w:rsidRPr="00FE67F1">
        <w:rPr>
          <w:sz w:val="24"/>
          <w:shd w:val="clear" w:color="auto" w:fill="FFFFFF"/>
          <w:lang w:val="en-US"/>
        </w:rPr>
        <w:t xml:space="preserve"> G. </w:t>
      </w:r>
      <w:r w:rsidR="007B3837">
        <w:rPr>
          <w:sz w:val="24"/>
          <w:shd w:val="clear" w:color="auto" w:fill="FFFFFF"/>
          <w:lang w:val="en-US"/>
        </w:rPr>
        <w:t>(</w:t>
      </w:r>
      <w:r w:rsidR="007B3837" w:rsidRPr="00FE67F1">
        <w:rPr>
          <w:sz w:val="24"/>
          <w:shd w:val="clear" w:color="auto" w:fill="FFFFFF"/>
          <w:lang w:val="en-US"/>
        </w:rPr>
        <w:t>2006</w:t>
      </w:r>
      <w:r w:rsidR="007B3837">
        <w:rPr>
          <w:sz w:val="24"/>
          <w:shd w:val="clear" w:color="auto" w:fill="FFFFFF"/>
          <w:lang w:val="en-US"/>
        </w:rPr>
        <w:t xml:space="preserve">) </w:t>
      </w:r>
      <w:r w:rsidRPr="00FE67F1">
        <w:rPr>
          <w:sz w:val="24"/>
          <w:shd w:val="clear" w:color="auto" w:fill="FFFFFF"/>
          <w:lang w:val="en-US"/>
        </w:rPr>
        <w:t>The muscle relaxant thiocolchicoside is an antagonist of GABAA receptor function in the central nervous system. Neuropharmacology. 51(4)</w:t>
      </w:r>
      <w:r w:rsidR="007B3837">
        <w:rPr>
          <w:sz w:val="24"/>
          <w:shd w:val="clear" w:color="auto" w:fill="FFFFFF"/>
          <w:lang w:val="en-US"/>
        </w:rPr>
        <w:t>. pp.</w:t>
      </w:r>
      <w:r w:rsidRPr="00FE67F1">
        <w:rPr>
          <w:sz w:val="24"/>
          <w:shd w:val="clear" w:color="auto" w:fill="FFFFFF"/>
          <w:lang w:val="en-US"/>
        </w:rPr>
        <w:t xml:space="preserve"> 805-15</w:t>
      </w:r>
    </w:p>
    <w:p w:rsidR="00934597" w:rsidRPr="00B76B0B" w:rsidRDefault="00E85509" w:rsidP="00B76B0B">
      <w:pPr>
        <w:pStyle w:val="a8"/>
        <w:numPr>
          <w:ilvl w:val="0"/>
          <w:numId w:val="2"/>
        </w:numPr>
        <w:spacing w:after="0" w:line="360" w:lineRule="auto"/>
        <w:ind w:left="0" w:firstLine="851"/>
        <w:jc w:val="both"/>
        <w:rPr>
          <w:sz w:val="24"/>
          <w:lang w:val="en-US" w:eastAsia="en-US"/>
        </w:rPr>
      </w:pPr>
      <w:proofErr w:type="spellStart"/>
      <w:r w:rsidRPr="00B76B0B">
        <w:rPr>
          <w:sz w:val="24"/>
          <w:lang w:val="en-US" w:eastAsia="en-US"/>
        </w:rPr>
        <w:t>Usova</w:t>
      </w:r>
      <w:proofErr w:type="spellEnd"/>
      <w:r w:rsidRPr="00B76B0B">
        <w:rPr>
          <w:sz w:val="24"/>
          <w:lang w:val="en-US" w:eastAsia="en-US"/>
        </w:rPr>
        <w:t xml:space="preserve"> N.N., </w:t>
      </w:r>
      <w:proofErr w:type="spellStart"/>
      <w:r w:rsidRPr="00B76B0B">
        <w:rPr>
          <w:sz w:val="24"/>
          <w:lang w:val="en-US" w:eastAsia="en-US"/>
        </w:rPr>
        <w:t>Tsukanov</w:t>
      </w:r>
      <w:proofErr w:type="spellEnd"/>
      <w:r w:rsidRPr="00B76B0B">
        <w:rPr>
          <w:sz w:val="24"/>
          <w:lang w:val="en-US" w:eastAsia="en-US"/>
        </w:rPr>
        <w:t xml:space="preserve"> A.N., </w:t>
      </w:r>
      <w:proofErr w:type="spellStart"/>
      <w:r w:rsidRPr="00B76B0B">
        <w:rPr>
          <w:sz w:val="24"/>
          <w:lang w:val="en-US" w:eastAsia="en-US"/>
        </w:rPr>
        <w:t>Savostin</w:t>
      </w:r>
      <w:proofErr w:type="spellEnd"/>
      <w:r w:rsidRPr="00B76B0B">
        <w:rPr>
          <w:sz w:val="24"/>
          <w:lang w:val="en-US" w:eastAsia="en-US"/>
        </w:rPr>
        <w:t xml:space="preserve"> A.P., </w:t>
      </w:r>
      <w:proofErr w:type="spellStart"/>
      <w:r w:rsidRPr="00B76B0B">
        <w:rPr>
          <w:sz w:val="24"/>
          <w:lang w:val="en-US" w:eastAsia="en-US"/>
        </w:rPr>
        <w:t>Struk</w:t>
      </w:r>
      <w:proofErr w:type="spellEnd"/>
      <w:r w:rsidRPr="00B76B0B">
        <w:rPr>
          <w:sz w:val="24"/>
          <w:lang w:val="en-US" w:eastAsia="en-US"/>
        </w:rPr>
        <w:t xml:space="preserve"> M.L.</w:t>
      </w:r>
      <w:r w:rsidR="00B76B0B" w:rsidRPr="00B76B0B">
        <w:rPr>
          <w:sz w:val="24"/>
          <w:lang w:val="en-US" w:eastAsia="en-US"/>
        </w:rPr>
        <w:t xml:space="preserve"> (2018)</w:t>
      </w:r>
      <w:r w:rsidRPr="00B76B0B">
        <w:rPr>
          <w:sz w:val="24"/>
          <w:lang w:val="en-US" w:eastAsia="en-US"/>
        </w:rPr>
        <w:t xml:space="preserve"> Therapeutic possibilities of </w:t>
      </w:r>
      <w:proofErr w:type="spellStart"/>
      <w:r w:rsidRPr="00B76B0B">
        <w:rPr>
          <w:sz w:val="24"/>
          <w:lang w:val="en-US" w:eastAsia="en-US"/>
        </w:rPr>
        <w:t>Thiocolchicoside</w:t>
      </w:r>
      <w:proofErr w:type="spellEnd"/>
      <w:r w:rsidRPr="00B76B0B">
        <w:rPr>
          <w:sz w:val="24"/>
          <w:lang w:val="en-US" w:eastAsia="en-US"/>
        </w:rPr>
        <w:t xml:space="preserve"> for back pain</w:t>
      </w:r>
      <w:r w:rsidR="00B76B0B" w:rsidRPr="00B76B0B">
        <w:rPr>
          <w:sz w:val="24"/>
          <w:lang w:val="en-US" w:eastAsia="en-US"/>
        </w:rPr>
        <w:t>. Medical and Biological Problems of Life Activity</w:t>
      </w:r>
      <w:r w:rsidR="00252ACE">
        <w:rPr>
          <w:sz w:val="24"/>
          <w:lang w:val="uk-UA" w:eastAsia="en-US"/>
        </w:rPr>
        <w:t xml:space="preserve">. </w:t>
      </w:r>
      <w:r w:rsidR="00252ACE" w:rsidRPr="00252ACE">
        <w:rPr>
          <w:sz w:val="24"/>
          <w:lang w:val="en-US" w:eastAsia="en-US"/>
        </w:rPr>
        <w:t>№ 2(20)</w:t>
      </w:r>
      <w:r w:rsidR="00252ACE">
        <w:rPr>
          <w:sz w:val="24"/>
          <w:lang w:val="uk-UA" w:eastAsia="en-US"/>
        </w:rPr>
        <w:t xml:space="preserve">. </w:t>
      </w:r>
      <w:proofErr w:type="gramStart"/>
      <w:r w:rsidR="00252ACE">
        <w:rPr>
          <w:sz w:val="24"/>
          <w:lang w:val="en-US" w:eastAsia="en-US"/>
        </w:rPr>
        <w:t>pp.112-117</w:t>
      </w:r>
      <w:proofErr w:type="gramEnd"/>
      <w:r w:rsidR="00252ACE">
        <w:rPr>
          <w:sz w:val="24"/>
          <w:lang w:val="en-US" w:eastAsia="en-US"/>
        </w:rPr>
        <w:t>.</w:t>
      </w:r>
    </w:p>
    <w:p w:rsidR="002F2323" w:rsidRPr="00FE67F1" w:rsidRDefault="002F21C1" w:rsidP="00BC02BF">
      <w:pPr>
        <w:pStyle w:val="a8"/>
        <w:numPr>
          <w:ilvl w:val="0"/>
          <w:numId w:val="2"/>
        </w:numPr>
        <w:spacing w:after="0" w:line="360" w:lineRule="auto"/>
        <w:ind w:left="0" w:firstLine="851"/>
        <w:jc w:val="both"/>
        <w:rPr>
          <w:sz w:val="24"/>
          <w:lang w:val="en-US" w:eastAsia="en-US"/>
        </w:rPr>
      </w:pPr>
      <w:proofErr w:type="spellStart"/>
      <w:r w:rsidRPr="00FE67F1">
        <w:rPr>
          <w:sz w:val="24"/>
          <w:lang w:val="en-US" w:eastAsia="en-US"/>
        </w:rPr>
        <w:lastRenderedPageBreak/>
        <w:t>Reduto</w:t>
      </w:r>
      <w:proofErr w:type="spellEnd"/>
      <w:r w:rsidRPr="00FE67F1">
        <w:rPr>
          <w:sz w:val="24"/>
          <w:lang w:val="en-US" w:eastAsia="en-US"/>
        </w:rPr>
        <w:t xml:space="preserve"> V., </w:t>
      </w:r>
      <w:proofErr w:type="spellStart"/>
      <w:r w:rsidRPr="00FE67F1">
        <w:rPr>
          <w:sz w:val="24"/>
          <w:lang w:val="en-US" w:eastAsia="en-US"/>
        </w:rPr>
        <w:t>Reduto</w:t>
      </w:r>
      <w:proofErr w:type="spellEnd"/>
      <w:r w:rsidRPr="00FE67F1">
        <w:rPr>
          <w:sz w:val="24"/>
          <w:lang w:val="en-US" w:eastAsia="en-US"/>
        </w:rPr>
        <w:t xml:space="preserve"> E. (2019) Experience in the Use of Centrally Acting Muscle Relaxant </w:t>
      </w:r>
      <w:proofErr w:type="spellStart"/>
      <w:r w:rsidRPr="00FE67F1">
        <w:rPr>
          <w:sz w:val="24"/>
          <w:lang w:val="en-US" w:eastAsia="en-US"/>
        </w:rPr>
        <w:t>Reblaks</w:t>
      </w:r>
      <w:proofErr w:type="spellEnd"/>
      <w:r w:rsidRPr="00FE67F1">
        <w:rPr>
          <w:sz w:val="24"/>
          <w:lang w:val="en-US" w:eastAsia="en-US"/>
        </w:rPr>
        <w:t xml:space="preserve"> (</w:t>
      </w:r>
      <w:proofErr w:type="spellStart"/>
      <w:r w:rsidRPr="00FE67F1">
        <w:rPr>
          <w:sz w:val="24"/>
          <w:lang w:val="en-US" w:eastAsia="en-US"/>
        </w:rPr>
        <w:t>Thiocolchicoside</w:t>
      </w:r>
      <w:proofErr w:type="spellEnd"/>
      <w:r w:rsidRPr="00FE67F1">
        <w:rPr>
          <w:sz w:val="24"/>
          <w:lang w:val="en-US" w:eastAsia="en-US"/>
        </w:rPr>
        <w:t xml:space="preserve">) in the Treatment of Vertebral </w:t>
      </w:r>
      <w:proofErr w:type="spellStart"/>
      <w:r w:rsidRPr="00FE67F1">
        <w:rPr>
          <w:sz w:val="24"/>
          <w:lang w:val="en-US" w:eastAsia="en-US"/>
        </w:rPr>
        <w:t>Dorsalgia</w:t>
      </w:r>
      <w:proofErr w:type="spellEnd"/>
      <w:r w:rsidR="005A64C2" w:rsidRPr="00FE67F1">
        <w:rPr>
          <w:sz w:val="24"/>
          <w:lang w:val="en-US" w:eastAsia="en-US"/>
        </w:rPr>
        <w:t>. Neurologyand</w:t>
      </w:r>
      <w:r w:rsidRPr="00FE67F1">
        <w:rPr>
          <w:sz w:val="24"/>
          <w:lang w:val="en-US" w:eastAsia="en-US"/>
        </w:rPr>
        <w:t xml:space="preserve"> Neurosurgery</w:t>
      </w:r>
      <w:r w:rsidR="005A64C2" w:rsidRPr="00FE67F1">
        <w:rPr>
          <w:sz w:val="24"/>
          <w:lang w:val="en-US" w:eastAsia="en-US"/>
        </w:rPr>
        <w:t xml:space="preserve">. EasternEurope. Vol.9, № 1. </w:t>
      </w:r>
      <w:r w:rsidR="00F9182A">
        <w:rPr>
          <w:sz w:val="24"/>
          <w:lang w:val="en-US" w:eastAsia="en-US"/>
        </w:rPr>
        <w:t>pp.</w:t>
      </w:r>
      <w:r w:rsidR="005A64C2" w:rsidRPr="00FE67F1">
        <w:rPr>
          <w:sz w:val="24"/>
          <w:lang w:val="en-US" w:eastAsia="en-US"/>
        </w:rPr>
        <w:t>139-144.</w:t>
      </w:r>
      <w:r w:rsidR="00AA6916" w:rsidRPr="00FE67F1">
        <w:rPr>
          <w:sz w:val="24"/>
          <w:lang w:val="en-US" w:eastAsia="en-US"/>
        </w:rPr>
        <w:fldChar w:fldCharType="begin"/>
      </w:r>
      <w:r w:rsidR="002F2323" w:rsidRPr="00FE67F1">
        <w:rPr>
          <w:sz w:val="24"/>
          <w:lang w:val="en-US" w:eastAsia="en-US"/>
        </w:rPr>
        <w:instrText xml:space="preserve"> HYPERLINK "http://www.novaknyha.com.ua/ru/item/605/farmakologiia-vid-4-te" </w:instrText>
      </w:r>
      <w:r w:rsidR="00AA6916" w:rsidRPr="00FE67F1">
        <w:rPr>
          <w:sz w:val="24"/>
          <w:lang w:val="en-US" w:eastAsia="en-US"/>
        </w:rPr>
        <w:fldChar w:fldCharType="separate"/>
      </w:r>
    </w:p>
    <w:p w:rsidR="002F2323" w:rsidRPr="00FE67F1" w:rsidRDefault="004121CA" w:rsidP="00BC02BF">
      <w:pPr>
        <w:pStyle w:val="a8"/>
        <w:numPr>
          <w:ilvl w:val="0"/>
          <w:numId w:val="2"/>
        </w:numPr>
        <w:spacing w:after="0" w:line="360" w:lineRule="auto"/>
        <w:ind w:left="0" w:firstLine="851"/>
        <w:jc w:val="both"/>
        <w:rPr>
          <w:sz w:val="24"/>
          <w:lang w:val="en-US" w:eastAsia="en-US"/>
        </w:rPr>
      </w:pPr>
      <w:r w:rsidRPr="00FE67F1">
        <w:rPr>
          <w:sz w:val="24"/>
          <w:lang w:val="en-US" w:eastAsia="en-US"/>
        </w:rPr>
        <w:t xml:space="preserve">Pharmacology. (2017) Ed. І. S. </w:t>
      </w:r>
      <w:proofErr w:type="spellStart"/>
      <w:r w:rsidRPr="00FE67F1">
        <w:rPr>
          <w:sz w:val="24"/>
          <w:lang w:val="en-US" w:eastAsia="en-US"/>
        </w:rPr>
        <w:t>Checkman</w:t>
      </w:r>
      <w:proofErr w:type="spellEnd"/>
      <w:r w:rsidRPr="00FE67F1">
        <w:rPr>
          <w:sz w:val="24"/>
          <w:lang w:val="en-US" w:eastAsia="en-US"/>
        </w:rPr>
        <w:t>. View. 4</w:t>
      </w:r>
      <w:proofErr w:type="gramStart"/>
      <w:r w:rsidR="002F2323" w:rsidRPr="00FE67F1">
        <w:rPr>
          <w:sz w:val="24"/>
          <w:lang w:val="en-US" w:eastAsia="en-US"/>
        </w:rPr>
        <w:t>,</w:t>
      </w:r>
      <w:proofErr w:type="gramEnd"/>
      <w:r w:rsidR="002F2323" w:rsidRPr="00FE67F1">
        <w:rPr>
          <w:sz w:val="24"/>
          <w:lang w:val="en-US" w:eastAsia="en-US"/>
        </w:rPr>
        <w:t xml:space="preserve">. 786 </w:t>
      </w:r>
      <w:r w:rsidR="00F9182A">
        <w:rPr>
          <w:sz w:val="24"/>
          <w:lang w:val="en-US" w:eastAsia="en-US"/>
        </w:rPr>
        <w:t>p</w:t>
      </w:r>
      <w:r w:rsidR="002F2323" w:rsidRPr="00FE67F1">
        <w:rPr>
          <w:sz w:val="24"/>
          <w:lang w:val="en-US" w:eastAsia="en-US"/>
        </w:rPr>
        <w:t xml:space="preserve">. </w:t>
      </w:r>
    </w:p>
    <w:p w:rsidR="00B775B8" w:rsidRPr="00FE67F1" w:rsidRDefault="00AA6916" w:rsidP="00BC02BF">
      <w:pPr>
        <w:pStyle w:val="a8"/>
        <w:numPr>
          <w:ilvl w:val="0"/>
          <w:numId w:val="2"/>
        </w:numPr>
        <w:spacing w:after="0" w:line="360" w:lineRule="auto"/>
        <w:ind w:left="0" w:firstLine="851"/>
        <w:jc w:val="both"/>
        <w:rPr>
          <w:sz w:val="24"/>
          <w:lang w:val="en-US" w:eastAsia="en-US"/>
        </w:rPr>
      </w:pPr>
      <w:r w:rsidRPr="00FE67F1">
        <w:rPr>
          <w:sz w:val="24"/>
          <w:lang w:val="en-US" w:eastAsia="en-US"/>
        </w:rPr>
        <w:fldChar w:fldCharType="end"/>
      </w:r>
      <w:proofErr w:type="spellStart"/>
      <w:r w:rsidR="00B775B8" w:rsidRPr="00FE67F1">
        <w:rPr>
          <w:sz w:val="24"/>
          <w:lang w:val="en-US" w:eastAsia="en-US"/>
        </w:rPr>
        <w:t>Sandouk</w:t>
      </w:r>
      <w:proofErr w:type="spellEnd"/>
      <w:r w:rsidR="00B775B8" w:rsidRPr="00FE67F1">
        <w:rPr>
          <w:sz w:val="24"/>
          <w:lang w:val="en-US" w:eastAsia="en-US"/>
        </w:rPr>
        <w:t xml:space="preserve"> P</w:t>
      </w:r>
      <w:r w:rsidR="00D96181" w:rsidRPr="00FE67F1">
        <w:rPr>
          <w:sz w:val="24"/>
          <w:lang w:val="uk-UA" w:eastAsia="en-US"/>
        </w:rPr>
        <w:t>.</w:t>
      </w:r>
      <w:r w:rsidR="00B775B8" w:rsidRPr="00FE67F1">
        <w:rPr>
          <w:sz w:val="24"/>
          <w:lang w:val="en-US" w:eastAsia="en-US"/>
        </w:rPr>
        <w:t xml:space="preserve">, </w:t>
      </w:r>
      <w:proofErr w:type="spellStart"/>
      <w:r w:rsidR="00B775B8" w:rsidRPr="00FE67F1">
        <w:rPr>
          <w:sz w:val="24"/>
          <w:lang w:val="en-US" w:eastAsia="en-US"/>
        </w:rPr>
        <w:t>Bouvierd'Yvoire</w:t>
      </w:r>
      <w:proofErr w:type="spellEnd"/>
      <w:r w:rsidR="00B775B8" w:rsidRPr="00FE67F1">
        <w:rPr>
          <w:sz w:val="24"/>
          <w:lang w:val="en-US" w:eastAsia="en-US"/>
        </w:rPr>
        <w:t xml:space="preserve"> M, Chretien P, </w:t>
      </w:r>
      <w:proofErr w:type="spellStart"/>
      <w:r w:rsidR="00B775B8" w:rsidRPr="00FE67F1">
        <w:rPr>
          <w:sz w:val="24"/>
          <w:lang w:val="en-US" w:eastAsia="en-US"/>
        </w:rPr>
        <w:t>Tillement</w:t>
      </w:r>
      <w:proofErr w:type="spellEnd"/>
      <w:r w:rsidR="00B775B8" w:rsidRPr="00FE67F1">
        <w:rPr>
          <w:sz w:val="24"/>
          <w:lang w:val="en-US" w:eastAsia="en-US"/>
        </w:rPr>
        <w:t xml:space="preserve"> JP, </w:t>
      </w:r>
      <w:proofErr w:type="spellStart"/>
      <w:r w:rsidR="00B775B8" w:rsidRPr="00FE67F1">
        <w:rPr>
          <w:sz w:val="24"/>
          <w:lang w:val="en-US" w:eastAsia="en-US"/>
        </w:rPr>
        <w:t>Scherrmann</w:t>
      </w:r>
      <w:proofErr w:type="spellEnd"/>
      <w:r w:rsidR="00B775B8" w:rsidRPr="00FE67F1">
        <w:rPr>
          <w:sz w:val="24"/>
          <w:lang w:val="en-US" w:eastAsia="en-US"/>
        </w:rPr>
        <w:t xml:space="preserve"> JM</w:t>
      </w:r>
      <w:r w:rsidR="004121CA" w:rsidRPr="00FE67F1">
        <w:rPr>
          <w:sz w:val="24"/>
          <w:lang w:val="en-US" w:eastAsia="en-US"/>
        </w:rPr>
        <w:t xml:space="preserve"> (1994)</w:t>
      </w:r>
      <w:r w:rsidR="00B775B8" w:rsidRPr="00FE67F1">
        <w:rPr>
          <w:sz w:val="24"/>
          <w:lang w:val="en-US" w:eastAsia="en-US"/>
        </w:rPr>
        <w:t xml:space="preserve"> Single-dose bioavailability of oral and intramuscular thiocolchicoside in healthy volunteers. </w:t>
      </w:r>
      <w:proofErr w:type="spellStart"/>
      <w:r w:rsidR="00B775B8" w:rsidRPr="00FE67F1">
        <w:rPr>
          <w:sz w:val="24"/>
          <w:lang w:val="en-US" w:eastAsia="en-US"/>
        </w:rPr>
        <w:t>Biopharm</w:t>
      </w:r>
      <w:proofErr w:type="spellEnd"/>
      <w:r w:rsidR="00B775B8" w:rsidRPr="00FE67F1">
        <w:rPr>
          <w:sz w:val="24"/>
          <w:lang w:val="en-US" w:eastAsia="en-US"/>
        </w:rPr>
        <w:t xml:space="preserve"> Drug </w:t>
      </w:r>
      <w:proofErr w:type="spellStart"/>
      <w:r w:rsidR="00B775B8" w:rsidRPr="00FE67F1">
        <w:rPr>
          <w:sz w:val="24"/>
          <w:lang w:val="en-US" w:eastAsia="en-US"/>
        </w:rPr>
        <w:t>Dispos</w:t>
      </w:r>
      <w:proofErr w:type="spellEnd"/>
      <w:r w:rsidR="00B775B8" w:rsidRPr="00FE67F1">
        <w:rPr>
          <w:sz w:val="24"/>
          <w:lang w:val="en-US" w:eastAsia="en-US"/>
        </w:rPr>
        <w:t>. Jan</w:t>
      </w:r>
      <w:r w:rsidR="00F9182A">
        <w:rPr>
          <w:sz w:val="24"/>
          <w:lang w:val="en-US" w:eastAsia="en-US"/>
        </w:rPr>
        <w:t>,</w:t>
      </w:r>
      <w:r w:rsidR="00B775B8" w:rsidRPr="00FE67F1">
        <w:rPr>
          <w:sz w:val="24"/>
          <w:lang w:val="en-US" w:eastAsia="en-US"/>
        </w:rPr>
        <w:t>15(1)</w:t>
      </w:r>
      <w:r w:rsidR="00F9182A">
        <w:rPr>
          <w:sz w:val="24"/>
          <w:lang w:val="en-US" w:eastAsia="en-US"/>
        </w:rPr>
        <w:t>. pp.</w:t>
      </w:r>
      <w:r w:rsidR="00B775B8" w:rsidRPr="00FE67F1">
        <w:rPr>
          <w:sz w:val="24"/>
          <w:lang w:val="en-US" w:eastAsia="en-US"/>
        </w:rPr>
        <w:t xml:space="preserve">87-92. </w:t>
      </w:r>
    </w:p>
    <w:p w:rsidR="001C0150" w:rsidRPr="00FE67F1" w:rsidRDefault="001C0150" w:rsidP="00BC02BF">
      <w:pPr>
        <w:pStyle w:val="a8"/>
        <w:numPr>
          <w:ilvl w:val="0"/>
          <w:numId w:val="2"/>
        </w:numPr>
        <w:spacing w:after="0" w:line="360" w:lineRule="auto"/>
        <w:ind w:left="0" w:firstLine="851"/>
        <w:jc w:val="both"/>
        <w:rPr>
          <w:sz w:val="24"/>
          <w:lang w:val="en-US" w:eastAsia="en-US"/>
        </w:rPr>
      </w:pPr>
      <w:r w:rsidRPr="00FE67F1">
        <w:rPr>
          <w:sz w:val="24"/>
          <w:lang w:val="en-US" w:eastAsia="en-US"/>
        </w:rPr>
        <w:t>Ferrari M. P., Gatti G., Fattore C., Fedele G., Novellini R. </w:t>
      </w:r>
      <w:r w:rsidR="00BC02BF" w:rsidRPr="00FE67F1">
        <w:rPr>
          <w:sz w:val="24"/>
          <w:lang w:val="en-US" w:eastAsia="en-US"/>
        </w:rPr>
        <w:t>(2001)</w:t>
      </w:r>
      <w:r w:rsidRPr="00FE67F1">
        <w:rPr>
          <w:sz w:val="24"/>
          <w:lang w:val="en-US" w:eastAsia="en-US"/>
        </w:rPr>
        <w:t xml:space="preserve">Comparative bioavailability and tolerability study of two intramuscular formulations of thiocolchicoside in healthy volunteers. Eur. J. Drug </w:t>
      </w:r>
      <w:proofErr w:type="spellStart"/>
      <w:r w:rsidRPr="00FE67F1">
        <w:rPr>
          <w:sz w:val="24"/>
          <w:lang w:val="en-US" w:eastAsia="en-US"/>
        </w:rPr>
        <w:t>Metab</w:t>
      </w:r>
      <w:proofErr w:type="spellEnd"/>
      <w:r w:rsidRPr="00FE67F1">
        <w:rPr>
          <w:sz w:val="24"/>
          <w:lang w:val="en-US" w:eastAsia="en-US"/>
        </w:rPr>
        <w:t xml:space="preserve">. </w:t>
      </w:r>
      <w:proofErr w:type="spellStart"/>
      <w:r w:rsidRPr="00FE67F1">
        <w:rPr>
          <w:sz w:val="24"/>
          <w:lang w:val="en-US" w:eastAsia="en-US"/>
        </w:rPr>
        <w:t>Pharmacokinet</w:t>
      </w:r>
      <w:proofErr w:type="spellEnd"/>
      <w:r w:rsidRPr="00FE67F1">
        <w:rPr>
          <w:sz w:val="24"/>
          <w:lang w:val="en-US" w:eastAsia="en-US"/>
        </w:rPr>
        <w:t>. 26: 257</w:t>
      </w:r>
      <w:r w:rsidR="001C3DA5">
        <w:rPr>
          <w:sz w:val="24"/>
          <w:lang w:val="uk-UA" w:eastAsia="en-US"/>
        </w:rPr>
        <w:t xml:space="preserve"> р</w:t>
      </w:r>
      <w:r w:rsidRPr="00FE67F1">
        <w:rPr>
          <w:sz w:val="24"/>
          <w:lang w:val="en-US" w:eastAsia="en-US"/>
        </w:rPr>
        <w:t>. https://doi.org/10.1007/BF03226380</w:t>
      </w:r>
    </w:p>
    <w:p w:rsidR="00BC02BF" w:rsidRPr="00FE67F1" w:rsidRDefault="00B775B8" w:rsidP="00BC02BF">
      <w:pPr>
        <w:pStyle w:val="a8"/>
        <w:numPr>
          <w:ilvl w:val="0"/>
          <w:numId w:val="2"/>
        </w:numPr>
        <w:spacing w:after="0" w:line="360" w:lineRule="auto"/>
        <w:ind w:left="0" w:firstLine="851"/>
        <w:jc w:val="both"/>
        <w:rPr>
          <w:sz w:val="24"/>
          <w:lang w:val="en-US" w:eastAsia="en-US"/>
        </w:rPr>
      </w:pPr>
      <w:r w:rsidRPr="00FE67F1">
        <w:rPr>
          <w:sz w:val="24"/>
          <w:lang w:val="en-US" w:eastAsia="en-US"/>
        </w:rPr>
        <w:t>Drug Utilization Study of Thiocolchicoside (TCC) containing medicinal products for systemicuse in France and Italy: an electronic medical records database study. Postauthorizationsafetystudy (pass) protocol. Version 5.0 Date: 2nd March 2017. 104p.</w:t>
      </w:r>
    </w:p>
    <w:p w:rsidR="00E131AF" w:rsidRPr="00FE67F1" w:rsidRDefault="00BC02BF" w:rsidP="00BC02BF">
      <w:pPr>
        <w:pStyle w:val="a8"/>
        <w:numPr>
          <w:ilvl w:val="0"/>
          <w:numId w:val="2"/>
        </w:numPr>
        <w:spacing w:after="0" w:line="360" w:lineRule="auto"/>
        <w:ind w:left="0" w:firstLine="851"/>
        <w:jc w:val="both"/>
        <w:rPr>
          <w:sz w:val="24"/>
          <w:lang w:val="en-US" w:eastAsia="en-US"/>
        </w:rPr>
      </w:pPr>
      <w:r w:rsidRPr="00FE67F1">
        <w:rPr>
          <w:sz w:val="24"/>
          <w:lang w:val="en-US" w:eastAsia="en-US"/>
        </w:rPr>
        <w:t xml:space="preserve">Cardiology guide. Basic concepts of clinical pharmacology </w:t>
      </w:r>
      <w:hyperlink r:id="rId17" w:history="1">
        <w:r w:rsidRPr="00FE67F1">
          <w:rPr>
            <w:rStyle w:val="a7"/>
            <w:sz w:val="24"/>
            <w:lang w:val="en-US" w:eastAsia="en-US"/>
          </w:rPr>
          <w:t>https://compendium.com.ua/</w:t>
        </w:r>
      </w:hyperlink>
      <w:r w:rsidR="00E131AF" w:rsidRPr="00FE67F1">
        <w:rPr>
          <w:sz w:val="24"/>
          <w:lang w:val="en-US" w:eastAsia="en-US"/>
        </w:rPr>
        <w:t>uk/clinical-guidelines-uk/cardiology-uk/section-6-uk/glava-1-osnovni-ponyattya-klinichnoyi-farmakologiyi/#toc4</w:t>
      </w:r>
    </w:p>
    <w:sectPr w:rsidR="00E131AF" w:rsidRPr="00FE67F1" w:rsidSect="00AB64FA">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5E4F6F" w15:done="0"/>
  <w15:commentEx w15:paraId="4C1A3CBA" w15:done="0"/>
  <w15:commentEx w15:paraId="259878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D4B12" w16cid:durableId="2166F29B"/>
  <w16cid:commentId w16cid:paraId="7A55C694" w16cid:durableId="2166F2B8"/>
  <w16cid:commentId w16cid:paraId="47B02230" w16cid:durableId="2166F2DB"/>
  <w16cid:commentId w16cid:paraId="4B1C602E" w16cid:durableId="2166F3A9"/>
  <w16cid:commentId w16cid:paraId="1AA2AF43" w16cid:durableId="2166F42A"/>
  <w16cid:commentId w16cid:paraId="6E2A5C0D" w16cid:durableId="2166F4FC"/>
  <w16cid:commentId w16cid:paraId="10E95993" w16cid:durableId="2166F5A8"/>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4922"/>
    <w:multiLevelType w:val="hybridMultilevel"/>
    <w:tmpl w:val="24789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710CF"/>
    <w:multiLevelType w:val="hybridMultilevel"/>
    <w:tmpl w:val="24789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C75F9"/>
    <w:multiLevelType w:val="multilevel"/>
    <w:tmpl w:val="4036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15AAE"/>
    <w:multiLevelType w:val="hybridMultilevel"/>
    <w:tmpl w:val="3AAAD7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011059B"/>
    <w:multiLevelType w:val="multilevel"/>
    <w:tmpl w:val="876E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m5">
    <w15:presenceInfo w15:providerId="None" w15:userId="farm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9A0"/>
    <w:rsid w:val="0000376B"/>
    <w:rsid w:val="000068DE"/>
    <w:rsid w:val="000264DC"/>
    <w:rsid w:val="00026993"/>
    <w:rsid w:val="00027D08"/>
    <w:rsid w:val="00035A68"/>
    <w:rsid w:val="00036535"/>
    <w:rsid w:val="00040D86"/>
    <w:rsid w:val="000410A9"/>
    <w:rsid w:val="00052EFD"/>
    <w:rsid w:val="00062656"/>
    <w:rsid w:val="00071319"/>
    <w:rsid w:val="00075F02"/>
    <w:rsid w:val="00077798"/>
    <w:rsid w:val="00080423"/>
    <w:rsid w:val="000810C6"/>
    <w:rsid w:val="00085E4B"/>
    <w:rsid w:val="00091238"/>
    <w:rsid w:val="00091302"/>
    <w:rsid w:val="0009282A"/>
    <w:rsid w:val="000A4DD9"/>
    <w:rsid w:val="000A62B4"/>
    <w:rsid w:val="000B1868"/>
    <w:rsid w:val="000B2817"/>
    <w:rsid w:val="000B3707"/>
    <w:rsid w:val="000B3E4A"/>
    <w:rsid w:val="000B5374"/>
    <w:rsid w:val="000D0F41"/>
    <w:rsid w:val="000D222A"/>
    <w:rsid w:val="000D4671"/>
    <w:rsid w:val="000D4ABE"/>
    <w:rsid w:val="000D7D4B"/>
    <w:rsid w:val="000E0248"/>
    <w:rsid w:val="000E1234"/>
    <w:rsid w:val="000E2733"/>
    <w:rsid w:val="000E4F62"/>
    <w:rsid w:val="000E7BB3"/>
    <w:rsid w:val="000F177B"/>
    <w:rsid w:val="000F2623"/>
    <w:rsid w:val="000F31CE"/>
    <w:rsid w:val="000F3EBE"/>
    <w:rsid w:val="001047DD"/>
    <w:rsid w:val="00107DDD"/>
    <w:rsid w:val="00107E0D"/>
    <w:rsid w:val="001110A2"/>
    <w:rsid w:val="001116F7"/>
    <w:rsid w:val="00113A66"/>
    <w:rsid w:val="00114A71"/>
    <w:rsid w:val="00114EBC"/>
    <w:rsid w:val="001201DA"/>
    <w:rsid w:val="001254C3"/>
    <w:rsid w:val="001323C4"/>
    <w:rsid w:val="00133C03"/>
    <w:rsid w:val="00140004"/>
    <w:rsid w:val="0014031B"/>
    <w:rsid w:val="00142EB7"/>
    <w:rsid w:val="00147027"/>
    <w:rsid w:val="00155707"/>
    <w:rsid w:val="00155DC9"/>
    <w:rsid w:val="001567BB"/>
    <w:rsid w:val="001600DB"/>
    <w:rsid w:val="001629B3"/>
    <w:rsid w:val="00173EE4"/>
    <w:rsid w:val="0017424D"/>
    <w:rsid w:val="00181DA1"/>
    <w:rsid w:val="00190B26"/>
    <w:rsid w:val="00190ED8"/>
    <w:rsid w:val="001A132E"/>
    <w:rsid w:val="001B127D"/>
    <w:rsid w:val="001B410F"/>
    <w:rsid w:val="001B4912"/>
    <w:rsid w:val="001B764E"/>
    <w:rsid w:val="001C0150"/>
    <w:rsid w:val="001C3217"/>
    <w:rsid w:val="001C3DA5"/>
    <w:rsid w:val="001C3E1E"/>
    <w:rsid w:val="001C7374"/>
    <w:rsid w:val="001C78E6"/>
    <w:rsid w:val="001D2D1B"/>
    <w:rsid w:val="001E3E75"/>
    <w:rsid w:val="001F18DD"/>
    <w:rsid w:val="001F7B3C"/>
    <w:rsid w:val="00202E49"/>
    <w:rsid w:val="002036D2"/>
    <w:rsid w:val="002058C6"/>
    <w:rsid w:val="00206B80"/>
    <w:rsid w:val="002172B9"/>
    <w:rsid w:val="00220F97"/>
    <w:rsid w:val="00221303"/>
    <w:rsid w:val="00230967"/>
    <w:rsid w:val="00232066"/>
    <w:rsid w:val="0024189B"/>
    <w:rsid w:val="00242EE4"/>
    <w:rsid w:val="00250AE3"/>
    <w:rsid w:val="00251DBF"/>
    <w:rsid w:val="00252ACE"/>
    <w:rsid w:val="002545D1"/>
    <w:rsid w:val="0026409B"/>
    <w:rsid w:val="002659E1"/>
    <w:rsid w:val="002740F0"/>
    <w:rsid w:val="00283A57"/>
    <w:rsid w:val="0028728B"/>
    <w:rsid w:val="002927C2"/>
    <w:rsid w:val="002A4C99"/>
    <w:rsid w:val="002B2129"/>
    <w:rsid w:val="002C321C"/>
    <w:rsid w:val="002C6C20"/>
    <w:rsid w:val="002D34AA"/>
    <w:rsid w:val="002D5F06"/>
    <w:rsid w:val="002E1EC2"/>
    <w:rsid w:val="002E4C4D"/>
    <w:rsid w:val="002E6E4E"/>
    <w:rsid w:val="002F21C1"/>
    <w:rsid w:val="002F2323"/>
    <w:rsid w:val="002F2484"/>
    <w:rsid w:val="002F3059"/>
    <w:rsid w:val="002F59EA"/>
    <w:rsid w:val="002F5BA7"/>
    <w:rsid w:val="002F5E27"/>
    <w:rsid w:val="002F6F33"/>
    <w:rsid w:val="00302737"/>
    <w:rsid w:val="00302764"/>
    <w:rsid w:val="003032E3"/>
    <w:rsid w:val="00305601"/>
    <w:rsid w:val="00311BF3"/>
    <w:rsid w:val="003123F4"/>
    <w:rsid w:val="00322E55"/>
    <w:rsid w:val="00330A3A"/>
    <w:rsid w:val="00340328"/>
    <w:rsid w:val="00344AF3"/>
    <w:rsid w:val="0035412A"/>
    <w:rsid w:val="00360BD5"/>
    <w:rsid w:val="003620BF"/>
    <w:rsid w:val="00363657"/>
    <w:rsid w:val="0036498F"/>
    <w:rsid w:val="00386436"/>
    <w:rsid w:val="00390FB7"/>
    <w:rsid w:val="00397993"/>
    <w:rsid w:val="003A44EB"/>
    <w:rsid w:val="003A64B5"/>
    <w:rsid w:val="003B7D83"/>
    <w:rsid w:val="003C1444"/>
    <w:rsid w:val="003C4F4B"/>
    <w:rsid w:val="003D4FE3"/>
    <w:rsid w:val="003D627D"/>
    <w:rsid w:val="003E608A"/>
    <w:rsid w:val="003E7746"/>
    <w:rsid w:val="004006D9"/>
    <w:rsid w:val="00404BAD"/>
    <w:rsid w:val="00406490"/>
    <w:rsid w:val="004065CB"/>
    <w:rsid w:val="004121CA"/>
    <w:rsid w:val="00417797"/>
    <w:rsid w:val="00417B5E"/>
    <w:rsid w:val="0042171F"/>
    <w:rsid w:val="004344BC"/>
    <w:rsid w:val="0044062A"/>
    <w:rsid w:val="004425EA"/>
    <w:rsid w:val="00443927"/>
    <w:rsid w:val="0045045D"/>
    <w:rsid w:val="004754AD"/>
    <w:rsid w:val="004757C2"/>
    <w:rsid w:val="00477484"/>
    <w:rsid w:val="0048004C"/>
    <w:rsid w:val="00480745"/>
    <w:rsid w:val="004838A9"/>
    <w:rsid w:val="00487E55"/>
    <w:rsid w:val="004A2DA9"/>
    <w:rsid w:val="004A3D1D"/>
    <w:rsid w:val="004A60E2"/>
    <w:rsid w:val="004B44F3"/>
    <w:rsid w:val="004B489D"/>
    <w:rsid w:val="004C2C1B"/>
    <w:rsid w:val="004C3882"/>
    <w:rsid w:val="004C3936"/>
    <w:rsid w:val="004C6EF7"/>
    <w:rsid w:val="004D2F1B"/>
    <w:rsid w:val="004D4CB2"/>
    <w:rsid w:val="00505074"/>
    <w:rsid w:val="00513C46"/>
    <w:rsid w:val="00514FAF"/>
    <w:rsid w:val="0051661B"/>
    <w:rsid w:val="00521604"/>
    <w:rsid w:val="00523CCD"/>
    <w:rsid w:val="005373FB"/>
    <w:rsid w:val="00542209"/>
    <w:rsid w:val="005428A3"/>
    <w:rsid w:val="00546B01"/>
    <w:rsid w:val="00550F4F"/>
    <w:rsid w:val="00554272"/>
    <w:rsid w:val="00562E55"/>
    <w:rsid w:val="00562E6E"/>
    <w:rsid w:val="005872D7"/>
    <w:rsid w:val="00596712"/>
    <w:rsid w:val="005A64C2"/>
    <w:rsid w:val="005B23FE"/>
    <w:rsid w:val="005B363F"/>
    <w:rsid w:val="005C047B"/>
    <w:rsid w:val="005C09C2"/>
    <w:rsid w:val="005C3468"/>
    <w:rsid w:val="005C7AA7"/>
    <w:rsid w:val="005D07F4"/>
    <w:rsid w:val="005D1E9A"/>
    <w:rsid w:val="005D4097"/>
    <w:rsid w:val="005D45E6"/>
    <w:rsid w:val="005E6EBE"/>
    <w:rsid w:val="005F1B31"/>
    <w:rsid w:val="005F3E18"/>
    <w:rsid w:val="00605F5B"/>
    <w:rsid w:val="00610F89"/>
    <w:rsid w:val="00624A0E"/>
    <w:rsid w:val="00627B73"/>
    <w:rsid w:val="0063291E"/>
    <w:rsid w:val="006353EF"/>
    <w:rsid w:val="0064154F"/>
    <w:rsid w:val="00644C56"/>
    <w:rsid w:val="006450F4"/>
    <w:rsid w:val="006451E1"/>
    <w:rsid w:val="00657565"/>
    <w:rsid w:val="0066207C"/>
    <w:rsid w:val="00663A17"/>
    <w:rsid w:val="00674AF3"/>
    <w:rsid w:val="00677B2A"/>
    <w:rsid w:val="006804BF"/>
    <w:rsid w:val="006829E9"/>
    <w:rsid w:val="00687DA1"/>
    <w:rsid w:val="006930FF"/>
    <w:rsid w:val="0069380E"/>
    <w:rsid w:val="006958AB"/>
    <w:rsid w:val="006A3F82"/>
    <w:rsid w:val="006A4921"/>
    <w:rsid w:val="006B01F7"/>
    <w:rsid w:val="006B113B"/>
    <w:rsid w:val="006C54CB"/>
    <w:rsid w:val="006C621D"/>
    <w:rsid w:val="006D21AA"/>
    <w:rsid w:val="006D3451"/>
    <w:rsid w:val="006F1C84"/>
    <w:rsid w:val="006F1DE5"/>
    <w:rsid w:val="006F61C5"/>
    <w:rsid w:val="00703A76"/>
    <w:rsid w:val="00710D7F"/>
    <w:rsid w:val="00711E99"/>
    <w:rsid w:val="007152B9"/>
    <w:rsid w:val="007242B9"/>
    <w:rsid w:val="00731133"/>
    <w:rsid w:val="007410F0"/>
    <w:rsid w:val="007446E4"/>
    <w:rsid w:val="0074541F"/>
    <w:rsid w:val="00746AB3"/>
    <w:rsid w:val="00747B1B"/>
    <w:rsid w:val="0075114B"/>
    <w:rsid w:val="007518BA"/>
    <w:rsid w:val="00752D1E"/>
    <w:rsid w:val="00760540"/>
    <w:rsid w:val="00766B81"/>
    <w:rsid w:val="00767EF9"/>
    <w:rsid w:val="00772BB7"/>
    <w:rsid w:val="00775086"/>
    <w:rsid w:val="00775BFC"/>
    <w:rsid w:val="00775D2F"/>
    <w:rsid w:val="00781417"/>
    <w:rsid w:val="007932BB"/>
    <w:rsid w:val="007939A4"/>
    <w:rsid w:val="00796706"/>
    <w:rsid w:val="007A0223"/>
    <w:rsid w:val="007A042B"/>
    <w:rsid w:val="007A3AA8"/>
    <w:rsid w:val="007A7B1E"/>
    <w:rsid w:val="007B1F73"/>
    <w:rsid w:val="007B3837"/>
    <w:rsid w:val="007C3622"/>
    <w:rsid w:val="007C655A"/>
    <w:rsid w:val="007D325A"/>
    <w:rsid w:val="007D4092"/>
    <w:rsid w:val="007D5814"/>
    <w:rsid w:val="007E3FBF"/>
    <w:rsid w:val="008015A5"/>
    <w:rsid w:val="0080364D"/>
    <w:rsid w:val="008053CF"/>
    <w:rsid w:val="008167ED"/>
    <w:rsid w:val="00826331"/>
    <w:rsid w:val="008309CE"/>
    <w:rsid w:val="008472CA"/>
    <w:rsid w:val="00850DAE"/>
    <w:rsid w:val="00854797"/>
    <w:rsid w:val="00863AD7"/>
    <w:rsid w:val="00870153"/>
    <w:rsid w:val="00872599"/>
    <w:rsid w:val="0087439B"/>
    <w:rsid w:val="00881066"/>
    <w:rsid w:val="00884ACF"/>
    <w:rsid w:val="00890DAD"/>
    <w:rsid w:val="00890E8C"/>
    <w:rsid w:val="008937B8"/>
    <w:rsid w:val="008970B0"/>
    <w:rsid w:val="00897CA5"/>
    <w:rsid w:val="008A08E3"/>
    <w:rsid w:val="008B5E57"/>
    <w:rsid w:val="008B7C43"/>
    <w:rsid w:val="008C27F3"/>
    <w:rsid w:val="008C48C5"/>
    <w:rsid w:val="008E3D86"/>
    <w:rsid w:val="008E7730"/>
    <w:rsid w:val="008F3184"/>
    <w:rsid w:val="008F3DD0"/>
    <w:rsid w:val="00900F45"/>
    <w:rsid w:val="009102CD"/>
    <w:rsid w:val="009105F1"/>
    <w:rsid w:val="009114A4"/>
    <w:rsid w:val="00911E19"/>
    <w:rsid w:val="00914FFE"/>
    <w:rsid w:val="009165CA"/>
    <w:rsid w:val="0091660E"/>
    <w:rsid w:val="0091736C"/>
    <w:rsid w:val="00922DBC"/>
    <w:rsid w:val="00925092"/>
    <w:rsid w:val="00926FE8"/>
    <w:rsid w:val="00931F2F"/>
    <w:rsid w:val="00934597"/>
    <w:rsid w:val="00936CDD"/>
    <w:rsid w:val="009609E8"/>
    <w:rsid w:val="00967DCC"/>
    <w:rsid w:val="00971829"/>
    <w:rsid w:val="00972CF1"/>
    <w:rsid w:val="00976594"/>
    <w:rsid w:val="0098185A"/>
    <w:rsid w:val="009820F8"/>
    <w:rsid w:val="00991292"/>
    <w:rsid w:val="009922EE"/>
    <w:rsid w:val="009A6C3B"/>
    <w:rsid w:val="009B2B2F"/>
    <w:rsid w:val="009B5A29"/>
    <w:rsid w:val="009B7E2C"/>
    <w:rsid w:val="009C0218"/>
    <w:rsid w:val="009C565E"/>
    <w:rsid w:val="009D028E"/>
    <w:rsid w:val="009D472B"/>
    <w:rsid w:val="009D5071"/>
    <w:rsid w:val="009D5DBB"/>
    <w:rsid w:val="009E0A75"/>
    <w:rsid w:val="009E4657"/>
    <w:rsid w:val="009E5032"/>
    <w:rsid w:val="009E556B"/>
    <w:rsid w:val="009F4A9D"/>
    <w:rsid w:val="009F5D25"/>
    <w:rsid w:val="00A0196A"/>
    <w:rsid w:val="00A10379"/>
    <w:rsid w:val="00A12264"/>
    <w:rsid w:val="00A14A1E"/>
    <w:rsid w:val="00A15227"/>
    <w:rsid w:val="00A15426"/>
    <w:rsid w:val="00A171B3"/>
    <w:rsid w:val="00A176B0"/>
    <w:rsid w:val="00A2252F"/>
    <w:rsid w:val="00A25784"/>
    <w:rsid w:val="00A25888"/>
    <w:rsid w:val="00A33203"/>
    <w:rsid w:val="00A359BB"/>
    <w:rsid w:val="00A41C7D"/>
    <w:rsid w:val="00A46001"/>
    <w:rsid w:val="00A46A6F"/>
    <w:rsid w:val="00A53ED0"/>
    <w:rsid w:val="00A62BF7"/>
    <w:rsid w:val="00A63A82"/>
    <w:rsid w:val="00A65AD3"/>
    <w:rsid w:val="00A74030"/>
    <w:rsid w:val="00A74DA6"/>
    <w:rsid w:val="00A7703B"/>
    <w:rsid w:val="00A81131"/>
    <w:rsid w:val="00A8146C"/>
    <w:rsid w:val="00A83286"/>
    <w:rsid w:val="00A91FEF"/>
    <w:rsid w:val="00A93694"/>
    <w:rsid w:val="00A948EC"/>
    <w:rsid w:val="00A97D92"/>
    <w:rsid w:val="00AA0316"/>
    <w:rsid w:val="00AA07CB"/>
    <w:rsid w:val="00AA24BA"/>
    <w:rsid w:val="00AA3739"/>
    <w:rsid w:val="00AA6916"/>
    <w:rsid w:val="00AB3040"/>
    <w:rsid w:val="00AB64FA"/>
    <w:rsid w:val="00AB6ABE"/>
    <w:rsid w:val="00AB6AE6"/>
    <w:rsid w:val="00AC137A"/>
    <w:rsid w:val="00AC4C26"/>
    <w:rsid w:val="00AC638F"/>
    <w:rsid w:val="00AC7B18"/>
    <w:rsid w:val="00AD029D"/>
    <w:rsid w:val="00AD37D7"/>
    <w:rsid w:val="00AE46C1"/>
    <w:rsid w:val="00AE7F7F"/>
    <w:rsid w:val="00AF0194"/>
    <w:rsid w:val="00AF2072"/>
    <w:rsid w:val="00AF7446"/>
    <w:rsid w:val="00B013F5"/>
    <w:rsid w:val="00B078EA"/>
    <w:rsid w:val="00B11649"/>
    <w:rsid w:val="00B1590D"/>
    <w:rsid w:val="00B246B8"/>
    <w:rsid w:val="00B2756C"/>
    <w:rsid w:val="00B41DE7"/>
    <w:rsid w:val="00B44F0D"/>
    <w:rsid w:val="00B45B6D"/>
    <w:rsid w:val="00B5572D"/>
    <w:rsid w:val="00B55763"/>
    <w:rsid w:val="00B656F0"/>
    <w:rsid w:val="00B76A62"/>
    <w:rsid w:val="00B76B0B"/>
    <w:rsid w:val="00B775B8"/>
    <w:rsid w:val="00B77688"/>
    <w:rsid w:val="00B8018B"/>
    <w:rsid w:val="00B86E5F"/>
    <w:rsid w:val="00B92205"/>
    <w:rsid w:val="00B953B4"/>
    <w:rsid w:val="00B96A21"/>
    <w:rsid w:val="00B972E6"/>
    <w:rsid w:val="00BA0105"/>
    <w:rsid w:val="00BA0CEB"/>
    <w:rsid w:val="00BA3D80"/>
    <w:rsid w:val="00BB3849"/>
    <w:rsid w:val="00BB568A"/>
    <w:rsid w:val="00BC02BF"/>
    <w:rsid w:val="00BD64FC"/>
    <w:rsid w:val="00BD7170"/>
    <w:rsid w:val="00BD74E8"/>
    <w:rsid w:val="00BE1531"/>
    <w:rsid w:val="00BE284A"/>
    <w:rsid w:val="00BE5E86"/>
    <w:rsid w:val="00BE75BB"/>
    <w:rsid w:val="00BF0B48"/>
    <w:rsid w:val="00BF7096"/>
    <w:rsid w:val="00C002A3"/>
    <w:rsid w:val="00C03C88"/>
    <w:rsid w:val="00C11B7B"/>
    <w:rsid w:val="00C15A94"/>
    <w:rsid w:val="00C27719"/>
    <w:rsid w:val="00C3111D"/>
    <w:rsid w:val="00C37861"/>
    <w:rsid w:val="00C414EB"/>
    <w:rsid w:val="00C4513B"/>
    <w:rsid w:val="00C51D57"/>
    <w:rsid w:val="00C61491"/>
    <w:rsid w:val="00C621CA"/>
    <w:rsid w:val="00C74F59"/>
    <w:rsid w:val="00C838A7"/>
    <w:rsid w:val="00C90DE5"/>
    <w:rsid w:val="00C951FE"/>
    <w:rsid w:val="00CA31C2"/>
    <w:rsid w:val="00CA73A1"/>
    <w:rsid w:val="00CA7E0A"/>
    <w:rsid w:val="00CC1239"/>
    <w:rsid w:val="00CD6D7E"/>
    <w:rsid w:val="00CD7B0D"/>
    <w:rsid w:val="00CE1612"/>
    <w:rsid w:val="00CE2E1B"/>
    <w:rsid w:val="00CF1960"/>
    <w:rsid w:val="00CF5DF3"/>
    <w:rsid w:val="00CF683B"/>
    <w:rsid w:val="00D01B22"/>
    <w:rsid w:val="00D150AC"/>
    <w:rsid w:val="00D20966"/>
    <w:rsid w:val="00D244B6"/>
    <w:rsid w:val="00D27DC7"/>
    <w:rsid w:val="00D3395C"/>
    <w:rsid w:val="00D35017"/>
    <w:rsid w:val="00D36F5F"/>
    <w:rsid w:val="00D42327"/>
    <w:rsid w:val="00D43530"/>
    <w:rsid w:val="00D462D2"/>
    <w:rsid w:val="00D56A03"/>
    <w:rsid w:val="00D62F67"/>
    <w:rsid w:val="00D640F1"/>
    <w:rsid w:val="00D72BC4"/>
    <w:rsid w:val="00D73242"/>
    <w:rsid w:val="00D7685C"/>
    <w:rsid w:val="00D814E8"/>
    <w:rsid w:val="00D849E2"/>
    <w:rsid w:val="00D90929"/>
    <w:rsid w:val="00D93019"/>
    <w:rsid w:val="00D96181"/>
    <w:rsid w:val="00DA006A"/>
    <w:rsid w:val="00DA0C74"/>
    <w:rsid w:val="00DA2B38"/>
    <w:rsid w:val="00DA3962"/>
    <w:rsid w:val="00DA5C11"/>
    <w:rsid w:val="00DB1A11"/>
    <w:rsid w:val="00DC46B4"/>
    <w:rsid w:val="00DC4D0C"/>
    <w:rsid w:val="00DC6460"/>
    <w:rsid w:val="00DC6CCD"/>
    <w:rsid w:val="00DD4965"/>
    <w:rsid w:val="00DD58A9"/>
    <w:rsid w:val="00DE0E08"/>
    <w:rsid w:val="00DE6232"/>
    <w:rsid w:val="00DE6A7C"/>
    <w:rsid w:val="00DF54F0"/>
    <w:rsid w:val="00DF5BCD"/>
    <w:rsid w:val="00E00372"/>
    <w:rsid w:val="00E064F5"/>
    <w:rsid w:val="00E131AF"/>
    <w:rsid w:val="00E161EC"/>
    <w:rsid w:val="00E206EC"/>
    <w:rsid w:val="00E2359E"/>
    <w:rsid w:val="00E25753"/>
    <w:rsid w:val="00E257D6"/>
    <w:rsid w:val="00E31619"/>
    <w:rsid w:val="00E3274A"/>
    <w:rsid w:val="00E3456F"/>
    <w:rsid w:val="00E35A9F"/>
    <w:rsid w:val="00E35D56"/>
    <w:rsid w:val="00E36FC5"/>
    <w:rsid w:val="00E41565"/>
    <w:rsid w:val="00E4195B"/>
    <w:rsid w:val="00E4239B"/>
    <w:rsid w:val="00E47111"/>
    <w:rsid w:val="00E47791"/>
    <w:rsid w:val="00E478D7"/>
    <w:rsid w:val="00E54B53"/>
    <w:rsid w:val="00E57565"/>
    <w:rsid w:val="00E61043"/>
    <w:rsid w:val="00E629B3"/>
    <w:rsid w:val="00E74879"/>
    <w:rsid w:val="00E77C81"/>
    <w:rsid w:val="00E83589"/>
    <w:rsid w:val="00E85509"/>
    <w:rsid w:val="00E8659F"/>
    <w:rsid w:val="00E869A0"/>
    <w:rsid w:val="00E92DE9"/>
    <w:rsid w:val="00EA26A8"/>
    <w:rsid w:val="00ED0B8B"/>
    <w:rsid w:val="00ED6574"/>
    <w:rsid w:val="00EE0615"/>
    <w:rsid w:val="00EE3773"/>
    <w:rsid w:val="00EE5542"/>
    <w:rsid w:val="00EF0618"/>
    <w:rsid w:val="00EF2E88"/>
    <w:rsid w:val="00F04FBB"/>
    <w:rsid w:val="00F104F9"/>
    <w:rsid w:val="00F121B9"/>
    <w:rsid w:val="00F146EC"/>
    <w:rsid w:val="00F14D95"/>
    <w:rsid w:val="00F17D21"/>
    <w:rsid w:val="00F25BAB"/>
    <w:rsid w:val="00F269A4"/>
    <w:rsid w:val="00F27677"/>
    <w:rsid w:val="00F30548"/>
    <w:rsid w:val="00F3395F"/>
    <w:rsid w:val="00F3413E"/>
    <w:rsid w:val="00F3684A"/>
    <w:rsid w:val="00F413B5"/>
    <w:rsid w:val="00F459D6"/>
    <w:rsid w:val="00F505B3"/>
    <w:rsid w:val="00F60848"/>
    <w:rsid w:val="00F862B0"/>
    <w:rsid w:val="00F8795E"/>
    <w:rsid w:val="00F90E1C"/>
    <w:rsid w:val="00F9182A"/>
    <w:rsid w:val="00F97255"/>
    <w:rsid w:val="00F974D3"/>
    <w:rsid w:val="00FA0E06"/>
    <w:rsid w:val="00FA54F0"/>
    <w:rsid w:val="00FA674A"/>
    <w:rsid w:val="00FA7212"/>
    <w:rsid w:val="00FB1767"/>
    <w:rsid w:val="00FB71AD"/>
    <w:rsid w:val="00FC0B91"/>
    <w:rsid w:val="00FC1B0E"/>
    <w:rsid w:val="00FC3E13"/>
    <w:rsid w:val="00FC57D4"/>
    <w:rsid w:val="00FD1BA5"/>
    <w:rsid w:val="00FD4A14"/>
    <w:rsid w:val="00FE1534"/>
    <w:rsid w:val="00FE58AB"/>
    <w:rsid w:val="00FE67F1"/>
    <w:rsid w:val="00FE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FA"/>
    <w:rPr>
      <w:szCs w:val="24"/>
      <w:lang w:eastAsia="ru-RU"/>
    </w:rPr>
  </w:style>
  <w:style w:type="paragraph" w:styleId="1">
    <w:name w:val="heading 1"/>
    <w:basedOn w:val="a"/>
    <w:link w:val="10"/>
    <w:uiPriority w:val="9"/>
    <w:qFormat/>
    <w:rsid w:val="00881066"/>
    <w:pPr>
      <w:spacing w:before="100" w:beforeAutospacing="1" w:after="100" w:afterAutospacing="1" w:line="240" w:lineRule="auto"/>
      <w:outlineLvl w:val="0"/>
    </w:pPr>
    <w:rPr>
      <w:rFonts w:eastAsia="Times New Roman"/>
      <w:b/>
      <w:bCs/>
      <w:kern w:val="36"/>
      <w:sz w:val="48"/>
      <w:szCs w:val="48"/>
    </w:rPr>
  </w:style>
  <w:style w:type="paragraph" w:styleId="2">
    <w:name w:val="heading 2"/>
    <w:basedOn w:val="a"/>
    <w:next w:val="a"/>
    <w:link w:val="20"/>
    <w:uiPriority w:val="9"/>
    <w:semiHidden/>
    <w:unhideWhenUsed/>
    <w:qFormat/>
    <w:rsid w:val="002F23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C0B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08A"/>
    <w:pPr>
      <w:spacing w:before="100" w:beforeAutospacing="1" w:after="100" w:afterAutospacing="1" w:line="240" w:lineRule="auto"/>
    </w:pPr>
    <w:rPr>
      <w:rFonts w:eastAsia="Times New Roman"/>
      <w:sz w:val="24"/>
    </w:rPr>
  </w:style>
  <w:style w:type="character" w:styleId="a4">
    <w:name w:val="Strong"/>
    <w:basedOn w:val="a0"/>
    <w:uiPriority w:val="22"/>
    <w:qFormat/>
    <w:rsid w:val="003E608A"/>
    <w:rPr>
      <w:b/>
      <w:bCs/>
    </w:rPr>
  </w:style>
  <w:style w:type="paragraph" w:customStyle="1" w:styleId="wp-caption-text">
    <w:name w:val="wp-caption-text"/>
    <w:basedOn w:val="a"/>
    <w:rsid w:val="003E608A"/>
    <w:pPr>
      <w:spacing w:before="100" w:beforeAutospacing="1" w:after="100" w:afterAutospacing="1" w:line="240" w:lineRule="auto"/>
    </w:pPr>
    <w:rPr>
      <w:rFonts w:eastAsia="Times New Roman"/>
      <w:sz w:val="24"/>
    </w:rPr>
  </w:style>
  <w:style w:type="paragraph" w:styleId="a5">
    <w:name w:val="Balloon Text"/>
    <w:basedOn w:val="a"/>
    <w:link w:val="a6"/>
    <w:uiPriority w:val="99"/>
    <w:semiHidden/>
    <w:unhideWhenUsed/>
    <w:rsid w:val="003E60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608A"/>
    <w:rPr>
      <w:rFonts w:ascii="Tahoma" w:hAnsi="Tahoma" w:cs="Tahoma"/>
      <w:sz w:val="16"/>
      <w:szCs w:val="16"/>
      <w:lang w:eastAsia="ru-RU"/>
    </w:rPr>
  </w:style>
  <w:style w:type="character" w:styleId="a7">
    <w:name w:val="Hyperlink"/>
    <w:basedOn w:val="a0"/>
    <w:uiPriority w:val="99"/>
    <w:unhideWhenUsed/>
    <w:rsid w:val="00E36FC5"/>
    <w:rPr>
      <w:color w:val="0000FF"/>
      <w:u w:val="single"/>
    </w:rPr>
  </w:style>
  <w:style w:type="character" w:customStyle="1" w:styleId="articlepages">
    <w:name w:val="article_pages"/>
    <w:basedOn w:val="a0"/>
    <w:rsid w:val="00E36FC5"/>
  </w:style>
  <w:style w:type="paragraph" w:styleId="a8">
    <w:name w:val="List Paragraph"/>
    <w:basedOn w:val="a"/>
    <w:uiPriority w:val="34"/>
    <w:qFormat/>
    <w:rsid w:val="00E36FC5"/>
    <w:pPr>
      <w:ind w:left="720"/>
      <w:contextualSpacing/>
    </w:pPr>
  </w:style>
  <w:style w:type="character" w:styleId="a9">
    <w:name w:val="Emphasis"/>
    <w:basedOn w:val="a0"/>
    <w:uiPriority w:val="20"/>
    <w:qFormat/>
    <w:rsid w:val="00CE1612"/>
    <w:rPr>
      <w:i/>
      <w:iCs/>
    </w:rPr>
  </w:style>
  <w:style w:type="character" w:customStyle="1" w:styleId="10">
    <w:name w:val="Заголовок 1 Знак"/>
    <w:basedOn w:val="a0"/>
    <w:link w:val="1"/>
    <w:uiPriority w:val="9"/>
    <w:rsid w:val="00881066"/>
    <w:rPr>
      <w:rFonts w:eastAsia="Times New Roman"/>
      <w:b/>
      <w:bCs/>
      <w:kern w:val="36"/>
      <w:sz w:val="48"/>
      <w:szCs w:val="48"/>
      <w:lang w:eastAsia="ru-RU"/>
    </w:rPr>
  </w:style>
  <w:style w:type="character" w:customStyle="1" w:styleId="ref-title">
    <w:name w:val="ref-title"/>
    <w:basedOn w:val="a0"/>
    <w:rsid w:val="00D35017"/>
  </w:style>
  <w:style w:type="character" w:customStyle="1" w:styleId="ref-journal">
    <w:name w:val="ref-journal"/>
    <w:basedOn w:val="a0"/>
    <w:rsid w:val="00D35017"/>
  </w:style>
  <w:style w:type="character" w:customStyle="1" w:styleId="ref-vol">
    <w:name w:val="ref-vol"/>
    <w:basedOn w:val="a0"/>
    <w:rsid w:val="00D35017"/>
  </w:style>
  <w:style w:type="character" w:customStyle="1" w:styleId="40">
    <w:name w:val="Заголовок 4 Знак"/>
    <w:basedOn w:val="a0"/>
    <w:link w:val="4"/>
    <w:uiPriority w:val="9"/>
    <w:semiHidden/>
    <w:rsid w:val="00FC0B91"/>
    <w:rPr>
      <w:rFonts w:asciiTheme="majorHAnsi" w:eastAsiaTheme="majorEastAsia" w:hAnsiTheme="majorHAnsi" w:cstheme="majorBidi"/>
      <w:b/>
      <w:bCs/>
      <w:i/>
      <w:iCs/>
      <w:color w:val="4F81BD" w:themeColor="accent1"/>
      <w:szCs w:val="24"/>
      <w:lang w:eastAsia="ru-RU"/>
    </w:rPr>
  </w:style>
  <w:style w:type="paragraph" w:customStyle="1" w:styleId="11">
    <w:name w:val="Название1"/>
    <w:basedOn w:val="a"/>
    <w:rsid w:val="00AF0194"/>
    <w:pPr>
      <w:spacing w:before="100" w:beforeAutospacing="1" w:after="100" w:afterAutospacing="1" w:line="240" w:lineRule="auto"/>
    </w:pPr>
    <w:rPr>
      <w:rFonts w:eastAsia="Times New Roman"/>
      <w:sz w:val="24"/>
    </w:rPr>
  </w:style>
  <w:style w:type="paragraph" w:customStyle="1" w:styleId="desc">
    <w:name w:val="desc"/>
    <w:basedOn w:val="a"/>
    <w:rsid w:val="00AF0194"/>
    <w:pPr>
      <w:spacing w:before="100" w:beforeAutospacing="1" w:after="100" w:afterAutospacing="1" w:line="240" w:lineRule="auto"/>
    </w:pPr>
    <w:rPr>
      <w:rFonts w:eastAsia="Times New Roman"/>
      <w:sz w:val="24"/>
    </w:rPr>
  </w:style>
  <w:style w:type="paragraph" w:customStyle="1" w:styleId="details">
    <w:name w:val="details"/>
    <w:basedOn w:val="a"/>
    <w:rsid w:val="00AF0194"/>
    <w:pPr>
      <w:spacing w:before="100" w:beforeAutospacing="1" w:after="100" w:afterAutospacing="1" w:line="240" w:lineRule="auto"/>
    </w:pPr>
    <w:rPr>
      <w:rFonts w:eastAsia="Times New Roman"/>
      <w:sz w:val="24"/>
    </w:rPr>
  </w:style>
  <w:style w:type="character" w:customStyle="1" w:styleId="jrnl">
    <w:name w:val="jrnl"/>
    <w:basedOn w:val="a0"/>
    <w:rsid w:val="00AF0194"/>
  </w:style>
  <w:style w:type="character" w:customStyle="1" w:styleId="authorsname">
    <w:name w:val="authors__name"/>
    <w:basedOn w:val="a0"/>
    <w:rsid w:val="001C0150"/>
  </w:style>
  <w:style w:type="character" w:customStyle="1" w:styleId="20">
    <w:name w:val="Заголовок 2 Знак"/>
    <w:basedOn w:val="a0"/>
    <w:link w:val="2"/>
    <w:uiPriority w:val="9"/>
    <w:semiHidden/>
    <w:rsid w:val="002F2323"/>
    <w:rPr>
      <w:rFonts w:asciiTheme="majorHAnsi" w:eastAsiaTheme="majorEastAsia" w:hAnsiTheme="majorHAnsi" w:cstheme="majorBidi"/>
      <w:b/>
      <w:bCs/>
      <w:color w:val="4F81BD" w:themeColor="accent1"/>
      <w:sz w:val="26"/>
      <w:szCs w:val="26"/>
      <w:lang w:eastAsia="ru-RU"/>
    </w:rPr>
  </w:style>
  <w:style w:type="character" w:customStyle="1" w:styleId="xref">
    <w:name w:val="xref"/>
    <w:basedOn w:val="a0"/>
    <w:rsid w:val="00330A3A"/>
  </w:style>
  <w:style w:type="character" w:customStyle="1" w:styleId="post">
    <w:name w:val="post"/>
    <w:basedOn w:val="a0"/>
    <w:rsid w:val="00E131AF"/>
  </w:style>
  <w:style w:type="character" w:styleId="aa">
    <w:name w:val="annotation reference"/>
    <w:basedOn w:val="a0"/>
    <w:uiPriority w:val="99"/>
    <w:semiHidden/>
    <w:unhideWhenUsed/>
    <w:rsid w:val="00AC137A"/>
    <w:rPr>
      <w:sz w:val="16"/>
      <w:szCs w:val="16"/>
    </w:rPr>
  </w:style>
  <w:style w:type="paragraph" w:styleId="ab">
    <w:name w:val="annotation text"/>
    <w:basedOn w:val="a"/>
    <w:link w:val="ac"/>
    <w:uiPriority w:val="99"/>
    <w:semiHidden/>
    <w:unhideWhenUsed/>
    <w:rsid w:val="00AC137A"/>
    <w:pPr>
      <w:spacing w:line="240" w:lineRule="auto"/>
    </w:pPr>
    <w:rPr>
      <w:sz w:val="20"/>
      <w:szCs w:val="20"/>
    </w:rPr>
  </w:style>
  <w:style w:type="character" w:customStyle="1" w:styleId="ac">
    <w:name w:val="Текст примечания Знак"/>
    <w:basedOn w:val="a0"/>
    <w:link w:val="ab"/>
    <w:uiPriority w:val="99"/>
    <w:semiHidden/>
    <w:rsid w:val="00AC137A"/>
    <w:rPr>
      <w:sz w:val="20"/>
      <w:szCs w:val="20"/>
      <w:lang w:eastAsia="ru-RU"/>
    </w:rPr>
  </w:style>
  <w:style w:type="paragraph" w:styleId="ad">
    <w:name w:val="annotation subject"/>
    <w:basedOn w:val="ab"/>
    <w:next w:val="ab"/>
    <w:link w:val="ae"/>
    <w:uiPriority w:val="99"/>
    <w:semiHidden/>
    <w:unhideWhenUsed/>
    <w:rsid w:val="00AC137A"/>
    <w:rPr>
      <w:b/>
      <w:bCs/>
    </w:rPr>
  </w:style>
  <w:style w:type="character" w:customStyle="1" w:styleId="ae">
    <w:name w:val="Тема примечания Знак"/>
    <w:basedOn w:val="ac"/>
    <w:link w:val="ad"/>
    <w:uiPriority w:val="99"/>
    <w:semiHidden/>
    <w:rsid w:val="00AC137A"/>
    <w:rPr>
      <w:b/>
      <w:bCs/>
      <w:sz w:val="20"/>
      <w:szCs w:val="20"/>
      <w:lang w:eastAsia="ru-RU"/>
    </w:rPr>
  </w:style>
  <w:style w:type="paragraph" w:styleId="af">
    <w:name w:val="No Spacing"/>
    <w:uiPriority w:val="1"/>
    <w:qFormat/>
    <w:rsid w:val="00BE1531"/>
    <w:pPr>
      <w:spacing w:after="0" w:line="240" w:lineRule="auto"/>
    </w:pPr>
    <w:rPr>
      <w:szCs w:val="24"/>
      <w:lang w:eastAsia="ru-RU"/>
    </w:rPr>
  </w:style>
</w:styles>
</file>

<file path=word/webSettings.xml><?xml version="1.0" encoding="utf-8"?>
<w:webSettings xmlns:r="http://schemas.openxmlformats.org/officeDocument/2006/relationships" xmlns:w="http://schemas.openxmlformats.org/wordprocessingml/2006/main">
  <w:divs>
    <w:div w:id="29033268">
      <w:bodyDiv w:val="1"/>
      <w:marLeft w:val="0"/>
      <w:marRight w:val="0"/>
      <w:marTop w:val="0"/>
      <w:marBottom w:val="0"/>
      <w:divBdr>
        <w:top w:val="none" w:sz="0" w:space="0" w:color="auto"/>
        <w:left w:val="none" w:sz="0" w:space="0" w:color="auto"/>
        <w:bottom w:val="none" w:sz="0" w:space="0" w:color="auto"/>
        <w:right w:val="none" w:sz="0" w:space="0" w:color="auto"/>
      </w:divBdr>
    </w:div>
    <w:div w:id="304705563">
      <w:bodyDiv w:val="1"/>
      <w:marLeft w:val="0"/>
      <w:marRight w:val="0"/>
      <w:marTop w:val="0"/>
      <w:marBottom w:val="0"/>
      <w:divBdr>
        <w:top w:val="none" w:sz="0" w:space="0" w:color="auto"/>
        <w:left w:val="none" w:sz="0" w:space="0" w:color="auto"/>
        <w:bottom w:val="none" w:sz="0" w:space="0" w:color="auto"/>
        <w:right w:val="none" w:sz="0" w:space="0" w:color="auto"/>
      </w:divBdr>
      <w:divsChild>
        <w:div w:id="1855457234">
          <w:marLeft w:val="0"/>
          <w:marRight w:val="0"/>
          <w:marTop w:val="34"/>
          <w:marBottom w:val="34"/>
          <w:divBdr>
            <w:top w:val="none" w:sz="0" w:space="0" w:color="auto"/>
            <w:left w:val="none" w:sz="0" w:space="0" w:color="auto"/>
            <w:bottom w:val="none" w:sz="0" w:space="0" w:color="auto"/>
            <w:right w:val="none" w:sz="0" w:space="0" w:color="auto"/>
          </w:divBdr>
        </w:div>
      </w:divsChild>
    </w:div>
    <w:div w:id="382288978">
      <w:bodyDiv w:val="1"/>
      <w:marLeft w:val="0"/>
      <w:marRight w:val="0"/>
      <w:marTop w:val="0"/>
      <w:marBottom w:val="0"/>
      <w:divBdr>
        <w:top w:val="none" w:sz="0" w:space="0" w:color="auto"/>
        <w:left w:val="none" w:sz="0" w:space="0" w:color="auto"/>
        <w:bottom w:val="none" w:sz="0" w:space="0" w:color="auto"/>
        <w:right w:val="none" w:sz="0" w:space="0" w:color="auto"/>
      </w:divBdr>
    </w:div>
    <w:div w:id="530460241">
      <w:bodyDiv w:val="1"/>
      <w:marLeft w:val="0"/>
      <w:marRight w:val="0"/>
      <w:marTop w:val="0"/>
      <w:marBottom w:val="0"/>
      <w:divBdr>
        <w:top w:val="none" w:sz="0" w:space="0" w:color="auto"/>
        <w:left w:val="none" w:sz="0" w:space="0" w:color="auto"/>
        <w:bottom w:val="none" w:sz="0" w:space="0" w:color="auto"/>
        <w:right w:val="none" w:sz="0" w:space="0" w:color="auto"/>
      </w:divBdr>
    </w:div>
    <w:div w:id="619802325">
      <w:bodyDiv w:val="1"/>
      <w:marLeft w:val="0"/>
      <w:marRight w:val="0"/>
      <w:marTop w:val="0"/>
      <w:marBottom w:val="0"/>
      <w:divBdr>
        <w:top w:val="none" w:sz="0" w:space="0" w:color="auto"/>
        <w:left w:val="none" w:sz="0" w:space="0" w:color="auto"/>
        <w:bottom w:val="none" w:sz="0" w:space="0" w:color="auto"/>
        <w:right w:val="none" w:sz="0" w:space="0" w:color="auto"/>
      </w:divBdr>
      <w:divsChild>
        <w:div w:id="1353872103">
          <w:marLeft w:val="0"/>
          <w:marRight w:val="0"/>
          <w:marTop w:val="0"/>
          <w:marBottom w:val="0"/>
          <w:divBdr>
            <w:top w:val="none" w:sz="0" w:space="0" w:color="auto"/>
            <w:left w:val="none" w:sz="0" w:space="0" w:color="auto"/>
            <w:bottom w:val="none" w:sz="0" w:space="0" w:color="auto"/>
            <w:right w:val="none" w:sz="0" w:space="0" w:color="auto"/>
          </w:divBdr>
          <w:divsChild>
            <w:div w:id="1608076449">
              <w:marLeft w:val="0"/>
              <w:marRight w:val="0"/>
              <w:marTop w:val="0"/>
              <w:marBottom w:val="0"/>
              <w:divBdr>
                <w:top w:val="none" w:sz="0" w:space="0" w:color="auto"/>
                <w:left w:val="none" w:sz="0" w:space="0" w:color="auto"/>
                <w:bottom w:val="none" w:sz="0" w:space="0" w:color="auto"/>
                <w:right w:val="none" w:sz="0" w:space="0" w:color="auto"/>
              </w:divBdr>
              <w:divsChild>
                <w:div w:id="693726575">
                  <w:marLeft w:val="0"/>
                  <w:marRight w:val="0"/>
                  <w:marTop w:val="0"/>
                  <w:marBottom w:val="0"/>
                  <w:divBdr>
                    <w:top w:val="none" w:sz="0" w:space="0" w:color="auto"/>
                    <w:left w:val="none" w:sz="0" w:space="0" w:color="auto"/>
                    <w:bottom w:val="none" w:sz="0" w:space="0" w:color="auto"/>
                    <w:right w:val="none" w:sz="0" w:space="0" w:color="auto"/>
                  </w:divBdr>
                  <w:divsChild>
                    <w:div w:id="1576865617">
                      <w:marLeft w:val="0"/>
                      <w:marRight w:val="0"/>
                      <w:marTop w:val="0"/>
                      <w:marBottom w:val="0"/>
                      <w:divBdr>
                        <w:top w:val="none" w:sz="0" w:space="0" w:color="auto"/>
                        <w:left w:val="none" w:sz="0" w:space="0" w:color="auto"/>
                        <w:bottom w:val="none" w:sz="0" w:space="0" w:color="auto"/>
                        <w:right w:val="none" w:sz="0" w:space="0" w:color="auto"/>
                      </w:divBdr>
                      <w:divsChild>
                        <w:div w:id="636646527">
                          <w:marLeft w:val="0"/>
                          <w:marRight w:val="0"/>
                          <w:marTop w:val="0"/>
                          <w:marBottom w:val="0"/>
                          <w:divBdr>
                            <w:top w:val="none" w:sz="0" w:space="0" w:color="auto"/>
                            <w:left w:val="none" w:sz="0" w:space="0" w:color="auto"/>
                            <w:bottom w:val="none" w:sz="0" w:space="0" w:color="auto"/>
                            <w:right w:val="none" w:sz="0" w:space="0" w:color="auto"/>
                          </w:divBdr>
                          <w:divsChild>
                            <w:div w:id="1803501907">
                              <w:marLeft w:val="0"/>
                              <w:marRight w:val="200"/>
                              <w:marTop w:val="120"/>
                              <w:marBottom w:val="0"/>
                              <w:divBdr>
                                <w:top w:val="none" w:sz="0" w:space="0" w:color="auto"/>
                                <w:left w:val="none" w:sz="0" w:space="0" w:color="auto"/>
                                <w:bottom w:val="none" w:sz="0" w:space="0" w:color="auto"/>
                                <w:right w:val="none" w:sz="0" w:space="0" w:color="auto"/>
                              </w:divBdr>
                              <w:divsChild>
                                <w:div w:id="17720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5648">
                          <w:marLeft w:val="0"/>
                          <w:marRight w:val="0"/>
                          <w:marTop w:val="0"/>
                          <w:marBottom w:val="0"/>
                          <w:divBdr>
                            <w:top w:val="none" w:sz="0" w:space="0" w:color="auto"/>
                            <w:left w:val="none" w:sz="0" w:space="0" w:color="auto"/>
                            <w:bottom w:val="none" w:sz="0" w:space="0" w:color="auto"/>
                            <w:right w:val="none" w:sz="0" w:space="0" w:color="auto"/>
                          </w:divBdr>
                          <w:divsChild>
                            <w:div w:id="128789928">
                              <w:marLeft w:val="0"/>
                              <w:marRight w:val="0"/>
                              <w:marTop w:val="0"/>
                              <w:marBottom w:val="0"/>
                              <w:divBdr>
                                <w:top w:val="none" w:sz="0" w:space="0" w:color="auto"/>
                                <w:left w:val="none" w:sz="0" w:space="0" w:color="auto"/>
                                <w:bottom w:val="none" w:sz="0" w:space="0" w:color="auto"/>
                                <w:right w:val="none" w:sz="0" w:space="0" w:color="auto"/>
                              </w:divBdr>
                            </w:div>
                            <w:div w:id="7536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93641">
          <w:marLeft w:val="0"/>
          <w:marRight w:val="0"/>
          <w:marTop w:val="0"/>
          <w:marBottom w:val="0"/>
          <w:divBdr>
            <w:top w:val="none" w:sz="0" w:space="0" w:color="auto"/>
            <w:left w:val="none" w:sz="0" w:space="0" w:color="auto"/>
            <w:bottom w:val="none" w:sz="0" w:space="0" w:color="auto"/>
            <w:right w:val="none" w:sz="0" w:space="0" w:color="auto"/>
          </w:divBdr>
          <w:divsChild>
            <w:div w:id="1504970455">
              <w:marLeft w:val="0"/>
              <w:marRight w:val="0"/>
              <w:marTop w:val="0"/>
              <w:marBottom w:val="0"/>
              <w:divBdr>
                <w:top w:val="none" w:sz="0" w:space="0" w:color="auto"/>
                <w:left w:val="none" w:sz="0" w:space="0" w:color="auto"/>
                <w:bottom w:val="none" w:sz="0" w:space="0" w:color="auto"/>
                <w:right w:val="none" w:sz="0" w:space="0" w:color="auto"/>
              </w:divBdr>
              <w:divsChild>
                <w:div w:id="1719475127">
                  <w:marLeft w:val="0"/>
                  <w:marRight w:val="0"/>
                  <w:marTop w:val="0"/>
                  <w:marBottom w:val="0"/>
                  <w:divBdr>
                    <w:top w:val="none" w:sz="0" w:space="0" w:color="auto"/>
                    <w:left w:val="none" w:sz="0" w:space="0" w:color="auto"/>
                    <w:bottom w:val="none" w:sz="0" w:space="0" w:color="auto"/>
                    <w:right w:val="none" w:sz="0" w:space="0" w:color="auto"/>
                  </w:divBdr>
                  <w:divsChild>
                    <w:div w:id="1202327088">
                      <w:marLeft w:val="0"/>
                      <w:marRight w:val="0"/>
                      <w:marTop w:val="0"/>
                      <w:marBottom w:val="0"/>
                      <w:divBdr>
                        <w:top w:val="none" w:sz="0" w:space="0" w:color="auto"/>
                        <w:left w:val="none" w:sz="0" w:space="0" w:color="auto"/>
                        <w:bottom w:val="none" w:sz="0" w:space="0" w:color="auto"/>
                        <w:right w:val="none" w:sz="0" w:space="0" w:color="auto"/>
                      </w:divBdr>
                      <w:divsChild>
                        <w:div w:id="8816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9156">
      <w:bodyDiv w:val="1"/>
      <w:marLeft w:val="0"/>
      <w:marRight w:val="0"/>
      <w:marTop w:val="0"/>
      <w:marBottom w:val="0"/>
      <w:divBdr>
        <w:top w:val="none" w:sz="0" w:space="0" w:color="auto"/>
        <w:left w:val="none" w:sz="0" w:space="0" w:color="auto"/>
        <w:bottom w:val="none" w:sz="0" w:space="0" w:color="auto"/>
        <w:right w:val="none" w:sz="0" w:space="0" w:color="auto"/>
      </w:divBdr>
    </w:div>
    <w:div w:id="815494741">
      <w:bodyDiv w:val="1"/>
      <w:marLeft w:val="0"/>
      <w:marRight w:val="0"/>
      <w:marTop w:val="0"/>
      <w:marBottom w:val="0"/>
      <w:divBdr>
        <w:top w:val="none" w:sz="0" w:space="0" w:color="auto"/>
        <w:left w:val="none" w:sz="0" w:space="0" w:color="auto"/>
        <w:bottom w:val="none" w:sz="0" w:space="0" w:color="auto"/>
        <w:right w:val="none" w:sz="0" w:space="0" w:color="auto"/>
      </w:divBdr>
    </w:div>
    <w:div w:id="930704626">
      <w:bodyDiv w:val="1"/>
      <w:marLeft w:val="0"/>
      <w:marRight w:val="0"/>
      <w:marTop w:val="0"/>
      <w:marBottom w:val="0"/>
      <w:divBdr>
        <w:top w:val="none" w:sz="0" w:space="0" w:color="auto"/>
        <w:left w:val="none" w:sz="0" w:space="0" w:color="auto"/>
        <w:bottom w:val="none" w:sz="0" w:space="0" w:color="auto"/>
        <w:right w:val="none" w:sz="0" w:space="0" w:color="auto"/>
      </w:divBdr>
    </w:div>
    <w:div w:id="1010838217">
      <w:bodyDiv w:val="1"/>
      <w:marLeft w:val="0"/>
      <w:marRight w:val="0"/>
      <w:marTop w:val="0"/>
      <w:marBottom w:val="0"/>
      <w:divBdr>
        <w:top w:val="none" w:sz="0" w:space="0" w:color="auto"/>
        <w:left w:val="none" w:sz="0" w:space="0" w:color="auto"/>
        <w:bottom w:val="none" w:sz="0" w:space="0" w:color="auto"/>
        <w:right w:val="none" w:sz="0" w:space="0" w:color="auto"/>
      </w:divBdr>
      <w:divsChild>
        <w:div w:id="1277955114">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 w:id="1113744199">
      <w:bodyDiv w:val="1"/>
      <w:marLeft w:val="0"/>
      <w:marRight w:val="0"/>
      <w:marTop w:val="0"/>
      <w:marBottom w:val="0"/>
      <w:divBdr>
        <w:top w:val="none" w:sz="0" w:space="0" w:color="auto"/>
        <w:left w:val="none" w:sz="0" w:space="0" w:color="auto"/>
        <w:bottom w:val="none" w:sz="0" w:space="0" w:color="auto"/>
        <w:right w:val="none" w:sz="0" w:space="0" w:color="auto"/>
      </w:divBdr>
      <w:divsChild>
        <w:div w:id="179592363">
          <w:marLeft w:val="0"/>
          <w:marRight w:val="0"/>
          <w:marTop w:val="0"/>
          <w:marBottom w:val="0"/>
          <w:divBdr>
            <w:top w:val="none" w:sz="0" w:space="0" w:color="auto"/>
            <w:left w:val="none" w:sz="0" w:space="0" w:color="auto"/>
            <w:bottom w:val="none" w:sz="0" w:space="0" w:color="auto"/>
            <w:right w:val="none" w:sz="0" w:space="0" w:color="auto"/>
          </w:divBdr>
          <w:divsChild>
            <w:div w:id="456486319">
              <w:marLeft w:val="0"/>
              <w:marRight w:val="0"/>
              <w:marTop w:val="0"/>
              <w:marBottom w:val="0"/>
              <w:divBdr>
                <w:top w:val="none" w:sz="0" w:space="0" w:color="auto"/>
                <w:left w:val="none" w:sz="0" w:space="0" w:color="auto"/>
                <w:bottom w:val="none" w:sz="0" w:space="0" w:color="auto"/>
                <w:right w:val="none" w:sz="0" w:space="0" w:color="auto"/>
              </w:divBdr>
              <w:divsChild>
                <w:div w:id="1251354440">
                  <w:marLeft w:val="0"/>
                  <w:marRight w:val="0"/>
                  <w:marTop w:val="0"/>
                  <w:marBottom w:val="0"/>
                  <w:divBdr>
                    <w:top w:val="none" w:sz="0" w:space="0" w:color="auto"/>
                    <w:left w:val="none" w:sz="0" w:space="0" w:color="auto"/>
                    <w:bottom w:val="none" w:sz="0" w:space="0" w:color="auto"/>
                    <w:right w:val="none" w:sz="0" w:space="0" w:color="auto"/>
                  </w:divBdr>
                  <w:divsChild>
                    <w:div w:id="914703180">
                      <w:marLeft w:val="0"/>
                      <w:marRight w:val="0"/>
                      <w:marTop w:val="0"/>
                      <w:marBottom w:val="0"/>
                      <w:divBdr>
                        <w:top w:val="none" w:sz="0" w:space="0" w:color="auto"/>
                        <w:left w:val="none" w:sz="0" w:space="0" w:color="auto"/>
                        <w:bottom w:val="none" w:sz="0" w:space="0" w:color="auto"/>
                        <w:right w:val="none" w:sz="0" w:space="0" w:color="auto"/>
                      </w:divBdr>
                      <w:divsChild>
                        <w:div w:id="7618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5337">
          <w:marLeft w:val="0"/>
          <w:marRight w:val="0"/>
          <w:marTop w:val="0"/>
          <w:marBottom w:val="0"/>
          <w:divBdr>
            <w:top w:val="none" w:sz="0" w:space="0" w:color="auto"/>
            <w:left w:val="none" w:sz="0" w:space="0" w:color="auto"/>
            <w:bottom w:val="none" w:sz="0" w:space="0" w:color="auto"/>
            <w:right w:val="none" w:sz="0" w:space="0" w:color="auto"/>
          </w:divBdr>
          <w:divsChild>
            <w:div w:id="1112163110">
              <w:marLeft w:val="0"/>
              <w:marRight w:val="0"/>
              <w:marTop w:val="0"/>
              <w:marBottom w:val="0"/>
              <w:divBdr>
                <w:top w:val="none" w:sz="0" w:space="0" w:color="auto"/>
                <w:left w:val="none" w:sz="0" w:space="0" w:color="auto"/>
                <w:bottom w:val="none" w:sz="0" w:space="0" w:color="auto"/>
                <w:right w:val="none" w:sz="0" w:space="0" w:color="auto"/>
              </w:divBdr>
              <w:divsChild>
                <w:div w:id="1168904251">
                  <w:marLeft w:val="0"/>
                  <w:marRight w:val="0"/>
                  <w:marTop w:val="0"/>
                  <w:marBottom w:val="0"/>
                  <w:divBdr>
                    <w:top w:val="none" w:sz="0" w:space="0" w:color="auto"/>
                    <w:left w:val="none" w:sz="0" w:space="0" w:color="auto"/>
                    <w:bottom w:val="none" w:sz="0" w:space="0" w:color="auto"/>
                    <w:right w:val="none" w:sz="0" w:space="0" w:color="auto"/>
                  </w:divBdr>
                  <w:divsChild>
                    <w:div w:id="1678120016">
                      <w:marLeft w:val="0"/>
                      <w:marRight w:val="0"/>
                      <w:marTop w:val="0"/>
                      <w:marBottom w:val="0"/>
                      <w:divBdr>
                        <w:top w:val="none" w:sz="0" w:space="0" w:color="auto"/>
                        <w:left w:val="none" w:sz="0" w:space="0" w:color="auto"/>
                        <w:bottom w:val="none" w:sz="0" w:space="0" w:color="auto"/>
                        <w:right w:val="none" w:sz="0" w:space="0" w:color="auto"/>
                      </w:divBdr>
                      <w:divsChild>
                        <w:div w:id="561253286">
                          <w:marLeft w:val="0"/>
                          <w:marRight w:val="0"/>
                          <w:marTop w:val="0"/>
                          <w:marBottom w:val="0"/>
                          <w:divBdr>
                            <w:top w:val="none" w:sz="0" w:space="0" w:color="auto"/>
                            <w:left w:val="none" w:sz="0" w:space="0" w:color="auto"/>
                            <w:bottom w:val="none" w:sz="0" w:space="0" w:color="auto"/>
                            <w:right w:val="none" w:sz="0" w:space="0" w:color="auto"/>
                          </w:divBdr>
                          <w:divsChild>
                            <w:div w:id="122970463">
                              <w:marLeft w:val="0"/>
                              <w:marRight w:val="200"/>
                              <w:marTop w:val="120"/>
                              <w:marBottom w:val="0"/>
                              <w:divBdr>
                                <w:top w:val="none" w:sz="0" w:space="0" w:color="auto"/>
                                <w:left w:val="none" w:sz="0" w:space="0" w:color="auto"/>
                                <w:bottom w:val="none" w:sz="0" w:space="0" w:color="auto"/>
                                <w:right w:val="none" w:sz="0" w:space="0" w:color="auto"/>
                              </w:divBdr>
                              <w:divsChild>
                                <w:div w:id="1891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2085">
                          <w:marLeft w:val="0"/>
                          <w:marRight w:val="0"/>
                          <w:marTop w:val="0"/>
                          <w:marBottom w:val="0"/>
                          <w:divBdr>
                            <w:top w:val="none" w:sz="0" w:space="0" w:color="auto"/>
                            <w:left w:val="none" w:sz="0" w:space="0" w:color="auto"/>
                            <w:bottom w:val="none" w:sz="0" w:space="0" w:color="auto"/>
                            <w:right w:val="none" w:sz="0" w:space="0" w:color="auto"/>
                          </w:divBdr>
                          <w:divsChild>
                            <w:div w:id="937445256">
                              <w:marLeft w:val="0"/>
                              <w:marRight w:val="0"/>
                              <w:marTop w:val="0"/>
                              <w:marBottom w:val="0"/>
                              <w:divBdr>
                                <w:top w:val="none" w:sz="0" w:space="0" w:color="auto"/>
                                <w:left w:val="none" w:sz="0" w:space="0" w:color="auto"/>
                                <w:bottom w:val="none" w:sz="0" w:space="0" w:color="auto"/>
                                <w:right w:val="none" w:sz="0" w:space="0" w:color="auto"/>
                              </w:divBdr>
                            </w:div>
                            <w:div w:id="17847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758571">
      <w:bodyDiv w:val="1"/>
      <w:marLeft w:val="0"/>
      <w:marRight w:val="0"/>
      <w:marTop w:val="0"/>
      <w:marBottom w:val="0"/>
      <w:divBdr>
        <w:top w:val="none" w:sz="0" w:space="0" w:color="auto"/>
        <w:left w:val="none" w:sz="0" w:space="0" w:color="auto"/>
        <w:bottom w:val="none" w:sz="0" w:space="0" w:color="auto"/>
        <w:right w:val="none" w:sz="0" w:space="0" w:color="auto"/>
      </w:divBdr>
    </w:div>
    <w:div w:id="1260791009">
      <w:bodyDiv w:val="1"/>
      <w:marLeft w:val="0"/>
      <w:marRight w:val="0"/>
      <w:marTop w:val="0"/>
      <w:marBottom w:val="0"/>
      <w:divBdr>
        <w:top w:val="none" w:sz="0" w:space="0" w:color="auto"/>
        <w:left w:val="none" w:sz="0" w:space="0" w:color="auto"/>
        <w:bottom w:val="none" w:sz="0" w:space="0" w:color="auto"/>
        <w:right w:val="none" w:sz="0" w:space="0" w:color="auto"/>
      </w:divBdr>
    </w:div>
    <w:div w:id="1262372492">
      <w:bodyDiv w:val="1"/>
      <w:marLeft w:val="0"/>
      <w:marRight w:val="0"/>
      <w:marTop w:val="0"/>
      <w:marBottom w:val="0"/>
      <w:divBdr>
        <w:top w:val="none" w:sz="0" w:space="0" w:color="auto"/>
        <w:left w:val="none" w:sz="0" w:space="0" w:color="auto"/>
        <w:bottom w:val="none" w:sz="0" w:space="0" w:color="auto"/>
        <w:right w:val="none" w:sz="0" w:space="0" w:color="auto"/>
      </w:divBdr>
    </w:div>
    <w:div w:id="1291862500">
      <w:bodyDiv w:val="1"/>
      <w:marLeft w:val="0"/>
      <w:marRight w:val="0"/>
      <w:marTop w:val="0"/>
      <w:marBottom w:val="0"/>
      <w:divBdr>
        <w:top w:val="none" w:sz="0" w:space="0" w:color="auto"/>
        <w:left w:val="none" w:sz="0" w:space="0" w:color="auto"/>
        <w:bottom w:val="none" w:sz="0" w:space="0" w:color="auto"/>
        <w:right w:val="none" w:sz="0" w:space="0" w:color="auto"/>
      </w:divBdr>
    </w:div>
    <w:div w:id="1355380672">
      <w:bodyDiv w:val="1"/>
      <w:marLeft w:val="0"/>
      <w:marRight w:val="0"/>
      <w:marTop w:val="0"/>
      <w:marBottom w:val="0"/>
      <w:divBdr>
        <w:top w:val="none" w:sz="0" w:space="0" w:color="auto"/>
        <w:left w:val="none" w:sz="0" w:space="0" w:color="auto"/>
        <w:bottom w:val="none" w:sz="0" w:space="0" w:color="auto"/>
        <w:right w:val="none" w:sz="0" w:space="0" w:color="auto"/>
      </w:divBdr>
    </w:div>
    <w:div w:id="1568491391">
      <w:bodyDiv w:val="1"/>
      <w:marLeft w:val="0"/>
      <w:marRight w:val="0"/>
      <w:marTop w:val="0"/>
      <w:marBottom w:val="0"/>
      <w:divBdr>
        <w:top w:val="none" w:sz="0" w:space="0" w:color="auto"/>
        <w:left w:val="none" w:sz="0" w:space="0" w:color="auto"/>
        <w:bottom w:val="none" w:sz="0" w:space="0" w:color="auto"/>
        <w:right w:val="none" w:sz="0" w:space="0" w:color="auto"/>
      </w:divBdr>
      <w:divsChild>
        <w:div w:id="613248157">
          <w:marLeft w:val="0"/>
          <w:marRight w:val="300"/>
          <w:marTop w:val="0"/>
          <w:marBottom w:val="0"/>
          <w:divBdr>
            <w:top w:val="none" w:sz="0" w:space="0" w:color="auto"/>
            <w:left w:val="none" w:sz="0" w:space="0" w:color="auto"/>
            <w:bottom w:val="none" w:sz="0" w:space="0" w:color="auto"/>
            <w:right w:val="none" w:sz="0" w:space="0" w:color="auto"/>
          </w:divBdr>
          <w:divsChild>
            <w:div w:id="2184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7290">
      <w:bodyDiv w:val="1"/>
      <w:marLeft w:val="0"/>
      <w:marRight w:val="0"/>
      <w:marTop w:val="0"/>
      <w:marBottom w:val="0"/>
      <w:divBdr>
        <w:top w:val="none" w:sz="0" w:space="0" w:color="auto"/>
        <w:left w:val="none" w:sz="0" w:space="0" w:color="auto"/>
        <w:bottom w:val="none" w:sz="0" w:space="0" w:color="auto"/>
        <w:right w:val="none" w:sz="0" w:space="0" w:color="auto"/>
      </w:divBdr>
    </w:div>
    <w:div w:id="1780488055">
      <w:bodyDiv w:val="1"/>
      <w:marLeft w:val="0"/>
      <w:marRight w:val="0"/>
      <w:marTop w:val="0"/>
      <w:marBottom w:val="0"/>
      <w:divBdr>
        <w:top w:val="none" w:sz="0" w:space="0" w:color="auto"/>
        <w:left w:val="none" w:sz="0" w:space="0" w:color="auto"/>
        <w:bottom w:val="none" w:sz="0" w:space="0" w:color="auto"/>
        <w:right w:val="none" w:sz="0" w:space="0" w:color="auto"/>
      </w:divBdr>
      <w:divsChild>
        <w:div w:id="263734492">
          <w:marLeft w:val="0"/>
          <w:marRight w:val="0"/>
          <w:marTop w:val="0"/>
          <w:marBottom w:val="0"/>
          <w:divBdr>
            <w:top w:val="none" w:sz="0" w:space="0" w:color="auto"/>
            <w:left w:val="none" w:sz="0" w:space="0" w:color="auto"/>
            <w:bottom w:val="none" w:sz="0" w:space="0" w:color="auto"/>
            <w:right w:val="none" w:sz="0" w:space="0" w:color="auto"/>
          </w:divBdr>
          <w:divsChild>
            <w:div w:id="565727151">
              <w:marLeft w:val="0"/>
              <w:marRight w:val="0"/>
              <w:marTop w:val="0"/>
              <w:marBottom w:val="0"/>
              <w:divBdr>
                <w:top w:val="none" w:sz="0" w:space="0" w:color="auto"/>
                <w:left w:val="none" w:sz="0" w:space="0" w:color="auto"/>
                <w:bottom w:val="none" w:sz="0" w:space="0" w:color="auto"/>
                <w:right w:val="none" w:sz="0" w:space="0" w:color="auto"/>
              </w:divBdr>
            </w:div>
            <w:div w:id="1459572702">
              <w:marLeft w:val="0"/>
              <w:marRight w:val="0"/>
              <w:marTop w:val="0"/>
              <w:marBottom w:val="0"/>
              <w:divBdr>
                <w:top w:val="none" w:sz="0" w:space="0" w:color="auto"/>
                <w:left w:val="none" w:sz="0" w:space="0" w:color="auto"/>
                <w:bottom w:val="none" w:sz="0" w:space="0" w:color="auto"/>
                <w:right w:val="none" w:sz="0" w:space="0" w:color="auto"/>
              </w:divBdr>
            </w:div>
            <w:div w:id="2118136139">
              <w:marLeft w:val="0"/>
              <w:marRight w:val="0"/>
              <w:marTop w:val="0"/>
              <w:marBottom w:val="0"/>
              <w:divBdr>
                <w:top w:val="none" w:sz="0" w:space="0" w:color="auto"/>
                <w:left w:val="none" w:sz="0" w:space="0" w:color="auto"/>
                <w:bottom w:val="none" w:sz="0" w:space="0" w:color="auto"/>
                <w:right w:val="none" w:sz="0" w:space="0" w:color="auto"/>
              </w:divBdr>
            </w:div>
          </w:divsChild>
        </w:div>
        <w:div w:id="792527325">
          <w:marLeft w:val="0"/>
          <w:marRight w:val="0"/>
          <w:marTop w:val="0"/>
          <w:marBottom w:val="0"/>
          <w:divBdr>
            <w:top w:val="none" w:sz="0" w:space="0" w:color="auto"/>
            <w:left w:val="none" w:sz="0" w:space="0" w:color="auto"/>
            <w:bottom w:val="none" w:sz="0" w:space="0" w:color="auto"/>
            <w:right w:val="none" w:sz="0" w:space="0" w:color="auto"/>
          </w:divBdr>
          <w:divsChild>
            <w:div w:id="261767999">
              <w:marLeft w:val="0"/>
              <w:marRight w:val="0"/>
              <w:marTop w:val="0"/>
              <w:marBottom w:val="0"/>
              <w:divBdr>
                <w:top w:val="none" w:sz="0" w:space="0" w:color="auto"/>
                <w:left w:val="none" w:sz="0" w:space="0" w:color="auto"/>
                <w:bottom w:val="none" w:sz="0" w:space="0" w:color="auto"/>
                <w:right w:val="none" w:sz="0" w:space="0" w:color="auto"/>
              </w:divBdr>
            </w:div>
            <w:div w:id="1152335070">
              <w:marLeft w:val="0"/>
              <w:marRight w:val="0"/>
              <w:marTop w:val="0"/>
              <w:marBottom w:val="0"/>
              <w:divBdr>
                <w:top w:val="none" w:sz="0" w:space="0" w:color="auto"/>
                <w:left w:val="none" w:sz="0" w:space="0" w:color="auto"/>
                <w:bottom w:val="none" w:sz="0" w:space="0" w:color="auto"/>
                <w:right w:val="none" w:sz="0" w:space="0" w:color="auto"/>
              </w:divBdr>
            </w:div>
            <w:div w:id="1710764484">
              <w:marLeft w:val="0"/>
              <w:marRight w:val="0"/>
              <w:marTop w:val="0"/>
              <w:marBottom w:val="0"/>
              <w:divBdr>
                <w:top w:val="none" w:sz="0" w:space="0" w:color="auto"/>
                <w:left w:val="none" w:sz="0" w:space="0" w:color="auto"/>
                <w:bottom w:val="none" w:sz="0" w:space="0" w:color="auto"/>
                <w:right w:val="none" w:sz="0" w:space="0" w:color="auto"/>
              </w:divBdr>
            </w:div>
          </w:divsChild>
        </w:div>
        <w:div w:id="1110977843">
          <w:marLeft w:val="0"/>
          <w:marRight w:val="0"/>
          <w:marTop w:val="0"/>
          <w:marBottom w:val="0"/>
          <w:divBdr>
            <w:top w:val="none" w:sz="0" w:space="0" w:color="auto"/>
            <w:left w:val="none" w:sz="0" w:space="0" w:color="auto"/>
            <w:bottom w:val="none" w:sz="0" w:space="0" w:color="auto"/>
            <w:right w:val="none" w:sz="0" w:space="0" w:color="auto"/>
          </w:divBdr>
          <w:divsChild>
            <w:div w:id="36398642">
              <w:marLeft w:val="0"/>
              <w:marRight w:val="0"/>
              <w:marTop w:val="0"/>
              <w:marBottom w:val="0"/>
              <w:divBdr>
                <w:top w:val="none" w:sz="0" w:space="0" w:color="auto"/>
                <w:left w:val="none" w:sz="0" w:space="0" w:color="auto"/>
                <w:bottom w:val="none" w:sz="0" w:space="0" w:color="auto"/>
                <w:right w:val="none" w:sz="0" w:space="0" w:color="auto"/>
              </w:divBdr>
            </w:div>
            <w:div w:id="135728416">
              <w:marLeft w:val="0"/>
              <w:marRight w:val="0"/>
              <w:marTop w:val="0"/>
              <w:marBottom w:val="0"/>
              <w:divBdr>
                <w:top w:val="none" w:sz="0" w:space="0" w:color="auto"/>
                <w:left w:val="none" w:sz="0" w:space="0" w:color="auto"/>
                <w:bottom w:val="none" w:sz="0" w:space="0" w:color="auto"/>
                <w:right w:val="none" w:sz="0" w:space="0" w:color="auto"/>
              </w:divBdr>
            </w:div>
            <w:div w:id="1052534319">
              <w:marLeft w:val="0"/>
              <w:marRight w:val="0"/>
              <w:marTop w:val="0"/>
              <w:marBottom w:val="0"/>
              <w:divBdr>
                <w:top w:val="none" w:sz="0" w:space="0" w:color="auto"/>
                <w:left w:val="none" w:sz="0" w:space="0" w:color="auto"/>
                <w:bottom w:val="none" w:sz="0" w:space="0" w:color="auto"/>
                <w:right w:val="none" w:sz="0" w:space="0" w:color="auto"/>
              </w:divBdr>
            </w:div>
            <w:div w:id="1121799569">
              <w:marLeft w:val="0"/>
              <w:marRight w:val="0"/>
              <w:marTop w:val="0"/>
              <w:marBottom w:val="0"/>
              <w:divBdr>
                <w:top w:val="none" w:sz="0" w:space="0" w:color="auto"/>
                <w:left w:val="none" w:sz="0" w:space="0" w:color="auto"/>
                <w:bottom w:val="none" w:sz="0" w:space="0" w:color="auto"/>
                <w:right w:val="none" w:sz="0" w:space="0" w:color="auto"/>
              </w:divBdr>
            </w:div>
            <w:div w:id="1597329420">
              <w:marLeft w:val="0"/>
              <w:marRight w:val="0"/>
              <w:marTop w:val="0"/>
              <w:marBottom w:val="0"/>
              <w:divBdr>
                <w:top w:val="none" w:sz="0" w:space="0" w:color="auto"/>
                <w:left w:val="none" w:sz="0" w:space="0" w:color="auto"/>
                <w:bottom w:val="none" w:sz="0" w:space="0" w:color="auto"/>
                <w:right w:val="none" w:sz="0" w:space="0" w:color="auto"/>
              </w:divBdr>
            </w:div>
            <w:div w:id="1826892473">
              <w:marLeft w:val="0"/>
              <w:marRight w:val="0"/>
              <w:marTop w:val="0"/>
              <w:marBottom w:val="0"/>
              <w:divBdr>
                <w:top w:val="none" w:sz="0" w:space="0" w:color="auto"/>
                <w:left w:val="none" w:sz="0" w:space="0" w:color="auto"/>
                <w:bottom w:val="none" w:sz="0" w:space="0" w:color="auto"/>
                <w:right w:val="none" w:sz="0" w:space="0" w:color="auto"/>
              </w:divBdr>
            </w:div>
          </w:divsChild>
        </w:div>
        <w:div w:id="1374228593">
          <w:marLeft w:val="0"/>
          <w:marRight w:val="0"/>
          <w:marTop w:val="0"/>
          <w:marBottom w:val="0"/>
          <w:divBdr>
            <w:top w:val="none" w:sz="0" w:space="0" w:color="auto"/>
            <w:left w:val="none" w:sz="0" w:space="0" w:color="auto"/>
            <w:bottom w:val="none" w:sz="0" w:space="0" w:color="auto"/>
            <w:right w:val="none" w:sz="0" w:space="0" w:color="auto"/>
          </w:divBdr>
          <w:divsChild>
            <w:div w:id="881020172">
              <w:marLeft w:val="0"/>
              <w:marRight w:val="0"/>
              <w:marTop w:val="0"/>
              <w:marBottom w:val="0"/>
              <w:divBdr>
                <w:top w:val="none" w:sz="0" w:space="0" w:color="auto"/>
                <w:left w:val="none" w:sz="0" w:space="0" w:color="auto"/>
                <w:bottom w:val="none" w:sz="0" w:space="0" w:color="auto"/>
                <w:right w:val="none" w:sz="0" w:space="0" w:color="auto"/>
              </w:divBdr>
            </w:div>
          </w:divsChild>
        </w:div>
        <w:div w:id="2014255786">
          <w:marLeft w:val="0"/>
          <w:marRight w:val="0"/>
          <w:marTop w:val="0"/>
          <w:marBottom w:val="0"/>
          <w:divBdr>
            <w:top w:val="none" w:sz="0" w:space="0" w:color="auto"/>
            <w:left w:val="none" w:sz="0" w:space="0" w:color="auto"/>
            <w:bottom w:val="none" w:sz="0" w:space="0" w:color="auto"/>
            <w:right w:val="none" w:sz="0" w:space="0" w:color="auto"/>
          </w:divBdr>
          <w:divsChild>
            <w:div w:id="1122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1536">
      <w:bodyDiv w:val="1"/>
      <w:marLeft w:val="0"/>
      <w:marRight w:val="0"/>
      <w:marTop w:val="0"/>
      <w:marBottom w:val="0"/>
      <w:divBdr>
        <w:top w:val="none" w:sz="0" w:space="0" w:color="auto"/>
        <w:left w:val="none" w:sz="0" w:space="0" w:color="auto"/>
        <w:bottom w:val="none" w:sz="0" w:space="0" w:color="auto"/>
        <w:right w:val="none" w:sz="0" w:space="0" w:color="auto"/>
      </w:divBdr>
      <w:divsChild>
        <w:div w:id="653679095">
          <w:marLeft w:val="0"/>
          <w:marRight w:val="0"/>
          <w:marTop w:val="0"/>
          <w:marBottom w:val="100"/>
          <w:divBdr>
            <w:top w:val="none" w:sz="0" w:space="0" w:color="auto"/>
            <w:left w:val="none" w:sz="0" w:space="0" w:color="auto"/>
            <w:bottom w:val="none" w:sz="0" w:space="0" w:color="auto"/>
            <w:right w:val="none" w:sz="0" w:space="0" w:color="auto"/>
          </w:divBdr>
        </w:div>
        <w:div w:id="2126851643">
          <w:marLeft w:val="0"/>
          <w:marRight w:val="0"/>
          <w:marTop w:val="0"/>
          <w:marBottom w:val="100"/>
          <w:divBdr>
            <w:top w:val="none" w:sz="0" w:space="0" w:color="auto"/>
            <w:left w:val="none" w:sz="0" w:space="0" w:color="auto"/>
            <w:bottom w:val="none" w:sz="0" w:space="0" w:color="auto"/>
            <w:right w:val="none" w:sz="0" w:space="0" w:color="auto"/>
          </w:divBdr>
        </w:div>
      </w:divsChild>
    </w:div>
    <w:div w:id="20240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tki.ua/uk/%D0%9C%D0%B8%D0%B4%D0%BE%D0%BA%D0%B0%D0%BB%D0%BC/" TargetMode="External"/><Relationship Id="rId13" Type="http://schemas.openxmlformats.org/officeDocument/2006/relationships/hyperlink" Target="https://tabletki.ua/uk/%D0%A2%D0%B8%D0%BE%D0%BD%D0%B5%D0%BA%D1%8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https://tabletki.ua/uk/%D0%A2%D0%B8%D0%B7%D0%B0%D0%BB%D1%83%D0%B4/" TargetMode="External"/><Relationship Id="rId12" Type="http://schemas.openxmlformats.org/officeDocument/2006/relationships/hyperlink" Target="https://tabletki.ua/uk/%D0%A2%D0%BE%D0%BB%D0%BF%D0%B5%D1%80%D0%B8%D0%BB-%D0%B7%D0%B4%D0%BE%D1%80%D0%BE%D0%B2%D1%8C%D0%B5/" TargetMode="External"/><Relationship Id="rId17" Type="http://schemas.openxmlformats.org/officeDocument/2006/relationships/hyperlink" Target="https://compendium.com.ua/" TargetMode="External"/><Relationship Id="rId2" Type="http://schemas.openxmlformats.org/officeDocument/2006/relationships/numbering" Target="numbering.xml"/><Relationship Id="rId16" Type="http://schemas.openxmlformats.org/officeDocument/2006/relationships/hyperlink" Target="https://www.mediasphera.ru/issues/zhurnal-nevrologii-i-psikhiatrii-im-s-s-korsakova/2018/12/1199772982018121100" TargetMode="External"/><Relationship Id="rId1" Type="http://schemas.openxmlformats.org/officeDocument/2006/relationships/customXml" Target="../customXml/item1.xml"/><Relationship Id="rId6" Type="http://schemas.openxmlformats.org/officeDocument/2006/relationships/hyperlink" Target="https://tabletki.ua/uk/%D0%A2%D0%B8%D0%B7%D0%B0%D0%BD%D0%B8%D0%B4%D0%B8%D0%BD-%D1%80%D0%B0%D1%82%D0%B8%D0%BE%D1%84%D0%B0%D1%80%D0%BC/" TargetMode="External"/><Relationship Id="rId11" Type="http://schemas.openxmlformats.org/officeDocument/2006/relationships/hyperlink" Target="https://tabletki.ua/uk/%D0%A2%D0%BE%D0%BA%D0%BA%D0%B0%D1%82%D0%B0/" TargetMode="External"/><Relationship Id="rId5" Type="http://schemas.openxmlformats.org/officeDocument/2006/relationships/webSettings" Target="webSettings.xml"/><Relationship Id="rId15" Type="http://schemas.openxmlformats.org/officeDocument/2006/relationships/hyperlink" Target="http://nbuv.gov.ua/UJRN/Psmno_2015_2_19" TargetMode="External"/><Relationship Id="rId23" Type="http://schemas.microsoft.com/office/2016/09/relationships/commentsIds" Target="commentsIds.xml"/><Relationship Id="rId10" Type="http://schemas.openxmlformats.org/officeDocument/2006/relationships/hyperlink" Target="https://tabletki.ua/uk/%D0%9C%D0%B8%D0%B4%D0%BE%D1%81%D1%82%D0%B0%D0%B4-%D0%BA%D0%BE%D0%BC%D0%B1%D0%B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bletki.ua/uk/%D0%9C%D0%B8%D0%B4%D0%BE%D1%81%D1%82%D0%B0%D0%B4/" TargetMode="External"/><Relationship Id="rId14" Type="http://schemas.openxmlformats.org/officeDocument/2006/relationships/hyperlink" Target="https://www.rmj.ru/archive/699/"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914C-25D6-4C63-86AC-FAA4850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4554</Words>
  <Characters>25960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farm1</cp:lastModifiedBy>
  <cp:revision>2</cp:revision>
  <cp:lastPrinted>2019-10-28T12:59:00Z</cp:lastPrinted>
  <dcterms:created xsi:type="dcterms:W3CDTF">2019-12-11T10:00:00Z</dcterms:created>
  <dcterms:modified xsi:type="dcterms:W3CDTF">2019-12-11T10:00:00Z</dcterms:modified>
</cp:coreProperties>
</file>