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99" w:rsidRPr="005D3099" w:rsidRDefault="005D3099" w:rsidP="005D3099">
      <w:pPr>
        <w:pStyle w:val="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5D3099">
        <w:rPr>
          <w:color w:val="000000"/>
          <w:sz w:val="28"/>
          <w:szCs w:val="28"/>
        </w:rPr>
        <w:t xml:space="preserve">УДК: </w:t>
      </w:r>
      <w:r w:rsidRPr="005D3099">
        <w:rPr>
          <w:color w:val="000000"/>
          <w:sz w:val="28"/>
          <w:szCs w:val="28"/>
          <w:lang w:val="uk-UA"/>
        </w:rPr>
        <w:t>618.3-06-071.1:618.36-008.6</w:t>
      </w:r>
    </w:p>
    <w:p w:rsidR="005D3099" w:rsidRPr="005D3099" w:rsidRDefault="005D3099" w:rsidP="005D3099">
      <w:pPr>
        <w:pStyle w:val="21"/>
        <w:shd w:val="clear" w:color="auto" w:fill="auto"/>
        <w:spacing w:line="360" w:lineRule="auto"/>
        <w:rPr>
          <w:sz w:val="28"/>
          <w:szCs w:val="28"/>
        </w:rPr>
      </w:pPr>
      <w:r w:rsidRPr="005D3099">
        <w:rPr>
          <w:color w:val="000000"/>
          <w:sz w:val="28"/>
          <w:szCs w:val="28"/>
          <w:lang w:val="uk-UA"/>
        </w:rPr>
        <w:t>ОСОБЛИВОСТІ СОМАТИЧНОГО АНАМНЕЗУ У ВАГІТНИХ З ПЛАЦЕНТАРНОЮ ДИСФУНКЦІЄЮ</w:t>
      </w:r>
    </w:p>
    <w:p w:rsidR="005D3099" w:rsidRPr="005D3099" w:rsidRDefault="005D3099" w:rsidP="005D3099">
      <w:pPr>
        <w:pStyle w:val="2"/>
        <w:shd w:val="clear" w:color="auto" w:fill="auto"/>
        <w:spacing w:line="360" w:lineRule="auto"/>
        <w:jc w:val="center"/>
        <w:rPr>
          <w:sz w:val="28"/>
          <w:szCs w:val="28"/>
        </w:rPr>
      </w:pPr>
      <w:r w:rsidRPr="005D3099">
        <w:rPr>
          <w:color w:val="000000"/>
          <w:sz w:val="28"/>
          <w:szCs w:val="28"/>
        </w:rPr>
        <w:t xml:space="preserve">Борзенко </w:t>
      </w:r>
      <w:r w:rsidR="004660A9">
        <w:rPr>
          <w:rStyle w:val="SegoeUI6pt1pt"/>
          <w:rFonts w:ascii="Times New Roman" w:hAnsi="Times New Roman" w:cs="Times New Roman"/>
          <w:b w:val="0"/>
          <w:i w:val="0"/>
          <w:sz w:val="28"/>
          <w:szCs w:val="28"/>
          <w:lang w:val="uk-UA"/>
        </w:rPr>
        <w:t>І.Б.,</w:t>
      </w:r>
      <w:bookmarkStart w:id="0" w:name="_GoBack"/>
      <w:bookmarkEnd w:id="0"/>
      <w:r w:rsidRPr="005D3099">
        <w:rPr>
          <w:color w:val="000000"/>
          <w:sz w:val="28"/>
          <w:szCs w:val="28"/>
        </w:rPr>
        <w:t xml:space="preserve"> Лазуренко </w:t>
      </w:r>
      <w:r w:rsidRPr="005D3099">
        <w:rPr>
          <w:color w:val="000000"/>
          <w:sz w:val="28"/>
          <w:szCs w:val="28"/>
          <w:lang w:val="uk-UA"/>
        </w:rPr>
        <w:t>В.В., Кондратова І.Ю.</w:t>
      </w:r>
    </w:p>
    <w:p w:rsidR="005D3099" w:rsidRPr="004660A9" w:rsidRDefault="005D3099" w:rsidP="005D3099">
      <w:pPr>
        <w:pStyle w:val="2"/>
        <w:shd w:val="clear" w:color="auto" w:fill="auto"/>
        <w:spacing w:line="360" w:lineRule="auto"/>
        <w:jc w:val="center"/>
        <w:rPr>
          <w:color w:val="000000"/>
          <w:sz w:val="28"/>
          <w:szCs w:val="28"/>
        </w:rPr>
      </w:pPr>
      <w:r w:rsidRPr="005D3099">
        <w:rPr>
          <w:color w:val="000000"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5D3099" w:rsidRPr="005D3099" w:rsidRDefault="005D3099" w:rsidP="005D3099">
      <w:pPr>
        <w:pStyle w:val="2"/>
        <w:shd w:val="clear" w:color="auto" w:fill="auto"/>
        <w:tabs>
          <w:tab w:val="left" w:pos="1849"/>
          <w:tab w:val="right" w:pos="6445"/>
        </w:tabs>
        <w:spacing w:line="360" w:lineRule="auto"/>
        <w:ind w:firstLine="360"/>
        <w:rPr>
          <w:sz w:val="28"/>
          <w:szCs w:val="28"/>
          <w:lang w:val="uk-UA"/>
        </w:rPr>
      </w:pPr>
      <w:r w:rsidRPr="005D3099">
        <w:rPr>
          <w:color w:val="000000"/>
          <w:sz w:val="28"/>
          <w:szCs w:val="28"/>
          <w:lang w:val="uk-UA"/>
        </w:rPr>
        <w:t xml:space="preserve">Для сучасної медицини плацентарна </w:t>
      </w:r>
      <w:proofErr w:type="spellStart"/>
      <w:r w:rsidRPr="005D3099">
        <w:rPr>
          <w:color w:val="000000"/>
          <w:sz w:val="28"/>
          <w:szCs w:val="28"/>
          <w:lang w:val="uk-UA"/>
        </w:rPr>
        <w:t>дисфункція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представляє собою результат складної реакції плода і плаценти, що виникає при самих різних патологічних станах материнського організму, в основі яких лежать порушення</w:t>
      </w:r>
      <w:r w:rsidRPr="005D3099">
        <w:rPr>
          <w:color w:val="000000"/>
          <w:sz w:val="28"/>
          <w:szCs w:val="28"/>
        </w:rPr>
        <w:t xml:space="preserve"> </w:t>
      </w:r>
      <w:r w:rsidRPr="005D3099">
        <w:rPr>
          <w:color w:val="000000"/>
          <w:sz w:val="28"/>
          <w:szCs w:val="28"/>
          <w:lang w:val="uk-UA"/>
        </w:rPr>
        <w:t>компенсаторно-пристосувальних</w:t>
      </w:r>
      <w:r w:rsidRPr="005D3099">
        <w:rPr>
          <w:color w:val="000000"/>
          <w:sz w:val="28"/>
          <w:szCs w:val="28"/>
          <w:lang w:val="uk-UA"/>
        </w:rPr>
        <w:tab/>
        <w:t>механізмів</w:t>
      </w:r>
      <w:r w:rsidRPr="005D3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ф</w:t>
      </w:r>
      <w:r>
        <w:rPr>
          <w:color w:val="000000"/>
          <w:sz w:val="28"/>
          <w:szCs w:val="28"/>
          <w:lang w:val="en-US"/>
        </w:rPr>
        <w:t>e</w:t>
      </w:r>
      <w:r w:rsidRPr="005D3099">
        <w:rPr>
          <w:color w:val="000000"/>
          <w:sz w:val="28"/>
          <w:szCs w:val="28"/>
          <w:lang w:val="uk-UA"/>
        </w:rPr>
        <w:t>то</w:t>
      </w:r>
      <w:r w:rsidRPr="005D3099">
        <w:rPr>
          <w:color w:val="000000"/>
          <w:sz w:val="28"/>
          <w:szCs w:val="28"/>
        </w:rPr>
        <w:t>-</w:t>
      </w:r>
      <w:r w:rsidRPr="005D3099">
        <w:rPr>
          <w:color w:val="000000"/>
          <w:sz w:val="28"/>
          <w:szCs w:val="28"/>
          <w:lang w:val="uk-UA"/>
        </w:rPr>
        <w:t xml:space="preserve">плацентарного комплексу на молекулярному, клітинному, тканинному, органному рівнях. Питома вага вагітних з </w:t>
      </w:r>
      <w:proofErr w:type="spellStart"/>
      <w:r w:rsidRPr="005D3099">
        <w:rPr>
          <w:color w:val="000000"/>
          <w:sz w:val="28"/>
          <w:szCs w:val="28"/>
          <w:lang w:val="uk-UA"/>
        </w:rPr>
        <w:t>екстрагенітальною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патологією (ЕГП) невпинно збільшується, що потребує вдосконалення алгоритмів ведення таких вагітних.</w:t>
      </w:r>
    </w:p>
    <w:p w:rsidR="005D3099" w:rsidRPr="005D3099" w:rsidRDefault="005D3099" w:rsidP="005D3099">
      <w:pPr>
        <w:pStyle w:val="2"/>
        <w:shd w:val="clear" w:color="auto" w:fill="auto"/>
        <w:spacing w:line="360" w:lineRule="auto"/>
        <w:ind w:firstLine="360"/>
        <w:rPr>
          <w:sz w:val="28"/>
          <w:szCs w:val="28"/>
          <w:lang w:val="uk-UA"/>
        </w:rPr>
      </w:pPr>
      <w:r w:rsidRPr="005D3099">
        <w:rPr>
          <w:rStyle w:val="a6"/>
          <w:sz w:val="28"/>
          <w:szCs w:val="28"/>
        </w:rPr>
        <w:t xml:space="preserve">Мета дослідження. </w:t>
      </w:r>
      <w:r w:rsidRPr="005D3099">
        <w:rPr>
          <w:color w:val="000000"/>
          <w:sz w:val="28"/>
          <w:szCs w:val="28"/>
          <w:lang w:val="uk-UA"/>
        </w:rPr>
        <w:t xml:space="preserve">Вдосконалення алгоритму виявлення груп ризику вагітних з плацентарною </w:t>
      </w:r>
      <w:proofErr w:type="spellStart"/>
      <w:r w:rsidRPr="005D3099">
        <w:rPr>
          <w:color w:val="000000"/>
          <w:sz w:val="28"/>
          <w:szCs w:val="28"/>
          <w:lang w:val="uk-UA"/>
        </w:rPr>
        <w:t>дисфункцією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з урахуванням наявності с </w:t>
      </w:r>
      <w:proofErr w:type="spellStart"/>
      <w:r>
        <w:rPr>
          <w:color w:val="000000"/>
          <w:sz w:val="28"/>
          <w:szCs w:val="28"/>
          <w:lang w:val="uk-UA"/>
        </w:rPr>
        <w:t>е</w:t>
      </w:r>
      <w:r w:rsidRPr="005D3099">
        <w:rPr>
          <w:color w:val="000000"/>
          <w:sz w:val="28"/>
          <w:szCs w:val="28"/>
          <w:lang w:val="uk-UA"/>
        </w:rPr>
        <w:t>кстрагенітальної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патології.</w:t>
      </w:r>
    </w:p>
    <w:p w:rsidR="005D3099" w:rsidRPr="005D3099" w:rsidRDefault="005D3099" w:rsidP="005D3099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5D3099">
        <w:rPr>
          <w:rStyle w:val="a6"/>
          <w:sz w:val="28"/>
          <w:szCs w:val="28"/>
        </w:rPr>
        <w:t xml:space="preserve">Матеріал </w:t>
      </w:r>
      <w:r w:rsidRPr="005D3099">
        <w:rPr>
          <w:color w:val="000000"/>
          <w:sz w:val="28"/>
          <w:szCs w:val="28"/>
          <w:lang w:val="uk-UA"/>
        </w:rPr>
        <w:t xml:space="preserve">і </w:t>
      </w:r>
      <w:r w:rsidRPr="005D3099">
        <w:rPr>
          <w:rStyle w:val="a6"/>
          <w:sz w:val="28"/>
          <w:szCs w:val="28"/>
        </w:rPr>
        <w:t xml:space="preserve">методи дослідження. </w:t>
      </w:r>
      <w:r w:rsidRPr="005D3099">
        <w:rPr>
          <w:color w:val="000000"/>
          <w:sz w:val="28"/>
          <w:szCs w:val="28"/>
          <w:lang w:val="uk-UA"/>
        </w:rPr>
        <w:t xml:space="preserve">Для досягнення поставленої мети було обстежено 100 вагітних, які були розділені на дві групи. І група - 70 вагітних з діагностовано плацентарною </w:t>
      </w:r>
      <w:proofErr w:type="spellStart"/>
      <w:r w:rsidRPr="005D3099">
        <w:rPr>
          <w:color w:val="000000"/>
          <w:sz w:val="28"/>
          <w:szCs w:val="28"/>
          <w:lang w:val="uk-UA"/>
        </w:rPr>
        <w:t>дисфункцією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. Середній вік жінок склав 30,2 років. Середній термін </w:t>
      </w:r>
      <w:proofErr w:type="spellStart"/>
      <w:r w:rsidRPr="005D3099">
        <w:rPr>
          <w:color w:val="000000"/>
          <w:sz w:val="28"/>
          <w:szCs w:val="28"/>
          <w:lang w:val="uk-UA"/>
        </w:rPr>
        <w:t>гестації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- 38 тижнів та 6 днів. </w:t>
      </w:r>
      <w:r w:rsidRPr="005D3099">
        <w:rPr>
          <w:rStyle w:val="a6"/>
          <w:sz w:val="28"/>
          <w:szCs w:val="28"/>
        </w:rPr>
        <w:t xml:space="preserve">II </w:t>
      </w:r>
      <w:r w:rsidRPr="005D3099">
        <w:rPr>
          <w:color w:val="000000"/>
          <w:sz w:val="28"/>
          <w:szCs w:val="28"/>
          <w:lang w:val="uk-UA"/>
        </w:rPr>
        <w:t xml:space="preserve">група - 30 вагітних в фізіологічним перебігом вагітності. Середній вік жінок склав 31,8 років. Середній термін </w:t>
      </w:r>
      <w:proofErr w:type="spellStart"/>
      <w:r w:rsidRPr="005D3099">
        <w:rPr>
          <w:color w:val="000000"/>
          <w:sz w:val="28"/>
          <w:szCs w:val="28"/>
          <w:lang w:val="uk-UA"/>
        </w:rPr>
        <w:t>гестації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- 38 тижнів та 3 дні. УЗД проводилося на апараті </w:t>
      </w:r>
      <w:r w:rsidRPr="005D3099">
        <w:rPr>
          <w:color w:val="000000"/>
          <w:sz w:val="28"/>
          <w:szCs w:val="28"/>
          <w:lang w:val="en-US"/>
        </w:rPr>
        <w:t>Philips</w:t>
      </w:r>
      <w:r w:rsidRPr="005D3099">
        <w:rPr>
          <w:color w:val="000000"/>
          <w:sz w:val="28"/>
          <w:szCs w:val="28"/>
          <w:lang w:val="uk-UA"/>
        </w:rPr>
        <w:t xml:space="preserve"> </w:t>
      </w:r>
      <w:r w:rsidRPr="005D3099">
        <w:rPr>
          <w:color w:val="000000"/>
          <w:sz w:val="28"/>
          <w:szCs w:val="28"/>
          <w:lang w:val="en-US"/>
        </w:rPr>
        <w:t>HD</w:t>
      </w:r>
      <w:r w:rsidRPr="005D3099">
        <w:rPr>
          <w:color w:val="000000"/>
          <w:sz w:val="28"/>
          <w:szCs w:val="28"/>
          <w:lang w:val="uk-UA"/>
        </w:rPr>
        <w:t>11</w:t>
      </w:r>
      <w:r w:rsidRPr="005D3099">
        <w:rPr>
          <w:color w:val="000000"/>
          <w:sz w:val="28"/>
          <w:szCs w:val="28"/>
          <w:lang w:val="en-US"/>
        </w:rPr>
        <w:t>XE</w:t>
      </w:r>
      <w:r w:rsidRPr="005D3099"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Виз</w:t>
      </w:r>
      <w:r w:rsidRPr="005D3099">
        <w:rPr>
          <w:color w:val="000000"/>
          <w:sz w:val="28"/>
          <w:szCs w:val="28"/>
          <w:lang w:val="uk-UA"/>
        </w:rPr>
        <w:t>чалися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по</w:t>
      </w:r>
      <w:r>
        <w:rPr>
          <w:color w:val="000000"/>
          <w:sz w:val="28"/>
          <w:szCs w:val="28"/>
          <w:lang w:val="uk-UA"/>
        </w:rPr>
        <w:t>к</w:t>
      </w:r>
      <w:r w:rsidRPr="005D3099">
        <w:rPr>
          <w:color w:val="000000"/>
          <w:sz w:val="28"/>
          <w:szCs w:val="28"/>
          <w:lang w:val="uk-UA"/>
        </w:rPr>
        <w:t xml:space="preserve">азники: </w:t>
      </w:r>
      <w:proofErr w:type="spellStart"/>
      <w:r w:rsidRPr="005D3099">
        <w:rPr>
          <w:color w:val="000000"/>
          <w:sz w:val="28"/>
          <w:szCs w:val="28"/>
          <w:lang w:val="uk-UA"/>
        </w:rPr>
        <w:t>пульсаційний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індекс, </w:t>
      </w:r>
      <w:proofErr w:type="spellStart"/>
      <w:r>
        <w:rPr>
          <w:color w:val="000000"/>
          <w:sz w:val="28"/>
          <w:szCs w:val="28"/>
          <w:lang w:val="uk-UA"/>
        </w:rPr>
        <w:t>і</w:t>
      </w:r>
      <w:r w:rsidRPr="005D3099">
        <w:rPr>
          <w:color w:val="000000"/>
          <w:sz w:val="28"/>
          <w:szCs w:val="28"/>
          <w:lang w:val="uk-UA"/>
        </w:rPr>
        <w:t>ндекс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резистентності, </w:t>
      </w:r>
      <w:proofErr w:type="spellStart"/>
      <w:r w:rsidRPr="005D3099">
        <w:rPr>
          <w:color w:val="000000"/>
          <w:sz w:val="28"/>
          <w:szCs w:val="28"/>
          <w:lang w:val="uk-UA"/>
        </w:rPr>
        <w:t>систоло-діастолічне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співвідношення. Дослідження проводилися на базі ХРПЦ </w:t>
      </w:r>
      <w:r w:rsidRPr="005D3099">
        <w:rPr>
          <w:rStyle w:val="1"/>
          <w:sz w:val="28"/>
          <w:szCs w:val="28"/>
        </w:rPr>
        <w:t xml:space="preserve">КНП </w:t>
      </w:r>
      <w:r w:rsidRPr="005D3099">
        <w:rPr>
          <w:color w:val="000000"/>
          <w:sz w:val="28"/>
          <w:szCs w:val="28"/>
          <w:lang w:val="uk-UA"/>
        </w:rPr>
        <w:t>ХОР «ОКЛ».</w:t>
      </w:r>
    </w:p>
    <w:p w:rsidR="005D3099" w:rsidRDefault="005D3099" w:rsidP="005D3099">
      <w:pPr>
        <w:pStyle w:val="2"/>
        <w:shd w:val="clear" w:color="auto" w:fill="auto"/>
        <w:spacing w:line="360" w:lineRule="auto"/>
        <w:ind w:firstLine="360"/>
        <w:rPr>
          <w:color w:val="000000"/>
          <w:sz w:val="28"/>
          <w:szCs w:val="28"/>
          <w:lang w:val="uk-UA"/>
        </w:rPr>
      </w:pPr>
      <w:r w:rsidRPr="005D3099">
        <w:rPr>
          <w:rStyle w:val="a6"/>
          <w:sz w:val="28"/>
          <w:szCs w:val="28"/>
        </w:rPr>
        <w:t xml:space="preserve">Результати дослідження та їх обговорення. </w:t>
      </w:r>
      <w:r w:rsidRPr="005D3099">
        <w:rPr>
          <w:color w:val="000000"/>
          <w:sz w:val="28"/>
          <w:szCs w:val="28"/>
          <w:lang w:val="uk-UA"/>
        </w:rPr>
        <w:t>Наявність ЕГП спостерігалась у 57 вагітних І групи (81,4%). У 32 вагітних (45,7%) мала місце поєднана ЕГП. Патологія серцево-судинної системи спостерігалось у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5D3099" w:rsidRPr="005D3099" w:rsidRDefault="005D3099" w:rsidP="005D3099">
      <w:pPr>
        <w:pStyle w:val="2"/>
        <w:shd w:val="clear" w:color="auto" w:fill="auto"/>
        <w:spacing w:line="360" w:lineRule="auto"/>
        <w:rPr>
          <w:sz w:val="28"/>
          <w:szCs w:val="28"/>
        </w:rPr>
      </w:pPr>
      <w:r w:rsidRPr="005D3099">
        <w:rPr>
          <w:color w:val="000000"/>
          <w:sz w:val="28"/>
          <w:szCs w:val="28"/>
          <w:lang w:val="uk-UA"/>
        </w:rPr>
        <w:t xml:space="preserve">28 вагітних І групи (40%). А саме ВСД - 8 жінок (30%), варикозна хвороба 23 жінки (32,8%), ПМК - 9 жінок (12,8%), хронічна артеріальна гіпертензія - 2 </w:t>
      </w:r>
      <w:r w:rsidRPr="005D3099">
        <w:rPr>
          <w:color w:val="000000"/>
          <w:sz w:val="28"/>
          <w:szCs w:val="28"/>
          <w:lang w:val="uk-UA"/>
        </w:rPr>
        <w:lastRenderedPageBreak/>
        <w:t xml:space="preserve">вагітні (2,8%), стан після оперативного лікування ВВС - 1 вагітна (1,4%). Патологія органів травлення - 34 вагітні (48,5%). А саме хронічний гастрит - 22 вагітні (31,4%), хронічний дуоденіт - 12 вагітних (17,1%), виразкова хвороба шлунка — 8 вагітних (5,7%), гепатит В - 7 вагітних (4,2%). Ендокринологічні порушення - 23 жінки (32,8%). А саме ожиріння -18 вагітних (25,7%), гіпотиреоз - 12 вагітних (17,4%), цукровий діабет - 5 вагітних (7,1%). Сечовивідна система - 21 жінка (30%). Патологія органів дихання — 18 жінок (25,7%). А саме хронічний бронхіт — 13 вагітних (17,1%),пневмонія в анамнезі - 10 вагітних (14,2%), бронхіальна астма - 2 вагітні (2,8%). Патологія </w:t>
      </w:r>
      <w:r>
        <w:rPr>
          <w:color w:val="000000"/>
          <w:sz w:val="28"/>
          <w:szCs w:val="28"/>
          <w:lang w:val="uk-UA"/>
        </w:rPr>
        <w:t>Л</w:t>
      </w:r>
      <w:r w:rsidRPr="005D3099">
        <w:rPr>
          <w:color w:val="000000"/>
          <w:sz w:val="28"/>
          <w:szCs w:val="28"/>
          <w:lang w:val="en-US"/>
        </w:rPr>
        <w:t>OP</w:t>
      </w:r>
      <w:proofErr w:type="spellStart"/>
      <w:r w:rsidRPr="005D3099">
        <w:rPr>
          <w:color w:val="000000"/>
          <w:sz w:val="28"/>
          <w:szCs w:val="28"/>
          <w:lang w:val="uk-UA"/>
        </w:rPr>
        <w:t>-органів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- 6 жінок (8,5%).</w:t>
      </w:r>
    </w:p>
    <w:p w:rsidR="005D3099" w:rsidRPr="005D3099" w:rsidRDefault="005D3099" w:rsidP="005D3099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5D3099">
        <w:rPr>
          <w:rStyle w:val="a6"/>
          <w:sz w:val="28"/>
          <w:szCs w:val="28"/>
        </w:rPr>
        <w:t xml:space="preserve">Висновки. </w:t>
      </w:r>
      <w:r w:rsidRPr="005D3099">
        <w:rPr>
          <w:color w:val="000000"/>
          <w:sz w:val="28"/>
          <w:szCs w:val="28"/>
          <w:lang w:val="uk-UA"/>
        </w:rPr>
        <w:t xml:space="preserve">Плацентарна </w:t>
      </w:r>
      <w:proofErr w:type="spellStart"/>
      <w:r w:rsidRPr="005D3099">
        <w:rPr>
          <w:color w:val="000000"/>
          <w:sz w:val="28"/>
          <w:szCs w:val="28"/>
          <w:lang w:val="uk-UA"/>
        </w:rPr>
        <w:t>дисфункція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частіше розвивається у вагітних з </w:t>
      </w:r>
      <w:proofErr w:type="spellStart"/>
      <w:r w:rsidRPr="005D3099">
        <w:rPr>
          <w:color w:val="000000"/>
          <w:sz w:val="28"/>
          <w:szCs w:val="28"/>
          <w:lang w:val="uk-UA"/>
        </w:rPr>
        <w:t>потологією</w:t>
      </w:r>
      <w:proofErr w:type="spellEnd"/>
      <w:r w:rsidRPr="005D3099">
        <w:rPr>
          <w:color w:val="000000"/>
          <w:sz w:val="28"/>
          <w:szCs w:val="28"/>
          <w:lang w:val="uk-UA"/>
        </w:rPr>
        <w:t xml:space="preserve"> ССС (р&lt;0,05), варикозною хворобою (р&lt;0,02), захворюваннями органів травлення (р&lt;0,03). Вагітні з такою ЕГП можуть бути внесені до групи ризику по виникненню плацентарної </w:t>
      </w:r>
      <w:proofErr w:type="spellStart"/>
      <w:r w:rsidRPr="005D3099">
        <w:rPr>
          <w:color w:val="000000"/>
          <w:sz w:val="28"/>
          <w:szCs w:val="28"/>
          <w:lang w:val="uk-UA"/>
        </w:rPr>
        <w:t>дисфункції</w:t>
      </w:r>
      <w:proofErr w:type="spellEnd"/>
      <w:r w:rsidRPr="005D3099">
        <w:rPr>
          <w:color w:val="000000"/>
          <w:sz w:val="28"/>
          <w:szCs w:val="28"/>
          <w:lang w:val="uk-UA"/>
        </w:rPr>
        <w:t>.</w:t>
      </w:r>
    </w:p>
    <w:p w:rsidR="005D3099" w:rsidRPr="005D3099" w:rsidRDefault="005D3099" w:rsidP="005D3099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</w:p>
    <w:p w:rsidR="00283A38" w:rsidRPr="005D3099" w:rsidRDefault="00283A38" w:rsidP="005D30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3A38" w:rsidRPr="005D3099" w:rsidSect="005D3099">
      <w:headerReference w:type="default" r:id="rId7"/>
      <w:headerReference w:type="first" r:id="rId8"/>
      <w:footerReference w:type="first" r:id="rId9"/>
      <w:pgSz w:w="11909" w:h="16834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2E" w:rsidRDefault="00556F2E">
      <w:r>
        <w:separator/>
      </w:r>
    </w:p>
  </w:endnote>
  <w:endnote w:type="continuationSeparator" w:id="0">
    <w:p w:rsidR="00556F2E" w:rsidRDefault="0055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85" w:rsidRDefault="005D3099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D0E3AB" wp14:editId="19BB03EB">
              <wp:simplePos x="0" y="0"/>
              <wp:positionH relativeFrom="page">
                <wp:posOffset>1750695</wp:posOffset>
              </wp:positionH>
              <wp:positionV relativeFrom="page">
                <wp:posOffset>8619490</wp:posOffset>
              </wp:positionV>
              <wp:extent cx="108585" cy="1238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E85" w:rsidRDefault="005D30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5pt"/>
                            </w:rPr>
                            <w:t>32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37.85pt;margin-top:678.7pt;width:8.5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" filled="f" stroked="f">
              <v:textbox style="mso-fit-shape-to-text:t" inset="0,0,0,0">
                <w:txbxContent>
                  <w:p w:rsidR="00FB0E85" w:rsidRDefault="005D309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85pt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2E" w:rsidRDefault="00556F2E">
      <w:r>
        <w:separator/>
      </w:r>
    </w:p>
  </w:footnote>
  <w:footnote w:type="continuationSeparator" w:id="0">
    <w:p w:rsidR="00556F2E" w:rsidRDefault="0055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85" w:rsidRDefault="00556F2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85" w:rsidRDefault="00556F2E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9"/>
    <w:rsid w:val="00283A38"/>
    <w:rsid w:val="002C4A9C"/>
    <w:rsid w:val="004660A9"/>
    <w:rsid w:val="00556F2E"/>
    <w:rsid w:val="005D3099"/>
    <w:rsid w:val="00F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30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5D3099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85pt">
    <w:name w:val="Колонтитул + 8;5 pt;Не полужирный"/>
    <w:basedOn w:val="a4"/>
    <w:rsid w:val="005D3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3"/>
    <w:rsid w:val="005D3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5D30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SegoeUI6pt1pt">
    <w:name w:val="Основной текст + Segoe UI;6 pt;Полужирный;Курсив;Интервал 1 pt"/>
    <w:basedOn w:val="a3"/>
    <w:rsid w:val="005D3099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5D30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5D309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a5">
    <w:name w:val="Колонтитул"/>
    <w:basedOn w:val="a"/>
    <w:link w:val="a4"/>
    <w:rsid w:val="005D30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ru-RU" w:eastAsia="en-US"/>
    </w:rPr>
  </w:style>
  <w:style w:type="paragraph" w:customStyle="1" w:styleId="21">
    <w:name w:val="Основной текст (2)"/>
    <w:basedOn w:val="a"/>
    <w:link w:val="20"/>
    <w:rsid w:val="005D309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0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30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5D3099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85pt">
    <w:name w:val="Колонтитул + 8;5 pt;Не полужирный"/>
    <w:basedOn w:val="a4"/>
    <w:rsid w:val="005D3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3"/>
    <w:rsid w:val="005D3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20">
    <w:name w:val="Основной текст (2)_"/>
    <w:basedOn w:val="a0"/>
    <w:link w:val="21"/>
    <w:rsid w:val="005D30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SegoeUI6pt1pt">
    <w:name w:val="Основной текст + Segoe UI;6 pt;Полужирный;Курсив;Интервал 1 pt"/>
    <w:basedOn w:val="a3"/>
    <w:rsid w:val="005D3099"/>
    <w:rPr>
      <w:rFonts w:ascii="Segoe UI" w:eastAsia="Segoe UI" w:hAnsi="Segoe UI" w:cs="Segoe UI"/>
      <w:b/>
      <w:bCs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5D309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5D309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a5">
    <w:name w:val="Колонтитул"/>
    <w:basedOn w:val="a"/>
    <w:link w:val="a4"/>
    <w:rsid w:val="005D30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2"/>
      <w:szCs w:val="12"/>
      <w:lang w:val="ru-RU" w:eastAsia="en-US"/>
    </w:rPr>
  </w:style>
  <w:style w:type="paragraph" w:customStyle="1" w:styleId="21">
    <w:name w:val="Основной текст (2)"/>
    <w:basedOn w:val="a"/>
    <w:link w:val="20"/>
    <w:rsid w:val="005D3099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2019-12-09T08:29:00Z</dcterms:created>
  <dcterms:modified xsi:type="dcterms:W3CDTF">2019-12-09T08:29:00Z</dcterms:modified>
</cp:coreProperties>
</file>