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AA" w:rsidRDefault="00AF71AA" w:rsidP="00091A90">
      <w:pPr>
        <w:spacing w:after="120"/>
        <w:jc w:val="center"/>
        <w:rPr>
          <w:rFonts w:ascii="Times New Roman" w:hAnsi="Times New Roman" w:cs="Times New Roman"/>
          <w:b/>
          <w:color w:val="000000"/>
          <w:sz w:val="24"/>
          <w:szCs w:val="24"/>
          <w:lang w:val="en-US"/>
        </w:rPr>
      </w:pPr>
      <w:r w:rsidRPr="00AF71AA">
        <w:rPr>
          <w:rFonts w:ascii="Times New Roman" w:hAnsi="Times New Roman" w:cs="Times New Roman"/>
          <w:b/>
          <w:color w:val="000000"/>
          <w:sz w:val="24"/>
          <w:szCs w:val="24"/>
          <w:lang w:val="en-US"/>
        </w:rPr>
        <w:t xml:space="preserve">ESTIMATION OF THE LIPID PEROXIDE OXIDATION PROCESSES AND ANTIOXIDANT </w:t>
      </w:r>
      <w:r w:rsidR="007C67C8">
        <w:rPr>
          <w:rFonts w:ascii="Times New Roman" w:hAnsi="Times New Roman" w:cs="Times New Roman"/>
          <w:b/>
          <w:color w:val="000000"/>
          <w:sz w:val="24"/>
          <w:szCs w:val="24"/>
          <w:lang w:val="en-US"/>
        </w:rPr>
        <w:t>PROTECTION</w:t>
      </w:r>
      <w:r w:rsidRPr="00AF71AA">
        <w:rPr>
          <w:rFonts w:ascii="Times New Roman" w:hAnsi="Times New Roman" w:cs="Times New Roman"/>
          <w:b/>
          <w:color w:val="000000"/>
          <w:sz w:val="24"/>
          <w:szCs w:val="24"/>
          <w:lang w:val="en-US"/>
        </w:rPr>
        <w:t xml:space="preserve"> IN THE TREATMENT OF RAT</w:t>
      </w:r>
      <w:r>
        <w:rPr>
          <w:rFonts w:ascii="Times New Roman" w:hAnsi="Times New Roman" w:cs="Times New Roman"/>
          <w:b/>
          <w:color w:val="000000"/>
          <w:sz w:val="24"/>
          <w:szCs w:val="24"/>
          <w:lang w:val="en-US"/>
        </w:rPr>
        <w:t>S</w:t>
      </w:r>
      <w:r w:rsidRPr="00AF71AA">
        <w:rPr>
          <w:rFonts w:ascii="Times New Roman" w:hAnsi="Times New Roman" w:cs="Times New Roman"/>
          <w:b/>
          <w:color w:val="000000"/>
          <w:sz w:val="24"/>
          <w:szCs w:val="24"/>
          <w:lang w:val="en-US"/>
        </w:rPr>
        <w:t xml:space="preserve"> TERMAL BURNING BY DOXICYCLIN</w:t>
      </w:r>
      <w:r w:rsidR="00091A90" w:rsidRPr="00091A90">
        <w:rPr>
          <w:rFonts w:ascii="Times New Roman" w:hAnsi="Times New Roman" w:cs="Times New Roman"/>
          <w:b/>
          <w:color w:val="000000"/>
          <w:sz w:val="24"/>
          <w:szCs w:val="24"/>
          <w:lang w:val="en-US"/>
        </w:rPr>
        <w:t>E</w:t>
      </w:r>
      <w:r w:rsidRPr="00AF71AA">
        <w:rPr>
          <w:rFonts w:ascii="Times New Roman" w:hAnsi="Times New Roman" w:cs="Times New Roman"/>
          <w:b/>
          <w:color w:val="000000"/>
          <w:sz w:val="24"/>
          <w:szCs w:val="24"/>
          <w:lang w:val="en-US"/>
        </w:rPr>
        <w:t xml:space="preserve"> AS A SYNTHETIC INHIBITOR OF MATRIX</w:t>
      </w:r>
      <w:r>
        <w:rPr>
          <w:rFonts w:ascii="Times New Roman" w:hAnsi="Times New Roman" w:cs="Times New Roman"/>
          <w:b/>
          <w:color w:val="000000"/>
          <w:sz w:val="24"/>
          <w:szCs w:val="24"/>
          <w:lang w:val="en-US"/>
        </w:rPr>
        <w:t xml:space="preserve"> METALLOPROTEINASES IN EXPERIMENT </w:t>
      </w:r>
    </w:p>
    <w:p w:rsidR="00DA273B" w:rsidRPr="00F719B1" w:rsidRDefault="00DA273B" w:rsidP="00091A90">
      <w:pPr>
        <w:spacing w:after="120"/>
        <w:jc w:val="center"/>
        <w:rPr>
          <w:rFonts w:ascii="Times New Roman" w:hAnsi="Times New Roman" w:cs="Times New Roman"/>
          <w:b/>
          <w:color w:val="000000"/>
          <w:sz w:val="24"/>
          <w:szCs w:val="24"/>
          <w:lang w:val="en-US"/>
        </w:rPr>
      </w:pPr>
      <w:r w:rsidRPr="00F719B1">
        <w:rPr>
          <w:rFonts w:ascii="Times New Roman" w:hAnsi="Times New Roman" w:cs="Times New Roman"/>
          <w:b/>
          <w:color w:val="000000"/>
          <w:sz w:val="24"/>
          <w:szCs w:val="24"/>
          <w:lang w:val="en-US"/>
        </w:rPr>
        <w:t>I</w:t>
      </w:r>
      <w:r w:rsidR="00C246D4">
        <w:rPr>
          <w:rFonts w:ascii="Times New Roman" w:hAnsi="Times New Roman" w:cs="Times New Roman"/>
          <w:b/>
          <w:color w:val="000000"/>
          <w:sz w:val="24"/>
          <w:szCs w:val="24"/>
          <w:lang w:val="en-US"/>
        </w:rPr>
        <w:t>ermolenko</w:t>
      </w:r>
      <w:r w:rsidR="00F57D8D" w:rsidRPr="00F57D8D">
        <w:rPr>
          <w:rFonts w:ascii="Times New Roman" w:hAnsi="Times New Roman" w:cs="Times New Roman"/>
          <w:b/>
          <w:color w:val="000000"/>
          <w:sz w:val="24"/>
          <w:szCs w:val="24"/>
          <w:lang w:val="en-US"/>
        </w:rPr>
        <w:t xml:space="preserve"> </w:t>
      </w:r>
      <w:r w:rsidR="00F57D8D" w:rsidRPr="00F719B1">
        <w:rPr>
          <w:rFonts w:ascii="Times New Roman" w:hAnsi="Times New Roman" w:cs="Times New Roman"/>
          <w:b/>
          <w:color w:val="000000"/>
          <w:sz w:val="24"/>
          <w:szCs w:val="24"/>
          <w:lang w:val="en-US"/>
        </w:rPr>
        <w:t>T.I.</w:t>
      </w:r>
      <w:r w:rsidRPr="00F719B1">
        <w:rPr>
          <w:rFonts w:ascii="Times New Roman" w:hAnsi="Times New Roman" w:cs="Times New Roman"/>
          <w:b/>
          <w:color w:val="000000"/>
          <w:sz w:val="24"/>
          <w:szCs w:val="24"/>
          <w:lang w:val="en-US"/>
        </w:rPr>
        <w:t>, A</w:t>
      </w:r>
      <w:r w:rsidR="00C246D4">
        <w:rPr>
          <w:rFonts w:ascii="Times New Roman" w:hAnsi="Times New Roman" w:cs="Times New Roman"/>
          <w:b/>
          <w:color w:val="000000"/>
          <w:sz w:val="24"/>
          <w:szCs w:val="24"/>
          <w:lang w:val="en-US"/>
        </w:rPr>
        <w:t>leksandrova</w:t>
      </w:r>
      <w:r w:rsidR="00F57D8D" w:rsidRPr="00F57D8D">
        <w:rPr>
          <w:rFonts w:ascii="Times New Roman" w:hAnsi="Times New Roman" w:cs="Times New Roman"/>
          <w:b/>
          <w:color w:val="000000"/>
          <w:sz w:val="24"/>
          <w:szCs w:val="24"/>
          <w:lang w:val="en-US"/>
        </w:rPr>
        <w:t xml:space="preserve"> </w:t>
      </w:r>
      <w:r w:rsidR="00F57D8D" w:rsidRPr="00F719B1">
        <w:rPr>
          <w:rFonts w:ascii="Times New Roman" w:hAnsi="Times New Roman" w:cs="Times New Roman"/>
          <w:b/>
          <w:color w:val="000000"/>
          <w:sz w:val="24"/>
          <w:szCs w:val="24"/>
          <w:lang w:val="en-US"/>
        </w:rPr>
        <w:t>A.V.</w:t>
      </w:r>
    </w:p>
    <w:p w:rsidR="007D46DF" w:rsidRPr="00C246D4" w:rsidRDefault="00DA273B" w:rsidP="00091A90">
      <w:pPr>
        <w:spacing w:after="120"/>
        <w:jc w:val="center"/>
        <w:rPr>
          <w:rFonts w:ascii="Times New Roman" w:hAnsi="Times New Roman" w:cs="Times New Roman"/>
          <w:i/>
          <w:color w:val="000000"/>
          <w:sz w:val="24"/>
          <w:szCs w:val="24"/>
          <w:lang w:val="en-US"/>
        </w:rPr>
      </w:pPr>
      <w:r w:rsidRPr="00C246D4">
        <w:rPr>
          <w:rFonts w:ascii="Times New Roman" w:hAnsi="Times New Roman" w:cs="Times New Roman"/>
          <w:i/>
          <w:color w:val="000000"/>
          <w:sz w:val="24"/>
          <w:szCs w:val="24"/>
          <w:lang w:val="en-US"/>
        </w:rPr>
        <w:t>Kharkiv national medical university</w:t>
      </w:r>
      <w:r w:rsidR="00780D86" w:rsidRPr="00C246D4">
        <w:rPr>
          <w:rFonts w:ascii="Times New Roman" w:hAnsi="Times New Roman" w:cs="Times New Roman"/>
          <w:i/>
          <w:color w:val="000000"/>
          <w:sz w:val="24"/>
          <w:szCs w:val="24"/>
          <w:lang w:val="en-US"/>
        </w:rPr>
        <w:t>, Ukraine</w:t>
      </w:r>
    </w:p>
    <w:p w:rsidR="00540847" w:rsidRPr="00C246D4" w:rsidRDefault="00467540" w:rsidP="00683AD1">
      <w:pPr>
        <w:spacing w:after="0" w:line="360" w:lineRule="auto"/>
        <w:ind w:firstLine="709"/>
        <w:jc w:val="both"/>
        <w:rPr>
          <w:rFonts w:ascii="Times New Roman" w:hAnsi="Times New Roman" w:cs="Times New Roman"/>
          <w:sz w:val="24"/>
          <w:szCs w:val="24"/>
          <w:lang w:val="en-US"/>
        </w:rPr>
      </w:pPr>
      <w:r>
        <w:rPr>
          <w:rStyle w:val="2"/>
          <w:rFonts w:ascii="Times New Roman" w:hAnsi="Times New Roman" w:cs="Times New Roman"/>
          <w:i w:val="0"/>
          <w:sz w:val="24"/>
          <w:szCs w:val="24"/>
          <w:lang w:val="en-US"/>
        </w:rPr>
        <w:t xml:space="preserve">Free radical oxidation </w:t>
      </w:r>
      <w:r w:rsidR="00AF71AA" w:rsidRPr="00AF71AA">
        <w:rPr>
          <w:rStyle w:val="2"/>
          <w:rFonts w:ascii="Times New Roman" w:hAnsi="Times New Roman" w:cs="Times New Roman"/>
          <w:i w:val="0"/>
          <w:sz w:val="24"/>
          <w:szCs w:val="24"/>
          <w:lang w:val="en-US"/>
        </w:rPr>
        <w:t xml:space="preserve">under physiological conditions refers to normal metabolic processes, reactive oxygen species (ROS) in low concentrations have a </w:t>
      </w:r>
      <w:r>
        <w:rPr>
          <w:rStyle w:val="2"/>
          <w:rFonts w:ascii="Times New Roman" w:hAnsi="Times New Roman" w:cs="Times New Roman"/>
          <w:i w:val="0"/>
          <w:sz w:val="24"/>
          <w:szCs w:val="24"/>
          <w:lang w:val="en-US"/>
        </w:rPr>
        <w:t>various</w:t>
      </w:r>
      <w:r w:rsidR="00AF71AA" w:rsidRPr="00AF71AA">
        <w:rPr>
          <w:rStyle w:val="2"/>
          <w:rFonts w:ascii="Times New Roman" w:hAnsi="Times New Roman" w:cs="Times New Roman"/>
          <w:i w:val="0"/>
          <w:sz w:val="24"/>
          <w:szCs w:val="24"/>
          <w:lang w:val="en-US"/>
        </w:rPr>
        <w:t xml:space="preserve"> physiological effect</w:t>
      </w:r>
      <w:r w:rsidR="00F85815">
        <w:rPr>
          <w:rStyle w:val="2"/>
          <w:rFonts w:ascii="Times New Roman" w:hAnsi="Times New Roman" w:cs="Times New Roman"/>
          <w:i w:val="0"/>
          <w:sz w:val="24"/>
          <w:szCs w:val="24"/>
          <w:lang w:val="en-US"/>
        </w:rPr>
        <w:t xml:space="preserve"> </w:t>
      </w:r>
      <w:r w:rsidR="00F85815" w:rsidRPr="00C246D4">
        <w:rPr>
          <w:rFonts w:ascii="Times New Roman" w:hAnsi="Times New Roman" w:cs="Times New Roman"/>
          <w:color w:val="000000"/>
          <w:sz w:val="24"/>
          <w:szCs w:val="24"/>
          <w:lang w:val="en-US"/>
        </w:rPr>
        <w:t>[1</w:t>
      </w:r>
      <w:r w:rsidR="00F85815">
        <w:rPr>
          <w:rFonts w:ascii="Times New Roman" w:hAnsi="Times New Roman" w:cs="Times New Roman"/>
          <w:color w:val="000000"/>
          <w:sz w:val="24"/>
          <w:szCs w:val="24"/>
          <w:lang w:val="en-US"/>
        </w:rPr>
        <w:t>-3</w:t>
      </w:r>
      <w:r w:rsidR="00F85815" w:rsidRPr="00C246D4">
        <w:rPr>
          <w:rFonts w:ascii="Times New Roman" w:hAnsi="Times New Roman" w:cs="Times New Roman"/>
          <w:color w:val="000000"/>
          <w:sz w:val="24"/>
          <w:szCs w:val="24"/>
          <w:lang w:val="en-US"/>
        </w:rPr>
        <w:t>]</w:t>
      </w:r>
      <w:r w:rsidR="00AF71AA" w:rsidRPr="00AF71AA">
        <w:rPr>
          <w:rStyle w:val="2"/>
          <w:rFonts w:ascii="Times New Roman" w:hAnsi="Times New Roman" w:cs="Times New Roman"/>
          <w:i w:val="0"/>
          <w:sz w:val="24"/>
          <w:szCs w:val="24"/>
          <w:lang w:val="en-US"/>
        </w:rPr>
        <w:t xml:space="preserve">. </w:t>
      </w:r>
      <w:r w:rsidR="00AF71AA" w:rsidRPr="00C246D4">
        <w:rPr>
          <w:rStyle w:val="2"/>
          <w:rFonts w:ascii="Times New Roman" w:hAnsi="Times New Roman" w:cs="Times New Roman"/>
          <w:i w:val="0"/>
          <w:sz w:val="24"/>
          <w:szCs w:val="24"/>
          <w:lang w:val="en-US"/>
        </w:rPr>
        <w:t>Oxygen radicals contribute to the induction of lipid peroxidation (LPO), the function of which is to update cell membrane phospholipids as well as regulate their permeability</w:t>
      </w:r>
      <w:r w:rsidR="0090455E" w:rsidRPr="0090455E">
        <w:rPr>
          <w:rStyle w:val="2"/>
          <w:rFonts w:ascii="Times New Roman" w:hAnsi="Times New Roman" w:cs="Times New Roman"/>
          <w:i w:val="0"/>
          <w:sz w:val="24"/>
          <w:szCs w:val="24"/>
          <w:lang w:val="en-US"/>
        </w:rPr>
        <w:t xml:space="preserve"> </w:t>
      </w:r>
      <w:r w:rsidR="0090455E" w:rsidRPr="00C246D4">
        <w:rPr>
          <w:rFonts w:ascii="Times New Roman" w:hAnsi="Times New Roman" w:cs="Times New Roman"/>
          <w:color w:val="000000"/>
          <w:sz w:val="24"/>
          <w:szCs w:val="24"/>
          <w:lang w:val="en-US"/>
        </w:rPr>
        <w:t>[</w:t>
      </w:r>
      <w:r w:rsidR="0090455E" w:rsidRPr="0090455E">
        <w:rPr>
          <w:rFonts w:ascii="Times New Roman" w:hAnsi="Times New Roman" w:cs="Times New Roman"/>
          <w:color w:val="000000"/>
          <w:sz w:val="24"/>
          <w:szCs w:val="24"/>
          <w:lang w:val="en-US"/>
        </w:rPr>
        <w:t>4</w:t>
      </w:r>
      <w:r w:rsidR="005B3EE6">
        <w:rPr>
          <w:rFonts w:ascii="Times New Roman" w:hAnsi="Times New Roman" w:cs="Times New Roman"/>
          <w:color w:val="000000"/>
          <w:sz w:val="24"/>
          <w:szCs w:val="24"/>
          <w:lang w:val="en-US"/>
        </w:rPr>
        <w:t>-6</w:t>
      </w:r>
      <w:r w:rsidR="0090455E" w:rsidRPr="00C246D4">
        <w:rPr>
          <w:rFonts w:ascii="Times New Roman" w:hAnsi="Times New Roman" w:cs="Times New Roman"/>
          <w:color w:val="000000"/>
          <w:sz w:val="24"/>
          <w:szCs w:val="24"/>
          <w:lang w:val="en-US"/>
        </w:rPr>
        <w:t>]</w:t>
      </w:r>
      <w:r w:rsidR="00AF71AA" w:rsidRPr="00C246D4">
        <w:rPr>
          <w:rStyle w:val="2"/>
          <w:rFonts w:ascii="Times New Roman" w:hAnsi="Times New Roman" w:cs="Times New Roman"/>
          <w:i w:val="0"/>
          <w:sz w:val="24"/>
          <w:szCs w:val="24"/>
          <w:lang w:val="en-US"/>
        </w:rPr>
        <w:t>. One of the primary physiological functions of ROS is the activation of a number of membrane proteins, immunoglobulins, as well as enzymes involved in the metabolism and synthesis of macroergic compounds in the cell</w:t>
      </w:r>
      <w:r w:rsidR="00440C42" w:rsidRPr="00C246D4">
        <w:rPr>
          <w:rFonts w:ascii="Times New Roman" w:hAnsi="Times New Roman" w:cs="Times New Roman"/>
          <w:sz w:val="24"/>
          <w:szCs w:val="24"/>
          <w:lang w:val="en-US"/>
        </w:rPr>
        <w:t xml:space="preserve"> </w:t>
      </w:r>
      <w:r w:rsidR="00440C42" w:rsidRPr="00C246D4">
        <w:rPr>
          <w:rFonts w:ascii="Times New Roman" w:hAnsi="Times New Roman" w:cs="Times New Roman"/>
          <w:color w:val="000000"/>
          <w:sz w:val="24"/>
          <w:szCs w:val="24"/>
          <w:lang w:val="en-US"/>
        </w:rPr>
        <w:t>[</w:t>
      </w:r>
      <w:r w:rsidR="005B3EE6">
        <w:rPr>
          <w:rFonts w:ascii="Times New Roman" w:hAnsi="Times New Roman" w:cs="Times New Roman"/>
          <w:color w:val="000000"/>
          <w:sz w:val="24"/>
          <w:szCs w:val="24"/>
          <w:lang w:val="en-US"/>
        </w:rPr>
        <w:t>7,8</w:t>
      </w:r>
      <w:r w:rsidR="00440C42" w:rsidRPr="00C246D4">
        <w:rPr>
          <w:rFonts w:ascii="Times New Roman" w:hAnsi="Times New Roman" w:cs="Times New Roman"/>
          <w:color w:val="000000"/>
          <w:sz w:val="24"/>
          <w:szCs w:val="24"/>
          <w:lang w:val="en-US"/>
        </w:rPr>
        <w:t xml:space="preserve">]. </w:t>
      </w:r>
      <w:r w:rsidR="00AF71AA" w:rsidRPr="00C246D4">
        <w:rPr>
          <w:rFonts w:ascii="Times New Roman" w:hAnsi="Times New Roman" w:cs="Times New Roman"/>
          <w:sz w:val="24"/>
          <w:szCs w:val="24"/>
          <w:lang w:val="en-US"/>
        </w:rPr>
        <w:t>Products of free radical reactions and L</w:t>
      </w:r>
      <w:r w:rsidR="007C67C8" w:rsidRPr="00C246D4">
        <w:rPr>
          <w:rFonts w:ascii="Times New Roman" w:hAnsi="Times New Roman" w:cs="Times New Roman"/>
          <w:sz w:val="24"/>
          <w:szCs w:val="24"/>
          <w:lang w:val="en-US"/>
        </w:rPr>
        <w:t>PO</w:t>
      </w:r>
      <w:r w:rsidR="00AF71AA" w:rsidRPr="00C246D4">
        <w:rPr>
          <w:rFonts w:ascii="Times New Roman" w:hAnsi="Times New Roman" w:cs="Times New Roman"/>
          <w:sz w:val="24"/>
          <w:szCs w:val="24"/>
          <w:lang w:val="en-US"/>
        </w:rPr>
        <w:t xml:space="preserve"> are involved in the biosynthesis of prostaglandins</w:t>
      </w:r>
      <w:r w:rsidR="007C67C8" w:rsidRPr="00C246D4">
        <w:rPr>
          <w:rFonts w:ascii="Times New Roman" w:hAnsi="Times New Roman" w:cs="Times New Roman"/>
          <w:sz w:val="24"/>
          <w:szCs w:val="24"/>
          <w:lang w:val="en-US"/>
        </w:rPr>
        <w:t>,</w:t>
      </w:r>
      <w:r w:rsidR="00AF71AA" w:rsidRPr="00C246D4">
        <w:rPr>
          <w:rFonts w:ascii="Times New Roman" w:hAnsi="Times New Roman" w:cs="Times New Roman"/>
          <w:sz w:val="24"/>
          <w:szCs w:val="24"/>
          <w:lang w:val="en-US"/>
        </w:rPr>
        <w:t xml:space="preserve"> hormones, leukotrienes, thromboxane</w:t>
      </w:r>
      <w:r w:rsidRPr="00C246D4">
        <w:rPr>
          <w:rFonts w:ascii="Times New Roman" w:hAnsi="Times New Roman" w:cs="Times New Roman"/>
          <w:sz w:val="24"/>
          <w:szCs w:val="24"/>
          <w:lang w:val="en-US"/>
        </w:rPr>
        <w:t xml:space="preserve"> </w:t>
      </w:r>
      <w:r w:rsidR="007C67C8" w:rsidRPr="00C246D4">
        <w:rPr>
          <w:rFonts w:ascii="Times New Roman" w:hAnsi="Times New Roman" w:cs="Times New Roman"/>
          <w:sz w:val="24"/>
          <w:szCs w:val="24"/>
          <w:lang w:val="en-US"/>
        </w:rPr>
        <w:t>A2</w:t>
      </w:r>
      <w:r w:rsidR="00AF71AA" w:rsidRPr="00C246D4">
        <w:rPr>
          <w:rFonts w:ascii="Times New Roman" w:hAnsi="Times New Roman" w:cs="Times New Roman"/>
          <w:sz w:val="24"/>
          <w:szCs w:val="24"/>
          <w:lang w:val="en-US"/>
        </w:rPr>
        <w:t>.</w:t>
      </w:r>
      <w:r w:rsidRPr="00C246D4">
        <w:rPr>
          <w:rFonts w:ascii="Times New Roman" w:hAnsi="Times New Roman" w:cs="Times New Roman"/>
          <w:sz w:val="24"/>
          <w:szCs w:val="24"/>
          <w:lang w:val="en-US"/>
        </w:rPr>
        <w:t xml:space="preserve"> </w:t>
      </w:r>
      <w:r w:rsidR="00600DE7" w:rsidRPr="00C246D4">
        <w:rPr>
          <w:rFonts w:ascii="Times New Roman" w:hAnsi="Times New Roman" w:cs="Times New Roman"/>
          <w:sz w:val="24"/>
          <w:szCs w:val="24"/>
          <w:lang w:val="en-US"/>
        </w:rPr>
        <w:t>However excessive generation of reactive oxygen species with depletion of antioxidant reserves resulting in lipid peroxidation have been implicated in programmed cell death pathways and development of various pathological processes</w:t>
      </w:r>
      <w:r w:rsidR="00540847" w:rsidRPr="00C246D4">
        <w:rPr>
          <w:rFonts w:ascii="Times New Roman" w:hAnsi="Times New Roman" w:cs="Times New Roman"/>
          <w:sz w:val="24"/>
          <w:szCs w:val="24"/>
          <w:lang w:val="en-US"/>
        </w:rPr>
        <w:t xml:space="preserve"> </w:t>
      </w:r>
      <w:r w:rsidR="00540847" w:rsidRPr="00C246D4">
        <w:rPr>
          <w:rFonts w:ascii="Times New Roman" w:hAnsi="Times New Roman" w:cs="Times New Roman"/>
          <w:color w:val="000000"/>
          <w:sz w:val="24"/>
          <w:szCs w:val="24"/>
          <w:lang w:val="en-US"/>
        </w:rPr>
        <w:t>[</w:t>
      </w:r>
      <w:r w:rsidR="005B3EE6">
        <w:rPr>
          <w:rFonts w:ascii="Times New Roman" w:hAnsi="Times New Roman" w:cs="Times New Roman"/>
          <w:color w:val="000000"/>
          <w:sz w:val="24"/>
          <w:szCs w:val="24"/>
          <w:lang w:val="en-US"/>
        </w:rPr>
        <w:t>9-11</w:t>
      </w:r>
      <w:r w:rsidR="00540847" w:rsidRPr="00C246D4">
        <w:rPr>
          <w:rFonts w:ascii="Times New Roman" w:hAnsi="Times New Roman" w:cs="Times New Roman"/>
          <w:color w:val="000000"/>
          <w:sz w:val="24"/>
          <w:szCs w:val="24"/>
          <w:lang w:val="en-US"/>
        </w:rPr>
        <w:t>]</w:t>
      </w:r>
      <w:r w:rsidR="00540847" w:rsidRPr="00C246D4">
        <w:rPr>
          <w:rFonts w:ascii="Times New Roman" w:hAnsi="Times New Roman" w:cs="Times New Roman"/>
          <w:sz w:val="24"/>
          <w:szCs w:val="24"/>
          <w:lang w:val="en-US"/>
        </w:rPr>
        <w:t>.</w:t>
      </w:r>
    </w:p>
    <w:p w:rsidR="00660FD8" w:rsidRPr="00AF71AA" w:rsidRDefault="00AF71AA" w:rsidP="00683AD1">
      <w:pPr>
        <w:spacing w:after="0" w:line="360" w:lineRule="auto"/>
        <w:ind w:firstLine="709"/>
        <w:jc w:val="both"/>
        <w:rPr>
          <w:rFonts w:ascii="Times New Roman" w:hAnsi="Times New Roman" w:cs="Times New Roman"/>
          <w:sz w:val="24"/>
          <w:szCs w:val="24"/>
          <w:lang w:val="en-US"/>
        </w:rPr>
      </w:pPr>
      <w:r w:rsidRPr="00C246D4">
        <w:rPr>
          <w:rFonts w:ascii="Times New Roman" w:hAnsi="Times New Roman" w:cs="Times New Roman"/>
          <w:sz w:val="24"/>
          <w:szCs w:val="24"/>
          <w:lang w:val="en-US"/>
        </w:rPr>
        <w:t>Thermal</w:t>
      </w:r>
      <w:r w:rsidRPr="00AF71AA">
        <w:rPr>
          <w:rFonts w:ascii="Times New Roman" w:hAnsi="Times New Roman" w:cs="Times New Roman"/>
          <w:sz w:val="24"/>
          <w:szCs w:val="24"/>
          <w:lang w:val="en-US"/>
        </w:rPr>
        <w:t xml:space="preserve"> injury is a severe form of pathology and is manifested not only by the development of local vascular tissue changes, but also by the formation of a systemic inflammatory response syndrome associated with increased formation of reactive oxygen species</w:t>
      </w:r>
      <w:r w:rsidR="003A4E87">
        <w:rPr>
          <w:rFonts w:ascii="Times New Roman" w:hAnsi="Times New Roman" w:cs="Times New Roman"/>
          <w:sz w:val="24"/>
          <w:szCs w:val="24"/>
          <w:lang w:val="en-US"/>
        </w:rPr>
        <w:t xml:space="preserve"> </w:t>
      </w:r>
      <w:r w:rsidR="003A4E87">
        <w:rPr>
          <w:rFonts w:ascii="Times New Roman" w:hAnsi="Times New Roman" w:cs="Times New Roman"/>
          <w:color w:val="000000"/>
          <w:sz w:val="24"/>
          <w:szCs w:val="24"/>
          <w:lang w:val="en-US"/>
        </w:rPr>
        <w:t>[</w:t>
      </w:r>
      <w:r w:rsidR="005B3EE6">
        <w:rPr>
          <w:rFonts w:ascii="Times New Roman" w:hAnsi="Times New Roman" w:cs="Times New Roman"/>
          <w:color w:val="000000"/>
          <w:sz w:val="24"/>
          <w:szCs w:val="24"/>
          <w:lang w:val="en-US"/>
        </w:rPr>
        <w:t>12-14</w:t>
      </w:r>
      <w:r w:rsidR="003A4E87" w:rsidRPr="00C246D4">
        <w:rPr>
          <w:rFonts w:ascii="Times New Roman" w:hAnsi="Times New Roman" w:cs="Times New Roman"/>
          <w:color w:val="000000"/>
          <w:sz w:val="24"/>
          <w:szCs w:val="24"/>
          <w:lang w:val="en-US"/>
        </w:rPr>
        <w:t>]</w:t>
      </w:r>
      <w:r w:rsidRPr="00AF71AA">
        <w:rPr>
          <w:rFonts w:ascii="Times New Roman" w:hAnsi="Times New Roman" w:cs="Times New Roman"/>
          <w:sz w:val="24"/>
          <w:szCs w:val="24"/>
          <w:lang w:val="en-US"/>
        </w:rPr>
        <w:t xml:space="preserve">. As a result of excessive activity of free radical processes and the lack of adequate growth of antioxidant protection, toxic decomposition products accumulate, which leads to serious metabolic disorders, the formation of oxidative stress, and can also be a factor that inhibits the activity of proteinase inhibitors </w:t>
      </w:r>
      <w:r w:rsidR="00540847" w:rsidRPr="00AF71AA">
        <w:rPr>
          <w:rFonts w:ascii="Times New Roman" w:hAnsi="Times New Roman" w:cs="Times New Roman"/>
          <w:color w:val="000000"/>
          <w:sz w:val="24"/>
          <w:szCs w:val="24"/>
          <w:lang w:val="en-US"/>
        </w:rPr>
        <w:t>[</w:t>
      </w:r>
      <w:r w:rsidR="005B3EE6">
        <w:rPr>
          <w:rFonts w:ascii="Times New Roman" w:hAnsi="Times New Roman" w:cs="Times New Roman"/>
          <w:color w:val="000000"/>
          <w:sz w:val="24"/>
          <w:szCs w:val="24"/>
          <w:lang w:val="en-US"/>
        </w:rPr>
        <w:t>15</w:t>
      </w:r>
      <w:r w:rsidR="00491D22">
        <w:rPr>
          <w:rFonts w:ascii="Times New Roman" w:hAnsi="Times New Roman" w:cs="Times New Roman"/>
          <w:color w:val="000000"/>
          <w:sz w:val="24"/>
          <w:szCs w:val="24"/>
          <w:lang w:val="uk-UA"/>
        </w:rPr>
        <w:t>-</w:t>
      </w:r>
      <w:r w:rsidR="005B3EE6">
        <w:rPr>
          <w:rFonts w:ascii="Times New Roman" w:hAnsi="Times New Roman" w:cs="Times New Roman"/>
          <w:color w:val="000000"/>
          <w:sz w:val="24"/>
          <w:szCs w:val="24"/>
          <w:lang w:val="en-US"/>
        </w:rPr>
        <w:t>1</w:t>
      </w:r>
      <w:r w:rsidR="00491D22">
        <w:rPr>
          <w:rFonts w:ascii="Times New Roman" w:hAnsi="Times New Roman" w:cs="Times New Roman"/>
          <w:color w:val="000000"/>
          <w:sz w:val="24"/>
          <w:szCs w:val="24"/>
          <w:lang w:val="uk-UA"/>
        </w:rPr>
        <w:t>7</w:t>
      </w:r>
      <w:r w:rsidR="00440C42" w:rsidRPr="00AF71AA">
        <w:rPr>
          <w:rFonts w:ascii="Times New Roman" w:hAnsi="Times New Roman" w:cs="Times New Roman"/>
          <w:color w:val="000000"/>
          <w:sz w:val="24"/>
          <w:szCs w:val="24"/>
          <w:lang w:val="en-US"/>
        </w:rPr>
        <w:t>].</w:t>
      </w:r>
      <w:r w:rsidR="00660FD8" w:rsidRPr="00AF71AA">
        <w:rPr>
          <w:rFonts w:ascii="Times New Roman" w:hAnsi="Times New Roman" w:cs="Times New Roman"/>
          <w:sz w:val="24"/>
          <w:szCs w:val="24"/>
          <w:lang w:val="en-US"/>
        </w:rPr>
        <w:t xml:space="preserve"> </w:t>
      </w:r>
      <w:r w:rsidRPr="00AF71AA">
        <w:rPr>
          <w:rFonts w:ascii="Times New Roman" w:hAnsi="Times New Roman" w:cs="Times New Roman"/>
          <w:color w:val="000000"/>
          <w:sz w:val="24"/>
          <w:szCs w:val="24"/>
          <w:lang w:val="en-US"/>
        </w:rPr>
        <w:t xml:space="preserve">Therefore, the problem of studying the mechanisms of correction of free radical oxidation processes and the activity of antioxidant </w:t>
      </w:r>
      <w:r w:rsidR="007C67C8">
        <w:rPr>
          <w:rFonts w:ascii="Times New Roman" w:hAnsi="Times New Roman" w:cs="Times New Roman"/>
          <w:color w:val="000000"/>
          <w:sz w:val="24"/>
          <w:szCs w:val="24"/>
          <w:lang w:val="en-US"/>
        </w:rPr>
        <w:t>system</w:t>
      </w:r>
      <w:r w:rsidRPr="00AF71AA">
        <w:rPr>
          <w:rFonts w:ascii="Times New Roman" w:hAnsi="Times New Roman" w:cs="Times New Roman"/>
          <w:color w:val="000000"/>
          <w:sz w:val="24"/>
          <w:szCs w:val="24"/>
          <w:lang w:val="en-US"/>
        </w:rPr>
        <w:t xml:space="preserve"> (AOS) enzy</w:t>
      </w:r>
      <w:r w:rsidR="004A18FD">
        <w:rPr>
          <w:rFonts w:ascii="Times New Roman" w:hAnsi="Times New Roman" w:cs="Times New Roman"/>
          <w:color w:val="000000"/>
          <w:sz w:val="24"/>
          <w:szCs w:val="24"/>
          <w:lang w:val="en-US"/>
        </w:rPr>
        <w:t>mes in a burn wound is relevant</w:t>
      </w:r>
      <w:r w:rsidR="001736F5" w:rsidRPr="001736F5">
        <w:rPr>
          <w:rFonts w:ascii="Times New Roman" w:hAnsi="Times New Roman" w:cs="Times New Roman"/>
          <w:color w:val="000000"/>
          <w:sz w:val="24"/>
          <w:szCs w:val="24"/>
          <w:lang w:val="en-US"/>
        </w:rPr>
        <w:t xml:space="preserve"> </w:t>
      </w:r>
      <w:r w:rsidR="001736F5" w:rsidRPr="00AF71AA">
        <w:rPr>
          <w:rFonts w:ascii="Times New Roman" w:hAnsi="Times New Roman" w:cs="Times New Roman"/>
          <w:color w:val="000000"/>
          <w:sz w:val="24"/>
          <w:szCs w:val="24"/>
          <w:lang w:val="en-US"/>
        </w:rPr>
        <w:t>[</w:t>
      </w:r>
      <w:r w:rsidR="005B3EE6">
        <w:rPr>
          <w:rFonts w:ascii="Times New Roman" w:hAnsi="Times New Roman" w:cs="Times New Roman"/>
          <w:color w:val="000000"/>
          <w:sz w:val="24"/>
          <w:szCs w:val="24"/>
          <w:lang w:val="en-US"/>
        </w:rPr>
        <w:t>1</w:t>
      </w:r>
      <w:r w:rsidR="00491D22">
        <w:rPr>
          <w:rFonts w:ascii="Times New Roman" w:hAnsi="Times New Roman" w:cs="Times New Roman"/>
          <w:color w:val="000000"/>
          <w:sz w:val="24"/>
          <w:szCs w:val="24"/>
          <w:lang w:val="uk-UA"/>
        </w:rPr>
        <w:t>8</w:t>
      </w:r>
      <w:r w:rsidR="00514B6D" w:rsidRPr="00514B6D">
        <w:rPr>
          <w:rFonts w:ascii="Times New Roman" w:hAnsi="Times New Roman" w:cs="Times New Roman"/>
          <w:color w:val="000000"/>
          <w:sz w:val="24"/>
          <w:szCs w:val="24"/>
          <w:lang w:val="en-US"/>
        </w:rPr>
        <w:t>-</w:t>
      </w:r>
      <w:r w:rsidR="00491D22">
        <w:rPr>
          <w:rFonts w:ascii="Times New Roman" w:hAnsi="Times New Roman" w:cs="Times New Roman"/>
          <w:color w:val="000000"/>
          <w:sz w:val="24"/>
          <w:szCs w:val="24"/>
          <w:lang w:val="uk-UA"/>
        </w:rPr>
        <w:t>21</w:t>
      </w:r>
      <w:r w:rsidR="001736F5">
        <w:rPr>
          <w:rFonts w:ascii="Times New Roman" w:hAnsi="Times New Roman" w:cs="Times New Roman"/>
          <w:color w:val="000000"/>
          <w:sz w:val="24"/>
          <w:szCs w:val="24"/>
          <w:lang w:val="en-US"/>
        </w:rPr>
        <w:t>]</w:t>
      </w:r>
      <w:r w:rsidR="007D46DF" w:rsidRPr="00AF71AA">
        <w:rPr>
          <w:rFonts w:ascii="Times New Roman" w:hAnsi="Times New Roman" w:cs="Times New Roman"/>
          <w:color w:val="000000"/>
          <w:sz w:val="24"/>
          <w:szCs w:val="24"/>
          <w:lang w:val="en-US"/>
        </w:rPr>
        <w:t xml:space="preserve">. </w:t>
      </w:r>
    </w:p>
    <w:p w:rsidR="009361BE" w:rsidRDefault="009361BE" w:rsidP="00683AD1">
      <w:pPr>
        <w:spacing w:after="0" w:line="360" w:lineRule="auto"/>
        <w:ind w:firstLine="709"/>
        <w:jc w:val="both"/>
        <w:rPr>
          <w:rFonts w:ascii="Times New Roman" w:hAnsi="Times New Roman" w:cs="Times New Roman"/>
          <w:color w:val="000000"/>
          <w:sz w:val="24"/>
          <w:szCs w:val="24"/>
          <w:lang w:val="en-US"/>
        </w:rPr>
      </w:pPr>
      <w:r w:rsidRPr="009361BE">
        <w:rPr>
          <w:rFonts w:ascii="Times New Roman" w:hAnsi="Times New Roman" w:cs="Times New Roman"/>
          <w:color w:val="000000"/>
          <w:sz w:val="24"/>
          <w:szCs w:val="24"/>
          <w:lang w:val="en-US"/>
        </w:rPr>
        <w:t xml:space="preserve">Doxycycline as an </w:t>
      </w:r>
      <w:r w:rsidR="007C67C8">
        <w:rPr>
          <w:rFonts w:ascii="Times New Roman" w:hAnsi="Times New Roman" w:cs="Times New Roman"/>
          <w:color w:val="000000"/>
          <w:sz w:val="24"/>
          <w:szCs w:val="24"/>
          <w:lang w:val="en-US"/>
        </w:rPr>
        <w:t xml:space="preserve">synthetic </w:t>
      </w:r>
      <w:r w:rsidRPr="009361BE">
        <w:rPr>
          <w:rFonts w:ascii="Times New Roman" w:hAnsi="Times New Roman" w:cs="Times New Roman"/>
          <w:color w:val="000000"/>
          <w:sz w:val="24"/>
          <w:szCs w:val="24"/>
          <w:lang w:val="en-US"/>
        </w:rPr>
        <w:t>inhibitor of matrix metalloproteinases</w:t>
      </w:r>
      <w:r w:rsidR="007C67C8">
        <w:rPr>
          <w:rFonts w:ascii="Times New Roman" w:hAnsi="Times New Roman" w:cs="Times New Roman"/>
          <w:color w:val="000000"/>
          <w:sz w:val="24"/>
          <w:szCs w:val="24"/>
          <w:lang w:val="en-US"/>
        </w:rPr>
        <w:t xml:space="preserve"> (IMMP)</w:t>
      </w:r>
      <w:r w:rsidRPr="009361BE">
        <w:rPr>
          <w:rFonts w:ascii="Times New Roman" w:hAnsi="Times New Roman" w:cs="Times New Roman"/>
          <w:color w:val="000000"/>
          <w:sz w:val="24"/>
          <w:szCs w:val="24"/>
          <w:lang w:val="en-US"/>
        </w:rPr>
        <w:t xml:space="preserve"> is known to inhibit protein breakdown. Excessive proteolysis leads to disruption of wound hea</w:t>
      </w:r>
      <w:r>
        <w:rPr>
          <w:rFonts w:ascii="Times New Roman" w:hAnsi="Times New Roman" w:cs="Times New Roman"/>
          <w:color w:val="000000"/>
          <w:sz w:val="24"/>
          <w:szCs w:val="24"/>
          <w:lang w:val="en-US"/>
        </w:rPr>
        <w:t xml:space="preserve">ling processes, including burns </w:t>
      </w:r>
      <w:r w:rsidR="007D46DF" w:rsidRPr="009361BE">
        <w:rPr>
          <w:rFonts w:ascii="Times New Roman" w:hAnsi="Times New Roman" w:cs="Times New Roman"/>
          <w:color w:val="000000"/>
          <w:sz w:val="24"/>
          <w:szCs w:val="24"/>
          <w:lang w:val="en-US"/>
        </w:rPr>
        <w:t>[</w:t>
      </w:r>
      <w:r w:rsidR="00514B6D" w:rsidRPr="00514B6D">
        <w:rPr>
          <w:rFonts w:ascii="Times New Roman" w:hAnsi="Times New Roman" w:cs="Times New Roman"/>
          <w:color w:val="000000"/>
          <w:sz w:val="24"/>
          <w:szCs w:val="24"/>
          <w:lang w:val="en-US"/>
        </w:rPr>
        <w:t>2</w:t>
      </w:r>
      <w:r w:rsidR="00491D22">
        <w:rPr>
          <w:rFonts w:ascii="Times New Roman" w:hAnsi="Times New Roman" w:cs="Times New Roman"/>
          <w:color w:val="000000"/>
          <w:sz w:val="24"/>
          <w:szCs w:val="24"/>
          <w:lang w:val="uk-UA"/>
        </w:rPr>
        <w:t>2</w:t>
      </w:r>
      <w:r w:rsidR="00491D22">
        <w:rPr>
          <w:rFonts w:ascii="Times New Roman" w:hAnsi="Times New Roman" w:cs="Times New Roman"/>
          <w:color w:val="000000"/>
          <w:sz w:val="24"/>
          <w:szCs w:val="24"/>
          <w:lang w:val="en-US"/>
        </w:rPr>
        <w:t>,2</w:t>
      </w:r>
      <w:r w:rsidR="00491D22">
        <w:rPr>
          <w:rFonts w:ascii="Times New Roman" w:hAnsi="Times New Roman" w:cs="Times New Roman"/>
          <w:color w:val="000000"/>
          <w:sz w:val="24"/>
          <w:szCs w:val="24"/>
          <w:lang w:val="uk-UA"/>
        </w:rPr>
        <w:t>3</w:t>
      </w:r>
      <w:r w:rsidR="007D46DF" w:rsidRPr="009361BE">
        <w:rPr>
          <w:rFonts w:ascii="Times New Roman" w:hAnsi="Times New Roman" w:cs="Times New Roman"/>
          <w:color w:val="000000"/>
          <w:sz w:val="24"/>
          <w:szCs w:val="24"/>
          <w:lang w:val="en-US"/>
        </w:rPr>
        <w:t xml:space="preserve">]. </w:t>
      </w:r>
      <w:r w:rsidRPr="009361BE">
        <w:rPr>
          <w:rFonts w:ascii="Times New Roman" w:hAnsi="Times New Roman" w:cs="Times New Roman"/>
          <w:color w:val="000000"/>
          <w:sz w:val="24"/>
          <w:szCs w:val="24"/>
          <w:lang w:val="en-US"/>
        </w:rPr>
        <w:t xml:space="preserve">However, the state of the prooxidant system and the activity of </w:t>
      </w:r>
      <w:r w:rsidR="007C67C8">
        <w:rPr>
          <w:rFonts w:ascii="Times New Roman" w:hAnsi="Times New Roman" w:cs="Times New Roman"/>
          <w:color w:val="000000"/>
          <w:sz w:val="24"/>
          <w:szCs w:val="24"/>
          <w:lang w:val="en-US"/>
        </w:rPr>
        <w:t>AOS</w:t>
      </w:r>
      <w:r w:rsidRPr="009361BE">
        <w:rPr>
          <w:rFonts w:ascii="Times New Roman" w:hAnsi="Times New Roman" w:cs="Times New Roman"/>
          <w:color w:val="000000"/>
          <w:sz w:val="24"/>
          <w:szCs w:val="24"/>
          <w:lang w:val="en-US"/>
        </w:rPr>
        <w:t xml:space="preserve"> enzymes in the treatment of thermal burns with doxycycline as an </w:t>
      </w:r>
      <w:r w:rsidR="007C67C8">
        <w:rPr>
          <w:rFonts w:ascii="Times New Roman" w:hAnsi="Times New Roman" w:cs="Times New Roman"/>
          <w:color w:val="000000"/>
          <w:sz w:val="24"/>
          <w:szCs w:val="24"/>
          <w:lang w:val="en-US"/>
        </w:rPr>
        <w:t>IMMP</w:t>
      </w:r>
      <w:r w:rsidRPr="009361BE">
        <w:rPr>
          <w:rFonts w:ascii="Times New Roman" w:hAnsi="Times New Roman" w:cs="Times New Roman"/>
          <w:color w:val="000000"/>
          <w:sz w:val="24"/>
          <w:szCs w:val="24"/>
          <w:lang w:val="en-US"/>
        </w:rPr>
        <w:t xml:space="preserve"> have not been studied in modern literature. In this regard, the purpose of our study was to study the effect of the investigational drug on </w:t>
      </w:r>
      <w:r>
        <w:rPr>
          <w:rFonts w:ascii="Times New Roman" w:hAnsi="Times New Roman" w:cs="Times New Roman"/>
          <w:color w:val="000000"/>
          <w:sz w:val="24"/>
          <w:szCs w:val="24"/>
          <w:lang w:val="en-US"/>
        </w:rPr>
        <w:t>LPO</w:t>
      </w:r>
      <w:r w:rsidRPr="009361BE">
        <w:rPr>
          <w:rFonts w:ascii="Times New Roman" w:hAnsi="Times New Roman" w:cs="Times New Roman"/>
          <w:color w:val="000000"/>
          <w:sz w:val="24"/>
          <w:szCs w:val="24"/>
          <w:lang w:val="en-US"/>
        </w:rPr>
        <w:t xml:space="preserve"> and changes in the activity of the </w:t>
      </w:r>
      <w:r>
        <w:rPr>
          <w:rFonts w:ascii="Times New Roman" w:hAnsi="Times New Roman" w:cs="Times New Roman"/>
          <w:color w:val="000000"/>
          <w:sz w:val="24"/>
          <w:szCs w:val="24"/>
          <w:lang w:val="en-US"/>
        </w:rPr>
        <w:t>AOS</w:t>
      </w:r>
      <w:r w:rsidRPr="009361BE">
        <w:rPr>
          <w:rFonts w:ascii="Times New Roman" w:hAnsi="Times New Roman" w:cs="Times New Roman"/>
          <w:color w:val="000000"/>
          <w:sz w:val="24"/>
          <w:szCs w:val="24"/>
          <w:lang w:val="en-US"/>
        </w:rPr>
        <w:t>.</w:t>
      </w:r>
    </w:p>
    <w:p w:rsidR="007C0283" w:rsidRPr="007C0283" w:rsidRDefault="00780D86" w:rsidP="00683AD1">
      <w:pPr>
        <w:spacing w:after="0" w:line="360" w:lineRule="auto"/>
        <w:ind w:firstLine="709"/>
        <w:jc w:val="both"/>
        <w:rPr>
          <w:rFonts w:ascii="Times New Roman" w:hAnsi="Times New Roman" w:cs="Times New Roman"/>
          <w:sz w:val="24"/>
          <w:szCs w:val="24"/>
          <w:lang w:val="en-US"/>
        </w:rPr>
      </w:pPr>
      <w:r w:rsidRPr="00780D86">
        <w:rPr>
          <w:rFonts w:ascii="Times New Roman" w:hAnsi="Times New Roman" w:cs="Times New Roman"/>
          <w:b/>
          <w:sz w:val="24"/>
          <w:szCs w:val="24"/>
          <w:lang w:val="en-US"/>
        </w:rPr>
        <w:t>M</w:t>
      </w:r>
      <w:r w:rsidR="00CB6EF7">
        <w:rPr>
          <w:rFonts w:ascii="Times New Roman" w:hAnsi="Times New Roman" w:cs="Times New Roman"/>
          <w:b/>
          <w:sz w:val="24"/>
          <w:szCs w:val="24"/>
          <w:lang w:val="en-US"/>
        </w:rPr>
        <w:t>aterials and methods</w:t>
      </w:r>
      <w:r w:rsidR="007D46DF" w:rsidRPr="00780D86">
        <w:rPr>
          <w:rFonts w:ascii="Times New Roman" w:hAnsi="Times New Roman" w:cs="Times New Roman"/>
          <w:b/>
          <w:color w:val="000000"/>
          <w:sz w:val="24"/>
          <w:szCs w:val="24"/>
          <w:lang w:val="en-US"/>
        </w:rPr>
        <w:t>:</w:t>
      </w:r>
      <w:r w:rsidR="007D46DF" w:rsidRPr="00853F47">
        <w:rPr>
          <w:rFonts w:ascii="Times New Roman" w:hAnsi="Times New Roman" w:cs="Times New Roman"/>
          <w:b/>
          <w:color w:val="000000"/>
          <w:sz w:val="24"/>
          <w:szCs w:val="24"/>
          <w:lang w:val="en-US"/>
        </w:rPr>
        <w:t xml:space="preserve"> </w:t>
      </w:r>
      <w:r w:rsidR="007C0283" w:rsidRPr="007C0283">
        <w:rPr>
          <w:rFonts w:ascii="Times New Roman" w:hAnsi="Times New Roman" w:cs="Times New Roman"/>
          <w:sz w:val="24"/>
          <w:szCs w:val="24"/>
          <w:lang w:val="en-US"/>
        </w:rPr>
        <w:t xml:space="preserve">Studies were performed on 144 </w:t>
      </w:r>
      <w:r w:rsidR="007C67C8" w:rsidRPr="008F2555">
        <w:rPr>
          <w:rStyle w:val="hps"/>
          <w:rFonts w:ascii="Times New Roman" w:hAnsi="Times New Roman" w:cs="Times New Roman"/>
          <w:sz w:val="24"/>
          <w:szCs w:val="24"/>
          <w:lang w:val="en-US"/>
        </w:rPr>
        <w:t>rats of the WAG population</w:t>
      </w:r>
      <w:r w:rsidR="007C67C8">
        <w:rPr>
          <w:rFonts w:ascii="Times New Roman" w:hAnsi="Times New Roman" w:cs="Times New Roman"/>
          <w:sz w:val="24"/>
          <w:szCs w:val="24"/>
          <w:lang w:val="en-US"/>
        </w:rPr>
        <w:t xml:space="preserve"> weighing 200-250 </w:t>
      </w:r>
      <w:r w:rsidR="007C0283" w:rsidRPr="007C0283">
        <w:rPr>
          <w:rFonts w:ascii="Times New Roman" w:hAnsi="Times New Roman" w:cs="Times New Roman"/>
          <w:sz w:val="24"/>
          <w:szCs w:val="24"/>
          <w:lang w:val="en-US"/>
        </w:rPr>
        <w:t>g.</w:t>
      </w:r>
      <w:r w:rsidR="007C0283" w:rsidRPr="008F2555">
        <w:rPr>
          <w:rFonts w:ascii="Times New Roman" w:hAnsi="Times New Roman" w:cs="Times New Roman"/>
          <w:sz w:val="24"/>
          <w:szCs w:val="24"/>
          <w:lang w:val="en-US"/>
        </w:rPr>
        <w:t xml:space="preserve"> </w:t>
      </w:r>
      <w:r w:rsidR="007C0283" w:rsidRPr="007C0283">
        <w:rPr>
          <w:rStyle w:val="hps"/>
          <w:rFonts w:ascii="Times New Roman" w:hAnsi="Times New Roman" w:cs="Times New Roman"/>
          <w:sz w:val="24"/>
          <w:szCs w:val="24"/>
          <w:lang w:val="uk-UA"/>
        </w:rPr>
        <w:t>Е</w:t>
      </w:r>
      <w:r w:rsidR="007C0283" w:rsidRPr="008F2555">
        <w:rPr>
          <w:rStyle w:val="hps"/>
          <w:rFonts w:ascii="Times New Roman" w:hAnsi="Times New Roman" w:cs="Times New Roman"/>
          <w:sz w:val="24"/>
          <w:szCs w:val="24"/>
          <w:lang w:val="en-US"/>
        </w:rPr>
        <w:t>xperiments</w:t>
      </w:r>
      <w:r w:rsidR="007C0283" w:rsidRPr="008F2555">
        <w:rPr>
          <w:rFonts w:ascii="Times New Roman" w:hAnsi="Times New Roman" w:cs="Times New Roman"/>
          <w:sz w:val="24"/>
          <w:szCs w:val="24"/>
          <w:lang w:val="en-US"/>
        </w:rPr>
        <w:t xml:space="preserve"> were </w:t>
      </w:r>
      <w:r w:rsidR="007C0283" w:rsidRPr="008F2555">
        <w:rPr>
          <w:rStyle w:val="hps"/>
          <w:rFonts w:ascii="Times New Roman" w:hAnsi="Times New Roman" w:cs="Times New Roman"/>
          <w:sz w:val="24"/>
          <w:szCs w:val="24"/>
          <w:lang w:val="en-US"/>
        </w:rPr>
        <w:t>conducted in the laboratory</w:t>
      </w:r>
      <w:r w:rsidR="007C0283" w:rsidRPr="008F2555">
        <w:rPr>
          <w:rFonts w:ascii="Times New Roman" w:hAnsi="Times New Roman" w:cs="Times New Roman"/>
          <w:sz w:val="24"/>
          <w:szCs w:val="24"/>
          <w:lang w:val="en-US"/>
        </w:rPr>
        <w:t xml:space="preserve"> </w:t>
      </w:r>
      <w:r w:rsidR="007C0283" w:rsidRPr="008F2555">
        <w:rPr>
          <w:rStyle w:val="hps"/>
          <w:rFonts w:ascii="Times New Roman" w:hAnsi="Times New Roman" w:cs="Times New Roman"/>
          <w:sz w:val="24"/>
          <w:szCs w:val="24"/>
          <w:lang w:val="en-US"/>
        </w:rPr>
        <w:t>of Department</w:t>
      </w:r>
      <w:r w:rsidR="007C0283" w:rsidRPr="007C0283">
        <w:rPr>
          <w:rStyle w:val="hps"/>
          <w:rFonts w:ascii="Times New Roman" w:hAnsi="Times New Roman" w:cs="Times New Roman"/>
          <w:sz w:val="24"/>
          <w:szCs w:val="24"/>
          <w:lang w:val="uk-UA"/>
        </w:rPr>
        <w:t xml:space="preserve"> </w:t>
      </w:r>
      <w:r w:rsidR="007C0283" w:rsidRPr="008F2555">
        <w:rPr>
          <w:rStyle w:val="hps"/>
          <w:rFonts w:ascii="Times New Roman" w:hAnsi="Times New Roman" w:cs="Times New Roman"/>
          <w:sz w:val="24"/>
          <w:szCs w:val="24"/>
          <w:lang w:val="en-US"/>
        </w:rPr>
        <w:t>of Pharmacology</w:t>
      </w:r>
      <w:r w:rsidR="007C0283" w:rsidRPr="008F2555">
        <w:rPr>
          <w:rFonts w:ascii="Times New Roman" w:hAnsi="Times New Roman" w:cs="Times New Roman"/>
          <w:sz w:val="24"/>
          <w:szCs w:val="24"/>
          <w:lang w:val="en-US"/>
        </w:rPr>
        <w:t xml:space="preserve"> </w:t>
      </w:r>
      <w:r w:rsidR="007C0283" w:rsidRPr="008F2555">
        <w:rPr>
          <w:rStyle w:val="hps"/>
          <w:rFonts w:ascii="Times New Roman" w:hAnsi="Times New Roman" w:cs="Times New Roman"/>
          <w:sz w:val="24"/>
          <w:szCs w:val="24"/>
          <w:lang w:val="en-US"/>
        </w:rPr>
        <w:t xml:space="preserve">and </w:t>
      </w:r>
      <w:r w:rsidR="007C0283" w:rsidRPr="007C0283">
        <w:rPr>
          <w:rFonts w:ascii="Times New Roman" w:hAnsi="Times New Roman" w:cs="Times New Roman"/>
          <w:sz w:val="24"/>
          <w:szCs w:val="24"/>
          <w:lang w:val="en-US"/>
        </w:rPr>
        <w:t xml:space="preserve">Prescription writing </w:t>
      </w:r>
      <w:r w:rsidR="007C0283" w:rsidRPr="007C0283">
        <w:rPr>
          <w:rFonts w:ascii="Times New Roman" w:hAnsi="Times New Roman" w:cs="Times New Roman"/>
          <w:sz w:val="24"/>
          <w:szCs w:val="24"/>
          <w:lang w:val="uk-UA"/>
        </w:rPr>
        <w:t>(</w:t>
      </w:r>
      <w:r w:rsidR="007C0283" w:rsidRPr="007C0283">
        <w:rPr>
          <w:rFonts w:ascii="Times New Roman" w:hAnsi="Times New Roman" w:cs="Times New Roman"/>
          <w:sz w:val="24"/>
          <w:szCs w:val="24"/>
          <w:lang w:val="en-US"/>
        </w:rPr>
        <w:t>Kharkiv National Medical University</w:t>
      </w:r>
      <w:r w:rsidR="00C246D4">
        <w:rPr>
          <w:rFonts w:ascii="Times New Roman" w:hAnsi="Times New Roman" w:cs="Times New Roman"/>
          <w:sz w:val="24"/>
          <w:szCs w:val="24"/>
          <w:lang w:val="en-US"/>
        </w:rPr>
        <w:t>,</w:t>
      </w:r>
      <w:r w:rsidR="007C0283" w:rsidRPr="007C0283">
        <w:rPr>
          <w:rFonts w:ascii="Times New Roman" w:hAnsi="Times New Roman" w:cs="Times New Roman"/>
          <w:sz w:val="24"/>
          <w:szCs w:val="24"/>
          <w:lang w:val="en-US"/>
        </w:rPr>
        <w:t xml:space="preserve"> Ukraine</w:t>
      </w:r>
      <w:r w:rsidR="007C0283" w:rsidRPr="007C0283">
        <w:rPr>
          <w:rFonts w:ascii="Times New Roman" w:hAnsi="Times New Roman" w:cs="Times New Roman"/>
          <w:sz w:val="24"/>
          <w:szCs w:val="24"/>
          <w:lang w:val="uk-UA"/>
        </w:rPr>
        <w:t xml:space="preserve">). </w:t>
      </w:r>
    </w:p>
    <w:p w:rsidR="00853F47" w:rsidRPr="007C0283" w:rsidRDefault="007C0283" w:rsidP="00683AD1">
      <w:pPr>
        <w:spacing w:after="0" w:line="360" w:lineRule="auto"/>
        <w:ind w:firstLine="567"/>
        <w:jc w:val="both"/>
        <w:rPr>
          <w:rFonts w:ascii="Times New Roman" w:hAnsi="Times New Roman" w:cs="Times New Roman"/>
          <w:sz w:val="24"/>
          <w:szCs w:val="24"/>
          <w:lang w:val="en-US"/>
        </w:rPr>
      </w:pPr>
      <w:r w:rsidRPr="007C0283">
        <w:rPr>
          <w:rFonts w:ascii="Times New Roman" w:hAnsi="Times New Roman" w:cs="Times New Roman"/>
          <w:sz w:val="24"/>
          <w:szCs w:val="24"/>
          <w:lang w:val="en-US"/>
        </w:rPr>
        <w:lastRenderedPageBreak/>
        <w:t xml:space="preserve">On the shaved part of the back thigh under the thiopental anesthesia a thermal burn was caused. </w:t>
      </w:r>
      <w:r w:rsidRPr="008F2555">
        <w:rPr>
          <w:rStyle w:val="hps"/>
          <w:rFonts w:ascii="Times New Roman" w:hAnsi="Times New Roman" w:cs="Times New Roman"/>
          <w:sz w:val="24"/>
          <w:szCs w:val="24"/>
          <w:lang w:val="en-US"/>
        </w:rPr>
        <w:t>All</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experiments</w:t>
      </w:r>
      <w:r w:rsidRPr="008F2555">
        <w:rPr>
          <w:rFonts w:ascii="Times New Roman" w:hAnsi="Times New Roman" w:cs="Times New Roman"/>
          <w:sz w:val="24"/>
          <w:szCs w:val="24"/>
          <w:lang w:val="en-US"/>
        </w:rPr>
        <w:t xml:space="preserve"> </w:t>
      </w:r>
      <w:r w:rsidRPr="007C0283">
        <w:rPr>
          <w:rFonts w:ascii="Times New Roman" w:hAnsi="Times New Roman" w:cs="Times New Roman"/>
          <w:sz w:val="24"/>
          <w:szCs w:val="24"/>
          <w:lang w:val="en-US"/>
        </w:rPr>
        <w:t>were conducted according to the European convention for the protection of vertebrate animals used for experimental and other scientific purposes</w:t>
      </w:r>
      <w:r w:rsidRPr="008F2555">
        <w:rPr>
          <w:rStyle w:val="hps"/>
          <w:rFonts w:ascii="Times New Roman" w:hAnsi="Times New Roman" w:cs="Times New Roman"/>
          <w:sz w:val="24"/>
          <w:szCs w:val="24"/>
          <w:lang w:val="en-US"/>
        </w:rPr>
        <w:t xml:space="preserve"> [Strasbourg,</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1986</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and according to the</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guidelines</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of the State Expert</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Center Ministry of Health of</w:t>
      </w:r>
      <w:r w:rsidRPr="008F2555">
        <w:rPr>
          <w:rStyle w:val="shorttext"/>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Ukraine</w:t>
      </w:r>
      <w:r w:rsidRPr="008F2555">
        <w:rPr>
          <w:rStyle w:val="shorttext"/>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(Protocol</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 9</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meeting of the Commission</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on Ethics and</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Bioethics</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KhNMU</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03.12.2014)</w:t>
      </w:r>
      <w:r w:rsidR="00853F47" w:rsidRPr="007C0283">
        <w:rPr>
          <w:rFonts w:ascii="Times New Roman" w:hAnsi="Times New Roman" w:cs="Times New Roman"/>
          <w:sz w:val="24"/>
          <w:szCs w:val="24"/>
          <w:lang w:val="uk-UA"/>
        </w:rPr>
        <w:t>.</w:t>
      </w:r>
    </w:p>
    <w:p w:rsidR="007C0283" w:rsidRPr="007C0283" w:rsidRDefault="007C0283" w:rsidP="00683AD1">
      <w:pPr>
        <w:spacing w:after="0" w:line="360" w:lineRule="auto"/>
        <w:ind w:firstLine="567"/>
        <w:jc w:val="both"/>
        <w:rPr>
          <w:lang w:val="en-US"/>
        </w:rPr>
      </w:pPr>
      <w:r w:rsidRPr="007C0283">
        <w:rPr>
          <w:rFonts w:ascii="Times New Roman" w:hAnsi="Times New Roman" w:cs="Times New Roman"/>
          <w:sz w:val="24"/>
          <w:szCs w:val="24"/>
          <w:lang w:val="en-US"/>
        </w:rPr>
        <w:t xml:space="preserve">The animals were divided into 6 groups of 24 individuals in each group. The first group - intact animals, the second (control) - rats with thermal burn without treatment, rats of the third group were administered thiotriazoline at a dose of 30 mg / kg (reference drug), the fourth group - methyluracil at a dose of 0.126 mg / kg (reference drug), the fifth and the sixth group - the synthetic </w:t>
      </w:r>
      <w:r w:rsidR="007C67C8">
        <w:rPr>
          <w:rFonts w:ascii="Times New Roman" w:hAnsi="Times New Roman" w:cs="Times New Roman"/>
          <w:sz w:val="24"/>
          <w:szCs w:val="24"/>
          <w:lang w:val="en-US"/>
        </w:rPr>
        <w:t>I</w:t>
      </w:r>
      <w:r w:rsidRPr="007C0283">
        <w:rPr>
          <w:rFonts w:ascii="Times New Roman" w:hAnsi="Times New Roman" w:cs="Times New Roman"/>
          <w:sz w:val="24"/>
          <w:szCs w:val="24"/>
          <w:lang w:val="en-US"/>
        </w:rPr>
        <w:t>MMP - doxycycline at doses of 2.5 mg / kg and 30 mg / kg, respectively. Preparations were administered orally in starch suspension immediately after thermal exposure and daily during the entire experiment period (28 days). Observations of the healing processes of burn wounds were carried out on the 7th, 14th, 21st and 28t</w:t>
      </w:r>
      <w:r w:rsidR="007C67C8">
        <w:rPr>
          <w:rFonts w:ascii="Times New Roman" w:hAnsi="Times New Roman" w:cs="Times New Roman"/>
          <w:sz w:val="24"/>
          <w:szCs w:val="24"/>
          <w:lang w:val="en-US"/>
        </w:rPr>
        <w:t>h days</w:t>
      </w:r>
      <w:r w:rsidRPr="007C0283">
        <w:rPr>
          <w:rFonts w:ascii="Times New Roman" w:hAnsi="Times New Roman" w:cs="Times New Roman"/>
          <w:sz w:val="24"/>
          <w:szCs w:val="24"/>
          <w:lang w:val="en-US"/>
        </w:rPr>
        <w:t xml:space="preserve">. </w:t>
      </w:r>
    </w:p>
    <w:p w:rsidR="00553255" w:rsidRPr="008F2555" w:rsidRDefault="009361BE" w:rsidP="00683AD1">
      <w:pPr>
        <w:spacing w:after="0" w:line="360" w:lineRule="auto"/>
        <w:ind w:firstLine="567"/>
        <w:jc w:val="both"/>
        <w:rPr>
          <w:rStyle w:val="hps"/>
          <w:rFonts w:ascii="Times New Roman" w:hAnsi="Times New Roman" w:cs="Times New Roman"/>
          <w:sz w:val="24"/>
          <w:szCs w:val="24"/>
          <w:lang w:val="en-US"/>
        </w:rPr>
      </w:pPr>
      <w:r w:rsidRPr="009361BE">
        <w:rPr>
          <w:rFonts w:ascii="Times New Roman" w:hAnsi="Times New Roman" w:cs="Times New Roman"/>
          <w:sz w:val="24"/>
          <w:szCs w:val="24"/>
          <w:lang w:val="en-US"/>
        </w:rPr>
        <w:t>The state of L</w:t>
      </w:r>
      <w:r w:rsidR="007C67C8" w:rsidRPr="009361BE">
        <w:rPr>
          <w:rFonts w:ascii="Times New Roman" w:hAnsi="Times New Roman" w:cs="Times New Roman"/>
          <w:sz w:val="24"/>
          <w:szCs w:val="24"/>
          <w:lang w:val="en-US"/>
        </w:rPr>
        <w:t>PO</w:t>
      </w:r>
      <w:r w:rsidRPr="009361BE">
        <w:rPr>
          <w:rFonts w:ascii="Times New Roman" w:hAnsi="Times New Roman" w:cs="Times New Roman"/>
          <w:sz w:val="24"/>
          <w:szCs w:val="24"/>
          <w:lang w:val="en-US"/>
        </w:rPr>
        <w:t xml:space="preserve"> was assessed by the level of diene conjugates (DC) according to the method of. St</w:t>
      </w:r>
      <w:r>
        <w:rPr>
          <w:rFonts w:ascii="Times New Roman" w:hAnsi="Times New Roman" w:cs="Times New Roman"/>
          <w:sz w:val="24"/>
          <w:szCs w:val="24"/>
          <w:lang w:val="en-US"/>
        </w:rPr>
        <w:t xml:space="preserve">alnoy </w:t>
      </w:r>
      <w:r w:rsidRPr="009361BE">
        <w:rPr>
          <w:rFonts w:ascii="Times New Roman" w:hAnsi="Times New Roman" w:cs="Times New Roman"/>
          <w:sz w:val="24"/>
          <w:szCs w:val="24"/>
          <w:lang w:val="en-US"/>
        </w:rPr>
        <w:t>I.D</w:t>
      </w:r>
      <w:r>
        <w:rPr>
          <w:rFonts w:ascii="Times New Roman" w:hAnsi="Times New Roman" w:cs="Times New Roman"/>
          <w:sz w:val="24"/>
          <w:szCs w:val="24"/>
          <w:lang w:val="en-US"/>
        </w:rPr>
        <w:t xml:space="preserve"> in</w:t>
      </w:r>
      <w:r w:rsidRPr="009361BE">
        <w:rPr>
          <w:rFonts w:ascii="Times New Roman" w:hAnsi="Times New Roman" w:cs="Times New Roman"/>
          <w:sz w:val="24"/>
          <w:szCs w:val="24"/>
          <w:lang w:val="en-US"/>
        </w:rPr>
        <w:t xml:space="preserve"> modific</w:t>
      </w:r>
      <w:r w:rsidR="003A4E87">
        <w:rPr>
          <w:rFonts w:ascii="Times New Roman" w:hAnsi="Times New Roman" w:cs="Times New Roman"/>
          <w:sz w:val="24"/>
          <w:szCs w:val="24"/>
          <w:lang w:val="en-US"/>
        </w:rPr>
        <w:t xml:space="preserve">ation Skornyakova V.I. et al. </w:t>
      </w:r>
      <w:r w:rsidRPr="009361BE">
        <w:rPr>
          <w:rFonts w:ascii="Times New Roman" w:hAnsi="Times New Roman" w:cs="Times New Roman"/>
          <w:sz w:val="24"/>
          <w:szCs w:val="24"/>
          <w:lang w:val="en-US"/>
        </w:rPr>
        <w:t>and the leve</w:t>
      </w:r>
      <w:r>
        <w:rPr>
          <w:rFonts w:ascii="Times New Roman" w:hAnsi="Times New Roman" w:cs="Times New Roman"/>
          <w:sz w:val="24"/>
          <w:szCs w:val="24"/>
          <w:lang w:val="en-US"/>
        </w:rPr>
        <w:t>l of TBA - active products (TBA-</w:t>
      </w:r>
      <w:r w:rsidRPr="009361BE">
        <w:rPr>
          <w:rFonts w:ascii="Times New Roman" w:hAnsi="Times New Roman" w:cs="Times New Roman"/>
          <w:sz w:val="24"/>
          <w:szCs w:val="24"/>
          <w:lang w:val="en-US"/>
        </w:rPr>
        <w:t>AP) according to the method of Uchiyma M., Michara M. modified by Volchegorsky I.A. et al. on the tes</w:t>
      </w:r>
      <w:r w:rsidR="003A4E87">
        <w:rPr>
          <w:rFonts w:ascii="Times New Roman" w:hAnsi="Times New Roman" w:cs="Times New Roman"/>
          <w:sz w:val="24"/>
          <w:szCs w:val="24"/>
          <w:lang w:val="en-US"/>
        </w:rPr>
        <w:t>t with TBA</w:t>
      </w:r>
      <w:r w:rsidRPr="009361BE">
        <w:rPr>
          <w:rFonts w:ascii="Times New Roman" w:hAnsi="Times New Roman" w:cs="Times New Roman"/>
          <w:sz w:val="24"/>
          <w:szCs w:val="24"/>
          <w:lang w:val="en-US"/>
        </w:rPr>
        <w:t>.</w:t>
      </w:r>
      <w:r w:rsidR="007D46DF" w:rsidRPr="009361BE">
        <w:rPr>
          <w:rFonts w:ascii="Times New Roman" w:hAnsi="Times New Roman" w:cs="Times New Roman"/>
          <w:sz w:val="24"/>
          <w:szCs w:val="24"/>
          <w:lang w:val="en-US"/>
        </w:rPr>
        <w:t xml:space="preserve"> </w:t>
      </w:r>
      <w:r w:rsidRPr="009361BE">
        <w:rPr>
          <w:rFonts w:ascii="Times New Roman" w:hAnsi="Times New Roman" w:cs="Times New Roman"/>
          <w:sz w:val="24"/>
          <w:szCs w:val="24"/>
          <w:lang w:val="en-US"/>
        </w:rPr>
        <w:t>Catalase activity was determined by the method based on the ability of hydrogen peroxide (H</w:t>
      </w:r>
      <w:r w:rsidRPr="009361BE">
        <w:rPr>
          <w:rFonts w:ascii="Times New Roman" w:hAnsi="Times New Roman" w:cs="Times New Roman"/>
          <w:sz w:val="24"/>
          <w:szCs w:val="24"/>
          <w:vertAlign w:val="subscript"/>
          <w:lang w:val="en-US"/>
        </w:rPr>
        <w:t>2</w:t>
      </w:r>
      <w:r w:rsidRPr="009361BE">
        <w:rPr>
          <w:rFonts w:ascii="Times New Roman" w:hAnsi="Times New Roman" w:cs="Times New Roman"/>
          <w:sz w:val="24"/>
          <w:szCs w:val="24"/>
          <w:lang w:val="en-US"/>
        </w:rPr>
        <w:t>O</w:t>
      </w:r>
      <w:r w:rsidRPr="009361BE">
        <w:rPr>
          <w:rFonts w:ascii="Times New Roman" w:hAnsi="Times New Roman" w:cs="Times New Roman"/>
          <w:sz w:val="24"/>
          <w:szCs w:val="24"/>
          <w:vertAlign w:val="subscript"/>
          <w:lang w:val="en-US"/>
        </w:rPr>
        <w:t>2</w:t>
      </w:r>
      <w:r w:rsidRPr="009361BE">
        <w:rPr>
          <w:rFonts w:ascii="Times New Roman" w:hAnsi="Times New Roman" w:cs="Times New Roman"/>
          <w:sz w:val="24"/>
          <w:szCs w:val="24"/>
          <w:lang w:val="en-US"/>
        </w:rPr>
        <w:t>) to form a stable colore</w:t>
      </w:r>
      <w:r w:rsidR="003A4E87">
        <w:rPr>
          <w:rFonts w:ascii="Times New Roman" w:hAnsi="Times New Roman" w:cs="Times New Roman"/>
          <w:sz w:val="24"/>
          <w:szCs w:val="24"/>
          <w:lang w:val="en-US"/>
        </w:rPr>
        <w:t>d complex with molybdenum salts, t</w:t>
      </w:r>
      <w:r w:rsidRPr="009361BE">
        <w:rPr>
          <w:rFonts w:ascii="Times New Roman" w:hAnsi="Times New Roman" w:cs="Times New Roman"/>
          <w:sz w:val="24"/>
          <w:szCs w:val="24"/>
          <w:lang w:val="en-US"/>
        </w:rPr>
        <w:t>he activity of ceruloplasmin</w:t>
      </w:r>
      <w:r>
        <w:rPr>
          <w:rFonts w:ascii="Times New Roman" w:hAnsi="Times New Roman" w:cs="Times New Roman"/>
          <w:sz w:val="24"/>
          <w:szCs w:val="24"/>
          <w:lang w:val="en-US"/>
        </w:rPr>
        <w:t xml:space="preserve"> (CP)</w:t>
      </w:r>
      <w:r w:rsidRPr="009361BE">
        <w:rPr>
          <w:rFonts w:ascii="Times New Roman" w:hAnsi="Times New Roman" w:cs="Times New Roman"/>
          <w:sz w:val="24"/>
          <w:szCs w:val="24"/>
          <w:lang w:val="en-US"/>
        </w:rPr>
        <w:t xml:space="preserve"> in serum was determined by Houchin O. in a modification of Mzhelskaya T.I. et al</w:t>
      </w:r>
      <w:r w:rsidR="00F719B1" w:rsidRPr="00CF035C">
        <w:rPr>
          <w:rFonts w:ascii="Times New Roman" w:hAnsi="Times New Roman" w:cs="Times New Roman"/>
          <w:sz w:val="24"/>
          <w:szCs w:val="24"/>
          <w:lang w:val="uk-UA"/>
        </w:rPr>
        <w:t xml:space="preserve">. </w:t>
      </w:r>
      <w:r w:rsidR="00553255" w:rsidRPr="00553255">
        <w:rPr>
          <w:rFonts w:ascii="Times New Roman" w:hAnsi="Times New Roman" w:cs="Times New Roman"/>
          <w:sz w:val="24"/>
          <w:szCs w:val="24"/>
          <w:lang w:val="en-US"/>
        </w:rPr>
        <w:t xml:space="preserve">Statistical processing of the data was performed </w:t>
      </w:r>
      <w:r w:rsidR="00036EE4">
        <w:rPr>
          <w:rFonts w:ascii="Times New Roman" w:hAnsi="Times New Roman" w:cs="Times New Roman"/>
          <w:sz w:val="24"/>
          <w:szCs w:val="24"/>
          <w:lang w:val="en-US"/>
        </w:rPr>
        <w:t>by standard statistical methods</w:t>
      </w:r>
      <w:r w:rsidR="00E37B08" w:rsidRPr="00553255">
        <w:rPr>
          <w:rFonts w:ascii="Times New Roman" w:hAnsi="Times New Roman" w:cs="Times New Roman"/>
          <w:sz w:val="24"/>
          <w:szCs w:val="24"/>
          <w:lang w:val="en-US"/>
        </w:rPr>
        <w:t>.</w:t>
      </w:r>
      <w:r w:rsidR="00E37B08" w:rsidRPr="00553255">
        <w:rPr>
          <w:rFonts w:ascii="Times New Roman" w:hAnsi="Times New Roman" w:cs="Times New Roman"/>
          <w:spacing w:val="2"/>
          <w:sz w:val="24"/>
          <w:szCs w:val="24"/>
          <w:lang w:val="en-US"/>
        </w:rPr>
        <w:t xml:space="preserve"> </w:t>
      </w:r>
      <w:r w:rsidR="00553255" w:rsidRPr="00553255">
        <w:rPr>
          <w:rFonts w:ascii="Times New Roman" w:hAnsi="Times New Roman" w:cs="Times New Roman"/>
          <w:sz w:val="24"/>
          <w:szCs w:val="24"/>
          <w:lang w:val="en-US"/>
        </w:rPr>
        <w:t>Research results were</w:t>
      </w:r>
      <w:r w:rsidR="00553255" w:rsidRPr="008F2555">
        <w:rPr>
          <w:rStyle w:val="hps"/>
          <w:rFonts w:ascii="Times New Roman" w:hAnsi="Times New Roman" w:cs="Times New Roman"/>
          <w:sz w:val="24"/>
          <w:szCs w:val="24"/>
          <w:lang w:val="en-US"/>
        </w:rPr>
        <w:t xml:space="preserve"> processed</w:t>
      </w:r>
      <w:r w:rsidR="00553255" w:rsidRPr="008F2555">
        <w:rPr>
          <w:rFonts w:ascii="Times New Roman" w:hAnsi="Times New Roman" w:cs="Times New Roman"/>
          <w:sz w:val="24"/>
          <w:szCs w:val="24"/>
          <w:lang w:val="en-US"/>
        </w:rPr>
        <w:t xml:space="preserve"> </w:t>
      </w:r>
      <w:r w:rsidR="00553255" w:rsidRPr="00553255">
        <w:rPr>
          <w:rFonts w:ascii="Times New Roman" w:hAnsi="Times New Roman" w:cs="Times New Roman"/>
          <w:sz w:val="24"/>
          <w:szCs w:val="24"/>
          <w:lang w:val="en-US"/>
        </w:rPr>
        <w:t>by variation</w:t>
      </w:r>
      <w:r w:rsidR="00553255" w:rsidRPr="008F2555">
        <w:rPr>
          <w:rFonts w:ascii="Times New Roman" w:hAnsi="Times New Roman" w:cs="Times New Roman"/>
          <w:sz w:val="24"/>
          <w:szCs w:val="24"/>
          <w:lang w:val="en-US"/>
        </w:rPr>
        <w:t xml:space="preserve"> </w:t>
      </w:r>
      <w:r w:rsidR="00553255" w:rsidRPr="008F2555">
        <w:rPr>
          <w:rStyle w:val="hps"/>
          <w:rFonts w:ascii="Times New Roman" w:hAnsi="Times New Roman" w:cs="Times New Roman"/>
          <w:sz w:val="24"/>
          <w:szCs w:val="24"/>
          <w:lang w:val="en-US"/>
        </w:rPr>
        <w:t>biomedical statistics</w:t>
      </w:r>
      <w:r w:rsidR="00553255" w:rsidRPr="008F2555">
        <w:rPr>
          <w:rFonts w:ascii="Times New Roman" w:hAnsi="Times New Roman" w:cs="Times New Roman"/>
          <w:sz w:val="24"/>
          <w:szCs w:val="24"/>
          <w:lang w:val="en-US"/>
        </w:rPr>
        <w:t xml:space="preserve"> </w:t>
      </w:r>
      <w:r w:rsidR="00553255" w:rsidRPr="009C3E13">
        <w:rPr>
          <w:rFonts w:ascii="Times New Roman" w:hAnsi="Times New Roman" w:cs="Times New Roman"/>
          <w:sz w:val="24"/>
          <w:szCs w:val="24"/>
          <w:lang w:val="en-US"/>
        </w:rPr>
        <w:t>methods</w:t>
      </w:r>
      <w:r w:rsidR="00553255" w:rsidRPr="008F2555">
        <w:rPr>
          <w:rStyle w:val="hps"/>
          <w:rFonts w:ascii="Times New Roman" w:hAnsi="Times New Roman" w:cs="Times New Roman"/>
          <w:sz w:val="24"/>
          <w:szCs w:val="24"/>
          <w:lang w:val="en-US"/>
        </w:rPr>
        <w:t xml:space="preserve"> using</w:t>
      </w:r>
      <w:r w:rsidR="00553255" w:rsidRPr="008F2555">
        <w:rPr>
          <w:rFonts w:ascii="Times New Roman" w:hAnsi="Times New Roman" w:cs="Times New Roman"/>
          <w:sz w:val="24"/>
          <w:szCs w:val="24"/>
          <w:lang w:val="en-US"/>
        </w:rPr>
        <w:t xml:space="preserve"> </w:t>
      </w:r>
      <w:r w:rsidR="00553255" w:rsidRPr="008F2555">
        <w:rPr>
          <w:rStyle w:val="hps"/>
          <w:rFonts w:ascii="Times New Roman" w:hAnsi="Times New Roman" w:cs="Times New Roman"/>
          <w:sz w:val="24"/>
          <w:szCs w:val="24"/>
          <w:lang w:val="en-US"/>
        </w:rPr>
        <w:t>t</w:t>
      </w:r>
      <w:r w:rsidR="00553255" w:rsidRPr="008F2555">
        <w:rPr>
          <w:rFonts w:ascii="Times New Roman" w:hAnsi="Times New Roman" w:cs="Times New Roman"/>
          <w:sz w:val="24"/>
          <w:szCs w:val="24"/>
          <w:lang w:val="en-US"/>
        </w:rPr>
        <w:t>-</w:t>
      </w:r>
      <w:r w:rsidR="00553255" w:rsidRPr="008F2555">
        <w:rPr>
          <w:rStyle w:val="hps"/>
          <w:rFonts w:ascii="Times New Roman" w:hAnsi="Times New Roman" w:cs="Times New Roman"/>
          <w:sz w:val="24"/>
          <w:szCs w:val="24"/>
          <w:lang w:val="en-US"/>
        </w:rPr>
        <w:t>Student</w:t>
      </w:r>
      <w:r w:rsidR="00036EE4" w:rsidRPr="00036EE4">
        <w:rPr>
          <w:rStyle w:val="hps"/>
          <w:rFonts w:ascii="Times New Roman" w:hAnsi="Times New Roman" w:cs="Times New Roman"/>
          <w:sz w:val="24"/>
          <w:szCs w:val="24"/>
          <w:lang w:val="en-US"/>
        </w:rPr>
        <w:t xml:space="preserve"> </w:t>
      </w:r>
      <w:r w:rsidR="00553255" w:rsidRPr="008F2555">
        <w:rPr>
          <w:rStyle w:val="hps"/>
          <w:rFonts w:ascii="Times New Roman" w:hAnsi="Times New Roman" w:cs="Times New Roman"/>
          <w:sz w:val="24"/>
          <w:szCs w:val="24"/>
          <w:lang w:val="en-US"/>
        </w:rPr>
        <w:t>criteria</w:t>
      </w:r>
      <w:r w:rsidR="00036EE4" w:rsidRPr="00036EE4">
        <w:rPr>
          <w:rStyle w:val="hps"/>
          <w:rFonts w:ascii="Times New Roman" w:hAnsi="Times New Roman" w:cs="Times New Roman"/>
          <w:sz w:val="24"/>
          <w:szCs w:val="24"/>
          <w:lang w:val="en-US"/>
        </w:rPr>
        <w:t xml:space="preserve"> </w:t>
      </w:r>
      <w:r w:rsidR="00553255" w:rsidRPr="008F2555">
        <w:rPr>
          <w:rStyle w:val="hps"/>
          <w:rFonts w:ascii="Times New Roman" w:hAnsi="Times New Roman" w:cs="Times New Roman"/>
          <w:sz w:val="24"/>
          <w:szCs w:val="24"/>
          <w:lang w:val="en-US"/>
        </w:rPr>
        <w:t xml:space="preserve"> by computer</w:t>
      </w:r>
      <w:r w:rsidR="00553255" w:rsidRPr="008F2555">
        <w:rPr>
          <w:rFonts w:ascii="Times New Roman" w:hAnsi="Times New Roman" w:cs="Times New Roman"/>
          <w:sz w:val="24"/>
          <w:szCs w:val="24"/>
          <w:lang w:val="en-US"/>
        </w:rPr>
        <w:t xml:space="preserve"> </w:t>
      </w:r>
      <w:r w:rsidR="00553255" w:rsidRPr="008F2555">
        <w:rPr>
          <w:rStyle w:val="hps"/>
          <w:rFonts w:ascii="Times New Roman" w:hAnsi="Times New Roman" w:cs="Times New Roman"/>
          <w:sz w:val="24"/>
          <w:szCs w:val="24"/>
          <w:lang w:val="en-US"/>
        </w:rPr>
        <w:t>program</w:t>
      </w:r>
      <w:r w:rsidR="00553255" w:rsidRPr="008F2555">
        <w:rPr>
          <w:rFonts w:ascii="Times New Roman" w:hAnsi="Times New Roman" w:cs="Times New Roman"/>
          <w:sz w:val="24"/>
          <w:szCs w:val="24"/>
          <w:lang w:val="en-US"/>
        </w:rPr>
        <w:t xml:space="preserve"> </w:t>
      </w:r>
      <w:r w:rsidR="00553255" w:rsidRPr="008F2555">
        <w:rPr>
          <w:rStyle w:val="hpsatn"/>
          <w:rFonts w:ascii="Times New Roman" w:hAnsi="Times New Roman" w:cs="Times New Roman"/>
          <w:sz w:val="24"/>
          <w:szCs w:val="24"/>
          <w:lang w:val="en-US"/>
        </w:rPr>
        <w:t>"</w:t>
      </w:r>
      <w:r w:rsidR="00553255" w:rsidRPr="008F2555">
        <w:rPr>
          <w:rStyle w:val="hps"/>
          <w:rFonts w:ascii="Times New Roman" w:hAnsi="Times New Roman" w:cs="Times New Roman"/>
          <w:sz w:val="24"/>
          <w:szCs w:val="24"/>
          <w:lang w:val="en-US"/>
        </w:rPr>
        <w:t>Statistica 6,0</w:t>
      </w:r>
      <w:r w:rsidR="00553255" w:rsidRPr="008F2555">
        <w:rPr>
          <w:rStyle w:val="hpsatn"/>
          <w:rFonts w:ascii="Times New Roman" w:hAnsi="Times New Roman" w:cs="Times New Roman"/>
          <w:sz w:val="24"/>
          <w:szCs w:val="24"/>
          <w:lang w:val="en-US"/>
        </w:rPr>
        <w:t>"</w:t>
      </w:r>
      <w:r w:rsidR="00553255" w:rsidRPr="008F2555">
        <w:rPr>
          <w:rStyle w:val="hps"/>
          <w:rFonts w:ascii="Times New Roman" w:hAnsi="Times New Roman" w:cs="Times New Roman"/>
          <w:sz w:val="24"/>
          <w:szCs w:val="24"/>
          <w:lang w:val="en-US"/>
        </w:rPr>
        <w:t>.</w:t>
      </w:r>
    </w:p>
    <w:p w:rsidR="007C0283" w:rsidRPr="009361BE" w:rsidRDefault="00D02DFF" w:rsidP="00683AD1">
      <w:pPr>
        <w:spacing w:after="0" w:line="360" w:lineRule="auto"/>
        <w:ind w:firstLine="720"/>
        <w:jc w:val="both"/>
        <w:rPr>
          <w:rFonts w:ascii="Times New Roman" w:hAnsi="Times New Roman" w:cs="Times New Roman"/>
          <w:sz w:val="24"/>
          <w:szCs w:val="24"/>
          <w:lang w:val="uk-UA"/>
        </w:rPr>
      </w:pPr>
      <w:r w:rsidRPr="008F2555">
        <w:rPr>
          <w:rStyle w:val="hps"/>
          <w:rFonts w:ascii="Times New Roman" w:hAnsi="Times New Roman" w:cs="Times New Roman"/>
          <w:sz w:val="24"/>
          <w:szCs w:val="24"/>
          <w:lang w:val="en-US"/>
        </w:rPr>
        <w:t>Doses</w:t>
      </w:r>
      <w:r w:rsidRPr="008F2555">
        <w:rPr>
          <w:rFonts w:ascii="Times New Roman" w:hAnsi="Times New Roman" w:cs="Times New Roman"/>
          <w:sz w:val="24"/>
          <w:szCs w:val="24"/>
          <w:lang w:val="en-US"/>
        </w:rPr>
        <w:t xml:space="preserve"> </w:t>
      </w:r>
      <w:r w:rsidR="00C246D4" w:rsidRPr="008F2555">
        <w:rPr>
          <w:rFonts w:ascii="Times New Roman" w:hAnsi="Times New Roman" w:cs="Times New Roman"/>
          <w:sz w:val="24"/>
          <w:szCs w:val="24"/>
          <w:lang w:val="en-US"/>
        </w:rPr>
        <w:t xml:space="preserve">of referent drugs were </w:t>
      </w:r>
      <w:r w:rsidRPr="008F2555">
        <w:rPr>
          <w:rStyle w:val="hps"/>
          <w:rFonts w:ascii="Times New Roman" w:hAnsi="Times New Roman" w:cs="Times New Roman"/>
          <w:sz w:val="24"/>
          <w:szCs w:val="24"/>
          <w:lang w:val="en-US"/>
        </w:rPr>
        <w:t>determined</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according to</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the instructions</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for medical use</w:t>
      </w:r>
      <w:r w:rsidRPr="008F2555">
        <w:rPr>
          <w:rFonts w:ascii="Times New Roman" w:hAnsi="Times New Roman" w:cs="Times New Roman"/>
          <w:sz w:val="24"/>
          <w:szCs w:val="24"/>
          <w:lang w:val="en-US"/>
        </w:rPr>
        <w:t xml:space="preserve"> </w:t>
      </w:r>
      <w:r w:rsidRPr="008F2555">
        <w:rPr>
          <w:rStyle w:val="hps"/>
          <w:rFonts w:ascii="Times New Roman" w:hAnsi="Times New Roman" w:cs="Times New Roman"/>
          <w:sz w:val="24"/>
          <w:szCs w:val="24"/>
          <w:lang w:val="en-US"/>
        </w:rPr>
        <w:t>of the</w:t>
      </w:r>
      <w:r w:rsidRPr="008F2555">
        <w:rPr>
          <w:rFonts w:ascii="Times New Roman" w:hAnsi="Times New Roman" w:cs="Times New Roman"/>
          <w:sz w:val="24"/>
          <w:szCs w:val="24"/>
          <w:lang w:val="en-US"/>
        </w:rPr>
        <w:t xml:space="preserve"> </w:t>
      </w:r>
      <w:r w:rsidRPr="003A4E87">
        <w:rPr>
          <w:rFonts w:ascii="Times New Roman" w:hAnsi="Times New Roman" w:cs="Times New Roman"/>
          <w:sz w:val="24"/>
          <w:szCs w:val="24"/>
          <w:lang w:val="en-US"/>
        </w:rPr>
        <w:t>considering a specific sensitivity factor accordin</w:t>
      </w:r>
      <w:r w:rsidR="003A4E87">
        <w:rPr>
          <w:rFonts w:ascii="Times New Roman" w:hAnsi="Times New Roman" w:cs="Times New Roman"/>
          <w:sz w:val="24"/>
          <w:szCs w:val="24"/>
          <w:lang w:val="en-US"/>
        </w:rPr>
        <w:t>g to Yu. R. Rybolovlev's method</w:t>
      </w:r>
      <w:r w:rsidRPr="003A4E87">
        <w:rPr>
          <w:rFonts w:ascii="Times New Roman" w:hAnsi="Times New Roman" w:cs="Times New Roman"/>
          <w:sz w:val="24"/>
          <w:szCs w:val="24"/>
          <w:lang w:val="uk-UA"/>
        </w:rPr>
        <w:t>.</w:t>
      </w:r>
      <w:r w:rsidR="00780D86" w:rsidRPr="003A4E87">
        <w:rPr>
          <w:rFonts w:ascii="Times New Roman" w:hAnsi="Times New Roman" w:cs="Times New Roman"/>
          <w:sz w:val="24"/>
          <w:szCs w:val="24"/>
          <w:lang w:val="en-US"/>
        </w:rPr>
        <w:t xml:space="preserve"> The introduction of doxycycline was carried out according to the recommended earlier studies</w:t>
      </w:r>
      <w:r w:rsidR="003A4E87" w:rsidRPr="003A4E87">
        <w:rPr>
          <w:rFonts w:ascii="Times New Roman" w:hAnsi="Times New Roman" w:cs="Times New Roman"/>
          <w:sz w:val="24"/>
          <w:szCs w:val="24"/>
          <w:lang w:val="en-US"/>
        </w:rPr>
        <w:t xml:space="preserve"> of Brown D.L. (2004)</w:t>
      </w:r>
      <w:r w:rsidR="00780D86" w:rsidRPr="003A4E87">
        <w:rPr>
          <w:rFonts w:ascii="Times New Roman" w:hAnsi="Times New Roman" w:cs="Times New Roman"/>
          <w:sz w:val="24"/>
          <w:szCs w:val="24"/>
          <w:lang w:val="en-US"/>
        </w:rPr>
        <w:t xml:space="preserve"> at a dose of 2.5 mg / kg</w:t>
      </w:r>
      <w:r w:rsidR="00036EE4" w:rsidRPr="003A4E87">
        <w:rPr>
          <w:rFonts w:ascii="Times New Roman" w:hAnsi="Times New Roman" w:cs="Times New Roman"/>
          <w:sz w:val="24"/>
          <w:szCs w:val="24"/>
          <w:lang w:val="en-US"/>
        </w:rPr>
        <w:t xml:space="preserve"> </w:t>
      </w:r>
      <w:r w:rsidR="00780D86" w:rsidRPr="003A4E87">
        <w:rPr>
          <w:rFonts w:ascii="Times New Roman" w:hAnsi="Times New Roman" w:cs="Times New Roman"/>
          <w:sz w:val="24"/>
          <w:szCs w:val="24"/>
          <w:lang w:val="en-US"/>
        </w:rPr>
        <w:t xml:space="preserve"> </w:t>
      </w:r>
      <w:r w:rsidR="003A4E87" w:rsidRPr="003A4E87">
        <w:rPr>
          <w:rFonts w:ascii="Times New Roman" w:hAnsi="Times New Roman" w:cs="Times New Roman"/>
          <w:sz w:val="24"/>
          <w:szCs w:val="24"/>
          <w:lang w:val="en-US"/>
        </w:rPr>
        <w:t xml:space="preserve">and  </w:t>
      </w:r>
      <w:r w:rsidR="003A4E87" w:rsidRPr="003A4E87">
        <w:rPr>
          <w:rFonts w:ascii="Times New Roman" w:hAnsi="Times New Roman" w:cs="Times New Roman"/>
          <w:sz w:val="24"/>
          <w:szCs w:val="24"/>
          <w:shd w:val="clear" w:color="auto" w:fill="FFFFFF"/>
          <w:lang w:val="en-US"/>
        </w:rPr>
        <w:t>Michelle</w:t>
      </w:r>
      <w:r w:rsidR="003A4E87" w:rsidRPr="003A4E87">
        <w:rPr>
          <w:rFonts w:ascii="Times New Roman" w:hAnsi="Times New Roman" w:cs="Times New Roman"/>
          <w:sz w:val="24"/>
          <w:szCs w:val="24"/>
          <w:shd w:val="clear" w:color="auto" w:fill="FFFFFF"/>
          <w:lang w:val="uk-UA"/>
        </w:rPr>
        <w:t xml:space="preserve"> </w:t>
      </w:r>
      <w:r w:rsidR="003A4E87" w:rsidRPr="003A4E87">
        <w:rPr>
          <w:rFonts w:ascii="Times New Roman" w:hAnsi="Times New Roman" w:cs="Times New Roman"/>
          <w:sz w:val="24"/>
          <w:szCs w:val="24"/>
          <w:shd w:val="clear" w:color="auto" w:fill="FFFFFF"/>
          <w:lang w:val="en-US"/>
        </w:rPr>
        <w:t>P</w:t>
      </w:r>
      <w:r w:rsidR="003A4E87" w:rsidRPr="003A4E87">
        <w:rPr>
          <w:rFonts w:ascii="Times New Roman" w:hAnsi="Times New Roman" w:cs="Times New Roman"/>
          <w:sz w:val="24"/>
          <w:szCs w:val="24"/>
          <w:shd w:val="clear" w:color="auto" w:fill="FFFFFF"/>
          <w:lang w:val="uk-UA"/>
        </w:rPr>
        <w:t>.</w:t>
      </w:r>
      <w:r w:rsidR="003A4E87" w:rsidRPr="003A4E87">
        <w:rPr>
          <w:rFonts w:ascii="Times New Roman" w:hAnsi="Times New Roman" w:cs="Times New Roman"/>
          <w:sz w:val="24"/>
          <w:szCs w:val="24"/>
          <w:shd w:val="clear" w:color="auto" w:fill="FFFFFF"/>
          <w:lang w:val="en-US"/>
        </w:rPr>
        <w:t>B</w:t>
      </w:r>
      <w:r w:rsidR="003A4E87" w:rsidRPr="003A4E87">
        <w:rPr>
          <w:rFonts w:ascii="Times New Roman" w:hAnsi="Times New Roman" w:cs="Times New Roman"/>
          <w:sz w:val="24"/>
          <w:szCs w:val="24"/>
          <w:shd w:val="clear" w:color="auto" w:fill="FFFFFF"/>
          <w:lang w:val="uk-UA"/>
        </w:rPr>
        <w:t>.</w:t>
      </w:r>
      <w:r w:rsidR="003A4E87" w:rsidRPr="003A4E87">
        <w:rPr>
          <w:rFonts w:ascii="Times New Roman" w:hAnsi="Times New Roman" w:cs="Times New Roman"/>
          <w:sz w:val="24"/>
          <w:szCs w:val="24"/>
          <w:shd w:val="clear" w:color="auto" w:fill="FFFFFF"/>
          <w:lang w:val="en-US"/>
        </w:rPr>
        <w:t xml:space="preserve"> (2002) at a dose </w:t>
      </w:r>
      <w:r w:rsidR="00780D86" w:rsidRPr="003A4E87">
        <w:rPr>
          <w:rFonts w:ascii="Times New Roman" w:hAnsi="Times New Roman" w:cs="Times New Roman"/>
          <w:sz w:val="24"/>
          <w:szCs w:val="24"/>
          <w:lang w:val="en-US"/>
        </w:rPr>
        <w:t xml:space="preserve">30 mg/kg </w:t>
      </w:r>
      <w:r w:rsidR="00036EE4" w:rsidRPr="003A4E87">
        <w:rPr>
          <w:rFonts w:ascii="Times New Roman" w:hAnsi="Times New Roman" w:cs="Times New Roman"/>
          <w:sz w:val="24"/>
          <w:szCs w:val="24"/>
          <w:lang w:val="uk-UA"/>
        </w:rPr>
        <w:t>.</w:t>
      </w:r>
    </w:p>
    <w:p w:rsidR="007D46DF" w:rsidRPr="00E1190B" w:rsidRDefault="00CB6EF7" w:rsidP="00683AD1">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Results and their discussion.</w:t>
      </w:r>
    </w:p>
    <w:p w:rsidR="00E92A91" w:rsidRPr="00C246D4" w:rsidRDefault="00E92A91" w:rsidP="00683AD1">
      <w:pPr>
        <w:spacing w:after="0" w:line="360" w:lineRule="auto"/>
        <w:ind w:firstLine="708"/>
        <w:jc w:val="both"/>
        <w:rPr>
          <w:rFonts w:ascii="Times New Roman" w:hAnsi="Times New Roman" w:cs="Times New Roman"/>
          <w:sz w:val="24"/>
          <w:szCs w:val="24"/>
          <w:lang w:val="en-US"/>
        </w:rPr>
      </w:pPr>
      <w:r w:rsidRPr="00C246D4">
        <w:rPr>
          <w:rFonts w:ascii="Times New Roman" w:hAnsi="Times New Roman" w:cs="Times New Roman"/>
          <w:sz w:val="24"/>
          <w:szCs w:val="24"/>
          <w:lang w:val="uk-UA"/>
        </w:rPr>
        <w:t>According to the obtained experimental data</w:t>
      </w:r>
      <w:r w:rsidRPr="00C246D4">
        <w:rPr>
          <w:rFonts w:ascii="Times New Roman" w:hAnsi="Times New Roman" w:cs="Times New Roman"/>
          <w:sz w:val="24"/>
          <w:szCs w:val="24"/>
          <w:lang w:val="en-US"/>
        </w:rPr>
        <w:t>,</w:t>
      </w:r>
      <w:r w:rsidRPr="00C246D4">
        <w:rPr>
          <w:rFonts w:ascii="Times New Roman" w:hAnsi="Times New Roman" w:cs="Times New Roman"/>
          <w:sz w:val="24"/>
          <w:szCs w:val="24"/>
          <w:lang w:val="uk-UA"/>
        </w:rPr>
        <w:t xml:space="preserve"> presented in Table 1, </w:t>
      </w:r>
      <w:r w:rsidRPr="00C246D4">
        <w:rPr>
          <w:rFonts w:ascii="Times New Roman" w:hAnsi="Times New Roman" w:cs="Times New Roman"/>
          <w:sz w:val="24"/>
          <w:szCs w:val="24"/>
          <w:lang w:val="en-US"/>
        </w:rPr>
        <w:t>t</w:t>
      </w:r>
      <w:r w:rsidR="009C3E13" w:rsidRPr="00C246D4">
        <w:rPr>
          <w:rFonts w:ascii="Times New Roman" w:hAnsi="Times New Roman" w:cs="Times New Roman"/>
          <w:sz w:val="24"/>
          <w:szCs w:val="24"/>
          <w:lang w:val="en-US"/>
        </w:rPr>
        <w:t>he level of DC</w:t>
      </w:r>
      <w:r w:rsidRPr="00C246D4">
        <w:rPr>
          <w:rFonts w:ascii="Times New Roman" w:hAnsi="Times New Roman" w:cs="Times New Roman"/>
          <w:sz w:val="24"/>
          <w:szCs w:val="24"/>
          <w:lang w:val="en-US"/>
        </w:rPr>
        <w:t xml:space="preserve"> in the serum of intact animals was 19.31 ± 1.02 mmol / l.</w:t>
      </w:r>
    </w:p>
    <w:p w:rsidR="009361BE" w:rsidRDefault="009361BE" w:rsidP="00683AD1">
      <w:pPr>
        <w:spacing w:after="0" w:line="360" w:lineRule="auto"/>
        <w:ind w:firstLine="708"/>
        <w:jc w:val="both"/>
        <w:rPr>
          <w:rFonts w:ascii="Times New Roman" w:hAnsi="Times New Roman" w:cs="Times New Roman"/>
          <w:sz w:val="24"/>
          <w:szCs w:val="24"/>
          <w:lang w:val="en-US"/>
        </w:rPr>
      </w:pPr>
      <w:r w:rsidRPr="00C246D4">
        <w:rPr>
          <w:rFonts w:ascii="Times New Roman" w:hAnsi="Times New Roman" w:cs="Times New Roman"/>
          <w:sz w:val="24"/>
          <w:szCs w:val="24"/>
          <w:lang w:val="en-US"/>
        </w:rPr>
        <w:t>The study of the level of DC in the serum of animals with thermal burn without treatment, showed its increase</w:t>
      </w:r>
      <w:r w:rsidRPr="009361BE">
        <w:rPr>
          <w:rFonts w:ascii="Times New Roman" w:hAnsi="Times New Roman" w:cs="Times New Roman"/>
          <w:sz w:val="24"/>
          <w:szCs w:val="24"/>
          <w:lang w:val="en-US"/>
        </w:rPr>
        <w:t xml:space="preserve"> during the whole time of the study compared with intact animals. </w:t>
      </w:r>
      <w:r w:rsidRPr="008601C4">
        <w:rPr>
          <w:rFonts w:ascii="Times New Roman" w:hAnsi="Times New Roman" w:cs="Times New Roman"/>
          <w:sz w:val="24"/>
          <w:szCs w:val="24"/>
          <w:lang w:val="en-US"/>
        </w:rPr>
        <w:t>So, on the 7th day the level of DC increased by 69.0%, on the 14th - 28th day on average by 36.0%.</w:t>
      </w:r>
    </w:p>
    <w:p w:rsidR="00E37B08" w:rsidRPr="009361BE" w:rsidRDefault="00C246D4" w:rsidP="00683AD1">
      <w:pPr>
        <w:spacing w:after="0" w:line="360" w:lineRule="auto"/>
        <w:ind w:firstLine="708"/>
        <w:jc w:val="both"/>
        <w:rPr>
          <w:rFonts w:ascii="Times New Roman" w:hAnsi="Times New Roman" w:cs="Times New Roman"/>
          <w:sz w:val="24"/>
          <w:szCs w:val="24"/>
          <w:lang w:val="en-US"/>
        </w:rPr>
      </w:pPr>
      <w:r w:rsidRPr="007B48A8">
        <w:rPr>
          <w:rFonts w:ascii="Times New Roman" w:hAnsi="Times New Roman" w:cs="Times New Roman"/>
          <w:sz w:val="24"/>
          <w:szCs w:val="24"/>
          <w:lang w:val="en-US"/>
        </w:rPr>
        <w:t>Doxycycline in both doses unidirectionally influenced the level of D</w:t>
      </w:r>
      <w:r>
        <w:rPr>
          <w:rFonts w:ascii="Times New Roman" w:hAnsi="Times New Roman" w:cs="Times New Roman"/>
          <w:sz w:val="24"/>
          <w:szCs w:val="24"/>
          <w:lang w:val="en-US"/>
        </w:rPr>
        <w:t>C</w:t>
      </w:r>
      <w:r w:rsidRPr="007B48A8">
        <w:rPr>
          <w:rFonts w:ascii="Times New Roman" w:hAnsi="Times New Roman" w:cs="Times New Roman"/>
          <w:sz w:val="24"/>
          <w:szCs w:val="24"/>
          <w:lang w:val="en-US"/>
        </w:rPr>
        <w:t xml:space="preserve"> in the blood: it did not significantly change it in the first three weeks of observation compared to the control, but by </w:t>
      </w:r>
      <w:r w:rsidRPr="007B48A8">
        <w:rPr>
          <w:rFonts w:ascii="Times New Roman" w:hAnsi="Times New Roman" w:cs="Times New Roman"/>
          <w:sz w:val="24"/>
          <w:szCs w:val="24"/>
          <w:lang w:val="en-US"/>
        </w:rPr>
        <w:lastRenderedPageBreak/>
        <w:t>the 28th day there was a sharp decrease in the primary LPO products. Only under the influence of doxycycline on the 28th day after the thermal damage, the level of DC in the blood was significantly lower than in the group without treatment (by 25.0%), which may indicate a positive effect of the studied drug on excessive activity of LPO.</w:t>
      </w:r>
    </w:p>
    <w:p w:rsidR="009361BE" w:rsidRPr="00C246D4" w:rsidRDefault="00C246D4" w:rsidP="00683AD1">
      <w:pPr>
        <w:spacing w:after="0" w:line="360" w:lineRule="auto"/>
        <w:jc w:val="center"/>
        <w:rPr>
          <w:rFonts w:ascii="Times New Roman" w:hAnsi="Times New Roman" w:cs="Times New Roman"/>
          <w:bCs/>
          <w:i/>
          <w:sz w:val="24"/>
          <w:szCs w:val="24"/>
          <w:lang w:val="uk-UA"/>
        </w:rPr>
      </w:pPr>
      <w:r w:rsidRPr="00C246D4">
        <w:rPr>
          <w:rFonts w:ascii="Times New Roman" w:hAnsi="Times New Roman" w:cs="Times New Roman"/>
          <w:i/>
          <w:sz w:val="24"/>
          <w:szCs w:val="24"/>
          <w:lang w:val="en-US"/>
        </w:rPr>
        <w:t xml:space="preserve">Table 1. </w:t>
      </w:r>
      <w:r w:rsidR="009361BE" w:rsidRPr="00C246D4">
        <w:rPr>
          <w:rFonts w:ascii="Times New Roman" w:hAnsi="Times New Roman" w:cs="Times New Roman"/>
          <w:bCs/>
          <w:i/>
          <w:sz w:val="24"/>
          <w:szCs w:val="24"/>
          <w:lang w:val="en-US"/>
        </w:rPr>
        <w:t>Influence of doxycycline on the DC level in blood serum</w:t>
      </w:r>
      <w:r w:rsidR="009361BE" w:rsidRPr="00C246D4">
        <w:rPr>
          <w:rFonts w:ascii="Times New Roman" w:hAnsi="Times New Roman" w:cs="Times New Roman"/>
          <w:bCs/>
          <w:i/>
          <w:sz w:val="24"/>
          <w:szCs w:val="24"/>
          <w:lang w:val="uk-UA"/>
        </w:rPr>
        <w:t xml:space="preserve"> (mmol /h × l) of rats with burn wound (n =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5"/>
        <w:gridCol w:w="1861"/>
        <w:gridCol w:w="1861"/>
        <w:gridCol w:w="1861"/>
        <w:gridCol w:w="1361"/>
      </w:tblGrid>
      <w:tr w:rsidR="00CB6EF7" w:rsidRPr="00CB6EF7" w:rsidTr="0052514E">
        <w:trPr>
          <w:cantSplit/>
          <w:trHeight w:val="413"/>
        </w:trPr>
        <w:tc>
          <w:tcPr>
            <w:tcW w:w="1291" w:type="pct"/>
            <w:vMerge w:val="restart"/>
            <w:vAlign w:val="center"/>
          </w:tcPr>
          <w:p w:rsidR="00CB6EF7" w:rsidRPr="00C246D4" w:rsidRDefault="00CB6EF7" w:rsidP="00683AD1">
            <w:pPr>
              <w:spacing w:after="0"/>
              <w:jc w:val="center"/>
              <w:rPr>
                <w:rFonts w:ascii="Times New Roman" w:hAnsi="Times New Roman" w:cs="Times New Roman"/>
                <w:b/>
                <w:sz w:val="24"/>
                <w:szCs w:val="24"/>
                <w:lang w:val="en-US"/>
              </w:rPr>
            </w:pPr>
            <w:r w:rsidRPr="00C246D4">
              <w:rPr>
                <w:rFonts w:ascii="Times New Roman" w:hAnsi="Times New Roman" w:cs="Times New Roman"/>
                <w:b/>
                <w:sz w:val="24"/>
                <w:szCs w:val="24"/>
                <w:lang w:val="en-US"/>
              </w:rPr>
              <w:t>Group</w:t>
            </w:r>
          </w:p>
        </w:tc>
        <w:tc>
          <w:tcPr>
            <w:tcW w:w="3709" w:type="pct"/>
            <w:gridSpan w:val="4"/>
            <w:vAlign w:val="center"/>
          </w:tcPr>
          <w:p w:rsidR="00CB6EF7" w:rsidRPr="00C246D4" w:rsidRDefault="00CB6EF7" w:rsidP="00683AD1">
            <w:pPr>
              <w:spacing w:after="0"/>
              <w:jc w:val="center"/>
              <w:rPr>
                <w:rFonts w:ascii="Times New Roman" w:hAnsi="Times New Roman" w:cs="Times New Roman"/>
                <w:b/>
                <w:sz w:val="24"/>
                <w:szCs w:val="24"/>
              </w:rPr>
            </w:pPr>
            <w:r w:rsidRPr="00C246D4">
              <w:rPr>
                <w:rFonts w:ascii="Times New Roman" w:hAnsi="Times New Roman" w:cs="Times New Roman"/>
                <w:b/>
                <w:sz w:val="24"/>
                <w:szCs w:val="24"/>
              </w:rPr>
              <w:t>Time of observation (day</w:t>
            </w:r>
            <w:r w:rsidRPr="00C246D4">
              <w:rPr>
                <w:rFonts w:ascii="Times New Roman" w:hAnsi="Times New Roman" w:cs="Times New Roman"/>
                <w:b/>
                <w:sz w:val="24"/>
                <w:szCs w:val="24"/>
                <w:lang w:val="en-US"/>
              </w:rPr>
              <w:t>s</w:t>
            </w:r>
            <w:r w:rsidRPr="00C246D4">
              <w:rPr>
                <w:rFonts w:ascii="Times New Roman" w:hAnsi="Times New Roman" w:cs="Times New Roman"/>
                <w:b/>
                <w:sz w:val="24"/>
                <w:szCs w:val="24"/>
              </w:rPr>
              <w:t>)</w:t>
            </w:r>
          </w:p>
        </w:tc>
      </w:tr>
      <w:tr w:rsidR="00CB6EF7" w:rsidRPr="00CB6EF7" w:rsidTr="0052514E">
        <w:trPr>
          <w:cantSplit/>
          <w:trHeight w:val="412"/>
        </w:trPr>
        <w:tc>
          <w:tcPr>
            <w:tcW w:w="1291" w:type="pct"/>
            <w:vMerge/>
            <w:vAlign w:val="center"/>
          </w:tcPr>
          <w:p w:rsidR="00CB6EF7" w:rsidRPr="00C246D4" w:rsidRDefault="00CB6EF7" w:rsidP="00683AD1">
            <w:pPr>
              <w:spacing w:after="0"/>
              <w:rPr>
                <w:rFonts w:ascii="Times New Roman" w:hAnsi="Times New Roman" w:cs="Times New Roman"/>
                <w:b/>
                <w:sz w:val="24"/>
                <w:szCs w:val="24"/>
              </w:rPr>
            </w:pPr>
          </w:p>
        </w:tc>
        <w:tc>
          <w:tcPr>
            <w:tcW w:w="994" w:type="pct"/>
            <w:vAlign w:val="center"/>
          </w:tcPr>
          <w:p w:rsidR="00CB6EF7" w:rsidRPr="00C246D4" w:rsidRDefault="00CB6EF7" w:rsidP="00683AD1">
            <w:pPr>
              <w:spacing w:after="0"/>
              <w:ind w:right="-108"/>
              <w:jc w:val="center"/>
              <w:rPr>
                <w:rFonts w:ascii="Times New Roman" w:hAnsi="Times New Roman" w:cs="Times New Roman"/>
                <w:b/>
                <w:sz w:val="24"/>
                <w:szCs w:val="24"/>
                <w:lang w:val="en-US"/>
              </w:rPr>
            </w:pPr>
            <w:r w:rsidRPr="00C246D4">
              <w:rPr>
                <w:rFonts w:ascii="Times New Roman" w:hAnsi="Times New Roman" w:cs="Times New Roman"/>
                <w:b/>
                <w:sz w:val="24"/>
                <w:szCs w:val="24"/>
                <w:lang w:val="uk-UA"/>
              </w:rPr>
              <w:t>7-</w:t>
            </w:r>
            <w:r w:rsidRPr="00C246D4">
              <w:rPr>
                <w:rFonts w:ascii="Times New Roman" w:hAnsi="Times New Roman" w:cs="Times New Roman"/>
                <w:b/>
                <w:sz w:val="24"/>
                <w:szCs w:val="24"/>
                <w:lang w:val="en-US"/>
              </w:rPr>
              <w:t>th</w:t>
            </w:r>
          </w:p>
        </w:tc>
        <w:tc>
          <w:tcPr>
            <w:tcW w:w="994" w:type="pct"/>
            <w:vAlign w:val="center"/>
          </w:tcPr>
          <w:p w:rsidR="00CB6EF7" w:rsidRPr="00C246D4" w:rsidRDefault="009361BE" w:rsidP="00683AD1">
            <w:pPr>
              <w:spacing w:after="0"/>
              <w:ind w:right="-108"/>
              <w:jc w:val="center"/>
              <w:rPr>
                <w:rFonts w:ascii="Times New Roman" w:hAnsi="Times New Roman" w:cs="Times New Roman"/>
                <w:b/>
                <w:sz w:val="24"/>
                <w:szCs w:val="24"/>
                <w:lang w:val="en-US"/>
              </w:rPr>
            </w:pPr>
            <w:r w:rsidRPr="00C246D4">
              <w:rPr>
                <w:rFonts w:ascii="Times New Roman" w:hAnsi="Times New Roman" w:cs="Times New Roman"/>
                <w:b/>
                <w:sz w:val="24"/>
                <w:szCs w:val="24"/>
                <w:lang w:val="en-US"/>
              </w:rPr>
              <w:t>14</w:t>
            </w:r>
            <w:r w:rsidR="00CB6EF7" w:rsidRPr="00C246D4">
              <w:rPr>
                <w:rFonts w:ascii="Times New Roman" w:hAnsi="Times New Roman" w:cs="Times New Roman"/>
                <w:b/>
                <w:sz w:val="24"/>
                <w:szCs w:val="24"/>
                <w:lang w:val="uk-UA"/>
              </w:rPr>
              <w:t>-</w:t>
            </w:r>
            <w:r w:rsidR="00CB6EF7" w:rsidRPr="00C246D4">
              <w:rPr>
                <w:rFonts w:ascii="Times New Roman" w:hAnsi="Times New Roman" w:cs="Times New Roman"/>
                <w:b/>
                <w:sz w:val="24"/>
                <w:szCs w:val="24"/>
                <w:lang w:val="en-US"/>
              </w:rPr>
              <w:t>th</w:t>
            </w:r>
          </w:p>
        </w:tc>
        <w:tc>
          <w:tcPr>
            <w:tcW w:w="994" w:type="pct"/>
            <w:vAlign w:val="center"/>
          </w:tcPr>
          <w:p w:rsidR="00CB6EF7" w:rsidRPr="00C246D4" w:rsidRDefault="009361BE" w:rsidP="00683AD1">
            <w:pPr>
              <w:spacing w:after="0"/>
              <w:ind w:right="-108"/>
              <w:jc w:val="center"/>
              <w:rPr>
                <w:rFonts w:ascii="Times New Roman" w:hAnsi="Times New Roman" w:cs="Times New Roman"/>
                <w:b/>
                <w:sz w:val="24"/>
                <w:szCs w:val="24"/>
                <w:lang w:val="en-US"/>
              </w:rPr>
            </w:pPr>
            <w:r w:rsidRPr="00C246D4">
              <w:rPr>
                <w:rFonts w:ascii="Times New Roman" w:hAnsi="Times New Roman" w:cs="Times New Roman"/>
                <w:b/>
                <w:sz w:val="24"/>
                <w:szCs w:val="24"/>
                <w:lang w:val="en-US"/>
              </w:rPr>
              <w:t>21</w:t>
            </w:r>
            <w:r w:rsidR="00CB6EF7" w:rsidRPr="00C246D4">
              <w:rPr>
                <w:rFonts w:ascii="Times New Roman" w:hAnsi="Times New Roman" w:cs="Times New Roman"/>
                <w:b/>
                <w:sz w:val="24"/>
                <w:szCs w:val="24"/>
                <w:lang w:val="uk-UA"/>
              </w:rPr>
              <w:t>-</w:t>
            </w:r>
            <w:r w:rsidR="00CB3704" w:rsidRPr="00C246D4">
              <w:rPr>
                <w:rFonts w:ascii="Times New Roman" w:hAnsi="Times New Roman" w:cs="Times New Roman"/>
                <w:b/>
                <w:sz w:val="24"/>
                <w:szCs w:val="24"/>
                <w:lang w:val="en-US"/>
              </w:rPr>
              <w:t>st</w:t>
            </w:r>
          </w:p>
        </w:tc>
        <w:tc>
          <w:tcPr>
            <w:tcW w:w="726" w:type="pct"/>
            <w:vAlign w:val="center"/>
          </w:tcPr>
          <w:p w:rsidR="00CB6EF7" w:rsidRPr="00C246D4" w:rsidRDefault="009361BE" w:rsidP="00683AD1">
            <w:pPr>
              <w:spacing w:after="0"/>
              <w:ind w:right="-108"/>
              <w:jc w:val="center"/>
              <w:rPr>
                <w:rFonts w:ascii="Times New Roman" w:hAnsi="Times New Roman" w:cs="Times New Roman"/>
                <w:b/>
                <w:sz w:val="24"/>
                <w:szCs w:val="24"/>
                <w:lang w:val="en-US"/>
              </w:rPr>
            </w:pPr>
            <w:r w:rsidRPr="00C246D4">
              <w:rPr>
                <w:rFonts w:ascii="Times New Roman" w:hAnsi="Times New Roman" w:cs="Times New Roman"/>
                <w:b/>
                <w:sz w:val="24"/>
                <w:szCs w:val="24"/>
                <w:lang w:val="en-US"/>
              </w:rPr>
              <w:t>28</w:t>
            </w:r>
            <w:r w:rsidR="00CB6EF7" w:rsidRPr="00C246D4">
              <w:rPr>
                <w:rFonts w:ascii="Times New Roman" w:hAnsi="Times New Roman" w:cs="Times New Roman"/>
                <w:b/>
                <w:sz w:val="24"/>
                <w:szCs w:val="24"/>
                <w:lang w:val="uk-UA"/>
              </w:rPr>
              <w:t>-</w:t>
            </w:r>
            <w:r w:rsidR="00CB6EF7" w:rsidRPr="00C246D4">
              <w:rPr>
                <w:rFonts w:ascii="Times New Roman" w:hAnsi="Times New Roman" w:cs="Times New Roman"/>
                <w:b/>
                <w:sz w:val="24"/>
                <w:szCs w:val="24"/>
                <w:lang w:val="en-US"/>
              </w:rPr>
              <w:t>th</w:t>
            </w:r>
          </w:p>
        </w:tc>
      </w:tr>
      <w:tr w:rsidR="00CB6EF7" w:rsidRPr="00F719B1" w:rsidTr="0052514E">
        <w:trPr>
          <w:cantSplit/>
          <w:trHeight w:val="67"/>
        </w:trPr>
        <w:tc>
          <w:tcPr>
            <w:tcW w:w="1291" w:type="pct"/>
            <w:vAlign w:val="center"/>
          </w:tcPr>
          <w:p w:rsidR="00CB6EF7" w:rsidRPr="00CB6EF7" w:rsidRDefault="00CB6EF7" w:rsidP="00683AD1">
            <w:pPr>
              <w:spacing w:after="0"/>
              <w:jc w:val="center"/>
              <w:rPr>
                <w:rFonts w:ascii="Times New Roman" w:hAnsi="Times New Roman" w:cs="Times New Roman"/>
                <w:sz w:val="24"/>
                <w:szCs w:val="24"/>
                <w:lang w:val="en-US"/>
              </w:rPr>
            </w:pPr>
            <w:r w:rsidRPr="00CB6EF7">
              <w:rPr>
                <w:rFonts w:ascii="Times New Roman" w:hAnsi="Times New Roman" w:cs="Times New Roman"/>
                <w:sz w:val="24"/>
                <w:szCs w:val="24"/>
                <w:lang w:val="en-US"/>
              </w:rPr>
              <w:t>Intact</w:t>
            </w:r>
          </w:p>
        </w:tc>
        <w:tc>
          <w:tcPr>
            <w:tcW w:w="3709" w:type="pct"/>
            <w:gridSpan w:val="4"/>
            <w:vAlign w:val="center"/>
          </w:tcPr>
          <w:p w:rsidR="00CB6EF7" w:rsidRPr="00F719B1" w:rsidRDefault="00CB6EF7" w:rsidP="00683AD1">
            <w:pPr>
              <w:spacing w:after="0"/>
              <w:ind w:right="-108"/>
              <w:jc w:val="center"/>
              <w:rPr>
                <w:rFonts w:ascii="Times New Roman" w:hAnsi="Times New Roman" w:cs="Times New Roman"/>
                <w:sz w:val="24"/>
                <w:szCs w:val="24"/>
                <w:lang w:val="uk-UA"/>
              </w:rPr>
            </w:pPr>
            <w:r w:rsidRPr="00F719B1">
              <w:rPr>
                <w:rFonts w:ascii="Times New Roman" w:hAnsi="Times New Roman" w:cs="Times New Roman"/>
                <w:sz w:val="24"/>
                <w:szCs w:val="24"/>
                <w:lang w:val="uk-UA"/>
              </w:rPr>
              <w:t>19,31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1,02</w:t>
            </w:r>
          </w:p>
        </w:tc>
      </w:tr>
      <w:tr w:rsidR="00CB6EF7" w:rsidRPr="00F719B1" w:rsidTr="0052514E">
        <w:trPr>
          <w:cantSplit/>
          <w:trHeight w:val="251"/>
        </w:trPr>
        <w:tc>
          <w:tcPr>
            <w:tcW w:w="1291" w:type="pct"/>
            <w:vAlign w:val="center"/>
          </w:tcPr>
          <w:p w:rsidR="00CB6EF7" w:rsidRPr="00C246D4" w:rsidRDefault="00C246D4" w:rsidP="00683AD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CB6EF7" w:rsidRPr="00CB6EF7">
              <w:rPr>
                <w:rFonts w:ascii="Times New Roman" w:hAnsi="Times New Roman" w:cs="Times New Roman"/>
                <w:sz w:val="24"/>
                <w:szCs w:val="24"/>
                <w:lang w:val="en-US"/>
              </w:rPr>
              <w:t>ontrol</w:t>
            </w:r>
          </w:p>
        </w:tc>
        <w:tc>
          <w:tcPr>
            <w:tcW w:w="994" w:type="pct"/>
            <w:vAlign w:val="center"/>
          </w:tcPr>
          <w:p w:rsidR="00CB6EF7" w:rsidRPr="00F719B1" w:rsidRDefault="00CB6EF7"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32,61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1,27</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ind w:right="-108"/>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27,73</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2,18</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rPr>
              <w:t>25,92±</w:t>
            </w:r>
            <w:r w:rsidRPr="00F719B1">
              <w:rPr>
                <w:rFonts w:ascii="Times New Roman" w:hAnsi="Times New Roman" w:cs="Times New Roman"/>
                <w:sz w:val="24"/>
                <w:szCs w:val="24"/>
                <w:lang w:val="uk-UA"/>
              </w:rPr>
              <w:t>3,17</w:t>
            </w:r>
            <w:r w:rsidRPr="00F719B1">
              <w:rPr>
                <w:rFonts w:ascii="Times New Roman" w:hAnsi="Times New Roman" w:cs="Times New Roman"/>
                <w:sz w:val="24"/>
                <w:szCs w:val="24"/>
                <w:vertAlign w:val="superscript"/>
              </w:rPr>
              <w:t xml:space="preserve"> а</w:t>
            </w:r>
          </w:p>
        </w:tc>
        <w:tc>
          <w:tcPr>
            <w:tcW w:w="726" w:type="pct"/>
            <w:vAlign w:val="center"/>
          </w:tcPr>
          <w:p w:rsidR="00CB6EF7" w:rsidRPr="00F719B1" w:rsidRDefault="00CB6EF7"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24,86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2,59</w:t>
            </w:r>
            <w:r w:rsidRPr="00F719B1">
              <w:rPr>
                <w:rFonts w:ascii="Times New Roman" w:hAnsi="Times New Roman" w:cs="Times New Roman"/>
                <w:sz w:val="24"/>
                <w:szCs w:val="24"/>
                <w:vertAlign w:val="superscript"/>
              </w:rPr>
              <w:t xml:space="preserve"> а</w:t>
            </w:r>
          </w:p>
        </w:tc>
      </w:tr>
      <w:tr w:rsidR="00CB6EF7" w:rsidRPr="00F719B1" w:rsidTr="0052514E">
        <w:trPr>
          <w:cantSplit/>
          <w:trHeight w:val="251"/>
        </w:trPr>
        <w:tc>
          <w:tcPr>
            <w:tcW w:w="1291" w:type="pct"/>
            <w:vAlign w:val="center"/>
          </w:tcPr>
          <w:p w:rsidR="00CB6EF7" w:rsidRPr="00CB6EF7" w:rsidRDefault="00CB6EF7" w:rsidP="00683AD1">
            <w:pPr>
              <w:spacing w:after="0"/>
              <w:jc w:val="center"/>
              <w:rPr>
                <w:rFonts w:ascii="Times New Roman" w:hAnsi="Times New Roman" w:cs="Times New Roman"/>
                <w:sz w:val="24"/>
                <w:szCs w:val="24"/>
              </w:rPr>
            </w:pPr>
            <w:r w:rsidRPr="00CB6EF7">
              <w:rPr>
                <w:rFonts w:ascii="Times New Roman" w:hAnsi="Times New Roman" w:cs="Times New Roman"/>
                <w:sz w:val="24"/>
                <w:szCs w:val="24"/>
                <w:lang w:val="en-US"/>
              </w:rPr>
              <w:t xml:space="preserve">thiotriazoline </w:t>
            </w: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94" w:type="pct"/>
            <w:vAlign w:val="center"/>
          </w:tcPr>
          <w:p w:rsidR="00CB6EF7" w:rsidRPr="00467540"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27,43</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1,20</w:t>
            </w:r>
            <w:r w:rsidRPr="00F719B1">
              <w:rPr>
                <w:rFonts w:ascii="Times New Roman" w:hAnsi="Times New Roman" w:cs="Times New Roman"/>
                <w:sz w:val="24"/>
                <w:szCs w:val="24"/>
                <w:vertAlign w:val="superscript"/>
              </w:rPr>
              <w:t xml:space="preserve"> а, </w:t>
            </w:r>
            <w:r w:rsidR="00467540">
              <w:rPr>
                <w:rFonts w:ascii="Times New Roman" w:hAnsi="Times New Roman" w:cs="Times New Roman"/>
                <w:sz w:val="24"/>
                <w:szCs w:val="24"/>
                <w:vertAlign w:val="superscript"/>
                <w:lang w:val="en-US"/>
              </w:rPr>
              <w:t>b</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26,46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0,71</w:t>
            </w:r>
            <w:r w:rsidRPr="00F719B1">
              <w:rPr>
                <w:rFonts w:ascii="Times New Roman" w:hAnsi="Times New Roman" w:cs="Times New Roman"/>
                <w:sz w:val="24"/>
                <w:szCs w:val="24"/>
                <w:vertAlign w:val="superscript"/>
              </w:rPr>
              <w:t>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25,57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0,74</w:t>
            </w:r>
            <w:r w:rsidRPr="00F719B1">
              <w:rPr>
                <w:rFonts w:ascii="Times New Roman" w:hAnsi="Times New Roman" w:cs="Times New Roman"/>
                <w:sz w:val="24"/>
                <w:szCs w:val="24"/>
                <w:vertAlign w:val="superscript"/>
              </w:rPr>
              <w:t xml:space="preserve"> а</w:t>
            </w:r>
          </w:p>
        </w:tc>
        <w:tc>
          <w:tcPr>
            <w:tcW w:w="726" w:type="pct"/>
            <w:vAlign w:val="center"/>
          </w:tcPr>
          <w:p w:rsidR="00CB6EF7" w:rsidRPr="00F719B1" w:rsidRDefault="00CB6EF7"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20,64</w:t>
            </w:r>
            <w:r w:rsidRPr="00F719B1">
              <w:rPr>
                <w:rFonts w:ascii="Times New Roman" w:hAnsi="Times New Roman" w:cs="Times New Roman"/>
                <w:sz w:val="24"/>
                <w:szCs w:val="24"/>
              </w:rPr>
              <w:t>±0,73</w:t>
            </w:r>
          </w:p>
        </w:tc>
      </w:tr>
      <w:tr w:rsidR="00CB6EF7" w:rsidRPr="00F719B1" w:rsidTr="0052514E">
        <w:trPr>
          <w:cantSplit/>
          <w:trHeight w:val="251"/>
        </w:trPr>
        <w:tc>
          <w:tcPr>
            <w:tcW w:w="1291" w:type="pct"/>
            <w:vAlign w:val="center"/>
          </w:tcPr>
          <w:p w:rsidR="00CB6EF7" w:rsidRPr="00CB6EF7" w:rsidRDefault="00CB6EF7"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methyluracil</w:t>
            </w:r>
            <w:r w:rsidRPr="00CB6EF7">
              <w:rPr>
                <w:rFonts w:ascii="Times New Roman" w:hAnsi="Times New Roman" w:cs="Times New Roman"/>
                <w:sz w:val="24"/>
                <w:szCs w:val="24"/>
                <w:lang w:val="uk-UA"/>
              </w:rPr>
              <w:t>,</w:t>
            </w:r>
          </w:p>
          <w:p w:rsidR="00CB6EF7" w:rsidRPr="00CB6EF7" w:rsidRDefault="00CB6EF7"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0,126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29,06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2,19</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26,30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1,56</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23,85</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1,05</w:t>
            </w:r>
            <w:r w:rsidRPr="00F719B1">
              <w:rPr>
                <w:rFonts w:ascii="Times New Roman" w:hAnsi="Times New Roman" w:cs="Times New Roman"/>
                <w:sz w:val="24"/>
                <w:szCs w:val="24"/>
                <w:vertAlign w:val="superscript"/>
              </w:rPr>
              <w:t>а</w:t>
            </w:r>
          </w:p>
        </w:tc>
        <w:tc>
          <w:tcPr>
            <w:tcW w:w="726" w:type="pct"/>
            <w:vAlign w:val="center"/>
          </w:tcPr>
          <w:p w:rsidR="00CB6EF7" w:rsidRPr="00F719B1" w:rsidRDefault="00CB6EF7"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20,14</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0,64</w:t>
            </w:r>
          </w:p>
        </w:tc>
      </w:tr>
      <w:tr w:rsidR="00CB6EF7" w:rsidRPr="00F719B1" w:rsidTr="0052514E">
        <w:trPr>
          <w:cantSplit/>
          <w:trHeight w:val="251"/>
        </w:trPr>
        <w:tc>
          <w:tcPr>
            <w:tcW w:w="1291" w:type="pct"/>
            <w:vAlign w:val="center"/>
          </w:tcPr>
          <w:p w:rsidR="00CB6EF7" w:rsidRPr="00CB6EF7" w:rsidRDefault="00CB6EF7"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CB6EF7" w:rsidRPr="00CB6EF7" w:rsidRDefault="00CB6EF7"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2,5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94" w:type="pct"/>
            <w:vAlign w:val="center"/>
          </w:tcPr>
          <w:p w:rsidR="00CB6EF7" w:rsidRPr="00F719B1" w:rsidRDefault="00CB6EF7"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27,76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3,66</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24,85</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1,81</w:t>
            </w:r>
            <w:r w:rsidRPr="00F719B1">
              <w:rPr>
                <w:rFonts w:ascii="Times New Roman" w:hAnsi="Times New Roman" w:cs="Times New Roman"/>
                <w:sz w:val="24"/>
                <w:szCs w:val="24"/>
                <w:vertAlign w:val="superscript"/>
              </w:rPr>
              <w:t>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22,79</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1,39</w:t>
            </w:r>
            <w:r w:rsidRPr="00F719B1">
              <w:rPr>
                <w:rFonts w:ascii="Times New Roman" w:hAnsi="Times New Roman" w:cs="Times New Roman"/>
                <w:sz w:val="24"/>
                <w:szCs w:val="24"/>
                <w:vertAlign w:val="superscript"/>
              </w:rPr>
              <w:t>а</w:t>
            </w:r>
          </w:p>
        </w:tc>
        <w:tc>
          <w:tcPr>
            <w:tcW w:w="726" w:type="pct"/>
            <w:vAlign w:val="center"/>
          </w:tcPr>
          <w:p w:rsidR="00CB6EF7" w:rsidRPr="00467540"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18,70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1,41</w:t>
            </w:r>
            <w:r w:rsidR="00467540">
              <w:rPr>
                <w:rFonts w:ascii="Times New Roman" w:hAnsi="Times New Roman" w:cs="Times New Roman"/>
                <w:sz w:val="24"/>
                <w:szCs w:val="24"/>
                <w:vertAlign w:val="superscript"/>
                <w:lang w:val="en-US"/>
              </w:rPr>
              <w:t>b</w:t>
            </w:r>
          </w:p>
        </w:tc>
      </w:tr>
      <w:tr w:rsidR="00CB6EF7" w:rsidRPr="00F719B1" w:rsidTr="0052514E">
        <w:trPr>
          <w:cantSplit/>
          <w:trHeight w:val="251"/>
        </w:trPr>
        <w:tc>
          <w:tcPr>
            <w:tcW w:w="1291" w:type="pct"/>
            <w:vAlign w:val="center"/>
          </w:tcPr>
          <w:p w:rsidR="00CB6EF7" w:rsidRPr="00CB6EF7" w:rsidRDefault="00CB6EF7" w:rsidP="00683AD1">
            <w:pPr>
              <w:spacing w:after="0"/>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CB6EF7" w:rsidRPr="00CB6EF7" w:rsidRDefault="00CB6EF7" w:rsidP="00683AD1">
            <w:pPr>
              <w:spacing w:after="0"/>
              <w:jc w:val="center"/>
              <w:rPr>
                <w:rFonts w:ascii="Times New Roman" w:hAnsi="Times New Roman" w:cs="Times New Roman"/>
                <w:sz w:val="24"/>
                <w:szCs w:val="24"/>
                <w:lang w:val="en-US"/>
              </w:rPr>
            </w:pP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94" w:type="pct"/>
            <w:vAlign w:val="center"/>
          </w:tcPr>
          <w:p w:rsidR="00CB6EF7" w:rsidRPr="00F719B1" w:rsidRDefault="00CB6EF7"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28,42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3,55</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26,56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0,57</w:t>
            </w:r>
            <w:r w:rsidRPr="00F719B1">
              <w:rPr>
                <w:rFonts w:ascii="Times New Roman" w:hAnsi="Times New Roman" w:cs="Times New Roman"/>
                <w:sz w:val="24"/>
                <w:szCs w:val="24"/>
                <w:vertAlign w:val="superscript"/>
              </w:rPr>
              <w:t xml:space="preserve"> а</w:t>
            </w:r>
          </w:p>
        </w:tc>
        <w:tc>
          <w:tcPr>
            <w:tcW w:w="994" w:type="pct"/>
            <w:vAlign w:val="center"/>
          </w:tcPr>
          <w:p w:rsidR="00CB6EF7" w:rsidRPr="00F719B1"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23,07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0,91</w:t>
            </w:r>
            <w:r w:rsidRPr="00F719B1">
              <w:rPr>
                <w:rFonts w:ascii="Times New Roman" w:hAnsi="Times New Roman" w:cs="Times New Roman"/>
                <w:sz w:val="24"/>
                <w:szCs w:val="24"/>
                <w:vertAlign w:val="superscript"/>
              </w:rPr>
              <w:t xml:space="preserve"> а</w:t>
            </w:r>
          </w:p>
        </w:tc>
        <w:tc>
          <w:tcPr>
            <w:tcW w:w="726" w:type="pct"/>
            <w:vAlign w:val="center"/>
          </w:tcPr>
          <w:p w:rsidR="00CB6EF7" w:rsidRPr="00467540" w:rsidRDefault="00CB6EF7"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18,57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1,03</w:t>
            </w:r>
            <w:r w:rsidR="00467540">
              <w:rPr>
                <w:rFonts w:ascii="Times New Roman" w:hAnsi="Times New Roman" w:cs="Times New Roman"/>
                <w:sz w:val="24"/>
                <w:szCs w:val="24"/>
                <w:vertAlign w:val="superscript"/>
                <w:lang w:val="en-US"/>
              </w:rPr>
              <w:t>b</w:t>
            </w:r>
          </w:p>
        </w:tc>
      </w:tr>
    </w:tbl>
    <w:p w:rsidR="003F5931" w:rsidRPr="003F5931" w:rsidRDefault="0052514E" w:rsidP="00683AD1">
      <w:pPr>
        <w:spacing w:after="0"/>
        <w:rPr>
          <w:rFonts w:ascii="Times New Roman" w:hAnsi="Times New Roman" w:cs="Times New Roman"/>
          <w:spacing w:val="-4"/>
          <w:sz w:val="24"/>
          <w:szCs w:val="24"/>
        </w:rPr>
      </w:pPr>
      <w:r w:rsidRPr="0052514E">
        <w:rPr>
          <w:rFonts w:ascii="Times New Roman" w:hAnsi="Times New Roman" w:cs="Times New Roman"/>
          <w:spacing w:val="-4"/>
          <w:sz w:val="24"/>
          <w:szCs w:val="24"/>
          <w:lang w:val="en-US"/>
        </w:rPr>
        <w:t>Notes:</w:t>
      </w:r>
    </w:p>
    <w:p w:rsidR="00C246D4" w:rsidRPr="003F5931" w:rsidRDefault="003F5931" w:rsidP="003F5931">
      <w:pPr>
        <w:spacing w:after="0"/>
        <w:rPr>
          <w:rFonts w:ascii="Times New Roman" w:hAnsi="Times New Roman" w:cs="Times New Roman"/>
          <w:spacing w:val="-4"/>
          <w:sz w:val="24"/>
          <w:szCs w:val="24"/>
          <w:lang w:val="en-US"/>
        </w:rPr>
      </w:pPr>
      <w:r w:rsidRPr="003F5931">
        <w:rPr>
          <w:rFonts w:ascii="Times New Roman" w:hAnsi="Times New Roman" w:cs="Times New Roman"/>
          <w:spacing w:val="-4"/>
          <w:sz w:val="24"/>
          <w:szCs w:val="24"/>
          <w:lang w:val="en-US"/>
        </w:rPr>
        <w:t>1.</w:t>
      </w:r>
      <w:r w:rsidRPr="003F5931">
        <w:rPr>
          <w:rFonts w:ascii="Times New Roman" w:hAnsi="Times New Roman" w:cs="Times New Roman"/>
          <w:spacing w:val="-4"/>
          <w:sz w:val="24"/>
          <w:szCs w:val="24"/>
          <w:vertAlign w:val="superscript"/>
          <w:lang w:val="en-US"/>
        </w:rPr>
        <w:t xml:space="preserve"> </w:t>
      </w:r>
      <w:r w:rsidR="0052514E" w:rsidRPr="003F5931">
        <w:rPr>
          <w:rFonts w:ascii="Times New Roman" w:hAnsi="Times New Roman" w:cs="Times New Roman"/>
          <w:spacing w:val="-4"/>
          <w:sz w:val="24"/>
          <w:szCs w:val="24"/>
          <w:vertAlign w:val="superscript"/>
        </w:rPr>
        <w:t>а</w:t>
      </w:r>
      <w:r w:rsidR="0052514E" w:rsidRPr="003F5931">
        <w:rPr>
          <w:rFonts w:ascii="Times New Roman" w:hAnsi="Times New Roman" w:cs="Times New Roman"/>
          <w:spacing w:val="-4"/>
          <w:sz w:val="24"/>
          <w:szCs w:val="24"/>
          <w:vertAlign w:val="superscript"/>
          <w:lang w:val="en-US"/>
        </w:rPr>
        <w:t xml:space="preserve"> </w:t>
      </w:r>
      <w:r w:rsidR="0052514E" w:rsidRPr="003F5931">
        <w:rPr>
          <w:rFonts w:ascii="Times New Roman" w:hAnsi="Times New Roman" w:cs="Times New Roman"/>
          <w:spacing w:val="-4"/>
          <w:sz w:val="24"/>
          <w:szCs w:val="24"/>
          <w:lang w:val="en-US"/>
        </w:rPr>
        <w:t xml:space="preserve">- the reliability of differences in comparison with intact rats,  </w:t>
      </w:r>
      <w:r w:rsidR="0052514E" w:rsidRPr="003F5931">
        <w:rPr>
          <w:rFonts w:ascii="Times New Roman" w:hAnsi="Times New Roman" w:cs="Times New Roman"/>
          <w:spacing w:val="-4"/>
          <w:sz w:val="24"/>
          <w:szCs w:val="24"/>
        </w:rPr>
        <w:t>р</w:t>
      </w:r>
      <w:r w:rsidR="0052514E" w:rsidRPr="003F5931">
        <w:rPr>
          <w:rFonts w:ascii="Times New Roman" w:hAnsi="Times New Roman" w:cs="Times New Roman"/>
          <w:spacing w:val="4"/>
          <w:sz w:val="24"/>
          <w:szCs w:val="24"/>
          <w:lang w:val="en-US"/>
        </w:rPr>
        <w:t>&lt;</w:t>
      </w:r>
      <w:r w:rsidR="0052514E" w:rsidRPr="003F5931">
        <w:rPr>
          <w:rFonts w:ascii="Times New Roman" w:hAnsi="Times New Roman" w:cs="Times New Roman"/>
          <w:spacing w:val="-4"/>
          <w:sz w:val="24"/>
          <w:szCs w:val="24"/>
          <w:lang w:val="en-US"/>
        </w:rPr>
        <w:t>0,05;</w:t>
      </w:r>
      <w:r w:rsidR="00C246D4" w:rsidRPr="003F5931">
        <w:rPr>
          <w:rFonts w:ascii="Times New Roman" w:hAnsi="Times New Roman" w:cs="Times New Roman"/>
          <w:spacing w:val="-4"/>
          <w:sz w:val="24"/>
          <w:szCs w:val="24"/>
          <w:lang w:val="en-US"/>
        </w:rPr>
        <w:t xml:space="preserve"> </w:t>
      </w:r>
    </w:p>
    <w:p w:rsidR="00C246D4" w:rsidRDefault="0052514E" w:rsidP="00683AD1">
      <w:pPr>
        <w:spacing w:after="0"/>
        <w:rPr>
          <w:rFonts w:ascii="Times New Roman" w:hAnsi="Times New Roman" w:cs="Times New Roman"/>
          <w:spacing w:val="-4"/>
          <w:sz w:val="24"/>
          <w:szCs w:val="24"/>
          <w:lang w:val="en-US"/>
        </w:rPr>
      </w:pPr>
      <w:r w:rsidRPr="00C246D4">
        <w:rPr>
          <w:rFonts w:ascii="Times New Roman" w:hAnsi="Times New Roman" w:cs="Times New Roman"/>
          <w:spacing w:val="-4"/>
          <w:sz w:val="24"/>
          <w:szCs w:val="24"/>
          <w:lang w:val="en-US"/>
        </w:rPr>
        <w:t xml:space="preserve">2. </w:t>
      </w:r>
      <w:r w:rsidRPr="00C246D4">
        <w:rPr>
          <w:rFonts w:ascii="Times New Roman" w:hAnsi="Times New Roman" w:cs="Times New Roman"/>
          <w:spacing w:val="-4"/>
          <w:sz w:val="24"/>
          <w:szCs w:val="24"/>
          <w:vertAlign w:val="superscript"/>
          <w:lang w:val="en-US"/>
        </w:rPr>
        <w:t>b</w:t>
      </w:r>
      <w:r w:rsidRPr="00C246D4">
        <w:rPr>
          <w:rFonts w:ascii="Times New Roman" w:hAnsi="Times New Roman" w:cs="Times New Roman"/>
          <w:spacing w:val="-4"/>
          <w:sz w:val="24"/>
          <w:szCs w:val="24"/>
          <w:lang w:val="en-US"/>
        </w:rPr>
        <w:t>-</w:t>
      </w:r>
      <w:r w:rsidRPr="00C246D4">
        <w:rPr>
          <w:rFonts w:ascii="Times New Roman" w:hAnsi="Times New Roman" w:cs="Times New Roman"/>
          <w:sz w:val="24"/>
          <w:szCs w:val="24"/>
          <w:lang w:val="en-US"/>
        </w:rPr>
        <w:t xml:space="preserve"> </w:t>
      </w:r>
      <w:r w:rsidRPr="00C246D4">
        <w:rPr>
          <w:rFonts w:ascii="Times New Roman" w:hAnsi="Times New Roman" w:cs="Times New Roman"/>
          <w:spacing w:val="-4"/>
          <w:sz w:val="24"/>
          <w:szCs w:val="24"/>
          <w:lang w:val="en-US"/>
        </w:rPr>
        <w:t xml:space="preserve">the reliability </w:t>
      </w:r>
      <w:r w:rsidR="00C246D4" w:rsidRPr="00C246D4">
        <w:rPr>
          <w:rFonts w:ascii="Times New Roman" w:hAnsi="Times New Roman" w:cs="Times New Roman"/>
          <w:spacing w:val="-4"/>
          <w:sz w:val="24"/>
          <w:szCs w:val="24"/>
          <w:lang w:val="en-US"/>
        </w:rPr>
        <w:t>of</w:t>
      </w:r>
      <w:r w:rsidRPr="00C246D4">
        <w:rPr>
          <w:rFonts w:ascii="Times New Roman" w:hAnsi="Times New Roman" w:cs="Times New Roman"/>
          <w:spacing w:val="-4"/>
          <w:sz w:val="24"/>
          <w:szCs w:val="24"/>
          <w:lang w:val="en-US"/>
        </w:rPr>
        <w:t xml:space="preserve">differences in comparison with control,  </w:t>
      </w:r>
      <w:r w:rsidRPr="00C246D4">
        <w:rPr>
          <w:rFonts w:ascii="Times New Roman" w:hAnsi="Times New Roman" w:cs="Times New Roman"/>
          <w:spacing w:val="-4"/>
          <w:sz w:val="24"/>
          <w:szCs w:val="24"/>
        </w:rPr>
        <w:t>р</w:t>
      </w:r>
      <w:r w:rsidRPr="00C246D4">
        <w:rPr>
          <w:rFonts w:ascii="Times New Roman" w:hAnsi="Times New Roman" w:cs="Times New Roman"/>
          <w:spacing w:val="4"/>
          <w:sz w:val="24"/>
          <w:szCs w:val="24"/>
          <w:lang w:val="en-US"/>
        </w:rPr>
        <w:t>&lt;</w:t>
      </w:r>
      <w:r w:rsidRPr="00C246D4">
        <w:rPr>
          <w:rFonts w:ascii="Times New Roman" w:hAnsi="Times New Roman" w:cs="Times New Roman"/>
          <w:spacing w:val="-4"/>
          <w:sz w:val="24"/>
          <w:szCs w:val="24"/>
          <w:lang w:val="en-US"/>
        </w:rPr>
        <w:t xml:space="preserve">0,05; </w:t>
      </w:r>
    </w:p>
    <w:p w:rsidR="00C246D4" w:rsidRDefault="0052514E" w:rsidP="00683AD1">
      <w:pPr>
        <w:spacing w:after="0"/>
        <w:rPr>
          <w:rFonts w:ascii="Times New Roman" w:hAnsi="Times New Roman" w:cs="Times New Roman"/>
          <w:spacing w:val="-4"/>
          <w:sz w:val="24"/>
          <w:szCs w:val="24"/>
          <w:lang w:val="en-US"/>
        </w:rPr>
      </w:pPr>
      <w:r w:rsidRPr="00C246D4">
        <w:rPr>
          <w:rFonts w:ascii="Times New Roman" w:hAnsi="Times New Roman" w:cs="Times New Roman"/>
          <w:spacing w:val="-4"/>
          <w:sz w:val="24"/>
          <w:szCs w:val="24"/>
          <w:lang w:val="en-US"/>
        </w:rPr>
        <w:t>3.</w:t>
      </w:r>
      <w:r w:rsidRPr="00C246D4">
        <w:rPr>
          <w:rFonts w:ascii="Times New Roman" w:hAnsi="Times New Roman" w:cs="Times New Roman"/>
          <w:spacing w:val="-4"/>
          <w:sz w:val="24"/>
          <w:szCs w:val="24"/>
          <w:vertAlign w:val="superscript"/>
          <w:lang w:val="en-US"/>
        </w:rPr>
        <w:t>c</w:t>
      </w:r>
      <w:r w:rsidRPr="00C246D4">
        <w:rPr>
          <w:rFonts w:ascii="Times New Roman" w:hAnsi="Times New Roman" w:cs="Times New Roman"/>
          <w:spacing w:val="-4"/>
          <w:sz w:val="24"/>
          <w:szCs w:val="24"/>
          <w:lang w:val="en-US"/>
        </w:rPr>
        <w:t>-</w:t>
      </w:r>
      <w:r w:rsidRPr="00C246D4">
        <w:rPr>
          <w:rFonts w:ascii="Times New Roman" w:hAnsi="Times New Roman" w:cs="Times New Roman"/>
          <w:sz w:val="24"/>
          <w:szCs w:val="24"/>
          <w:lang w:val="en-US"/>
        </w:rPr>
        <w:t xml:space="preserve"> </w:t>
      </w:r>
      <w:r w:rsidRPr="00C246D4">
        <w:rPr>
          <w:rFonts w:ascii="Times New Roman" w:hAnsi="Times New Roman" w:cs="Times New Roman"/>
          <w:spacing w:val="-4"/>
          <w:sz w:val="24"/>
          <w:szCs w:val="24"/>
          <w:lang w:val="en-US"/>
        </w:rPr>
        <w:t xml:space="preserve">the reliability of differences in comparison with thiotriazoline, </w:t>
      </w:r>
      <w:r w:rsidRPr="00C246D4">
        <w:rPr>
          <w:rFonts w:ascii="Times New Roman" w:hAnsi="Times New Roman" w:cs="Times New Roman"/>
          <w:spacing w:val="-4"/>
          <w:sz w:val="24"/>
          <w:szCs w:val="24"/>
        </w:rPr>
        <w:t>р</w:t>
      </w:r>
      <w:r w:rsidRPr="00C246D4">
        <w:rPr>
          <w:rFonts w:ascii="Times New Roman" w:hAnsi="Times New Roman" w:cs="Times New Roman"/>
          <w:spacing w:val="4"/>
          <w:sz w:val="24"/>
          <w:szCs w:val="24"/>
          <w:lang w:val="en-US"/>
        </w:rPr>
        <w:t>&lt;</w:t>
      </w:r>
      <w:r w:rsidRPr="00C246D4">
        <w:rPr>
          <w:rFonts w:ascii="Times New Roman" w:hAnsi="Times New Roman" w:cs="Times New Roman"/>
          <w:spacing w:val="-4"/>
          <w:sz w:val="24"/>
          <w:szCs w:val="24"/>
          <w:lang w:val="en-US"/>
        </w:rPr>
        <w:t>0,05;</w:t>
      </w:r>
    </w:p>
    <w:p w:rsidR="0052514E" w:rsidRPr="00C246D4" w:rsidRDefault="0052514E" w:rsidP="00683AD1">
      <w:pPr>
        <w:spacing w:after="120"/>
        <w:rPr>
          <w:rFonts w:ascii="Times New Roman" w:hAnsi="Times New Roman" w:cs="Times New Roman"/>
          <w:spacing w:val="-4"/>
          <w:sz w:val="24"/>
          <w:szCs w:val="24"/>
          <w:lang w:val="en-US"/>
        </w:rPr>
      </w:pPr>
      <w:r w:rsidRPr="00C246D4">
        <w:rPr>
          <w:rFonts w:ascii="Times New Roman" w:hAnsi="Times New Roman" w:cs="Times New Roman"/>
          <w:spacing w:val="-4"/>
          <w:sz w:val="24"/>
          <w:szCs w:val="24"/>
          <w:lang w:val="en-US"/>
        </w:rPr>
        <w:t>4.</w:t>
      </w:r>
      <w:r w:rsidRPr="00C246D4">
        <w:rPr>
          <w:rFonts w:ascii="Times New Roman" w:hAnsi="Times New Roman" w:cs="Times New Roman"/>
          <w:spacing w:val="-4"/>
          <w:sz w:val="24"/>
          <w:szCs w:val="24"/>
          <w:vertAlign w:val="superscript"/>
          <w:lang w:val="en-US"/>
        </w:rPr>
        <w:t>d</w:t>
      </w:r>
      <w:r w:rsidRPr="00C246D4">
        <w:rPr>
          <w:rFonts w:ascii="Times New Roman" w:hAnsi="Times New Roman" w:cs="Times New Roman"/>
          <w:spacing w:val="-4"/>
          <w:sz w:val="24"/>
          <w:szCs w:val="24"/>
          <w:lang w:val="en-US"/>
        </w:rPr>
        <w:t xml:space="preserve">- the reliability of differences in comparison with methyluracil, </w:t>
      </w:r>
      <w:r w:rsidRPr="00C246D4">
        <w:rPr>
          <w:rFonts w:ascii="Times New Roman" w:hAnsi="Times New Roman" w:cs="Times New Roman"/>
          <w:spacing w:val="-4"/>
          <w:sz w:val="24"/>
          <w:szCs w:val="24"/>
        </w:rPr>
        <w:t>р</w:t>
      </w:r>
      <w:r w:rsidRPr="00C246D4">
        <w:rPr>
          <w:rFonts w:ascii="Times New Roman" w:hAnsi="Times New Roman" w:cs="Times New Roman"/>
          <w:spacing w:val="4"/>
          <w:sz w:val="24"/>
          <w:szCs w:val="24"/>
          <w:lang w:val="en-US"/>
        </w:rPr>
        <w:t>&lt;</w:t>
      </w:r>
      <w:r w:rsidRPr="00C246D4">
        <w:rPr>
          <w:rFonts w:ascii="Times New Roman" w:hAnsi="Times New Roman" w:cs="Times New Roman"/>
          <w:spacing w:val="-4"/>
          <w:sz w:val="24"/>
          <w:szCs w:val="24"/>
          <w:lang w:val="en-US"/>
        </w:rPr>
        <w:t>0,05.</w:t>
      </w:r>
    </w:p>
    <w:p w:rsidR="007B48A8" w:rsidRDefault="007B48A8" w:rsidP="00683AD1">
      <w:pPr>
        <w:spacing w:after="120" w:line="360" w:lineRule="auto"/>
        <w:ind w:firstLine="708"/>
        <w:jc w:val="both"/>
        <w:rPr>
          <w:rFonts w:ascii="Times New Roman" w:hAnsi="Times New Roman" w:cs="Times New Roman"/>
          <w:sz w:val="24"/>
          <w:szCs w:val="24"/>
          <w:lang w:val="en-US"/>
        </w:rPr>
      </w:pPr>
      <w:r w:rsidRPr="007B48A8">
        <w:rPr>
          <w:rFonts w:ascii="Times New Roman" w:hAnsi="Times New Roman" w:cs="Times New Roman"/>
          <w:sz w:val="24"/>
          <w:szCs w:val="24"/>
          <w:lang w:val="en-US"/>
        </w:rPr>
        <w:t>The use of thiotriazoline resulted in a decrease in the level of DC in the first week compared with the control (by 16.0%). On the 14th - 21st day, the concentration of primary LPO products was at the control level, on the 28th day it was not significantly different from that of intact animals.</w:t>
      </w:r>
    </w:p>
    <w:p w:rsidR="007B48A8" w:rsidRDefault="007B48A8" w:rsidP="00683AD1">
      <w:pPr>
        <w:spacing w:after="0" w:line="360" w:lineRule="auto"/>
        <w:ind w:firstLine="708"/>
        <w:jc w:val="both"/>
        <w:rPr>
          <w:rFonts w:ascii="Times New Roman" w:hAnsi="Times New Roman" w:cs="Times New Roman"/>
          <w:sz w:val="24"/>
          <w:szCs w:val="24"/>
          <w:lang w:val="en-US"/>
        </w:rPr>
      </w:pPr>
      <w:r w:rsidRPr="007B48A8">
        <w:rPr>
          <w:rFonts w:ascii="Times New Roman" w:hAnsi="Times New Roman" w:cs="Times New Roman"/>
          <w:sz w:val="24"/>
          <w:szCs w:val="24"/>
          <w:lang w:val="en-US"/>
        </w:rPr>
        <w:t xml:space="preserve">Under the influence of methyluracil, there was no significant decrease in the concentration of DC in the blood compared with the group without treatment. </w:t>
      </w:r>
      <w:r w:rsidRPr="008601C4">
        <w:rPr>
          <w:rFonts w:ascii="Times New Roman" w:hAnsi="Times New Roman" w:cs="Times New Roman"/>
          <w:sz w:val="24"/>
          <w:szCs w:val="24"/>
          <w:lang w:val="en-US"/>
        </w:rPr>
        <w:t>Only on the 28th day, the level of DC decreased, reaching the level of intact rats.</w:t>
      </w:r>
    </w:p>
    <w:p w:rsidR="007B48A8" w:rsidRPr="007B48A8" w:rsidRDefault="007B48A8" w:rsidP="00683AD1">
      <w:pPr>
        <w:spacing w:after="0" w:line="360" w:lineRule="auto"/>
        <w:ind w:firstLine="708"/>
        <w:jc w:val="both"/>
        <w:rPr>
          <w:rFonts w:ascii="Times New Roman" w:hAnsi="Times New Roman" w:cs="Times New Roman"/>
          <w:sz w:val="24"/>
          <w:szCs w:val="24"/>
          <w:lang w:val="uk-UA"/>
        </w:rPr>
      </w:pPr>
      <w:r w:rsidRPr="007B48A8">
        <w:rPr>
          <w:rFonts w:ascii="Times New Roman" w:hAnsi="Times New Roman" w:cs="Times New Roman"/>
          <w:sz w:val="24"/>
          <w:szCs w:val="24"/>
          <w:lang w:val="uk-UA"/>
        </w:rPr>
        <w:t>Th</w:t>
      </w:r>
      <w:r>
        <w:rPr>
          <w:rFonts w:ascii="Times New Roman" w:hAnsi="Times New Roman" w:cs="Times New Roman"/>
          <w:sz w:val="24"/>
          <w:szCs w:val="24"/>
          <w:lang w:val="uk-UA"/>
        </w:rPr>
        <w:t xml:space="preserve">e level of </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TBA-AP</w:t>
      </w:r>
      <w:r w:rsidRPr="007B48A8">
        <w:rPr>
          <w:rFonts w:ascii="Times New Roman" w:hAnsi="Times New Roman" w:cs="Times New Roman"/>
          <w:sz w:val="24"/>
          <w:szCs w:val="24"/>
          <w:lang w:val="uk-UA"/>
        </w:rPr>
        <w:t xml:space="preserve"> in the serum of animals not treated was increased during the whole experiment period (7th day - by 63.0%, 14th day - by 42.0%, 21 day - by 20.0%, day 28 - by 12.0%).</w:t>
      </w:r>
    </w:p>
    <w:p w:rsidR="007B48A8" w:rsidRDefault="007B48A8" w:rsidP="00683AD1">
      <w:pPr>
        <w:spacing w:after="0" w:line="360" w:lineRule="auto"/>
        <w:ind w:firstLine="708"/>
        <w:jc w:val="both"/>
        <w:rPr>
          <w:rFonts w:ascii="Times New Roman" w:hAnsi="Times New Roman" w:cs="Times New Roman"/>
          <w:sz w:val="24"/>
          <w:szCs w:val="24"/>
          <w:lang w:val="en-US"/>
        </w:rPr>
      </w:pPr>
      <w:r w:rsidRPr="007B48A8">
        <w:rPr>
          <w:rFonts w:ascii="Times New Roman" w:hAnsi="Times New Roman" w:cs="Times New Roman"/>
          <w:sz w:val="24"/>
          <w:szCs w:val="24"/>
          <w:lang w:val="uk-UA"/>
        </w:rPr>
        <w:t>Doxycycline at a dose of 2.5 mg / kg contributed to a significant decrease in the level of TBA-AP by day 28 (by 19.0%), that is, it showed an effect at the level of methyluracil.</w:t>
      </w:r>
    </w:p>
    <w:p w:rsidR="00E37B08" w:rsidRPr="00C246D4" w:rsidRDefault="00CB3704" w:rsidP="00683AD1">
      <w:pPr>
        <w:spacing w:after="0" w:line="360" w:lineRule="auto"/>
        <w:ind w:firstLine="708"/>
        <w:jc w:val="both"/>
        <w:rPr>
          <w:rFonts w:ascii="Times New Roman" w:hAnsi="Times New Roman" w:cs="Times New Roman"/>
          <w:spacing w:val="-4"/>
          <w:sz w:val="24"/>
          <w:szCs w:val="24"/>
          <w:lang w:val="en-US"/>
        </w:rPr>
      </w:pPr>
      <w:r w:rsidRPr="00CB3704">
        <w:rPr>
          <w:rFonts w:ascii="Times New Roman" w:hAnsi="Times New Roman" w:cs="Times New Roman"/>
          <w:spacing w:val="-4"/>
          <w:sz w:val="24"/>
          <w:szCs w:val="24"/>
          <w:lang w:val="en-US"/>
        </w:rPr>
        <w:t>The level of TBA-AP was most actively reduced under the influence of doxycycline at a dose of 30 mg / kg. This was confirmed by the fact that starting from the 2nd week and until the end of the experiment, it did not differ from that of intact animals, while remaining below the level of TB</w:t>
      </w:r>
      <w:r>
        <w:rPr>
          <w:rFonts w:ascii="Times New Roman" w:hAnsi="Times New Roman" w:cs="Times New Roman"/>
          <w:spacing w:val="-4"/>
          <w:sz w:val="24"/>
          <w:szCs w:val="24"/>
          <w:lang w:val="en-US"/>
        </w:rPr>
        <w:t>A</w:t>
      </w:r>
      <w:r w:rsidRPr="00CB3704">
        <w:rPr>
          <w:rFonts w:ascii="Times New Roman" w:hAnsi="Times New Roman" w:cs="Times New Roman"/>
          <w:spacing w:val="-4"/>
          <w:sz w:val="24"/>
          <w:szCs w:val="24"/>
          <w:lang w:val="en-US"/>
        </w:rPr>
        <w:t xml:space="preserve">-AP </w:t>
      </w:r>
      <w:r w:rsidRPr="00CB3704">
        <w:rPr>
          <w:rFonts w:ascii="Times New Roman" w:hAnsi="Times New Roman" w:cs="Times New Roman"/>
          <w:spacing w:val="-4"/>
          <w:sz w:val="24"/>
          <w:szCs w:val="24"/>
          <w:lang w:val="en-US"/>
        </w:rPr>
        <w:lastRenderedPageBreak/>
        <w:t xml:space="preserve">in the control group throughout the entire observation period, which may indicate a positive effect of the studied drug on excessive activity of the </w:t>
      </w:r>
      <w:r>
        <w:rPr>
          <w:rFonts w:ascii="Times New Roman" w:hAnsi="Times New Roman" w:cs="Times New Roman"/>
          <w:spacing w:val="-4"/>
          <w:sz w:val="24"/>
          <w:szCs w:val="24"/>
          <w:lang w:val="en-US"/>
        </w:rPr>
        <w:t>LPO</w:t>
      </w:r>
      <w:r w:rsidRPr="00CB3704">
        <w:rPr>
          <w:rFonts w:ascii="Times New Roman" w:hAnsi="Times New Roman" w:cs="Times New Roman"/>
          <w:spacing w:val="-4"/>
          <w:sz w:val="24"/>
          <w:szCs w:val="24"/>
          <w:lang w:val="en-US"/>
        </w:rPr>
        <w:t xml:space="preserve"> (Table 2).</w:t>
      </w:r>
    </w:p>
    <w:p w:rsidR="007B48A8" w:rsidRPr="00C246D4" w:rsidRDefault="00C246D4" w:rsidP="00683AD1">
      <w:pPr>
        <w:spacing w:after="0" w:line="360" w:lineRule="auto"/>
        <w:jc w:val="center"/>
        <w:rPr>
          <w:rFonts w:ascii="Times New Roman" w:hAnsi="Times New Roman" w:cs="Times New Roman"/>
          <w:bCs/>
          <w:i/>
          <w:sz w:val="24"/>
          <w:szCs w:val="24"/>
          <w:lang w:val="uk-UA"/>
        </w:rPr>
      </w:pPr>
      <w:r w:rsidRPr="00C246D4">
        <w:rPr>
          <w:rFonts w:ascii="Times New Roman" w:hAnsi="Times New Roman" w:cs="Times New Roman"/>
          <w:i/>
          <w:sz w:val="24"/>
          <w:szCs w:val="24"/>
          <w:lang w:val="en-US"/>
        </w:rPr>
        <w:t xml:space="preserve">Table 2. </w:t>
      </w:r>
      <w:r w:rsidR="007B48A8" w:rsidRPr="00C246D4">
        <w:rPr>
          <w:rFonts w:ascii="Times New Roman" w:hAnsi="Times New Roman" w:cs="Times New Roman"/>
          <w:bCs/>
          <w:i/>
          <w:sz w:val="24"/>
          <w:szCs w:val="24"/>
          <w:lang w:val="en-US"/>
        </w:rPr>
        <w:t>Influence of doxycycline on the TBA-AP level in blood serum</w:t>
      </w:r>
      <w:r w:rsidR="007B48A8" w:rsidRPr="00C246D4">
        <w:rPr>
          <w:rFonts w:ascii="Times New Roman" w:hAnsi="Times New Roman" w:cs="Times New Roman"/>
          <w:bCs/>
          <w:i/>
          <w:sz w:val="24"/>
          <w:szCs w:val="24"/>
          <w:lang w:val="uk-UA"/>
        </w:rPr>
        <w:t xml:space="preserve"> (mmol /h × l) of rats with burn wound (n = 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2"/>
        <w:gridCol w:w="1859"/>
        <w:gridCol w:w="1859"/>
        <w:gridCol w:w="1859"/>
        <w:gridCol w:w="1358"/>
      </w:tblGrid>
      <w:tr w:rsidR="009361BE" w:rsidRPr="00F719B1" w:rsidTr="0052514E">
        <w:trPr>
          <w:cantSplit/>
          <w:trHeight w:val="413"/>
        </w:trPr>
        <w:tc>
          <w:tcPr>
            <w:tcW w:w="1337" w:type="pct"/>
            <w:vMerge w:val="restart"/>
            <w:vAlign w:val="center"/>
          </w:tcPr>
          <w:p w:rsidR="009361BE" w:rsidRPr="00C246D4" w:rsidRDefault="009361BE" w:rsidP="00683AD1">
            <w:pPr>
              <w:spacing w:after="0"/>
              <w:jc w:val="center"/>
              <w:rPr>
                <w:rFonts w:ascii="Times New Roman" w:hAnsi="Times New Roman" w:cs="Times New Roman"/>
                <w:b/>
                <w:sz w:val="24"/>
                <w:szCs w:val="24"/>
                <w:lang w:val="en-US"/>
              </w:rPr>
            </w:pPr>
            <w:r w:rsidRPr="00C246D4">
              <w:rPr>
                <w:rFonts w:ascii="Times New Roman" w:hAnsi="Times New Roman" w:cs="Times New Roman"/>
                <w:b/>
                <w:sz w:val="24"/>
                <w:szCs w:val="24"/>
                <w:lang w:val="en-US"/>
              </w:rPr>
              <w:t>Group</w:t>
            </w:r>
          </w:p>
        </w:tc>
        <w:tc>
          <w:tcPr>
            <w:tcW w:w="3663" w:type="pct"/>
            <w:gridSpan w:val="4"/>
            <w:vAlign w:val="center"/>
          </w:tcPr>
          <w:p w:rsidR="009361BE" w:rsidRPr="00C246D4" w:rsidRDefault="009361BE" w:rsidP="00683AD1">
            <w:pPr>
              <w:spacing w:after="0"/>
              <w:jc w:val="center"/>
              <w:rPr>
                <w:rFonts w:ascii="Times New Roman" w:hAnsi="Times New Roman" w:cs="Times New Roman"/>
                <w:b/>
                <w:sz w:val="24"/>
                <w:szCs w:val="24"/>
              </w:rPr>
            </w:pPr>
            <w:r w:rsidRPr="00C246D4">
              <w:rPr>
                <w:rFonts w:ascii="Times New Roman" w:hAnsi="Times New Roman" w:cs="Times New Roman"/>
                <w:b/>
                <w:sz w:val="24"/>
                <w:szCs w:val="24"/>
              </w:rPr>
              <w:t>Time of observation (day</w:t>
            </w:r>
            <w:r w:rsidRPr="00C246D4">
              <w:rPr>
                <w:rFonts w:ascii="Times New Roman" w:hAnsi="Times New Roman" w:cs="Times New Roman"/>
                <w:b/>
                <w:sz w:val="24"/>
                <w:szCs w:val="24"/>
                <w:lang w:val="en-US"/>
              </w:rPr>
              <w:t>s</w:t>
            </w:r>
            <w:r w:rsidRPr="00C246D4">
              <w:rPr>
                <w:rFonts w:ascii="Times New Roman" w:hAnsi="Times New Roman" w:cs="Times New Roman"/>
                <w:b/>
                <w:sz w:val="24"/>
                <w:szCs w:val="24"/>
              </w:rPr>
              <w:t>)</w:t>
            </w:r>
          </w:p>
        </w:tc>
      </w:tr>
      <w:tr w:rsidR="009361BE" w:rsidRPr="00F719B1" w:rsidTr="009361BE">
        <w:trPr>
          <w:cantSplit/>
          <w:trHeight w:val="412"/>
        </w:trPr>
        <w:tc>
          <w:tcPr>
            <w:tcW w:w="1337" w:type="pct"/>
            <w:vMerge/>
            <w:vAlign w:val="center"/>
          </w:tcPr>
          <w:p w:rsidR="009361BE" w:rsidRPr="00F719B1" w:rsidRDefault="009361BE" w:rsidP="00683AD1">
            <w:pPr>
              <w:spacing w:after="0"/>
              <w:rPr>
                <w:rFonts w:ascii="Times New Roman" w:hAnsi="Times New Roman" w:cs="Times New Roman"/>
                <w:sz w:val="24"/>
                <w:szCs w:val="24"/>
              </w:rPr>
            </w:pPr>
          </w:p>
        </w:tc>
        <w:tc>
          <w:tcPr>
            <w:tcW w:w="982" w:type="pct"/>
            <w:vAlign w:val="center"/>
          </w:tcPr>
          <w:p w:rsidR="009361BE" w:rsidRPr="00CB6EF7" w:rsidRDefault="009361BE" w:rsidP="00683AD1">
            <w:pPr>
              <w:spacing w:after="0"/>
              <w:ind w:right="-108"/>
              <w:jc w:val="center"/>
              <w:rPr>
                <w:rFonts w:ascii="Times New Roman" w:hAnsi="Times New Roman" w:cs="Times New Roman"/>
                <w:sz w:val="24"/>
                <w:szCs w:val="24"/>
                <w:lang w:val="en-US"/>
              </w:rPr>
            </w:pPr>
            <w:r w:rsidRPr="00CB6EF7">
              <w:rPr>
                <w:rFonts w:ascii="Times New Roman" w:hAnsi="Times New Roman" w:cs="Times New Roman"/>
                <w:sz w:val="24"/>
                <w:szCs w:val="24"/>
                <w:lang w:val="uk-UA"/>
              </w:rPr>
              <w:t>7-</w:t>
            </w:r>
            <w:r w:rsidRPr="00CB6EF7">
              <w:rPr>
                <w:rFonts w:ascii="Times New Roman" w:hAnsi="Times New Roman" w:cs="Times New Roman"/>
                <w:sz w:val="24"/>
                <w:szCs w:val="24"/>
                <w:lang w:val="en-US"/>
              </w:rPr>
              <w:t>th</w:t>
            </w:r>
          </w:p>
        </w:tc>
        <w:tc>
          <w:tcPr>
            <w:tcW w:w="982" w:type="pct"/>
            <w:vAlign w:val="center"/>
          </w:tcPr>
          <w:p w:rsidR="009361BE" w:rsidRPr="00CB6EF7" w:rsidRDefault="009361BE" w:rsidP="00683AD1">
            <w:pPr>
              <w:spacing w:after="0"/>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th</w:t>
            </w:r>
          </w:p>
        </w:tc>
        <w:tc>
          <w:tcPr>
            <w:tcW w:w="982" w:type="pct"/>
            <w:vAlign w:val="center"/>
          </w:tcPr>
          <w:p w:rsidR="009361BE" w:rsidRPr="00CB6EF7" w:rsidRDefault="009361BE" w:rsidP="00683AD1">
            <w:pPr>
              <w:spacing w:after="0"/>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CB6EF7">
              <w:rPr>
                <w:rFonts w:ascii="Times New Roman" w:hAnsi="Times New Roman" w:cs="Times New Roman"/>
                <w:sz w:val="24"/>
                <w:szCs w:val="24"/>
                <w:lang w:val="uk-UA"/>
              </w:rPr>
              <w:t>-</w:t>
            </w:r>
            <w:r w:rsidR="00CB3704">
              <w:rPr>
                <w:rFonts w:ascii="Times New Roman" w:hAnsi="Times New Roman" w:cs="Times New Roman"/>
                <w:sz w:val="24"/>
                <w:szCs w:val="24"/>
                <w:lang w:val="en-US"/>
              </w:rPr>
              <w:t>st</w:t>
            </w:r>
          </w:p>
        </w:tc>
        <w:tc>
          <w:tcPr>
            <w:tcW w:w="717" w:type="pct"/>
            <w:vAlign w:val="center"/>
          </w:tcPr>
          <w:p w:rsidR="009361BE" w:rsidRPr="00CB6EF7" w:rsidRDefault="009361BE" w:rsidP="00683AD1">
            <w:pPr>
              <w:spacing w:after="0"/>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th</w:t>
            </w:r>
          </w:p>
        </w:tc>
      </w:tr>
      <w:tr w:rsidR="009361BE" w:rsidRPr="00F719B1" w:rsidTr="0052514E">
        <w:trPr>
          <w:cantSplit/>
          <w:trHeight w:val="67"/>
        </w:trPr>
        <w:tc>
          <w:tcPr>
            <w:tcW w:w="1337" w:type="pct"/>
            <w:vAlign w:val="center"/>
          </w:tcPr>
          <w:p w:rsidR="009361BE" w:rsidRPr="00CB6EF7" w:rsidRDefault="009361BE" w:rsidP="00683AD1">
            <w:pPr>
              <w:spacing w:after="0"/>
              <w:jc w:val="center"/>
              <w:rPr>
                <w:rFonts w:ascii="Times New Roman" w:hAnsi="Times New Roman" w:cs="Times New Roman"/>
                <w:sz w:val="24"/>
                <w:szCs w:val="24"/>
                <w:lang w:val="en-US"/>
              </w:rPr>
            </w:pPr>
            <w:r w:rsidRPr="00CB6EF7">
              <w:rPr>
                <w:rFonts w:ascii="Times New Roman" w:hAnsi="Times New Roman" w:cs="Times New Roman"/>
                <w:sz w:val="24"/>
                <w:szCs w:val="24"/>
                <w:lang w:val="en-US"/>
              </w:rPr>
              <w:t>Intact</w:t>
            </w:r>
          </w:p>
        </w:tc>
        <w:tc>
          <w:tcPr>
            <w:tcW w:w="3663" w:type="pct"/>
            <w:gridSpan w:val="4"/>
            <w:vAlign w:val="center"/>
          </w:tcPr>
          <w:p w:rsidR="009361BE" w:rsidRPr="00F719B1" w:rsidRDefault="009361BE" w:rsidP="00683AD1">
            <w:pPr>
              <w:spacing w:after="0"/>
              <w:ind w:right="-108"/>
              <w:jc w:val="center"/>
              <w:rPr>
                <w:rFonts w:ascii="Times New Roman" w:hAnsi="Times New Roman" w:cs="Times New Roman"/>
                <w:sz w:val="24"/>
                <w:szCs w:val="24"/>
                <w:lang w:val="uk-UA"/>
              </w:rPr>
            </w:pPr>
            <w:r w:rsidRPr="00F719B1">
              <w:rPr>
                <w:rFonts w:ascii="Times New Roman" w:hAnsi="Times New Roman" w:cs="Times New Roman"/>
                <w:sz w:val="24"/>
                <w:szCs w:val="24"/>
                <w:lang w:val="uk-UA"/>
              </w:rPr>
              <w:t>3,50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0,29</w:t>
            </w:r>
          </w:p>
        </w:tc>
      </w:tr>
      <w:tr w:rsidR="009361BE" w:rsidRPr="00F719B1" w:rsidTr="009361BE">
        <w:trPr>
          <w:cantSplit/>
          <w:trHeight w:val="251"/>
        </w:trPr>
        <w:tc>
          <w:tcPr>
            <w:tcW w:w="1337" w:type="pct"/>
            <w:vAlign w:val="center"/>
          </w:tcPr>
          <w:p w:rsidR="009361BE" w:rsidRPr="00CB6EF7" w:rsidRDefault="00C246D4" w:rsidP="00683AD1">
            <w:pPr>
              <w:spacing w:after="0"/>
              <w:jc w:val="center"/>
              <w:rPr>
                <w:rFonts w:ascii="Times New Roman" w:hAnsi="Times New Roman" w:cs="Times New Roman"/>
                <w:sz w:val="24"/>
                <w:szCs w:val="24"/>
                <w:lang w:val="uk-UA"/>
              </w:rPr>
            </w:pPr>
            <w:r>
              <w:rPr>
                <w:rFonts w:ascii="Times New Roman" w:hAnsi="Times New Roman" w:cs="Times New Roman"/>
                <w:sz w:val="24"/>
                <w:szCs w:val="24"/>
                <w:lang w:val="en-US"/>
              </w:rPr>
              <w:t>C</w:t>
            </w:r>
            <w:r w:rsidR="009361BE" w:rsidRPr="00CB6EF7">
              <w:rPr>
                <w:rFonts w:ascii="Times New Roman" w:hAnsi="Times New Roman" w:cs="Times New Roman"/>
                <w:sz w:val="24"/>
                <w:szCs w:val="24"/>
                <w:lang w:val="en-US"/>
              </w:rPr>
              <w:t>ontrol</w:t>
            </w:r>
            <w:r w:rsidR="009361BE" w:rsidRPr="00CB6EF7">
              <w:rPr>
                <w:rFonts w:ascii="Times New Roman" w:hAnsi="Times New Roman" w:cs="Times New Roman"/>
                <w:sz w:val="24"/>
                <w:szCs w:val="24"/>
              </w:rPr>
              <w:t xml:space="preserve"> </w:t>
            </w:r>
          </w:p>
        </w:tc>
        <w:tc>
          <w:tcPr>
            <w:tcW w:w="982" w:type="pct"/>
            <w:vAlign w:val="center"/>
          </w:tcPr>
          <w:p w:rsidR="009361BE" w:rsidRPr="00F719B1" w:rsidRDefault="009361BE" w:rsidP="00683AD1">
            <w:pPr>
              <w:spacing w:after="0"/>
              <w:ind w:right="-108"/>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5,70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0,09</w:t>
            </w:r>
            <w:r w:rsidRPr="00F719B1">
              <w:rPr>
                <w:rFonts w:ascii="Times New Roman" w:hAnsi="Times New Roman" w:cs="Times New Roman"/>
                <w:sz w:val="24"/>
                <w:szCs w:val="24"/>
                <w:vertAlign w:val="superscript"/>
              </w:rPr>
              <w:t>а</w:t>
            </w:r>
          </w:p>
        </w:tc>
        <w:tc>
          <w:tcPr>
            <w:tcW w:w="982" w:type="pct"/>
            <w:vAlign w:val="center"/>
          </w:tcPr>
          <w:p w:rsidR="009361BE" w:rsidRPr="00F719B1" w:rsidRDefault="009361BE" w:rsidP="00683AD1">
            <w:pPr>
              <w:spacing w:after="0"/>
              <w:ind w:right="-108"/>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4,97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0,35</w:t>
            </w:r>
            <w:r w:rsidRPr="00F719B1">
              <w:rPr>
                <w:rFonts w:ascii="Times New Roman" w:hAnsi="Times New Roman" w:cs="Times New Roman"/>
                <w:sz w:val="24"/>
                <w:szCs w:val="24"/>
                <w:vertAlign w:val="superscript"/>
              </w:rPr>
              <w:t>а</w:t>
            </w:r>
          </w:p>
        </w:tc>
        <w:tc>
          <w:tcPr>
            <w:tcW w:w="982" w:type="pct"/>
            <w:vAlign w:val="center"/>
          </w:tcPr>
          <w:p w:rsidR="009361BE" w:rsidRPr="00F719B1" w:rsidRDefault="009361BE"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4,20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0,19</w:t>
            </w:r>
            <w:r w:rsidRPr="00F719B1">
              <w:rPr>
                <w:rFonts w:ascii="Times New Roman" w:hAnsi="Times New Roman" w:cs="Times New Roman"/>
                <w:sz w:val="24"/>
                <w:szCs w:val="24"/>
                <w:vertAlign w:val="superscript"/>
              </w:rPr>
              <w:t xml:space="preserve"> а</w:t>
            </w:r>
          </w:p>
        </w:tc>
        <w:tc>
          <w:tcPr>
            <w:tcW w:w="717" w:type="pct"/>
            <w:vAlign w:val="center"/>
          </w:tcPr>
          <w:p w:rsidR="009361BE" w:rsidRPr="00F719B1" w:rsidRDefault="009361BE"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3,92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0,18</w:t>
            </w:r>
            <w:r w:rsidRPr="00F719B1">
              <w:rPr>
                <w:rFonts w:ascii="Times New Roman" w:hAnsi="Times New Roman" w:cs="Times New Roman"/>
                <w:sz w:val="24"/>
                <w:szCs w:val="24"/>
                <w:vertAlign w:val="superscript"/>
              </w:rPr>
              <w:t xml:space="preserve"> а</w:t>
            </w:r>
          </w:p>
        </w:tc>
      </w:tr>
      <w:tr w:rsidR="009361BE" w:rsidRPr="00F719B1" w:rsidTr="009361BE">
        <w:trPr>
          <w:cantSplit/>
          <w:trHeight w:val="251"/>
        </w:trPr>
        <w:tc>
          <w:tcPr>
            <w:tcW w:w="1337" w:type="pct"/>
            <w:vAlign w:val="center"/>
          </w:tcPr>
          <w:p w:rsidR="009361BE" w:rsidRPr="00CB6EF7" w:rsidRDefault="009361BE" w:rsidP="00683AD1">
            <w:pPr>
              <w:spacing w:after="0"/>
              <w:jc w:val="center"/>
              <w:rPr>
                <w:rFonts w:ascii="Times New Roman" w:hAnsi="Times New Roman" w:cs="Times New Roman"/>
                <w:sz w:val="24"/>
                <w:szCs w:val="24"/>
              </w:rPr>
            </w:pPr>
            <w:r w:rsidRPr="00CB6EF7">
              <w:rPr>
                <w:rFonts w:ascii="Times New Roman" w:hAnsi="Times New Roman" w:cs="Times New Roman"/>
                <w:sz w:val="24"/>
                <w:szCs w:val="24"/>
                <w:lang w:val="en-US"/>
              </w:rPr>
              <w:t xml:space="preserve">thiotriazoline </w:t>
            </w: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82" w:type="pct"/>
            <w:vAlign w:val="center"/>
          </w:tcPr>
          <w:p w:rsidR="009361BE" w:rsidRPr="00F719B1" w:rsidRDefault="009361BE"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rPr>
              <w:t>5,15±</w:t>
            </w:r>
            <w:r w:rsidRPr="00F719B1">
              <w:rPr>
                <w:rFonts w:ascii="Times New Roman" w:hAnsi="Times New Roman" w:cs="Times New Roman"/>
                <w:sz w:val="24"/>
                <w:szCs w:val="24"/>
                <w:lang w:val="uk-UA"/>
              </w:rPr>
              <w:t>0,36</w:t>
            </w:r>
            <w:r w:rsidRPr="00F719B1">
              <w:rPr>
                <w:rFonts w:ascii="Times New Roman" w:hAnsi="Times New Roman" w:cs="Times New Roman"/>
                <w:sz w:val="24"/>
                <w:szCs w:val="24"/>
                <w:vertAlign w:val="superscript"/>
              </w:rPr>
              <w:t>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4,50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0,28</w:t>
            </w:r>
            <w:r w:rsidRPr="00F719B1">
              <w:rPr>
                <w:rFonts w:ascii="Times New Roman" w:hAnsi="Times New Roman" w:cs="Times New Roman"/>
                <w:sz w:val="24"/>
                <w:szCs w:val="24"/>
                <w:vertAlign w:val="superscript"/>
              </w:rPr>
              <w:t>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3,88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0,30</w:t>
            </w:r>
            <w:r w:rsidRPr="00F719B1">
              <w:rPr>
                <w:rFonts w:ascii="Times New Roman" w:hAnsi="Times New Roman" w:cs="Times New Roman"/>
                <w:sz w:val="24"/>
                <w:szCs w:val="24"/>
                <w:vertAlign w:val="superscript"/>
              </w:rPr>
              <w:t xml:space="preserve">  </w:t>
            </w:r>
          </w:p>
        </w:tc>
        <w:tc>
          <w:tcPr>
            <w:tcW w:w="717" w:type="pct"/>
            <w:vAlign w:val="center"/>
          </w:tcPr>
          <w:p w:rsidR="009361BE" w:rsidRPr="00F719B1" w:rsidRDefault="009361BE"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3,59</w:t>
            </w:r>
            <w:r w:rsidRPr="00F719B1">
              <w:rPr>
                <w:rFonts w:ascii="Times New Roman" w:hAnsi="Times New Roman" w:cs="Times New Roman"/>
                <w:sz w:val="24"/>
                <w:szCs w:val="24"/>
              </w:rPr>
              <w:t>±0,20</w:t>
            </w:r>
          </w:p>
        </w:tc>
      </w:tr>
      <w:tr w:rsidR="009361BE" w:rsidRPr="00F719B1" w:rsidTr="009361BE">
        <w:trPr>
          <w:cantSplit/>
          <w:trHeight w:val="251"/>
        </w:trPr>
        <w:tc>
          <w:tcPr>
            <w:tcW w:w="1337" w:type="pct"/>
            <w:vAlign w:val="center"/>
          </w:tcPr>
          <w:p w:rsidR="009361BE" w:rsidRPr="00CB6EF7" w:rsidRDefault="009361BE"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methyluracil</w:t>
            </w:r>
            <w:r w:rsidRPr="00CB6EF7">
              <w:rPr>
                <w:rFonts w:ascii="Times New Roman" w:hAnsi="Times New Roman" w:cs="Times New Roman"/>
                <w:sz w:val="24"/>
                <w:szCs w:val="24"/>
                <w:lang w:val="uk-UA"/>
              </w:rPr>
              <w:t>,</w:t>
            </w:r>
          </w:p>
          <w:p w:rsidR="009361BE" w:rsidRPr="00CB6EF7" w:rsidRDefault="009361BE"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0,126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5,18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0,29</w:t>
            </w:r>
            <w:r w:rsidRPr="00F719B1">
              <w:rPr>
                <w:rFonts w:ascii="Times New Roman" w:hAnsi="Times New Roman" w:cs="Times New Roman"/>
                <w:sz w:val="24"/>
                <w:szCs w:val="24"/>
                <w:vertAlign w:val="superscript"/>
              </w:rPr>
              <w:t xml:space="preserve"> 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4,51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0,44</w:t>
            </w:r>
            <w:r w:rsidRPr="00F719B1">
              <w:rPr>
                <w:rFonts w:ascii="Times New Roman" w:hAnsi="Times New Roman" w:cs="Times New Roman"/>
                <w:sz w:val="24"/>
                <w:szCs w:val="24"/>
                <w:vertAlign w:val="superscript"/>
              </w:rPr>
              <w:t xml:space="preserve"> 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4.36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0,61</w:t>
            </w:r>
            <w:r w:rsidRPr="00F719B1">
              <w:rPr>
                <w:rFonts w:ascii="Times New Roman" w:hAnsi="Times New Roman" w:cs="Times New Roman"/>
                <w:sz w:val="24"/>
                <w:szCs w:val="24"/>
                <w:vertAlign w:val="superscript"/>
              </w:rPr>
              <w:t xml:space="preserve"> а</w:t>
            </w:r>
          </w:p>
        </w:tc>
        <w:tc>
          <w:tcPr>
            <w:tcW w:w="717"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3.31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0,10</w:t>
            </w:r>
            <w:r w:rsidRPr="00F719B1">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r>
      <w:tr w:rsidR="009361BE" w:rsidRPr="00F719B1" w:rsidTr="009361BE">
        <w:trPr>
          <w:cantSplit/>
          <w:trHeight w:val="251"/>
        </w:trPr>
        <w:tc>
          <w:tcPr>
            <w:tcW w:w="1337" w:type="pct"/>
            <w:vAlign w:val="center"/>
          </w:tcPr>
          <w:p w:rsidR="009361BE" w:rsidRPr="00CB6EF7" w:rsidRDefault="009361BE"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9361BE" w:rsidRPr="00CB6EF7" w:rsidRDefault="009361BE"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2,5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5,19</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0,42</w:t>
            </w:r>
            <w:r w:rsidRPr="00F719B1">
              <w:rPr>
                <w:rFonts w:ascii="Times New Roman" w:hAnsi="Times New Roman" w:cs="Times New Roman"/>
                <w:sz w:val="24"/>
                <w:szCs w:val="24"/>
                <w:vertAlign w:val="superscript"/>
              </w:rPr>
              <w:t xml:space="preserve"> 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4,60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0,27</w:t>
            </w:r>
            <w:r w:rsidRPr="00F719B1">
              <w:rPr>
                <w:rFonts w:ascii="Times New Roman" w:hAnsi="Times New Roman" w:cs="Times New Roman"/>
                <w:sz w:val="24"/>
                <w:szCs w:val="24"/>
                <w:vertAlign w:val="superscript"/>
              </w:rPr>
              <w:t xml:space="preserve"> а</w:t>
            </w:r>
          </w:p>
        </w:tc>
        <w:tc>
          <w:tcPr>
            <w:tcW w:w="982" w:type="pct"/>
            <w:vAlign w:val="center"/>
          </w:tcPr>
          <w:p w:rsidR="009361BE" w:rsidRPr="00F719B1" w:rsidRDefault="009361BE"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4,47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0,24</w:t>
            </w:r>
            <w:r w:rsidRPr="00F719B1">
              <w:rPr>
                <w:rFonts w:ascii="Times New Roman" w:hAnsi="Times New Roman" w:cs="Times New Roman"/>
                <w:sz w:val="24"/>
                <w:szCs w:val="24"/>
                <w:vertAlign w:val="superscript"/>
              </w:rPr>
              <w:t xml:space="preserve"> а</w:t>
            </w:r>
          </w:p>
        </w:tc>
        <w:tc>
          <w:tcPr>
            <w:tcW w:w="717"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3,18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0,13</w:t>
            </w:r>
            <w:r w:rsidRPr="00F719B1">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r>
      <w:tr w:rsidR="009361BE" w:rsidRPr="00F719B1" w:rsidTr="009361BE">
        <w:trPr>
          <w:cantSplit/>
          <w:trHeight w:val="251"/>
        </w:trPr>
        <w:tc>
          <w:tcPr>
            <w:tcW w:w="1337" w:type="pct"/>
            <w:vAlign w:val="center"/>
          </w:tcPr>
          <w:p w:rsidR="008A1D8C" w:rsidRPr="00CB6EF7" w:rsidRDefault="008A1D8C" w:rsidP="00683AD1">
            <w:pPr>
              <w:spacing w:after="0"/>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9361BE" w:rsidRPr="00CB6EF7" w:rsidRDefault="008A1D8C" w:rsidP="00683AD1">
            <w:pPr>
              <w:spacing w:after="0"/>
              <w:jc w:val="center"/>
              <w:rPr>
                <w:rFonts w:ascii="Times New Roman" w:hAnsi="Times New Roman" w:cs="Times New Roman"/>
                <w:sz w:val="24"/>
                <w:szCs w:val="24"/>
                <w:lang w:val="uk-UA"/>
              </w:rPr>
            </w:pP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82"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4,97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0,28</w:t>
            </w:r>
            <w:r w:rsidRPr="00F719B1">
              <w:rPr>
                <w:rFonts w:ascii="Times New Roman" w:hAnsi="Times New Roman" w:cs="Times New Roman"/>
                <w:sz w:val="24"/>
                <w:szCs w:val="24"/>
                <w:vertAlign w:val="superscript"/>
              </w:rPr>
              <w:t xml:space="preserve"> а, </w:t>
            </w:r>
            <w:r w:rsidR="00467540">
              <w:rPr>
                <w:rFonts w:ascii="Times New Roman" w:hAnsi="Times New Roman" w:cs="Times New Roman"/>
                <w:sz w:val="24"/>
                <w:szCs w:val="24"/>
                <w:vertAlign w:val="superscript"/>
                <w:lang w:val="en-US"/>
              </w:rPr>
              <w:t>b</w:t>
            </w:r>
          </w:p>
        </w:tc>
        <w:tc>
          <w:tcPr>
            <w:tcW w:w="982"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3,75</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0,40</w:t>
            </w:r>
            <w:r w:rsidRPr="00F719B1">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c>
          <w:tcPr>
            <w:tcW w:w="982"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3,32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0,16</w:t>
            </w:r>
            <w:r w:rsidRPr="00F719B1">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c>
          <w:tcPr>
            <w:tcW w:w="717" w:type="pct"/>
            <w:vAlign w:val="center"/>
          </w:tcPr>
          <w:p w:rsidR="009361BE" w:rsidRPr="00467540" w:rsidRDefault="009361BE"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3,11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0,33</w:t>
            </w:r>
            <w:r w:rsidR="00467540">
              <w:rPr>
                <w:rFonts w:ascii="Times New Roman" w:hAnsi="Times New Roman" w:cs="Times New Roman"/>
                <w:sz w:val="24"/>
                <w:szCs w:val="24"/>
                <w:vertAlign w:val="superscript"/>
                <w:lang w:val="en-US"/>
              </w:rPr>
              <w:t>b</w:t>
            </w:r>
          </w:p>
        </w:tc>
      </w:tr>
    </w:tbl>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Notes:</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 xml:space="preserve">1. </w:t>
      </w:r>
      <w:r w:rsidRPr="0052514E">
        <w:rPr>
          <w:rFonts w:ascii="Times New Roman" w:hAnsi="Times New Roman" w:cs="Times New Roman"/>
          <w:spacing w:val="-4"/>
          <w:sz w:val="24"/>
          <w:szCs w:val="24"/>
          <w:vertAlign w:val="superscript"/>
        </w:rPr>
        <w:t>а</w:t>
      </w:r>
      <w:r w:rsidRPr="0052514E">
        <w:rPr>
          <w:rFonts w:ascii="Times New Roman" w:hAnsi="Times New Roman" w:cs="Times New Roman"/>
          <w:spacing w:val="-4"/>
          <w:sz w:val="24"/>
          <w:szCs w:val="24"/>
          <w:vertAlign w:val="superscript"/>
          <w:lang w:val="en-US"/>
        </w:rPr>
        <w:t xml:space="preserve"> </w:t>
      </w:r>
      <w:r w:rsidRPr="0052514E">
        <w:rPr>
          <w:rFonts w:ascii="Times New Roman" w:hAnsi="Times New Roman" w:cs="Times New Roman"/>
          <w:spacing w:val="-4"/>
          <w:sz w:val="24"/>
          <w:szCs w:val="24"/>
          <w:lang w:val="en-US"/>
        </w:rPr>
        <w:t xml:space="preserve">- the reliability of differences in comparison with intact rats,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 xml:space="preserve">2. </w:t>
      </w:r>
      <w:r w:rsidRPr="0052514E">
        <w:rPr>
          <w:rFonts w:ascii="Times New Roman" w:hAnsi="Times New Roman" w:cs="Times New Roman"/>
          <w:spacing w:val="-4"/>
          <w:sz w:val="24"/>
          <w:szCs w:val="24"/>
          <w:vertAlign w:val="superscript"/>
          <w:lang w:val="en-US"/>
        </w:rPr>
        <w:t>b</w:t>
      </w:r>
      <w:r w:rsidRPr="0052514E">
        <w:rPr>
          <w:rFonts w:ascii="Times New Roman" w:hAnsi="Times New Roman" w:cs="Times New Roman"/>
          <w:spacing w:val="-4"/>
          <w:sz w:val="24"/>
          <w:szCs w:val="24"/>
          <w:lang w:val="en-US"/>
        </w:rPr>
        <w:t>-</w:t>
      </w:r>
      <w:r w:rsidRPr="0052514E">
        <w:rPr>
          <w:rFonts w:ascii="Times New Roman" w:hAnsi="Times New Roman" w:cs="Times New Roman"/>
          <w:sz w:val="24"/>
          <w:szCs w:val="24"/>
          <w:lang w:val="en-US"/>
        </w:rPr>
        <w:t xml:space="preserve"> </w:t>
      </w:r>
      <w:r w:rsidRPr="0052514E">
        <w:rPr>
          <w:rFonts w:ascii="Times New Roman" w:hAnsi="Times New Roman" w:cs="Times New Roman"/>
          <w:spacing w:val="-4"/>
          <w:sz w:val="24"/>
          <w:szCs w:val="24"/>
          <w:lang w:val="en-US"/>
        </w:rPr>
        <w:t xml:space="preserve">the reliability of differences in comparison with control,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 xml:space="preserve">0,05; </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3.</w:t>
      </w:r>
      <w:r w:rsidRPr="0052514E">
        <w:rPr>
          <w:rFonts w:ascii="Times New Roman" w:hAnsi="Times New Roman" w:cs="Times New Roman"/>
          <w:spacing w:val="-4"/>
          <w:sz w:val="24"/>
          <w:szCs w:val="24"/>
          <w:vertAlign w:val="superscript"/>
          <w:lang w:val="en-US"/>
        </w:rPr>
        <w:t>c</w:t>
      </w:r>
      <w:r w:rsidRPr="0052514E">
        <w:rPr>
          <w:rFonts w:ascii="Times New Roman" w:hAnsi="Times New Roman" w:cs="Times New Roman"/>
          <w:spacing w:val="-4"/>
          <w:sz w:val="24"/>
          <w:szCs w:val="24"/>
          <w:lang w:val="en-US"/>
        </w:rPr>
        <w:t>-</w:t>
      </w:r>
      <w:r w:rsidRPr="0052514E">
        <w:rPr>
          <w:rFonts w:ascii="Times New Roman" w:hAnsi="Times New Roman" w:cs="Times New Roman"/>
          <w:sz w:val="24"/>
          <w:szCs w:val="24"/>
          <w:lang w:val="en-US"/>
        </w:rPr>
        <w:t xml:space="preserve"> </w:t>
      </w:r>
      <w:r w:rsidRPr="0052514E">
        <w:rPr>
          <w:rFonts w:ascii="Times New Roman" w:hAnsi="Times New Roman" w:cs="Times New Roman"/>
          <w:spacing w:val="-4"/>
          <w:sz w:val="24"/>
          <w:szCs w:val="24"/>
          <w:lang w:val="en-US"/>
        </w:rPr>
        <w:t xml:space="preserve">the reliability of differences in comparison with thiotriazoline,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52514E" w:rsidRPr="0052514E" w:rsidRDefault="0052514E" w:rsidP="00683AD1">
      <w:pPr>
        <w:spacing w:after="0" w:line="360" w:lineRule="auto"/>
        <w:jc w:val="both"/>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4.</w:t>
      </w:r>
      <w:r w:rsidRPr="0052514E">
        <w:rPr>
          <w:rFonts w:ascii="Times New Roman" w:hAnsi="Times New Roman" w:cs="Times New Roman"/>
          <w:spacing w:val="-4"/>
          <w:sz w:val="24"/>
          <w:szCs w:val="24"/>
          <w:vertAlign w:val="superscript"/>
          <w:lang w:val="en-US"/>
        </w:rPr>
        <w:t>d</w:t>
      </w:r>
      <w:r w:rsidRPr="0052514E">
        <w:rPr>
          <w:rFonts w:ascii="Times New Roman" w:hAnsi="Times New Roman" w:cs="Times New Roman"/>
          <w:spacing w:val="-4"/>
          <w:sz w:val="24"/>
          <w:szCs w:val="24"/>
          <w:lang w:val="en-US"/>
        </w:rPr>
        <w:t xml:space="preserve">- the reliability of differences in comparison with methyluracil,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CB3704" w:rsidRDefault="00CB3704" w:rsidP="00683AD1">
      <w:pPr>
        <w:spacing w:after="0" w:line="360" w:lineRule="auto"/>
        <w:ind w:firstLine="708"/>
        <w:jc w:val="both"/>
        <w:rPr>
          <w:rFonts w:ascii="Times New Roman" w:hAnsi="Times New Roman" w:cs="Times New Roman"/>
          <w:spacing w:val="-4"/>
          <w:sz w:val="24"/>
          <w:szCs w:val="24"/>
          <w:lang w:val="en-US"/>
        </w:rPr>
      </w:pPr>
      <w:r w:rsidRPr="00CB3704">
        <w:rPr>
          <w:rFonts w:ascii="Times New Roman" w:hAnsi="Times New Roman" w:cs="Times New Roman"/>
          <w:spacing w:val="-4"/>
          <w:sz w:val="24"/>
          <w:szCs w:val="24"/>
          <w:lang w:val="en-US"/>
        </w:rPr>
        <w:t>Under the influence of thiotriazoline, the level of TBP-AP decreased from the 21st day. During this period, as well as on the 28th day, the concentration of TBA-AP did not differ from the values of intact rats.</w:t>
      </w:r>
    </w:p>
    <w:p w:rsidR="00CB3704" w:rsidRDefault="00CB3704" w:rsidP="00683AD1">
      <w:pPr>
        <w:spacing w:after="0" w:line="360" w:lineRule="auto"/>
        <w:ind w:firstLine="708"/>
        <w:jc w:val="both"/>
        <w:rPr>
          <w:rFonts w:ascii="Times New Roman" w:hAnsi="Times New Roman" w:cs="Times New Roman"/>
          <w:spacing w:val="-4"/>
          <w:sz w:val="24"/>
          <w:szCs w:val="24"/>
          <w:lang w:val="en-US"/>
        </w:rPr>
      </w:pPr>
      <w:r w:rsidRPr="00CB3704">
        <w:rPr>
          <w:rFonts w:ascii="Times New Roman" w:hAnsi="Times New Roman" w:cs="Times New Roman"/>
          <w:spacing w:val="-4"/>
          <w:sz w:val="24"/>
          <w:szCs w:val="24"/>
          <w:lang w:val="en-US"/>
        </w:rPr>
        <w:t>Methyluracil resulted in the normalization</w:t>
      </w:r>
      <w:r>
        <w:rPr>
          <w:rFonts w:ascii="Times New Roman" w:hAnsi="Times New Roman" w:cs="Times New Roman"/>
          <w:spacing w:val="-4"/>
          <w:sz w:val="24"/>
          <w:szCs w:val="24"/>
          <w:lang w:val="en-US"/>
        </w:rPr>
        <w:t xml:space="preserve"> of the secondary products of </w:t>
      </w:r>
      <w:r w:rsidRPr="00CB3704">
        <w:rPr>
          <w:rFonts w:ascii="Times New Roman" w:hAnsi="Times New Roman" w:cs="Times New Roman"/>
          <w:spacing w:val="-4"/>
          <w:sz w:val="24"/>
          <w:szCs w:val="24"/>
          <w:lang w:val="en-US"/>
        </w:rPr>
        <w:t>L</w:t>
      </w:r>
      <w:r>
        <w:rPr>
          <w:rFonts w:ascii="Times New Roman" w:hAnsi="Times New Roman" w:cs="Times New Roman"/>
          <w:spacing w:val="-4"/>
          <w:sz w:val="24"/>
          <w:szCs w:val="24"/>
          <w:lang w:val="en-US"/>
        </w:rPr>
        <w:t>PO</w:t>
      </w:r>
      <w:r w:rsidRPr="00CB3704">
        <w:rPr>
          <w:rFonts w:ascii="Times New Roman" w:hAnsi="Times New Roman" w:cs="Times New Roman"/>
          <w:spacing w:val="-4"/>
          <w:sz w:val="24"/>
          <w:szCs w:val="24"/>
          <w:lang w:val="en-US"/>
        </w:rPr>
        <w:t xml:space="preserve"> only by the 28th day, while their level was significantly lower than the control group by 1.2 times.</w:t>
      </w:r>
    </w:p>
    <w:p w:rsidR="00CB3704" w:rsidRDefault="00CB3704" w:rsidP="00683AD1">
      <w:pPr>
        <w:spacing w:after="0" w:line="360" w:lineRule="auto"/>
        <w:ind w:firstLine="708"/>
        <w:jc w:val="both"/>
        <w:rPr>
          <w:rStyle w:val="apple-style-span"/>
          <w:rFonts w:ascii="Times New Roman" w:hAnsi="Times New Roman"/>
          <w:spacing w:val="-2"/>
          <w:sz w:val="24"/>
          <w:szCs w:val="24"/>
          <w:lang w:val="en-US"/>
        </w:rPr>
      </w:pPr>
      <w:r w:rsidRPr="00CB3704">
        <w:rPr>
          <w:rStyle w:val="apple-style-span"/>
          <w:rFonts w:ascii="Times New Roman" w:hAnsi="Times New Roman"/>
          <w:spacing w:val="-2"/>
          <w:sz w:val="24"/>
          <w:szCs w:val="24"/>
          <w:lang w:val="en-US"/>
        </w:rPr>
        <w:t>Thus, based on the above, we can assume a positive therapeutic effect of doxycycline in correcting the excessive activity of free radical oxidation during a thermal burn by the most active decrease in the level of DC (regardless of dose) and TBA-AP of peripheral blood (at a dose of 30 mg / kg) by the end of the experiment.</w:t>
      </w:r>
    </w:p>
    <w:p w:rsidR="00CB3704" w:rsidRDefault="00CB3704" w:rsidP="00683AD1">
      <w:pPr>
        <w:spacing w:after="0" w:line="360" w:lineRule="auto"/>
        <w:ind w:firstLine="708"/>
        <w:jc w:val="both"/>
        <w:rPr>
          <w:rFonts w:ascii="Times New Roman" w:hAnsi="Times New Roman" w:cs="Times New Roman"/>
          <w:spacing w:val="-4"/>
          <w:sz w:val="24"/>
          <w:szCs w:val="24"/>
          <w:lang w:val="en-US"/>
        </w:rPr>
      </w:pPr>
      <w:r w:rsidRPr="00CB3704">
        <w:rPr>
          <w:rFonts w:ascii="Times New Roman" w:hAnsi="Times New Roman" w:cs="Times New Roman"/>
          <w:spacing w:val="-4"/>
          <w:sz w:val="24"/>
          <w:szCs w:val="24"/>
          <w:lang w:val="en-US"/>
        </w:rPr>
        <w:t xml:space="preserve">In the study of the activity of the antioxidant system enzyme - </w:t>
      </w:r>
      <w:r>
        <w:rPr>
          <w:rFonts w:ascii="Times New Roman" w:hAnsi="Times New Roman" w:cs="Times New Roman"/>
          <w:spacing w:val="-4"/>
          <w:sz w:val="24"/>
          <w:szCs w:val="24"/>
          <w:lang w:val="en-US"/>
        </w:rPr>
        <w:t>c</w:t>
      </w:r>
      <w:r w:rsidRPr="00CB3704">
        <w:rPr>
          <w:rFonts w:ascii="Times New Roman" w:hAnsi="Times New Roman" w:cs="Times New Roman"/>
          <w:spacing w:val="-4"/>
          <w:sz w:val="24"/>
          <w:szCs w:val="24"/>
          <w:lang w:val="en-US"/>
        </w:rPr>
        <w:t>at</w:t>
      </w:r>
      <w:r>
        <w:rPr>
          <w:rFonts w:ascii="Times New Roman" w:hAnsi="Times New Roman" w:cs="Times New Roman"/>
          <w:spacing w:val="-4"/>
          <w:sz w:val="24"/>
          <w:szCs w:val="24"/>
          <w:lang w:val="en-US"/>
        </w:rPr>
        <w:t>alase</w:t>
      </w:r>
      <w:r w:rsidRPr="00CB3704">
        <w:rPr>
          <w:rFonts w:ascii="Times New Roman" w:hAnsi="Times New Roman" w:cs="Times New Roman"/>
          <w:spacing w:val="-4"/>
          <w:sz w:val="24"/>
          <w:szCs w:val="24"/>
          <w:lang w:val="en-US"/>
        </w:rPr>
        <w:t xml:space="preserve"> in the blood of animals in the control group, a decrease in the activity of this enzyme was detected during the first three weeks of the experiment in comparison with intact values. The lowest indicator was registered on the 7th day and amounted to 2.12 ± 0.16 USD, which is 1.9 times lower than the similar indicator of intact rats (Table 3).</w:t>
      </w:r>
    </w:p>
    <w:p w:rsidR="00683AD1" w:rsidRDefault="00683AD1" w:rsidP="00683AD1">
      <w:pPr>
        <w:spacing w:after="0" w:line="360" w:lineRule="auto"/>
        <w:ind w:firstLine="708"/>
        <w:jc w:val="both"/>
        <w:rPr>
          <w:rFonts w:ascii="Times New Roman" w:hAnsi="Times New Roman" w:cs="Times New Roman"/>
          <w:spacing w:val="-4"/>
          <w:sz w:val="24"/>
          <w:szCs w:val="24"/>
          <w:lang w:val="en-US"/>
        </w:rPr>
      </w:pPr>
      <w:r w:rsidRPr="00CB3704">
        <w:rPr>
          <w:rFonts w:ascii="Times New Roman" w:hAnsi="Times New Roman" w:cs="Times New Roman"/>
          <w:spacing w:val="-4"/>
          <w:sz w:val="24"/>
          <w:szCs w:val="24"/>
          <w:lang w:val="en-US"/>
        </w:rPr>
        <w:t xml:space="preserve">Under the influence of a synthetic </w:t>
      </w:r>
      <w:r>
        <w:rPr>
          <w:rFonts w:ascii="Times New Roman" w:hAnsi="Times New Roman" w:cs="Times New Roman"/>
          <w:spacing w:val="-4"/>
          <w:sz w:val="24"/>
          <w:szCs w:val="24"/>
          <w:lang w:val="en-US"/>
        </w:rPr>
        <w:t>IMMP</w:t>
      </w:r>
      <w:r w:rsidRPr="00CB3704">
        <w:rPr>
          <w:rFonts w:ascii="Times New Roman" w:hAnsi="Times New Roman" w:cs="Times New Roman"/>
          <w:spacing w:val="-4"/>
          <w:sz w:val="24"/>
          <w:szCs w:val="24"/>
          <w:lang w:val="en-US"/>
        </w:rPr>
        <w:t xml:space="preserve"> at a dose of 2.5 mg / kg, the recovery of the activity of the enzyme under study was more intense and earlier than in groups using reference drugs. This was confirmed by a significant increase in </w:t>
      </w:r>
      <w:r>
        <w:rPr>
          <w:rFonts w:ascii="Times New Roman" w:hAnsi="Times New Roman" w:cs="Times New Roman"/>
          <w:spacing w:val="-4"/>
          <w:sz w:val="24"/>
          <w:szCs w:val="24"/>
          <w:lang w:val="en-US"/>
        </w:rPr>
        <w:t>catalase</w:t>
      </w:r>
      <w:r w:rsidRPr="00CB3704">
        <w:rPr>
          <w:rFonts w:ascii="Times New Roman" w:hAnsi="Times New Roman" w:cs="Times New Roman"/>
          <w:spacing w:val="-4"/>
          <w:sz w:val="24"/>
          <w:szCs w:val="24"/>
          <w:lang w:val="en-US"/>
        </w:rPr>
        <w:t xml:space="preserve"> activity already on the 14th day in comparison </w:t>
      </w:r>
      <w:r w:rsidRPr="00CB3704">
        <w:rPr>
          <w:rFonts w:ascii="Times New Roman" w:hAnsi="Times New Roman" w:cs="Times New Roman"/>
          <w:spacing w:val="-4"/>
          <w:sz w:val="24"/>
          <w:szCs w:val="24"/>
          <w:lang w:val="en-US"/>
        </w:rPr>
        <w:lastRenderedPageBreak/>
        <w:t xml:space="preserve">with the control group (by 17.0%). Subsequently, </w:t>
      </w:r>
      <w:r>
        <w:rPr>
          <w:rFonts w:ascii="Times New Roman" w:hAnsi="Times New Roman" w:cs="Times New Roman"/>
          <w:spacing w:val="-4"/>
          <w:sz w:val="24"/>
          <w:szCs w:val="24"/>
          <w:lang w:val="en-US"/>
        </w:rPr>
        <w:t>catalase</w:t>
      </w:r>
      <w:r w:rsidRPr="00CB3704">
        <w:rPr>
          <w:rFonts w:ascii="Times New Roman" w:hAnsi="Times New Roman" w:cs="Times New Roman"/>
          <w:spacing w:val="-4"/>
          <w:sz w:val="24"/>
          <w:szCs w:val="24"/>
          <w:lang w:val="en-US"/>
        </w:rPr>
        <w:t xml:space="preserve"> continued to increase its activity and reached the level of intact rats.</w:t>
      </w:r>
    </w:p>
    <w:p w:rsidR="00CB3704" w:rsidRPr="00A71DEE" w:rsidRDefault="00A71DEE" w:rsidP="00683AD1">
      <w:pPr>
        <w:spacing w:after="0" w:line="360" w:lineRule="auto"/>
        <w:jc w:val="center"/>
        <w:rPr>
          <w:rFonts w:ascii="Times New Roman" w:hAnsi="Times New Roman" w:cs="Times New Roman"/>
          <w:i/>
          <w:sz w:val="24"/>
          <w:szCs w:val="24"/>
          <w:lang w:val="en-US"/>
        </w:rPr>
      </w:pPr>
      <w:r w:rsidRPr="00A71DEE">
        <w:rPr>
          <w:rFonts w:ascii="Times New Roman" w:hAnsi="Times New Roman" w:cs="Times New Roman"/>
          <w:i/>
          <w:sz w:val="24"/>
          <w:szCs w:val="24"/>
          <w:lang w:val="en-US"/>
        </w:rPr>
        <w:t xml:space="preserve">Table 3. </w:t>
      </w:r>
      <w:r w:rsidR="00CB3704" w:rsidRPr="00A71DEE">
        <w:rPr>
          <w:rFonts w:ascii="Times New Roman" w:hAnsi="Times New Roman" w:cs="Times New Roman"/>
          <w:bCs/>
          <w:i/>
          <w:sz w:val="24"/>
          <w:szCs w:val="24"/>
          <w:lang w:val="en-US"/>
        </w:rPr>
        <w:t>Influence of doxycycline on the catalase level in blood serum</w:t>
      </w:r>
      <w:r w:rsidR="00CB3704" w:rsidRPr="00A71DEE">
        <w:rPr>
          <w:rFonts w:ascii="Times New Roman" w:hAnsi="Times New Roman" w:cs="Times New Roman"/>
          <w:bCs/>
          <w:i/>
          <w:sz w:val="24"/>
          <w:szCs w:val="24"/>
          <w:lang w:val="uk-UA"/>
        </w:rPr>
        <w:t xml:space="preserve"> (mmol /h × l) of rats with burn wound (n = 6)</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6"/>
        <w:gridCol w:w="1859"/>
        <w:gridCol w:w="1859"/>
        <w:gridCol w:w="1859"/>
        <w:gridCol w:w="1491"/>
      </w:tblGrid>
      <w:tr w:rsidR="00CB3704" w:rsidRPr="00F719B1" w:rsidTr="00CB3704">
        <w:trPr>
          <w:cantSplit/>
          <w:trHeight w:val="413"/>
        </w:trPr>
        <w:tc>
          <w:tcPr>
            <w:tcW w:w="1320" w:type="pct"/>
            <w:vMerge w:val="restart"/>
            <w:vAlign w:val="center"/>
          </w:tcPr>
          <w:p w:rsidR="00CB3704" w:rsidRPr="00A71DEE" w:rsidRDefault="00CB3704" w:rsidP="00683AD1">
            <w:pPr>
              <w:spacing w:after="0"/>
              <w:jc w:val="center"/>
              <w:rPr>
                <w:rFonts w:ascii="Times New Roman" w:hAnsi="Times New Roman" w:cs="Times New Roman"/>
                <w:b/>
                <w:sz w:val="24"/>
                <w:szCs w:val="24"/>
                <w:lang w:val="en-US"/>
              </w:rPr>
            </w:pPr>
            <w:r w:rsidRPr="00A71DEE">
              <w:rPr>
                <w:rFonts w:ascii="Times New Roman" w:hAnsi="Times New Roman" w:cs="Times New Roman"/>
                <w:b/>
                <w:sz w:val="24"/>
                <w:szCs w:val="24"/>
                <w:lang w:val="en-US"/>
              </w:rPr>
              <w:t>Group</w:t>
            </w:r>
          </w:p>
        </w:tc>
        <w:tc>
          <w:tcPr>
            <w:tcW w:w="3680" w:type="pct"/>
            <w:gridSpan w:val="4"/>
            <w:vAlign w:val="center"/>
          </w:tcPr>
          <w:p w:rsidR="00CB3704" w:rsidRPr="00A71DEE" w:rsidRDefault="00CB3704" w:rsidP="00683AD1">
            <w:pPr>
              <w:spacing w:after="0"/>
              <w:jc w:val="center"/>
              <w:rPr>
                <w:rFonts w:ascii="Times New Roman" w:hAnsi="Times New Roman" w:cs="Times New Roman"/>
                <w:b/>
                <w:sz w:val="24"/>
                <w:szCs w:val="24"/>
              </w:rPr>
            </w:pPr>
            <w:r w:rsidRPr="00A71DEE">
              <w:rPr>
                <w:rFonts w:ascii="Times New Roman" w:hAnsi="Times New Roman" w:cs="Times New Roman"/>
                <w:b/>
                <w:sz w:val="24"/>
                <w:szCs w:val="24"/>
              </w:rPr>
              <w:t>Time of observation (day</w:t>
            </w:r>
            <w:r w:rsidRPr="00A71DEE">
              <w:rPr>
                <w:rFonts w:ascii="Times New Roman" w:hAnsi="Times New Roman" w:cs="Times New Roman"/>
                <w:b/>
                <w:sz w:val="24"/>
                <w:szCs w:val="24"/>
                <w:lang w:val="en-US"/>
              </w:rPr>
              <w:t>s</w:t>
            </w:r>
            <w:r w:rsidRPr="00A71DEE">
              <w:rPr>
                <w:rFonts w:ascii="Times New Roman" w:hAnsi="Times New Roman" w:cs="Times New Roman"/>
                <w:b/>
                <w:sz w:val="24"/>
                <w:szCs w:val="24"/>
              </w:rPr>
              <w:t>)</w:t>
            </w:r>
          </w:p>
        </w:tc>
      </w:tr>
      <w:tr w:rsidR="00CB3704" w:rsidRPr="00F719B1" w:rsidTr="00CB3704">
        <w:trPr>
          <w:cantSplit/>
          <w:trHeight w:val="412"/>
        </w:trPr>
        <w:tc>
          <w:tcPr>
            <w:tcW w:w="1320" w:type="pct"/>
            <w:vMerge/>
            <w:vAlign w:val="center"/>
          </w:tcPr>
          <w:p w:rsidR="00CB3704" w:rsidRPr="00A71DEE" w:rsidRDefault="00CB3704" w:rsidP="00683AD1">
            <w:pPr>
              <w:spacing w:after="0"/>
              <w:rPr>
                <w:rFonts w:ascii="Times New Roman" w:hAnsi="Times New Roman" w:cs="Times New Roman"/>
                <w:b/>
                <w:sz w:val="24"/>
                <w:szCs w:val="24"/>
              </w:rPr>
            </w:pPr>
          </w:p>
        </w:tc>
        <w:tc>
          <w:tcPr>
            <w:tcW w:w="968" w:type="pct"/>
            <w:vAlign w:val="center"/>
          </w:tcPr>
          <w:p w:rsidR="00CB3704" w:rsidRPr="00A71DEE" w:rsidRDefault="00CB3704" w:rsidP="00683AD1">
            <w:pPr>
              <w:spacing w:after="0"/>
              <w:ind w:right="-108"/>
              <w:jc w:val="center"/>
              <w:rPr>
                <w:rFonts w:ascii="Times New Roman" w:hAnsi="Times New Roman" w:cs="Times New Roman"/>
                <w:b/>
                <w:sz w:val="24"/>
                <w:szCs w:val="24"/>
              </w:rPr>
            </w:pPr>
            <w:r w:rsidRPr="00A71DEE">
              <w:rPr>
                <w:rFonts w:ascii="Times New Roman" w:hAnsi="Times New Roman" w:cs="Times New Roman"/>
                <w:b/>
                <w:sz w:val="24"/>
                <w:szCs w:val="24"/>
                <w:lang w:val="uk-UA"/>
              </w:rPr>
              <w:t>7-</w:t>
            </w:r>
            <w:r w:rsidRPr="00A71DEE">
              <w:rPr>
                <w:rFonts w:ascii="Times New Roman" w:hAnsi="Times New Roman" w:cs="Times New Roman"/>
                <w:b/>
                <w:sz w:val="24"/>
                <w:szCs w:val="24"/>
                <w:lang w:val="en-US"/>
              </w:rPr>
              <w:t>th</w:t>
            </w:r>
          </w:p>
        </w:tc>
        <w:tc>
          <w:tcPr>
            <w:tcW w:w="968" w:type="pct"/>
            <w:vAlign w:val="center"/>
          </w:tcPr>
          <w:p w:rsidR="00CB3704" w:rsidRPr="00A71DEE" w:rsidRDefault="00CB3704" w:rsidP="00683AD1">
            <w:pPr>
              <w:spacing w:after="0"/>
              <w:ind w:right="-108"/>
              <w:jc w:val="center"/>
              <w:rPr>
                <w:rFonts w:ascii="Times New Roman" w:hAnsi="Times New Roman" w:cs="Times New Roman"/>
                <w:b/>
                <w:sz w:val="24"/>
                <w:szCs w:val="24"/>
                <w:lang w:val="en-US"/>
              </w:rPr>
            </w:pPr>
            <w:r w:rsidRPr="00A71DEE">
              <w:rPr>
                <w:rFonts w:ascii="Times New Roman" w:hAnsi="Times New Roman" w:cs="Times New Roman"/>
                <w:b/>
                <w:sz w:val="24"/>
                <w:szCs w:val="24"/>
                <w:lang w:val="en-US"/>
              </w:rPr>
              <w:t>14</w:t>
            </w:r>
            <w:r w:rsidRPr="00A71DEE">
              <w:rPr>
                <w:rFonts w:ascii="Times New Roman" w:hAnsi="Times New Roman" w:cs="Times New Roman"/>
                <w:b/>
                <w:sz w:val="24"/>
                <w:szCs w:val="24"/>
                <w:lang w:val="uk-UA"/>
              </w:rPr>
              <w:t>-</w:t>
            </w:r>
            <w:r w:rsidRPr="00A71DEE">
              <w:rPr>
                <w:rFonts w:ascii="Times New Roman" w:hAnsi="Times New Roman" w:cs="Times New Roman"/>
                <w:b/>
                <w:sz w:val="24"/>
                <w:szCs w:val="24"/>
                <w:lang w:val="en-US"/>
              </w:rPr>
              <w:t>th</w:t>
            </w:r>
          </w:p>
        </w:tc>
        <w:tc>
          <w:tcPr>
            <w:tcW w:w="968" w:type="pct"/>
            <w:vAlign w:val="center"/>
          </w:tcPr>
          <w:p w:rsidR="00CB3704" w:rsidRPr="00A71DEE" w:rsidRDefault="00CB3704" w:rsidP="00683AD1">
            <w:pPr>
              <w:spacing w:after="0"/>
              <w:ind w:right="-108"/>
              <w:jc w:val="center"/>
              <w:rPr>
                <w:rFonts w:ascii="Times New Roman" w:hAnsi="Times New Roman" w:cs="Times New Roman"/>
                <w:b/>
                <w:sz w:val="24"/>
                <w:szCs w:val="24"/>
                <w:lang w:val="en-US"/>
              </w:rPr>
            </w:pPr>
            <w:r w:rsidRPr="00A71DEE">
              <w:rPr>
                <w:rFonts w:ascii="Times New Roman" w:hAnsi="Times New Roman" w:cs="Times New Roman"/>
                <w:b/>
                <w:sz w:val="24"/>
                <w:szCs w:val="24"/>
                <w:lang w:val="en-US"/>
              </w:rPr>
              <w:t>21</w:t>
            </w:r>
            <w:r w:rsidRPr="00A71DEE">
              <w:rPr>
                <w:rFonts w:ascii="Times New Roman" w:hAnsi="Times New Roman" w:cs="Times New Roman"/>
                <w:b/>
                <w:sz w:val="24"/>
                <w:szCs w:val="24"/>
                <w:lang w:val="uk-UA"/>
              </w:rPr>
              <w:t>-</w:t>
            </w:r>
            <w:r w:rsidRPr="00A71DEE">
              <w:rPr>
                <w:rFonts w:ascii="Times New Roman" w:hAnsi="Times New Roman" w:cs="Times New Roman"/>
                <w:b/>
                <w:sz w:val="24"/>
                <w:szCs w:val="24"/>
                <w:lang w:val="en-US"/>
              </w:rPr>
              <w:t>st</w:t>
            </w:r>
          </w:p>
        </w:tc>
        <w:tc>
          <w:tcPr>
            <w:tcW w:w="776" w:type="pct"/>
            <w:vAlign w:val="center"/>
          </w:tcPr>
          <w:p w:rsidR="00CB3704" w:rsidRPr="00A71DEE" w:rsidRDefault="00CB3704" w:rsidP="00683AD1">
            <w:pPr>
              <w:spacing w:after="0"/>
              <w:ind w:right="-108"/>
              <w:jc w:val="center"/>
              <w:rPr>
                <w:rFonts w:ascii="Times New Roman" w:hAnsi="Times New Roman" w:cs="Times New Roman"/>
                <w:b/>
                <w:sz w:val="24"/>
                <w:szCs w:val="24"/>
                <w:lang w:val="en-US"/>
              </w:rPr>
            </w:pPr>
            <w:r w:rsidRPr="00A71DEE">
              <w:rPr>
                <w:rFonts w:ascii="Times New Roman" w:hAnsi="Times New Roman" w:cs="Times New Roman"/>
                <w:b/>
                <w:sz w:val="24"/>
                <w:szCs w:val="24"/>
                <w:lang w:val="en-US"/>
              </w:rPr>
              <w:t>28</w:t>
            </w:r>
            <w:r w:rsidRPr="00A71DEE">
              <w:rPr>
                <w:rFonts w:ascii="Times New Roman" w:hAnsi="Times New Roman" w:cs="Times New Roman"/>
                <w:b/>
                <w:sz w:val="24"/>
                <w:szCs w:val="24"/>
                <w:lang w:val="uk-UA"/>
              </w:rPr>
              <w:t>-</w:t>
            </w:r>
            <w:r w:rsidRPr="00A71DEE">
              <w:rPr>
                <w:rFonts w:ascii="Times New Roman" w:hAnsi="Times New Roman" w:cs="Times New Roman"/>
                <w:b/>
                <w:sz w:val="24"/>
                <w:szCs w:val="24"/>
                <w:lang w:val="en-US"/>
              </w:rPr>
              <w:t>th</w:t>
            </w:r>
          </w:p>
        </w:tc>
      </w:tr>
      <w:tr w:rsidR="00CB3704" w:rsidRPr="00F719B1" w:rsidTr="00CB3704">
        <w:trPr>
          <w:cantSplit/>
          <w:trHeight w:val="67"/>
        </w:trPr>
        <w:tc>
          <w:tcPr>
            <w:tcW w:w="1320" w:type="pct"/>
            <w:vAlign w:val="center"/>
          </w:tcPr>
          <w:p w:rsidR="00CB3704" w:rsidRPr="00CB6EF7" w:rsidRDefault="00CB3704" w:rsidP="00683AD1">
            <w:pPr>
              <w:spacing w:after="0"/>
              <w:jc w:val="center"/>
              <w:rPr>
                <w:rFonts w:ascii="Times New Roman" w:hAnsi="Times New Roman" w:cs="Times New Roman"/>
                <w:sz w:val="24"/>
                <w:szCs w:val="24"/>
                <w:lang w:val="en-US"/>
              </w:rPr>
            </w:pPr>
            <w:r w:rsidRPr="00CB6EF7">
              <w:rPr>
                <w:rFonts w:ascii="Times New Roman" w:hAnsi="Times New Roman" w:cs="Times New Roman"/>
                <w:sz w:val="24"/>
                <w:szCs w:val="24"/>
                <w:lang w:val="en-US"/>
              </w:rPr>
              <w:t>Intact</w:t>
            </w:r>
          </w:p>
        </w:tc>
        <w:tc>
          <w:tcPr>
            <w:tcW w:w="3680" w:type="pct"/>
            <w:gridSpan w:val="4"/>
            <w:vAlign w:val="center"/>
          </w:tcPr>
          <w:p w:rsidR="00CB3704" w:rsidRPr="00F719B1" w:rsidRDefault="00CB3704" w:rsidP="00683AD1">
            <w:pPr>
              <w:spacing w:after="0"/>
              <w:ind w:right="-108"/>
              <w:jc w:val="center"/>
              <w:rPr>
                <w:rFonts w:ascii="Times New Roman" w:hAnsi="Times New Roman" w:cs="Times New Roman"/>
                <w:sz w:val="24"/>
                <w:szCs w:val="24"/>
                <w:lang w:val="uk-UA"/>
              </w:rPr>
            </w:pPr>
            <w:r w:rsidRPr="00F719B1">
              <w:rPr>
                <w:rFonts w:ascii="Times New Roman" w:hAnsi="Times New Roman" w:cs="Times New Roman"/>
                <w:sz w:val="24"/>
                <w:szCs w:val="24"/>
                <w:lang w:val="uk-UA"/>
              </w:rPr>
              <w:t>3,97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0,18</w:t>
            </w:r>
          </w:p>
        </w:tc>
      </w:tr>
      <w:tr w:rsidR="00CB3704" w:rsidRPr="00F719B1" w:rsidTr="00CB3704">
        <w:trPr>
          <w:cantSplit/>
          <w:trHeight w:val="251"/>
        </w:trPr>
        <w:tc>
          <w:tcPr>
            <w:tcW w:w="1320" w:type="pct"/>
            <w:vAlign w:val="center"/>
          </w:tcPr>
          <w:p w:rsidR="00CB3704" w:rsidRPr="00683AD1" w:rsidRDefault="00683AD1" w:rsidP="00683AD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CB3704" w:rsidRPr="00CB6EF7">
              <w:rPr>
                <w:rFonts w:ascii="Times New Roman" w:hAnsi="Times New Roman" w:cs="Times New Roman"/>
                <w:sz w:val="24"/>
                <w:szCs w:val="24"/>
                <w:lang w:val="en-US"/>
              </w:rPr>
              <w:t>ontrol</w:t>
            </w:r>
          </w:p>
        </w:tc>
        <w:tc>
          <w:tcPr>
            <w:tcW w:w="968" w:type="pct"/>
            <w:vAlign w:val="center"/>
          </w:tcPr>
          <w:p w:rsidR="00CB3704" w:rsidRPr="00F719B1" w:rsidRDefault="00CB3704"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2,12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0,16</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ind w:right="-108"/>
              <w:jc w:val="center"/>
              <w:rPr>
                <w:rFonts w:ascii="Times New Roman" w:hAnsi="Times New Roman" w:cs="Times New Roman"/>
                <w:sz w:val="24"/>
                <w:szCs w:val="24"/>
              </w:rPr>
            </w:pPr>
            <w:r w:rsidRPr="00F719B1">
              <w:rPr>
                <w:rFonts w:ascii="Times New Roman" w:hAnsi="Times New Roman" w:cs="Times New Roman"/>
                <w:sz w:val="24"/>
                <w:szCs w:val="24"/>
                <w:lang w:val="uk-UA"/>
              </w:rPr>
              <w:t>2,82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0,09</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ind w:right="-108"/>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3,18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0,31</w:t>
            </w:r>
            <w:r w:rsidRPr="00F719B1">
              <w:rPr>
                <w:rFonts w:ascii="Times New Roman" w:hAnsi="Times New Roman" w:cs="Times New Roman"/>
                <w:sz w:val="24"/>
                <w:szCs w:val="24"/>
                <w:vertAlign w:val="superscript"/>
              </w:rPr>
              <w:t>а</w:t>
            </w:r>
          </w:p>
        </w:tc>
        <w:tc>
          <w:tcPr>
            <w:tcW w:w="776" w:type="pct"/>
            <w:vAlign w:val="center"/>
          </w:tcPr>
          <w:p w:rsidR="00CB3704" w:rsidRPr="00F719B1" w:rsidRDefault="00CB3704" w:rsidP="00683AD1">
            <w:pPr>
              <w:spacing w:after="0"/>
              <w:ind w:right="-108"/>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3,60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0,44</w:t>
            </w:r>
          </w:p>
        </w:tc>
      </w:tr>
      <w:tr w:rsidR="00CB3704" w:rsidRPr="00F719B1" w:rsidTr="00CB3704">
        <w:trPr>
          <w:cantSplit/>
          <w:trHeight w:val="251"/>
        </w:trPr>
        <w:tc>
          <w:tcPr>
            <w:tcW w:w="1320" w:type="pct"/>
            <w:vAlign w:val="center"/>
          </w:tcPr>
          <w:p w:rsidR="00CB3704" w:rsidRPr="00CB6EF7" w:rsidRDefault="00CB3704" w:rsidP="00683AD1">
            <w:pPr>
              <w:spacing w:after="0"/>
              <w:jc w:val="center"/>
              <w:rPr>
                <w:rFonts w:ascii="Times New Roman" w:hAnsi="Times New Roman" w:cs="Times New Roman"/>
                <w:sz w:val="24"/>
                <w:szCs w:val="24"/>
              </w:rPr>
            </w:pPr>
            <w:r w:rsidRPr="00CB6EF7">
              <w:rPr>
                <w:rFonts w:ascii="Times New Roman" w:hAnsi="Times New Roman" w:cs="Times New Roman"/>
                <w:sz w:val="24"/>
                <w:szCs w:val="24"/>
                <w:lang w:val="en-US"/>
              </w:rPr>
              <w:t xml:space="preserve">thiotriazoline </w:t>
            </w: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68" w:type="pct"/>
            <w:vAlign w:val="center"/>
          </w:tcPr>
          <w:p w:rsidR="00CB3704" w:rsidRPr="00F719B1" w:rsidRDefault="00CB3704"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2,36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0,13</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2,78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0,56</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3,53</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0,23</w:t>
            </w:r>
            <w:r w:rsidRPr="00F719B1">
              <w:rPr>
                <w:rFonts w:ascii="Times New Roman" w:hAnsi="Times New Roman" w:cs="Times New Roman"/>
                <w:sz w:val="24"/>
                <w:szCs w:val="24"/>
                <w:vertAlign w:val="superscript"/>
              </w:rPr>
              <w:t xml:space="preserve"> </w:t>
            </w:r>
          </w:p>
        </w:tc>
        <w:tc>
          <w:tcPr>
            <w:tcW w:w="776"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3,95</w:t>
            </w:r>
            <w:r w:rsidRPr="00F719B1">
              <w:rPr>
                <w:rFonts w:ascii="Times New Roman" w:hAnsi="Times New Roman" w:cs="Times New Roman"/>
                <w:sz w:val="24"/>
                <w:szCs w:val="24"/>
              </w:rPr>
              <w:t>±0,16</w:t>
            </w:r>
          </w:p>
        </w:tc>
      </w:tr>
      <w:tr w:rsidR="00CB3704" w:rsidRPr="00F719B1" w:rsidTr="00CB3704">
        <w:trPr>
          <w:cantSplit/>
          <w:trHeight w:val="251"/>
        </w:trPr>
        <w:tc>
          <w:tcPr>
            <w:tcW w:w="1320" w:type="pct"/>
            <w:vAlign w:val="center"/>
          </w:tcPr>
          <w:p w:rsidR="00CB3704" w:rsidRPr="00CB6EF7" w:rsidRDefault="00CB3704"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methyluracil</w:t>
            </w:r>
            <w:r w:rsidRPr="00CB6EF7">
              <w:rPr>
                <w:rFonts w:ascii="Times New Roman" w:hAnsi="Times New Roman" w:cs="Times New Roman"/>
                <w:sz w:val="24"/>
                <w:szCs w:val="24"/>
                <w:lang w:val="uk-UA"/>
              </w:rPr>
              <w:t>,</w:t>
            </w:r>
          </w:p>
          <w:p w:rsidR="00CB3704" w:rsidRPr="00CB6EF7" w:rsidRDefault="00CB3704"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0,126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2,21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0,35</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lang w:val="uk-UA"/>
              </w:rPr>
            </w:pPr>
            <w:r w:rsidRPr="00F719B1">
              <w:rPr>
                <w:rFonts w:ascii="Times New Roman" w:hAnsi="Times New Roman" w:cs="Times New Roman"/>
                <w:sz w:val="24"/>
                <w:szCs w:val="24"/>
                <w:lang w:val="uk-UA"/>
              </w:rPr>
              <w:t>3,07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0,12</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3,68</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0,21</w:t>
            </w:r>
          </w:p>
        </w:tc>
        <w:tc>
          <w:tcPr>
            <w:tcW w:w="776"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3,92</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0,17</w:t>
            </w:r>
          </w:p>
        </w:tc>
      </w:tr>
      <w:tr w:rsidR="00CB3704" w:rsidRPr="00F719B1" w:rsidTr="00CB3704">
        <w:trPr>
          <w:cantSplit/>
          <w:trHeight w:val="251"/>
        </w:trPr>
        <w:tc>
          <w:tcPr>
            <w:tcW w:w="1320" w:type="pct"/>
            <w:vAlign w:val="center"/>
          </w:tcPr>
          <w:p w:rsidR="00CB3704" w:rsidRPr="00CB6EF7" w:rsidRDefault="00CB3704" w:rsidP="00683AD1">
            <w:pPr>
              <w:spacing w:after="0"/>
              <w:ind w:right="-108"/>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CB3704" w:rsidRPr="00CB6EF7" w:rsidRDefault="00CB3704" w:rsidP="00683AD1">
            <w:pPr>
              <w:spacing w:after="0"/>
              <w:ind w:right="-108"/>
              <w:jc w:val="center"/>
              <w:rPr>
                <w:rFonts w:ascii="Times New Roman" w:hAnsi="Times New Roman" w:cs="Times New Roman"/>
                <w:sz w:val="24"/>
                <w:szCs w:val="24"/>
              </w:rPr>
            </w:pPr>
            <w:r w:rsidRPr="00CB6EF7">
              <w:rPr>
                <w:rFonts w:ascii="Times New Roman" w:hAnsi="Times New Roman" w:cs="Times New Roman"/>
                <w:sz w:val="24"/>
                <w:szCs w:val="24"/>
                <w:lang w:val="uk-UA"/>
              </w:rPr>
              <w:t xml:space="preserve">2,5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2,41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0,33</w:t>
            </w:r>
            <w:r w:rsidRPr="00F719B1">
              <w:rPr>
                <w:rFonts w:ascii="Times New Roman" w:hAnsi="Times New Roman" w:cs="Times New Roman"/>
                <w:sz w:val="24"/>
                <w:szCs w:val="24"/>
                <w:vertAlign w:val="superscript"/>
              </w:rPr>
              <w:t xml:space="preserve"> а</w:t>
            </w:r>
          </w:p>
        </w:tc>
        <w:tc>
          <w:tcPr>
            <w:tcW w:w="968" w:type="pct"/>
            <w:vAlign w:val="center"/>
          </w:tcPr>
          <w:p w:rsidR="00CB3704" w:rsidRPr="00467540" w:rsidRDefault="00CB3704"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3,30</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0,23</w:t>
            </w:r>
            <w:r w:rsidRPr="00F719B1">
              <w:rPr>
                <w:rFonts w:ascii="Times New Roman" w:hAnsi="Times New Roman" w:cs="Times New Roman"/>
                <w:sz w:val="24"/>
                <w:szCs w:val="24"/>
                <w:vertAlign w:val="superscript"/>
              </w:rPr>
              <w:t xml:space="preserve"> а,</w:t>
            </w:r>
            <w:r w:rsidR="00467540">
              <w:rPr>
                <w:rFonts w:ascii="Times New Roman" w:hAnsi="Times New Roman" w:cs="Times New Roman"/>
                <w:sz w:val="24"/>
                <w:szCs w:val="24"/>
                <w:vertAlign w:val="superscript"/>
                <w:lang w:val="en-US"/>
              </w:rPr>
              <w:t>b</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3,54</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0,18</w:t>
            </w:r>
            <w:r w:rsidRPr="00F719B1">
              <w:rPr>
                <w:rFonts w:ascii="Times New Roman" w:hAnsi="Times New Roman" w:cs="Times New Roman"/>
                <w:sz w:val="24"/>
                <w:szCs w:val="24"/>
                <w:vertAlign w:val="superscript"/>
              </w:rPr>
              <w:t xml:space="preserve"> </w:t>
            </w:r>
          </w:p>
        </w:tc>
        <w:tc>
          <w:tcPr>
            <w:tcW w:w="776"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4,14</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0,11</w:t>
            </w:r>
          </w:p>
        </w:tc>
      </w:tr>
      <w:tr w:rsidR="00CB3704" w:rsidRPr="00F719B1" w:rsidTr="00CB3704">
        <w:trPr>
          <w:cantSplit/>
          <w:trHeight w:val="251"/>
        </w:trPr>
        <w:tc>
          <w:tcPr>
            <w:tcW w:w="1320" w:type="pct"/>
            <w:vAlign w:val="center"/>
          </w:tcPr>
          <w:p w:rsidR="008A1D8C" w:rsidRPr="00CB6EF7" w:rsidRDefault="008A1D8C" w:rsidP="00683AD1">
            <w:pPr>
              <w:spacing w:after="0"/>
              <w:jc w:val="center"/>
              <w:rPr>
                <w:rFonts w:ascii="Times New Roman" w:hAnsi="Times New Roman" w:cs="Times New Roman"/>
                <w:sz w:val="24"/>
                <w:szCs w:val="24"/>
                <w:lang w:val="uk-UA"/>
              </w:rPr>
            </w:pPr>
            <w:r w:rsidRPr="00CB6EF7">
              <w:rPr>
                <w:rFonts w:ascii="Times New Roman" w:hAnsi="Times New Roman" w:cs="Times New Roman"/>
                <w:sz w:val="24"/>
                <w:szCs w:val="24"/>
                <w:lang w:val="en-US"/>
              </w:rPr>
              <w:t>doxycycline</w:t>
            </w:r>
            <w:r w:rsidRPr="00CB6EF7">
              <w:rPr>
                <w:rFonts w:ascii="Times New Roman" w:hAnsi="Times New Roman" w:cs="Times New Roman"/>
                <w:sz w:val="24"/>
                <w:szCs w:val="24"/>
                <w:lang w:val="uk-UA"/>
              </w:rPr>
              <w:t>,</w:t>
            </w:r>
          </w:p>
          <w:p w:rsidR="00CB3704" w:rsidRPr="00CB6EF7" w:rsidRDefault="008A1D8C" w:rsidP="00683AD1">
            <w:pPr>
              <w:spacing w:after="0"/>
              <w:jc w:val="center"/>
              <w:rPr>
                <w:rFonts w:ascii="Times New Roman" w:hAnsi="Times New Roman" w:cs="Times New Roman"/>
                <w:sz w:val="24"/>
                <w:szCs w:val="24"/>
                <w:lang w:val="uk-UA"/>
              </w:rPr>
            </w:pPr>
            <w:r w:rsidRPr="00CB6EF7">
              <w:rPr>
                <w:rFonts w:ascii="Times New Roman" w:hAnsi="Times New Roman" w:cs="Times New Roman"/>
                <w:sz w:val="24"/>
                <w:szCs w:val="24"/>
                <w:lang w:val="uk-UA"/>
              </w:rPr>
              <w:t xml:space="preserve">30 </w:t>
            </w:r>
            <w:r w:rsidRPr="00CB6EF7">
              <w:rPr>
                <w:rFonts w:ascii="Times New Roman" w:hAnsi="Times New Roman" w:cs="Times New Roman"/>
                <w:sz w:val="24"/>
                <w:szCs w:val="24"/>
                <w:lang w:val="en-US"/>
              </w:rPr>
              <w:t>mg</w:t>
            </w:r>
            <w:r w:rsidRPr="00CB6EF7">
              <w:rPr>
                <w:rFonts w:ascii="Times New Roman" w:hAnsi="Times New Roman" w:cs="Times New Roman"/>
                <w:sz w:val="24"/>
                <w:szCs w:val="24"/>
                <w:lang w:val="uk-UA"/>
              </w:rPr>
              <w:t>/</w:t>
            </w:r>
            <w:r w:rsidRPr="00CB6EF7">
              <w:rPr>
                <w:rFonts w:ascii="Times New Roman" w:hAnsi="Times New Roman" w:cs="Times New Roman"/>
                <w:sz w:val="24"/>
                <w:szCs w:val="24"/>
                <w:lang w:val="en-US"/>
              </w:rPr>
              <w:t>kg</w:t>
            </w:r>
          </w:p>
        </w:tc>
        <w:tc>
          <w:tcPr>
            <w:tcW w:w="968" w:type="pct"/>
            <w:vAlign w:val="center"/>
          </w:tcPr>
          <w:p w:rsidR="00CB3704" w:rsidRPr="00F719B1" w:rsidRDefault="00CB3704" w:rsidP="00683AD1">
            <w:pPr>
              <w:spacing w:after="0"/>
              <w:jc w:val="center"/>
              <w:rPr>
                <w:rFonts w:ascii="Times New Roman" w:hAnsi="Times New Roman" w:cs="Times New Roman"/>
                <w:sz w:val="24"/>
                <w:szCs w:val="24"/>
                <w:lang w:val="en-US"/>
              </w:rPr>
            </w:pPr>
            <w:r w:rsidRPr="00F719B1">
              <w:rPr>
                <w:rFonts w:ascii="Times New Roman" w:hAnsi="Times New Roman" w:cs="Times New Roman"/>
                <w:sz w:val="24"/>
                <w:szCs w:val="24"/>
                <w:lang w:val="uk-UA"/>
              </w:rPr>
              <w:t>2,37</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0,17</w:t>
            </w:r>
            <w:r w:rsidRPr="00F719B1">
              <w:rPr>
                <w:rFonts w:ascii="Times New Roman" w:hAnsi="Times New Roman" w:cs="Times New Roman"/>
                <w:sz w:val="24"/>
                <w:szCs w:val="24"/>
                <w:vertAlign w:val="superscript"/>
              </w:rPr>
              <w:t xml:space="preserve"> 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3,11</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0,28</w:t>
            </w:r>
            <w:r w:rsidRPr="00F719B1">
              <w:rPr>
                <w:rFonts w:ascii="Times New Roman" w:hAnsi="Times New Roman" w:cs="Times New Roman"/>
                <w:sz w:val="24"/>
                <w:szCs w:val="24"/>
                <w:vertAlign w:val="superscript"/>
              </w:rPr>
              <w:t>а</w:t>
            </w:r>
          </w:p>
        </w:tc>
        <w:tc>
          <w:tcPr>
            <w:tcW w:w="968"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3,44</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0,46</w:t>
            </w:r>
          </w:p>
        </w:tc>
        <w:tc>
          <w:tcPr>
            <w:tcW w:w="776" w:type="pct"/>
            <w:vAlign w:val="center"/>
          </w:tcPr>
          <w:p w:rsidR="00CB3704" w:rsidRPr="00F719B1" w:rsidRDefault="00CB3704" w:rsidP="00683AD1">
            <w:pPr>
              <w:spacing w:after="0"/>
              <w:jc w:val="center"/>
              <w:rPr>
                <w:rFonts w:ascii="Times New Roman" w:hAnsi="Times New Roman" w:cs="Times New Roman"/>
                <w:sz w:val="24"/>
                <w:szCs w:val="24"/>
              </w:rPr>
            </w:pPr>
            <w:r w:rsidRPr="00F719B1">
              <w:rPr>
                <w:rFonts w:ascii="Times New Roman" w:hAnsi="Times New Roman" w:cs="Times New Roman"/>
                <w:sz w:val="24"/>
                <w:szCs w:val="24"/>
                <w:lang w:val="uk-UA"/>
              </w:rPr>
              <w:t>4,16</w:t>
            </w:r>
            <w:r w:rsidRPr="00F719B1">
              <w:rPr>
                <w:rFonts w:ascii="Times New Roman" w:hAnsi="Times New Roman" w:cs="Times New Roman"/>
                <w:sz w:val="24"/>
                <w:szCs w:val="24"/>
              </w:rPr>
              <w:t>±</w:t>
            </w:r>
            <w:r w:rsidRPr="00F719B1">
              <w:rPr>
                <w:rFonts w:ascii="Times New Roman" w:hAnsi="Times New Roman" w:cs="Times New Roman"/>
                <w:sz w:val="24"/>
                <w:szCs w:val="24"/>
                <w:lang w:val="uk-UA"/>
              </w:rPr>
              <w:t>0,15</w:t>
            </w:r>
          </w:p>
        </w:tc>
      </w:tr>
    </w:tbl>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Notes:</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 xml:space="preserve">1. </w:t>
      </w:r>
      <w:r w:rsidRPr="0052514E">
        <w:rPr>
          <w:rFonts w:ascii="Times New Roman" w:hAnsi="Times New Roman" w:cs="Times New Roman"/>
          <w:spacing w:val="-4"/>
          <w:sz w:val="24"/>
          <w:szCs w:val="24"/>
          <w:vertAlign w:val="superscript"/>
        </w:rPr>
        <w:t>а</w:t>
      </w:r>
      <w:r w:rsidRPr="0052514E">
        <w:rPr>
          <w:rFonts w:ascii="Times New Roman" w:hAnsi="Times New Roman" w:cs="Times New Roman"/>
          <w:spacing w:val="-4"/>
          <w:sz w:val="24"/>
          <w:szCs w:val="24"/>
          <w:vertAlign w:val="superscript"/>
          <w:lang w:val="en-US"/>
        </w:rPr>
        <w:t xml:space="preserve"> </w:t>
      </w:r>
      <w:r w:rsidRPr="0052514E">
        <w:rPr>
          <w:rFonts w:ascii="Times New Roman" w:hAnsi="Times New Roman" w:cs="Times New Roman"/>
          <w:spacing w:val="-4"/>
          <w:sz w:val="24"/>
          <w:szCs w:val="24"/>
          <w:lang w:val="en-US"/>
        </w:rPr>
        <w:t xml:space="preserve">- the reliability of differences in comparison with intact rats,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 xml:space="preserve">2. </w:t>
      </w:r>
      <w:r w:rsidRPr="0052514E">
        <w:rPr>
          <w:rFonts w:ascii="Times New Roman" w:hAnsi="Times New Roman" w:cs="Times New Roman"/>
          <w:spacing w:val="-4"/>
          <w:sz w:val="24"/>
          <w:szCs w:val="24"/>
          <w:vertAlign w:val="superscript"/>
          <w:lang w:val="en-US"/>
        </w:rPr>
        <w:t>b</w:t>
      </w:r>
      <w:r w:rsidRPr="0052514E">
        <w:rPr>
          <w:rFonts w:ascii="Times New Roman" w:hAnsi="Times New Roman" w:cs="Times New Roman"/>
          <w:spacing w:val="-4"/>
          <w:sz w:val="24"/>
          <w:szCs w:val="24"/>
          <w:lang w:val="en-US"/>
        </w:rPr>
        <w:t>-</w:t>
      </w:r>
      <w:r w:rsidRPr="0052514E">
        <w:rPr>
          <w:rFonts w:ascii="Times New Roman" w:hAnsi="Times New Roman" w:cs="Times New Roman"/>
          <w:sz w:val="24"/>
          <w:szCs w:val="24"/>
          <w:lang w:val="en-US"/>
        </w:rPr>
        <w:t xml:space="preserve"> </w:t>
      </w:r>
      <w:r w:rsidRPr="0052514E">
        <w:rPr>
          <w:rFonts w:ascii="Times New Roman" w:hAnsi="Times New Roman" w:cs="Times New Roman"/>
          <w:spacing w:val="-4"/>
          <w:sz w:val="24"/>
          <w:szCs w:val="24"/>
          <w:lang w:val="en-US"/>
        </w:rPr>
        <w:t xml:space="preserve">the reliability of differences in comparison with control,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 xml:space="preserve">0,05; </w:t>
      </w:r>
    </w:p>
    <w:p w:rsidR="0052514E" w:rsidRPr="0052514E" w:rsidRDefault="0052514E" w:rsidP="00683AD1">
      <w:pPr>
        <w:spacing w:after="0"/>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3.</w:t>
      </w:r>
      <w:r w:rsidRPr="0052514E">
        <w:rPr>
          <w:rFonts w:ascii="Times New Roman" w:hAnsi="Times New Roman" w:cs="Times New Roman"/>
          <w:spacing w:val="-4"/>
          <w:sz w:val="24"/>
          <w:szCs w:val="24"/>
          <w:vertAlign w:val="superscript"/>
          <w:lang w:val="en-US"/>
        </w:rPr>
        <w:t>c</w:t>
      </w:r>
      <w:r w:rsidRPr="0052514E">
        <w:rPr>
          <w:rFonts w:ascii="Times New Roman" w:hAnsi="Times New Roman" w:cs="Times New Roman"/>
          <w:spacing w:val="-4"/>
          <w:sz w:val="24"/>
          <w:szCs w:val="24"/>
          <w:lang w:val="en-US"/>
        </w:rPr>
        <w:t>-</w:t>
      </w:r>
      <w:r w:rsidRPr="0052514E">
        <w:rPr>
          <w:rFonts w:ascii="Times New Roman" w:hAnsi="Times New Roman" w:cs="Times New Roman"/>
          <w:sz w:val="24"/>
          <w:szCs w:val="24"/>
          <w:lang w:val="en-US"/>
        </w:rPr>
        <w:t xml:space="preserve"> </w:t>
      </w:r>
      <w:r w:rsidRPr="0052514E">
        <w:rPr>
          <w:rFonts w:ascii="Times New Roman" w:hAnsi="Times New Roman" w:cs="Times New Roman"/>
          <w:spacing w:val="-4"/>
          <w:sz w:val="24"/>
          <w:szCs w:val="24"/>
          <w:lang w:val="en-US"/>
        </w:rPr>
        <w:t xml:space="preserve">the reliability of differences in comparison with thiotriazoline,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52514E" w:rsidRPr="0052514E" w:rsidRDefault="0052514E" w:rsidP="00683AD1">
      <w:pPr>
        <w:spacing w:after="0" w:line="360" w:lineRule="auto"/>
        <w:jc w:val="both"/>
        <w:rPr>
          <w:rFonts w:ascii="Times New Roman" w:hAnsi="Times New Roman" w:cs="Times New Roman"/>
          <w:spacing w:val="-4"/>
          <w:sz w:val="24"/>
          <w:szCs w:val="24"/>
          <w:lang w:val="en-US"/>
        </w:rPr>
      </w:pPr>
      <w:r w:rsidRPr="0052514E">
        <w:rPr>
          <w:rFonts w:ascii="Times New Roman" w:hAnsi="Times New Roman" w:cs="Times New Roman"/>
          <w:spacing w:val="-4"/>
          <w:sz w:val="24"/>
          <w:szCs w:val="24"/>
          <w:lang w:val="en-US"/>
        </w:rPr>
        <w:t>4.</w:t>
      </w:r>
      <w:r w:rsidRPr="0052514E">
        <w:rPr>
          <w:rFonts w:ascii="Times New Roman" w:hAnsi="Times New Roman" w:cs="Times New Roman"/>
          <w:spacing w:val="-4"/>
          <w:sz w:val="24"/>
          <w:szCs w:val="24"/>
          <w:vertAlign w:val="superscript"/>
          <w:lang w:val="en-US"/>
        </w:rPr>
        <w:t>d</w:t>
      </w:r>
      <w:r w:rsidRPr="0052514E">
        <w:rPr>
          <w:rFonts w:ascii="Times New Roman" w:hAnsi="Times New Roman" w:cs="Times New Roman"/>
          <w:spacing w:val="-4"/>
          <w:sz w:val="24"/>
          <w:szCs w:val="24"/>
          <w:lang w:val="en-US"/>
        </w:rPr>
        <w:t xml:space="preserve">- the reliability of differences in comparison with methyluracil, </w:t>
      </w:r>
      <w:r w:rsidRPr="0052514E">
        <w:rPr>
          <w:rFonts w:ascii="Times New Roman" w:hAnsi="Times New Roman" w:cs="Times New Roman"/>
          <w:spacing w:val="-4"/>
          <w:sz w:val="24"/>
          <w:szCs w:val="24"/>
        </w:rPr>
        <w:t>р</w:t>
      </w:r>
      <w:r w:rsidRPr="0052514E">
        <w:rPr>
          <w:rFonts w:ascii="Times New Roman" w:hAnsi="Times New Roman" w:cs="Times New Roman"/>
          <w:spacing w:val="4"/>
          <w:sz w:val="24"/>
          <w:szCs w:val="24"/>
          <w:lang w:val="en-US"/>
        </w:rPr>
        <w:t>&lt;</w:t>
      </w:r>
      <w:r w:rsidRPr="0052514E">
        <w:rPr>
          <w:rFonts w:ascii="Times New Roman" w:hAnsi="Times New Roman" w:cs="Times New Roman"/>
          <w:spacing w:val="-4"/>
          <w:sz w:val="24"/>
          <w:szCs w:val="24"/>
          <w:lang w:val="en-US"/>
        </w:rPr>
        <w:t>0,05.</w:t>
      </w:r>
    </w:p>
    <w:p w:rsidR="008A1D8C" w:rsidRPr="008A1D8C" w:rsidRDefault="008A1D8C" w:rsidP="00683AD1">
      <w:pPr>
        <w:spacing w:after="0" w:line="360" w:lineRule="auto"/>
        <w:ind w:firstLine="708"/>
        <w:jc w:val="both"/>
        <w:rPr>
          <w:rFonts w:ascii="Times New Roman" w:hAnsi="Times New Roman" w:cs="Times New Roman"/>
          <w:spacing w:val="-4"/>
          <w:sz w:val="24"/>
          <w:szCs w:val="24"/>
          <w:lang w:val="en-US"/>
        </w:rPr>
      </w:pPr>
      <w:r w:rsidRPr="008A1D8C">
        <w:rPr>
          <w:rFonts w:ascii="Times New Roman" w:hAnsi="Times New Roman" w:cs="Times New Roman"/>
          <w:spacing w:val="-4"/>
          <w:sz w:val="24"/>
          <w:szCs w:val="24"/>
          <w:lang w:val="en-US"/>
        </w:rPr>
        <w:t xml:space="preserve">The effect of doxycycline at a dose of 30 mg / kg resulted in an identical effect with the group receiving doxycycline at a lower dosage. This was manifested by an increase in </w:t>
      </w:r>
      <w:r>
        <w:rPr>
          <w:rFonts w:ascii="Times New Roman" w:hAnsi="Times New Roman" w:cs="Times New Roman"/>
          <w:spacing w:val="-4"/>
          <w:sz w:val="24"/>
          <w:szCs w:val="24"/>
          <w:lang w:val="en-US"/>
        </w:rPr>
        <w:t>catalase</w:t>
      </w:r>
      <w:r w:rsidRPr="008A1D8C">
        <w:rPr>
          <w:rFonts w:ascii="Times New Roman" w:hAnsi="Times New Roman" w:cs="Times New Roman"/>
          <w:spacing w:val="-4"/>
          <w:sz w:val="24"/>
          <w:szCs w:val="24"/>
          <w:lang w:val="en-US"/>
        </w:rPr>
        <w:t xml:space="preserve"> activity to the norm from the 21st day of observations.</w:t>
      </w:r>
    </w:p>
    <w:p w:rsidR="00F719B1" w:rsidRPr="00A519A6" w:rsidRDefault="008A1D8C" w:rsidP="00683AD1">
      <w:pPr>
        <w:spacing w:after="0" w:line="360" w:lineRule="auto"/>
        <w:ind w:firstLine="708"/>
        <w:jc w:val="both"/>
        <w:rPr>
          <w:rFonts w:ascii="Times New Roman" w:hAnsi="Times New Roman" w:cs="Times New Roman"/>
          <w:spacing w:val="-4"/>
          <w:sz w:val="24"/>
          <w:szCs w:val="24"/>
          <w:lang w:val="en-US"/>
        </w:rPr>
      </w:pPr>
      <w:r w:rsidRPr="008A1D8C">
        <w:rPr>
          <w:rFonts w:ascii="Times New Roman" w:hAnsi="Times New Roman" w:cs="Times New Roman"/>
          <w:spacing w:val="-4"/>
          <w:sz w:val="24"/>
          <w:szCs w:val="24"/>
          <w:lang w:val="en-US"/>
        </w:rPr>
        <w:t>Under the</w:t>
      </w:r>
      <w:r>
        <w:rPr>
          <w:rFonts w:ascii="Times New Roman" w:hAnsi="Times New Roman" w:cs="Times New Roman"/>
          <w:spacing w:val="-4"/>
          <w:sz w:val="24"/>
          <w:szCs w:val="24"/>
          <w:lang w:val="en-US"/>
        </w:rPr>
        <w:t xml:space="preserve"> influence of thiotriazolin, enzyme</w:t>
      </w:r>
      <w:r w:rsidRPr="008A1D8C">
        <w:rPr>
          <w:rFonts w:ascii="Times New Roman" w:hAnsi="Times New Roman" w:cs="Times New Roman"/>
          <w:spacing w:val="-4"/>
          <w:sz w:val="24"/>
          <w:szCs w:val="24"/>
          <w:lang w:val="en-US"/>
        </w:rPr>
        <w:t xml:space="preserve"> activity was restored, starting from the 21st day of observation. During this period and until the end of the experiment (28th day), the activity of the </w:t>
      </w:r>
      <w:r w:rsidRPr="00A519A6">
        <w:rPr>
          <w:rFonts w:ascii="Times New Roman" w:hAnsi="Times New Roman" w:cs="Times New Roman"/>
          <w:spacing w:val="-4"/>
          <w:sz w:val="24"/>
          <w:szCs w:val="24"/>
          <w:lang w:val="en-US"/>
        </w:rPr>
        <w:t>enzyme was not significantly different from intact animals</w:t>
      </w:r>
      <w:r w:rsidR="00F719B1" w:rsidRPr="00A519A6">
        <w:rPr>
          <w:rFonts w:ascii="Times New Roman" w:hAnsi="Times New Roman" w:cs="Times New Roman"/>
          <w:spacing w:val="-4"/>
          <w:sz w:val="24"/>
          <w:szCs w:val="24"/>
          <w:lang w:val="en-US"/>
        </w:rPr>
        <w:t xml:space="preserve">. </w:t>
      </w:r>
    </w:p>
    <w:p w:rsidR="008A1D8C" w:rsidRPr="00A519A6" w:rsidRDefault="008A1D8C" w:rsidP="00683AD1">
      <w:pPr>
        <w:spacing w:after="0" w:line="336"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The use of methyluracil also restored catalase in the blood serum on the 21st and 28th day.</w:t>
      </w:r>
    </w:p>
    <w:p w:rsidR="008A1D8C" w:rsidRPr="00A519A6" w:rsidRDefault="008A1D8C" w:rsidP="00683AD1">
      <w:pPr>
        <w:spacing w:after="0" w:line="336"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Thus, the highest levels of catalase activity in the serum of rats were registered in the group using doxycycline, regardless of the dose, which obviously can help reduce the healing time of thermal damage.</w:t>
      </w:r>
    </w:p>
    <w:p w:rsidR="008A1D8C" w:rsidRDefault="008A1D8C" w:rsidP="00683AD1">
      <w:pPr>
        <w:spacing w:after="0" w:line="336"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The study of the activity of CP in the serum of animals with thermal burns that did not receive treatment revealed a decrease in its activity throughout the entire period of the experiment in comparison with intact rats. The minimum value was recorded on the 14th day and was 81.96 ± 6.64 y. e., which was 28.0% lower than that of intact animals (Table 4).</w:t>
      </w:r>
    </w:p>
    <w:p w:rsidR="00683AD1" w:rsidRPr="00683AD1" w:rsidRDefault="00683AD1" w:rsidP="00683AD1">
      <w:pPr>
        <w:spacing w:after="0" w:line="360" w:lineRule="auto"/>
        <w:ind w:firstLine="708"/>
        <w:jc w:val="both"/>
        <w:rPr>
          <w:rFonts w:ascii="Times New Roman" w:hAnsi="Times New Roman" w:cs="Times New Roman"/>
          <w:sz w:val="24"/>
          <w:szCs w:val="24"/>
          <w:lang w:val="en-US"/>
        </w:rPr>
      </w:pPr>
      <w:r w:rsidRPr="00A519A6">
        <w:rPr>
          <w:rFonts w:ascii="Times New Roman" w:hAnsi="Times New Roman" w:cs="Times New Roman"/>
          <w:sz w:val="24"/>
          <w:szCs w:val="24"/>
          <w:lang w:val="en-US"/>
        </w:rPr>
        <w:t xml:space="preserve">The most informative indicators were changes in the activity of CP in the serum in the group of animals using doxycycline at a dose of 30 mg / kg. This was confirmed by the restoration of its activity to physiological values already from the 14th day of the experiment. At </w:t>
      </w:r>
      <w:r w:rsidRPr="00A519A6">
        <w:rPr>
          <w:rFonts w:ascii="Times New Roman" w:hAnsi="Times New Roman" w:cs="Times New Roman"/>
          <w:sz w:val="24"/>
          <w:szCs w:val="24"/>
          <w:lang w:val="en-US"/>
        </w:rPr>
        <w:lastRenderedPageBreak/>
        <w:t>the same time, on the 21st day, the activity of the CP is higher than that of the control group by 37.0%.</w:t>
      </w:r>
    </w:p>
    <w:p w:rsidR="008A1D8C" w:rsidRPr="00683AD1" w:rsidRDefault="008A1D8C" w:rsidP="00683AD1">
      <w:pPr>
        <w:spacing w:after="0" w:line="360" w:lineRule="auto"/>
        <w:jc w:val="center"/>
        <w:rPr>
          <w:rFonts w:ascii="Times New Roman" w:hAnsi="Times New Roman" w:cs="Times New Roman"/>
          <w:i/>
          <w:sz w:val="24"/>
          <w:szCs w:val="24"/>
          <w:lang w:val="en-US"/>
        </w:rPr>
      </w:pPr>
      <w:r w:rsidRPr="00683AD1">
        <w:rPr>
          <w:rFonts w:ascii="Times New Roman" w:hAnsi="Times New Roman" w:cs="Times New Roman"/>
          <w:i/>
          <w:sz w:val="24"/>
          <w:szCs w:val="24"/>
          <w:lang w:val="en-US"/>
        </w:rPr>
        <w:t xml:space="preserve">Table </w:t>
      </w:r>
      <w:r w:rsidR="00604E23" w:rsidRPr="00683AD1">
        <w:rPr>
          <w:rFonts w:ascii="Times New Roman" w:hAnsi="Times New Roman" w:cs="Times New Roman"/>
          <w:i/>
          <w:sz w:val="24"/>
          <w:szCs w:val="24"/>
          <w:lang w:val="en-US"/>
        </w:rPr>
        <w:t>4</w:t>
      </w:r>
      <w:r w:rsidR="00683AD1" w:rsidRPr="00683AD1">
        <w:rPr>
          <w:rFonts w:ascii="Times New Roman" w:hAnsi="Times New Roman" w:cs="Times New Roman"/>
          <w:i/>
          <w:sz w:val="24"/>
          <w:szCs w:val="24"/>
          <w:lang w:val="en-US"/>
        </w:rPr>
        <w:t xml:space="preserve"> </w:t>
      </w:r>
      <w:r w:rsidRPr="00683AD1">
        <w:rPr>
          <w:rFonts w:ascii="Times New Roman" w:hAnsi="Times New Roman" w:cs="Times New Roman"/>
          <w:bCs/>
          <w:i/>
          <w:sz w:val="24"/>
          <w:szCs w:val="24"/>
          <w:lang w:val="en-US"/>
        </w:rPr>
        <w:t>Influence of doxycycline on the catalase level in blood serum</w:t>
      </w:r>
      <w:r w:rsidRPr="00683AD1">
        <w:rPr>
          <w:rFonts w:ascii="Times New Roman" w:hAnsi="Times New Roman" w:cs="Times New Roman"/>
          <w:bCs/>
          <w:i/>
          <w:sz w:val="24"/>
          <w:szCs w:val="24"/>
          <w:lang w:val="uk-UA"/>
        </w:rPr>
        <w:t xml:space="preserve"> (mmol /h × l) of rats with burn wound (n = 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850"/>
        <w:gridCol w:w="1850"/>
        <w:gridCol w:w="1850"/>
        <w:gridCol w:w="1397"/>
      </w:tblGrid>
      <w:tr w:rsidR="008A1D8C" w:rsidRPr="00A519A6" w:rsidTr="00821DD8">
        <w:trPr>
          <w:cantSplit/>
          <w:trHeight w:val="413"/>
        </w:trPr>
        <w:tc>
          <w:tcPr>
            <w:tcW w:w="1331" w:type="pct"/>
            <w:vMerge w:val="restart"/>
            <w:vAlign w:val="center"/>
          </w:tcPr>
          <w:p w:rsidR="008A1D8C" w:rsidRPr="00683AD1" w:rsidRDefault="008A1D8C" w:rsidP="00683AD1">
            <w:pPr>
              <w:spacing w:after="0"/>
              <w:jc w:val="center"/>
              <w:rPr>
                <w:rFonts w:ascii="Times New Roman" w:hAnsi="Times New Roman" w:cs="Times New Roman"/>
                <w:b/>
                <w:sz w:val="24"/>
                <w:szCs w:val="24"/>
                <w:lang w:val="en-US"/>
              </w:rPr>
            </w:pPr>
            <w:r w:rsidRPr="00683AD1">
              <w:rPr>
                <w:rFonts w:ascii="Times New Roman" w:hAnsi="Times New Roman" w:cs="Times New Roman"/>
                <w:b/>
                <w:sz w:val="24"/>
                <w:szCs w:val="24"/>
                <w:lang w:val="en-US"/>
              </w:rPr>
              <w:t>Group</w:t>
            </w:r>
          </w:p>
        </w:tc>
        <w:tc>
          <w:tcPr>
            <w:tcW w:w="3669" w:type="pct"/>
            <w:gridSpan w:val="4"/>
            <w:vAlign w:val="center"/>
          </w:tcPr>
          <w:p w:rsidR="008A1D8C" w:rsidRPr="00683AD1" w:rsidRDefault="008A1D8C" w:rsidP="00683AD1">
            <w:pPr>
              <w:spacing w:after="0"/>
              <w:jc w:val="center"/>
              <w:rPr>
                <w:rFonts w:ascii="Times New Roman" w:hAnsi="Times New Roman" w:cs="Times New Roman"/>
                <w:b/>
                <w:sz w:val="24"/>
                <w:szCs w:val="24"/>
              </w:rPr>
            </w:pPr>
            <w:r w:rsidRPr="00683AD1">
              <w:rPr>
                <w:rFonts w:ascii="Times New Roman" w:hAnsi="Times New Roman" w:cs="Times New Roman"/>
                <w:b/>
                <w:sz w:val="24"/>
                <w:szCs w:val="24"/>
              </w:rPr>
              <w:t>Time of observation (day</w:t>
            </w:r>
            <w:r w:rsidRPr="00683AD1">
              <w:rPr>
                <w:rFonts w:ascii="Times New Roman" w:hAnsi="Times New Roman" w:cs="Times New Roman"/>
                <w:b/>
                <w:sz w:val="24"/>
                <w:szCs w:val="24"/>
                <w:lang w:val="en-US"/>
              </w:rPr>
              <w:t>s</w:t>
            </w:r>
            <w:r w:rsidRPr="00683AD1">
              <w:rPr>
                <w:rFonts w:ascii="Times New Roman" w:hAnsi="Times New Roman" w:cs="Times New Roman"/>
                <w:b/>
                <w:sz w:val="24"/>
                <w:szCs w:val="24"/>
              </w:rPr>
              <w:t>)</w:t>
            </w:r>
          </w:p>
        </w:tc>
      </w:tr>
      <w:tr w:rsidR="008A1D8C" w:rsidRPr="00A519A6" w:rsidTr="00821DD8">
        <w:trPr>
          <w:cantSplit/>
          <w:trHeight w:val="412"/>
        </w:trPr>
        <w:tc>
          <w:tcPr>
            <w:tcW w:w="1331" w:type="pct"/>
            <w:vMerge/>
            <w:vAlign w:val="center"/>
          </w:tcPr>
          <w:p w:rsidR="008A1D8C" w:rsidRPr="00683AD1" w:rsidRDefault="008A1D8C" w:rsidP="00683AD1">
            <w:pPr>
              <w:spacing w:after="0"/>
              <w:rPr>
                <w:rFonts w:ascii="Times New Roman" w:hAnsi="Times New Roman" w:cs="Times New Roman"/>
                <w:b/>
                <w:sz w:val="24"/>
                <w:szCs w:val="24"/>
              </w:rPr>
            </w:pPr>
          </w:p>
        </w:tc>
        <w:tc>
          <w:tcPr>
            <w:tcW w:w="977" w:type="pct"/>
            <w:vAlign w:val="center"/>
          </w:tcPr>
          <w:p w:rsidR="008A1D8C" w:rsidRPr="00683AD1" w:rsidRDefault="008A1D8C" w:rsidP="00683AD1">
            <w:pPr>
              <w:spacing w:after="0"/>
              <w:ind w:right="-108"/>
              <w:jc w:val="center"/>
              <w:rPr>
                <w:rFonts w:ascii="Times New Roman" w:hAnsi="Times New Roman" w:cs="Times New Roman"/>
                <w:b/>
                <w:sz w:val="24"/>
                <w:szCs w:val="24"/>
              </w:rPr>
            </w:pPr>
            <w:r w:rsidRPr="00683AD1">
              <w:rPr>
                <w:rFonts w:ascii="Times New Roman" w:hAnsi="Times New Roman" w:cs="Times New Roman"/>
                <w:b/>
                <w:sz w:val="24"/>
                <w:szCs w:val="24"/>
                <w:lang w:val="uk-UA"/>
              </w:rPr>
              <w:t>7-</w:t>
            </w:r>
            <w:r w:rsidRPr="00683AD1">
              <w:rPr>
                <w:rFonts w:ascii="Times New Roman" w:hAnsi="Times New Roman" w:cs="Times New Roman"/>
                <w:b/>
                <w:sz w:val="24"/>
                <w:szCs w:val="24"/>
                <w:lang w:val="en-US"/>
              </w:rPr>
              <w:t>th</w:t>
            </w:r>
          </w:p>
        </w:tc>
        <w:tc>
          <w:tcPr>
            <w:tcW w:w="977" w:type="pct"/>
            <w:vAlign w:val="center"/>
          </w:tcPr>
          <w:p w:rsidR="008A1D8C" w:rsidRPr="00683AD1" w:rsidRDefault="008A1D8C" w:rsidP="00683AD1">
            <w:pPr>
              <w:spacing w:after="0"/>
              <w:ind w:right="-108"/>
              <w:jc w:val="center"/>
              <w:rPr>
                <w:rFonts w:ascii="Times New Roman" w:hAnsi="Times New Roman" w:cs="Times New Roman"/>
                <w:b/>
                <w:sz w:val="24"/>
                <w:szCs w:val="24"/>
                <w:lang w:val="en-US"/>
              </w:rPr>
            </w:pPr>
            <w:r w:rsidRPr="00683AD1">
              <w:rPr>
                <w:rFonts w:ascii="Times New Roman" w:hAnsi="Times New Roman" w:cs="Times New Roman"/>
                <w:b/>
                <w:sz w:val="24"/>
                <w:szCs w:val="24"/>
                <w:lang w:val="en-US"/>
              </w:rPr>
              <w:t>14</w:t>
            </w:r>
            <w:r w:rsidRPr="00683AD1">
              <w:rPr>
                <w:rFonts w:ascii="Times New Roman" w:hAnsi="Times New Roman" w:cs="Times New Roman"/>
                <w:b/>
                <w:sz w:val="24"/>
                <w:szCs w:val="24"/>
                <w:lang w:val="uk-UA"/>
              </w:rPr>
              <w:t>-</w:t>
            </w:r>
            <w:r w:rsidRPr="00683AD1">
              <w:rPr>
                <w:rFonts w:ascii="Times New Roman" w:hAnsi="Times New Roman" w:cs="Times New Roman"/>
                <w:b/>
                <w:sz w:val="24"/>
                <w:szCs w:val="24"/>
                <w:lang w:val="en-US"/>
              </w:rPr>
              <w:t>th</w:t>
            </w:r>
          </w:p>
        </w:tc>
        <w:tc>
          <w:tcPr>
            <w:tcW w:w="977" w:type="pct"/>
            <w:vAlign w:val="center"/>
          </w:tcPr>
          <w:p w:rsidR="008A1D8C" w:rsidRPr="00683AD1" w:rsidRDefault="008A1D8C" w:rsidP="00683AD1">
            <w:pPr>
              <w:spacing w:after="0"/>
              <w:ind w:right="-108"/>
              <w:jc w:val="center"/>
              <w:rPr>
                <w:rFonts w:ascii="Times New Roman" w:hAnsi="Times New Roman" w:cs="Times New Roman"/>
                <w:b/>
                <w:sz w:val="24"/>
                <w:szCs w:val="24"/>
                <w:lang w:val="en-US"/>
              </w:rPr>
            </w:pPr>
            <w:r w:rsidRPr="00683AD1">
              <w:rPr>
                <w:rFonts w:ascii="Times New Roman" w:hAnsi="Times New Roman" w:cs="Times New Roman"/>
                <w:b/>
                <w:sz w:val="24"/>
                <w:szCs w:val="24"/>
                <w:lang w:val="en-US"/>
              </w:rPr>
              <w:t>21</w:t>
            </w:r>
            <w:r w:rsidRPr="00683AD1">
              <w:rPr>
                <w:rFonts w:ascii="Times New Roman" w:hAnsi="Times New Roman" w:cs="Times New Roman"/>
                <w:b/>
                <w:sz w:val="24"/>
                <w:szCs w:val="24"/>
                <w:lang w:val="uk-UA"/>
              </w:rPr>
              <w:t>-</w:t>
            </w:r>
            <w:r w:rsidRPr="00683AD1">
              <w:rPr>
                <w:rFonts w:ascii="Times New Roman" w:hAnsi="Times New Roman" w:cs="Times New Roman"/>
                <w:b/>
                <w:sz w:val="24"/>
                <w:szCs w:val="24"/>
                <w:lang w:val="en-US"/>
              </w:rPr>
              <w:t>st</w:t>
            </w:r>
          </w:p>
        </w:tc>
        <w:tc>
          <w:tcPr>
            <w:tcW w:w="738" w:type="pct"/>
            <w:vAlign w:val="center"/>
          </w:tcPr>
          <w:p w:rsidR="008A1D8C" w:rsidRPr="00683AD1" w:rsidRDefault="008A1D8C" w:rsidP="00683AD1">
            <w:pPr>
              <w:spacing w:after="0"/>
              <w:ind w:right="-108"/>
              <w:jc w:val="center"/>
              <w:rPr>
                <w:rFonts w:ascii="Times New Roman" w:hAnsi="Times New Roman" w:cs="Times New Roman"/>
                <w:b/>
                <w:sz w:val="24"/>
                <w:szCs w:val="24"/>
                <w:lang w:val="en-US"/>
              </w:rPr>
            </w:pPr>
            <w:r w:rsidRPr="00683AD1">
              <w:rPr>
                <w:rFonts w:ascii="Times New Roman" w:hAnsi="Times New Roman" w:cs="Times New Roman"/>
                <w:b/>
                <w:sz w:val="24"/>
                <w:szCs w:val="24"/>
                <w:lang w:val="en-US"/>
              </w:rPr>
              <w:t>28</w:t>
            </w:r>
            <w:r w:rsidRPr="00683AD1">
              <w:rPr>
                <w:rFonts w:ascii="Times New Roman" w:hAnsi="Times New Roman" w:cs="Times New Roman"/>
                <w:b/>
                <w:sz w:val="24"/>
                <w:szCs w:val="24"/>
                <w:lang w:val="uk-UA"/>
              </w:rPr>
              <w:t>-</w:t>
            </w:r>
            <w:r w:rsidRPr="00683AD1">
              <w:rPr>
                <w:rFonts w:ascii="Times New Roman" w:hAnsi="Times New Roman" w:cs="Times New Roman"/>
                <w:b/>
                <w:sz w:val="24"/>
                <w:szCs w:val="24"/>
                <w:lang w:val="en-US"/>
              </w:rPr>
              <w:t>th</w:t>
            </w:r>
          </w:p>
        </w:tc>
      </w:tr>
      <w:tr w:rsidR="008A1D8C" w:rsidRPr="00A519A6" w:rsidTr="00821DD8">
        <w:trPr>
          <w:cantSplit/>
          <w:trHeight w:val="67"/>
        </w:trPr>
        <w:tc>
          <w:tcPr>
            <w:tcW w:w="1331"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en-US"/>
              </w:rPr>
              <w:t>Intact</w:t>
            </w:r>
          </w:p>
        </w:tc>
        <w:tc>
          <w:tcPr>
            <w:tcW w:w="3669" w:type="pct"/>
            <w:gridSpan w:val="4"/>
            <w:vAlign w:val="center"/>
          </w:tcPr>
          <w:p w:rsidR="008A1D8C" w:rsidRPr="00A519A6" w:rsidRDefault="008A1D8C" w:rsidP="00683AD1">
            <w:pPr>
              <w:spacing w:after="0"/>
              <w:ind w:right="-108"/>
              <w:jc w:val="center"/>
              <w:rPr>
                <w:rFonts w:ascii="Times New Roman" w:hAnsi="Times New Roman" w:cs="Times New Roman"/>
                <w:sz w:val="24"/>
                <w:szCs w:val="24"/>
                <w:lang w:val="uk-UA"/>
              </w:rPr>
            </w:pPr>
            <w:r w:rsidRPr="00A519A6">
              <w:rPr>
                <w:rFonts w:ascii="Times New Roman" w:hAnsi="Times New Roman" w:cs="Times New Roman"/>
                <w:sz w:val="24"/>
                <w:szCs w:val="24"/>
                <w:lang w:val="uk-UA"/>
              </w:rPr>
              <w:t>114,40</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2,80</w:t>
            </w:r>
          </w:p>
        </w:tc>
      </w:tr>
      <w:tr w:rsidR="008A1D8C" w:rsidRPr="00A519A6" w:rsidTr="00821DD8">
        <w:trPr>
          <w:cantSplit/>
          <w:trHeight w:val="251"/>
        </w:trPr>
        <w:tc>
          <w:tcPr>
            <w:tcW w:w="1331" w:type="pct"/>
            <w:vAlign w:val="center"/>
          </w:tcPr>
          <w:p w:rsidR="008A1D8C" w:rsidRPr="00683AD1" w:rsidRDefault="00683AD1" w:rsidP="00683AD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8A1D8C" w:rsidRPr="00A519A6">
              <w:rPr>
                <w:rFonts w:ascii="Times New Roman" w:hAnsi="Times New Roman" w:cs="Times New Roman"/>
                <w:sz w:val="24"/>
                <w:szCs w:val="24"/>
                <w:lang w:val="en-US"/>
              </w:rPr>
              <w:t>ontrol</w:t>
            </w:r>
          </w:p>
        </w:tc>
        <w:tc>
          <w:tcPr>
            <w:tcW w:w="977" w:type="pct"/>
            <w:vAlign w:val="center"/>
          </w:tcPr>
          <w:p w:rsidR="008A1D8C" w:rsidRPr="00A519A6" w:rsidRDefault="008A1D8C" w:rsidP="00683AD1">
            <w:pPr>
              <w:spacing w:after="0"/>
              <w:ind w:right="-108"/>
              <w:jc w:val="center"/>
              <w:rPr>
                <w:rFonts w:ascii="Times New Roman" w:hAnsi="Times New Roman" w:cs="Times New Roman"/>
                <w:sz w:val="24"/>
                <w:szCs w:val="24"/>
              </w:rPr>
            </w:pPr>
            <w:r w:rsidRPr="00A519A6">
              <w:rPr>
                <w:rFonts w:ascii="Times New Roman" w:hAnsi="Times New Roman" w:cs="Times New Roman"/>
                <w:sz w:val="24"/>
                <w:szCs w:val="24"/>
                <w:lang w:val="uk-UA"/>
              </w:rPr>
              <w:t>86,77</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4,38</w:t>
            </w:r>
            <w:r w:rsidRPr="00A519A6">
              <w:rPr>
                <w:rFonts w:ascii="Times New Roman" w:hAnsi="Times New Roman" w:cs="Times New Roman"/>
                <w:sz w:val="24"/>
                <w:szCs w:val="24"/>
                <w:vertAlign w:val="superscript"/>
              </w:rPr>
              <w:t xml:space="preserve"> а</w:t>
            </w:r>
          </w:p>
        </w:tc>
        <w:tc>
          <w:tcPr>
            <w:tcW w:w="977" w:type="pct"/>
            <w:vAlign w:val="center"/>
          </w:tcPr>
          <w:p w:rsidR="008A1D8C" w:rsidRPr="00A519A6" w:rsidRDefault="008A1D8C" w:rsidP="00683AD1">
            <w:pPr>
              <w:spacing w:after="0"/>
              <w:ind w:right="-108"/>
              <w:jc w:val="center"/>
              <w:rPr>
                <w:rFonts w:ascii="Times New Roman" w:hAnsi="Times New Roman" w:cs="Times New Roman"/>
                <w:sz w:val="24"/>
                <w:szCs w:val="24"/>
              </w:rPr>
            </w:pPr>
            <w:r w:rsidRPr="00A519A6">
              <w:rPr>
                <w:rFonts w:ascii="Times New Roman" w:hAnsi="Times New Roman" w:cs="Times New Roman"/>
                <w:sz w:val="24"/>
                <w:szCs w:val="24"/>
                <w:lang w:val="uk-UA"/>
              </w:rPr>
              <w:t>81,96</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6,64</w:t>
            </w:r>
            <w:r w:rsidRPr="00A519A6">
              <w:rPr>
                <w:rFonts w:ascii="Times New Roman" w:hAnsi="Times New Roman" w:cs="Times New Roman"/>
                <w:sz w:val="24"/>
                <w:szCs w:val="24"/>
                <w:vertAlign w:val="superscript"/>
              </w:rPr>
              <w:t>а</w:t>
            </w:r>
          </w:p>
        </w:tc>
        <w:tc>
          <w:tcPr>
            <w:tcW w:w="977" w:type="pct"/>
            <w:vAlign w:val="center"/>
          </w:tcPr>
          <w:p w:rsidR="008A1D8C" w:rsidRPr="00A519A6" w:rsidRDefault="008A1D8C" w:rsidP="00683AD1">
            <w:pPr>
              <w:spacing w:after="0"/>
              <w:ind w:right="-108"/>
              <w:jc w:val="center"/>
              <w:rPr>
                <w:rFonts w:ascii="Times New Roman" w:hAnsi="Times New Roman" w:cs="Times New Roman"/>
                <w:sz w:val="24"/>
                <w:szCs w:val="24"/>
              </w:rPr>
            </w:pPr>
            <w:r w:rsidRPr="00A519A6">
              <w:rPr>
                <w:rFonts w:ascii="Times New Roman" w:hAnsi="Times New Roman" w:cs="Times New Roman"/>
                <w:sz w:val="24"/>
                <w:szCs w:val="24"/>
                <w:lang w:val="uk-UA"/>
              </w:rPr>
              <w:t>84,88</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12,14</w:t>
            </w:r>
            <w:r w:rsidRPr="00A519A6">
              <w:rPr>
                <w:rFonts w:ascii="Times New Roman" w:hAnsi="Times New Roman" w:cs="Times New Roman"/>
                <w:sz w:val="24"/>
                <w:szCs w:val="24"/>
                <w:vertAlign w:val="superscript"/>
              </w:rPr>
              <w:t>а</w:t>
            </w:r>
          </w:p>
        </w:tc>
        <w:tc>
          <w:tcPr>
            <w:tcW w:w="738" w:type="pct"/>
            <w:vAlign w:val="center"/>
          </w:tcPr>
          <w:p w:rsidR="008A1D8C" w:rsidRPr="00A519A6" w:rsidRDefault="008A1D8C" w:rsidP="00683AD1">
            <w:pPr>
              <w:spacing w:after="0"/>
              <w:ind w:right="-108"/>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100,52</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4,53</w:t>
            </w:r>
            <w:r w:rsidRPr="00A519A6">
              <w:rPr>
                <w:rFonts w:ascii="Times New Roman" w:hAnsi="Times New Roman" w:cs="Times New Roman"/>
                <w:sz w:val="24"/>
                <w:szCs w:val="24"/>
                <w:vertAlign w:val="superscript"/>
              </w:rPr>
              <w:t>а</w:t>
            </w:r>
          </w:p>
        </w:tc>
      </w:tr>
      <w:tr w:rsidR="008A1D8C" w:rsidRPr="00A519A6" w:rsidTr="00821DD8">
        <w:trPr>
          <w:cantSplit/>
          <w:trHeight w:val="251"/>
        </w:trPr>
        <w:tc>
          <w:tcPr>
            <w:tcW w:w="1331" w:type="pct"/>
            <w:vAlign w:val="center"/>
          </w:tcPr>
          <w:p w:rsidR="008A1D8C" w:rsidRPr="00A519A6" w:rsidRDefault="008A1D8C" w:rsidP="00683AD1">
            <w:pPr>
              <w:spacing w:after="0"/>
              <w:jc w:val="center"/>
              <w:rPr>
                <w:rFonts w:ascii="Times New Roman" w:hAnsi="Times New Roman" w:cs="Times New Roman"/>
                <w:sz w:val="24"/>
                <w:szCs w:val="24"/>
              </w:rPr>
            </w:pPr>
            <w:r w:rsidRPr="00A519A6">
              <w:rPr>
                <w:rFonts w:ascii="Times New Roman" w:hAnsi="Times New Roman" w:cs="Times New Roman"/>
                <w:sz w:val="24"/>
                <w:szCs w:val="24"/>
                <w:lang w:val="en-US"/>
              </w:rPr>
              <w:t xml:space="preserve">thiotriazoline </w:t>
            </w:r>
            <w:r w:rsidRPr="00A519A6">
              <w:rPr>
                <w:rFonts w:ascii="Times New Roman" w:hAnsi="Times New Roman" w:cs="Times New Roman"/>
                <w:sz w:val="24"/>
                <w:szCs w:val="24"/>
                <w:lang w:val="uk-UA"/>
              </w:rPr>
              <w:t xml:space="preserve">30 </w:t>
            </w:r>
            <w:r w:rsidRPr="00A519A6">
              <w:rPr>
                <w:rFonts w:ascii="Times New Roman" w:hAnsi="Times New Roman" w:cs="Times New Roman"/>
                <w:sz w:val="24"/>
                <w:szCs w:val="24"/>
                <w:lang w:val="en-US"/>
              </w:rPr>
              <w:t>mg</w:t>
            </w:r>
            <w:r w:rsidRPr="00A519A6">
              <w:rPr>
                <w:rFonts w:ascii="Times New Roman" w:hAnsi="Times New Roman" w:cs="Times New Roman"/>
                <w:sz w:val="24"/>
                <w:szCs w:val="24"/>
                <w:lang w:val="uk-UA"/>
              </w:rPr>
              <w:t>/</w:t>
            </w:r>
            <w:r w:rsidRPr="00A519A6">
              <w:rPr>
                <w:rFonts w:ascii="Times New Roman" w:hAnsi="Times New Roman" w:cs="Times New Roman"/>
                <w:sz w:val="24"/>
                <w:szCs w:val="24"/>
                <w:lang w:val="en-US"/>
              </w:rPr>
              <w:t>kg</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97,42</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15,62</w:t>
            </w:r>
            <w:r w:rsidRPr="00A519A6">
              <w:rPr>
                <w:rFonts w:ascii="Times New Roman" w:hAnsi="Times New Roman" w:cs="Times New Roman"/>
                <w:sz w:val="24"/>
                <w:szCs w:val="24"/>
                <w:vertAlign w:val="superscript"/>
              </w:rPr>
              <w:t>а</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90,27</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19,44</w:t>
            </w:r>
            <w:r w:rsidRPr="00A519A6">
              <w:rPr>
                <w:rFonts w:ascii="Times New Roman" w:hAnsi="Times New Roman" w:cs="Times New Roman"/>
                <w:sz w:val="24"/>
                <w:szCs w:val="24"/>
                <w:vertAlign w:val="superscript"/>
              </w:rPr>
              <w:t>а</w:t>
            </w:r>
          </w:p>
        </w:tc>
        <w:tc>
          <w:tcPr>
            <w:tcW w:w="977" w:type="pct"/>
            <w:vAlign w:val="center"/>
          </w:tcPr>
          <w:p w:rsidR="008A1D8C" w:rsidRPr="00A519A6" w:rsidRDefault="008A1D8C" w:rsidP="00683AD1">
            <w:pPr>
              <w:spacing w:after="0"/>
              <w:jc w:val="center"/>
              <w:rPr>
                <w:rFonts w:ascii="Times New Roman" w:hAnsi="Times New Roman" w:cs="Times New Roman"/>
                <w:sz w:val="24"/>
                <w:szCs w:val="24"/>
              </w:rPr>
            </w:pPr>
            <w:r w:rsidRPr="00A519A6">
              <w:rPr>
                <w:rFonts w:ascii="Times New Roman" w:hAnsi="Times New Roman" w:cs="Times New Roman"/>
                <w:sz w:val="24"/>
                <w:szCs w:val="24"/>
                <w:lang w:val="uk-UA"/>
              </w:rPr>
              <w:t>102,32</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6,58</w:t>
            </w:r>
            <w:r w:rsidRPr="00A519A6">
              <w:rPr>
                <w:rFonts w:ascii="Times New Roman" w:hAnsi="Times New Roman" w:cs="Times New Roman"/>
                <w:sz w:val="24"/>
                <w:szCs w:val="24"/>
                <w:vertAlign w:val="superscript"/>
              </w:rPr>
              <w:t xml:space="preserve"> </w:t>
            </w:r>
          </w:p>
        </w:tc>
        <w:tc>
          <w:tcPr>
            <w:tcW w:w="738"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120,46</w:t>
            </w:r>
            <w:r w:rsidRPr="00A519A6">
              <w:rPr>
                <w:rFonts w:ascii="Times New Roman" w:hAnsi="Times New Roman" w:cs="Times New Roman"/>
                <w:sz w:val="24"/>
                <w:szCs w:val="24"/>
              </w:rPr>
              <w:t>±18,</w:t>
            </w:r>
            <w:r w:rsidRPr="00A519A6">
              <w:rPr>
                <w:rFonts w:ascii="Times New Roman" w:hAnsi="Times New Roman" w:cs="Times New Roman"/>
                <w:sz w:val="24"/>
                <w:szCs w:val="24"/>
                <w:lang w:val="uk-UA"/>
              </w:rPr>
              <w:t>74</w:t>
            </w:r>
          </w:p>
        </w:tc>
      </w:tr>
      <w:tr w:rsidR="008A1D8C" w:rsidRPr="00A519A6" w:rsidTr="00821DD8">
        <w:trPr>
          <w:cantSplit/>
          <w:trHeight w:val="251"/>
        </w:trPr>
        <w:tc>
          <w:tcPr>
            <w:tcW w:w="1331" w:type="pct"/>
            <w:vAlign w:val="center"/>
          </w:tcPr>
          <w:p w:rsidR="008A1D8C" w:rsidRPr="00A519A6" w:rsidRDefault="008A1D8C" w:rsidP="00683AD1">
            <w:pPr>
              <w:spacing w:after="0"/>
              <w:ind w:right="-108"/>
              <w:jc w:val="center"/>
              <w:rPr>
                <w:rFonts w:ascii="Times New Roman" w:hAnsi="Times New Roman" w:cs="Times New Roman"/>
                <w:sz w:val="24"/>
                <w:szCs w:val="24"/>
                <w:lang w:val="uk-UA"/>
              </w:rPr>
            </w:pPr>
            <w:r w:rsidRPr="00A519A6">
              <w:rPr>
                <w:rFonts w:ascii="Times New Roman" w:hAnsi="Times New Roman" w:cs="Times New Roman"/>
                <w:sz w:val="24"/>
                <w:szCs w:val="24"/>
                <w:lang w:val="en-US"/>
              </w:rPr>
              <w:t>methyluracil</w:t>
            </w:r>
            <w:r w:rsidRPr="00A519A6">
              <w:rPr>
                <w:rFonts w:ascii="Times New Roman" w:hAnsi="Times New Roman" w:cs="Times New Roman"/>
                <w:sz w:val="24"/>
                <w:szCs w:val="24"/>
                <w:lang w:val="uk-UA"/>
              </w:rPr>
              <w:t>,</w:t>
            </w:r>
          </w:p>
          <w:p w:rsidR="008A1D8C" w:rsidRPr="00A519A6" w:rsidRDefault="008A1D8C" w:rsidP="00683AD1">
            <w:pPr>
              <w:spacing w:after="0"/>
              <w:ind w:right="-108"/>
              <w:jc w:val="center"/>
              <w:rPr>
                <w:rFonts w:ascii="Times New Roman" w:hAnsi="Times New Roman" w:cs="Times New Roman"/>
                <w:sz w:val="24"/>
                <w:szCs w:val="24"/>
              </w:rPr>
            </w:pPr>
            <w:r w:rsidRPr="00A519A6">
              <w:rPr>
                <w:rFonts w:ascii="Times New Roman" w:hAnsi="Times New Roman" w:cs="Times New Roman"/>
                <w:sz w:val="24"/>
                <w:szCs w:val="24"/>
                <w:lang w:val="uk-UA"/>
              </w:rPr>
              <w:t xml:space="preserve">0,126 </w:t>
            </w:r>
            <w:r w:rsidRPr="00A519A6">
              <w:rPr>
                <w:rFonts w:ascii="Times New Roman" w:hAnsi="Times New Roman" w:cs="Times New Roman"/>
                <w:sz w:val="24"/>
                <w:szCs w:val="24"/>
                <w:lang w:val="en-US"/>
              </w:rPr>
              <w:t>mg</w:t>
            </w:r>
            <w:r w:rsidRPr="00A519A6">
              <w:rPr>
                <w:rFonts w:ascii="Times New Roman" w:hAnsi="Times New Roman" w:cs="Times New Roman"/>
                <w:sz w:val="24"/>
                <w:szCs w:val="24"/>
                <w:lang w:val="uk-UA"/>
              </w:rPr>
              <w:t>/</w:t>
            </w:r>
            <w:r w:rsidRPr="00A519A6">
              <w:rPr>
                <w:rFonts w:ascii="Times New Roman" w:hAnsi="Times New Roman" w:cs="Times New Roman"/>
                <w:sz w:val="24"/>
                <w:szCs w:val="24"/>
                <w:lang w:val="en-US"/>
              </w:rPr>
              <w:t>kg</w:t>
            </w:r>
          </w:p>
        </w:tc>
        <w:tc>
          <w:tcPr>
            <w:tcW w:w="977" w:type="pct"/>
            <w:vAlign w:val="center"/>
          </w:tcPr>
          <w:p w:rsidR="008A1D8C" w:rsidRPr="00A519A6" w:rsidRDefault="008A1D8C" w:rsidP="00683AD1">
            <w:pPr>
              <w:spacing w:after="0"/>
              <w:jc w:val="center"/>
              <w:rPr>
                <w:rFonts w:ascii="Times New Roman" w:hAnsi="Times New Roman" w:cs="Times New Roman"/>
                <w:sz w:val="24"/>
                <w:szCs w:val="24"/>
              </w:rPr>
            </w:pPr>
            <w:r w:rsidRPr="00A519A6">
              <w:rPr>
                <w:rFonts w:ascii="Times New Roman" w:hAnsi="Times New Roman" w:cs="Times New Roman"/>
                <w:sz w:val="24"/>
                <w:szCs w:val="24"/>
                <w:lang w:val="uk-UA"/>
              </w:rPr>
              <w:t>85,70</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7,36</w:t>
            </w:r>
            <w:r w:rsidRPr="00A519A6">
              <w:rPr>
                <w:rFonts w:ascii="Times New Roman" w:hAnsi="Times New Roman" w:cs="Times New Roman"/>
                <w:sz w:val="24"/>
                <w:szCs w:val="24"/>
                <w:vertAlign w:val="superscript"/>
              </w:rPr>
              <w:t xml:space="preserve"> а</w:t>
            </w:r>
          </w:p>
        </w:tc>
        <w:tc>
          <w:tcPr>
            <w:tcW w:w="977" w:type="pct"/>
            <w:vAlign w:val="center"/>
          </w:tcPr>
          <w:p w:rsidR="008A1D8C" w:rsidRPr="00467540"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99,55</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5,43</w:t>
            </w:r>
            <w:r w:rsidRPr="00A519A6">
              <w:rPr>
                <w:rFonts w:ascii="Times New Roman" w:hAnsi="Times New Roman" w:cs="Times New Roman"/>
                <w:sz w:val="24"/>
                <w:szCs w:val="24"/>
                <w:vertAlign w:val="superscript"/>
              </w:rPr>
              <w:t xml:space="preserve"> а</w:t>
            </w:r>
            <w:r w:rsidR="00467540">
              <w:rPr>
                <w:rFonts w:ascii="Times New Roman" w:hAnsi="Times New Roman" w:cs="Times New Roman"/>
                <w:sz w:val="24"/>
                <w:szCs w:val="24"/>
                <w:vertAlign w:val="superscript"/>
                <w:lang w:val="en-US"/>
              </w:rPr>
              <w:t>,</w:t>
            </w:r>
            <w:r w:rsidRPr="00A519A6">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110,44</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10,66</w:t>
            </w:r>
          </w:p>
        </w:tc>
        <w:tc>
          <w:tcPr>
            <w:tcW w:w="738"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114,26</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10,42</w:t>
            </w:r>
          </w:p>
        </w:tc>
      </w:tr>
      <w:tr w:rsidR="008A1D8C" w:rsidRPr="00A519A6" w:rsidTr="00821DD8">
        <w:trPr>
          <w:cantSplit/>
          <w:trHeight w:val="251"/>
        </w:trPr>
        <w:tc>
          <w:tcPr>
            <w:tcW w:w="1331" w:type="pct"/>
            <w:vAlign w:val="center"/>
          </w:tcPr>
          <w:p w:rsidR="008A1D8C" w:rsidRPr="00A519A6" w:rsidRDefault="008A1D8C" w:rsidP="00683AD1">
            <w:pPr>
              <w:spacing w:after="0"/>
              <w:ind w:right="-108"/>
              <w:jc w:val="center"/>
              <w:rPr>
                <w:rFonts w:ascii="Times New Roman" w:hAnsi="Times New Roman" w:cs="Times New Roman"/>
                <w:sz w:val="24"/>
                <w:szCs w:val="24"/>
                <w:lang w:val="uk-UA"/>
              </w:rPr>
            </w:pPr>
            <w:r w:rsidRPr="00A519A6">
              <w:rPr>
                <w:rFonts w:ascii="Times New Roman" w:hAnsi="Times New Roman" w:cs="Times New Roman"/>
                <w:sz w:val="24"/>
                <w:szCs w:val="24"/>
                <w:lang w:val="en-US"/>
              </w:rPr>
              <w:t>doxycycline</w:t>
            </w:r>
            <w:r w:rsidRPr="00A519A6">
              <w:rPr>
                <w:rFonts w:ascii="Times New Roman" w:hAnsi="Times New Roman" w:cs="Times New Roman"/>
                <w:sz w:val="24"/>
                <w:szCs w:val="24"/>
                <w:lang w:val="uk-UA"/>
              </w:rPr>
              <w:t>,</w:t>
            </w:r>
          </w:p>
          <w:p w:rsidR="008A1D8C" w:rsidRPr="00A519A6" w:rsidRDefault="008A1D8C" w:rsidP="00683AD1">
            <w:pPr>
              <w:spacing w:after="0"/>
              <w:ind w:right="-108"/>
              <w:jc w:val="center"/>
              <w:rPr>
                <w:rFonts w:ascii="Times New Roman" w:hAnsi="Times New Roman" w:cs="Times New Roman"/>
                <w:sz w:val="24"/>
                <w:szCs w:val="24"/>
              </w:rPr>
            </w:pPr>
            <w:r w:rsidRPr="00A519A6">
              <w:rPr>
                <w:rFonts w:ascii="Times New Roman" w:hAnsi="Times New Roman" w:cs="Times New Roman"/>
                <w:sz w:val="24"/>
                <w:szCs w:val="24"/>
                <w:lang w:val="uk-UA"/>
              </w:rPr>
              <w:t xml:space="preserve">2,5 </w:t>
            </w:r>
            <w:r w:rsidRPr="00A519A6">
              <w:rPr>
                <w:rFonts w:ascii="Times New Roman" w:hAnsi="Times New Roman" w:cs="Times New Roman"/>
                <w:sz w:val="24"/>
                <w:szCs w:val="24"/>
                <w:lang w:val="en-US"/>
              </w:rPr>
              <w:t>mg</w:t>
            </w:r>
            <w:r w:rsidRPr="00A519A6">
              <w:rPr>
                <w:rFonts w:ascii="Times New Roman" w:hAnsi="Times New Roman" w:cs="Times New Roman"/>
                <w:sz w:val="24"/>
                <w:szCs w:val="24"/>
                <w:lang w:val="uk-UA"/>
              </w:rPr>
              <w:t>/</w:t>
            </w:r>
            <w:r w:rsidRPr="00A519A6">
              <w:rPr>
                <w:rFonts w:ascii="Times New Roman" w:hAnsi="Times New Roman" w:cs="Times New Roman"/>
                <w:sz w:val="24"/>
                <w:szCs w:val="24"/>
                <w:lang w:val="en-US"/>
              </w:rPr>
              <w:t>kg</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93,02</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15,97</w:t>
            </w:r>
            <w:r w:rsidRPr="00A519A6">
              <w:rPr>
                <w:rFonts w:ascii="Times New Roman" w:hAnsi="Times New Roman" w:cs="Times New Roman"/>
                <w:sz w:val="24"/>
                <w:szCs w:val="24"/>
                <w:vertAlign w:val="superscript"/>
              </w:rPr>
              <w:t>а</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104,01</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12,29</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111,61</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11,74</w:t>
            </w:r>
          </w:p>
        </w:tc>
        <w:tc>
          <w:tcPr>
            <w:tcW w:w="738" w:type="pct"/>
            <w:vAlign w:val="center"/>
          </w:tcPr>
          <w:p w:rsidR="008A1D8C" w:rsidRPr="00467540"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121,73</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8,28</w:t>
            </w:r>
            <w:r w:rsidRPr="00A519A6">
              <w:rPr>
                <w:rFonts w:ascii="Times New Roman" w:hAnsi="Times New Roman" w:cs="Times New Roman"/>
                <w:sz w:val="24"/>
                <w:szCs w:val="24"/>
                <w:vertAlign w:val="superscript"/>
              </w:rPr>
              <w:t xml:space="preserve"> </w:t>
            </w:r>
            <w:r w:rsidR="00467540">
              <w:rPr>
                <w:rFonts w:ascii="Times New Roman" w:hAnsi="Times New Roman" w:cs="Times New Roman"/>
                <w:sz w:val="24"/>
                <w:szCs w:val="24"/>
                <w:vertAlign w:val="superscript"/>
                <w:lang w:val="en-US"/>
              </w:rPr>
              <w:t>b</w:t>
            </w:r>
          </w:p>
        </w:tc>
      </w:tr>
      <w:tr w:rsidR="008A1D8C" w:rsidRPr="00A519A6" w:rsidTr="00821DD8">
        <w:trPr>
          <w:cantSplit/>
          <w:trHeight w:val="251"/>
        </w:trPr>
        <w:tc>
          <w:tcPr>
            <w:tcW w:w="1331" w:type="pct"/>
            <w:vAlign w:val="center"/>
          </w:tcPr>
          <w:p w:rsidR="008A1D8C" w:rsidRPr="00A519A6" w:rsidRDefault="008A1D8C" w:rsidP="00683AD1">
            <w:pPr>
              <w:spacing w:after="0"/>
              <w:jc w:val="center"/>
              <w:rPr>
                <w:rFonts w:ascii="Times New Roman" w:hAnsi="Times New Roman" w:cs="Times New Roman"/>
                <w:sz w:val="24"/>
                <w:szCs w:val="24"/>
                <w:lang w:val="uk-UA"/>
              </w:rPr>
            </w:pPr>
            <w:r w:rsidRPr="00A519A6">
              <w:rPr>
                <w:rFonts w:ascii="Times New Roman" w:hAnsi="Times New Roman" w:cs="Times New Roman"/>
                <w:sz w:val="24"/>
                <w:szCs w:val="24"/>
                <w:lang w:val="en-US"/>
              </w:rPr>
              <w:t>doxycycline</w:t>
            </w:r>
            <w:r w:rsidRPr="00A519A6">
              <w:rPr>
                <w:rFonts w:ascii="Times New Roman" w:hAnsi="Times New Roman" w:cs="Times New Roman"/>
                <w:sz w:val="24"/>
                <w:szCs w:val="24"/>
                <w:lang w:val="uk-UA"/>
              </w:rPr>
              <w:t>,</w:t>
            </w:r>
          </w:p>
          <w:p w:rsidR="008A1D8C" w:rsidRPr="00A519A6" w:rsidRDefault="008A1D8C" w:rsidP="00683AD1">
            <w:pPr>
              <w:spacing w:after="0"/>
              <w:jc w:val="center"/>
              <w:rPr>
                <w:rFonts w:ascii="Times New Roman" w:hAnsi="Times New Roman" w:cs="Times New Roman"/>
                <w:sz w:val="24"/>
                <w:szCs w:val="24"/>
                <w:lang w:val="uk-UA"/>
              </w:rPr>
            </w:pPr>
            <w:r w:rsidRPr="00A519A6">
              <w:rPr>
                <w:rFonts w:ascii="Times New Roman" w:hAnsi="Times New Roman" w:cs="Times New Roman"/>
                <w:sz w:val="24"/>
                <w:szCs w:val="24"/>
                <w:lang w:val="uk-UA"/>
              </w:rPr>
              <w:t xml:space="preserve">30 </w:t>
            </w:r>
            <w:r w:rsidRPr="00A519A6">
              <w:rPr>
                <w:rFonts w:ascii="Times New Roman" w:hAnsi="Times New Roman" w:cs="Times New Roman"/>
                <w:sz w:val="24"/>
                <w:szCs w:val="24"/>
                <w:lang w:val="en-US"/>
              </w:rPr>
              <w:t>mg</w:t>
            </w:r>
            <w:r w:rsidRPr="00A519A6">
              <w:rPr>
                <w:rFonts w:ascii="Times New Roman" w:hAnsi="Times New Roman" w:cs="Times New Roman"/>
                <w:sz w:val="24"/>
                <w:szCs w:val="24"/>
                <w:lang w:val="uk-UA"/>
              </w:rPr>
              <w:t>/</w:t>
            </w:r>
            <w:r w:rsidRPr="00A519A6">
              <w:rPr>
                <w:rFonts w:ascii="Times New Roman" w:hAnsi="Times New Roman" w:cs="Times New Roman"/>
                <w:sz w:val="24"/>
                <w:szCs w:val="24"/>
                <w:lang w:val="en-US"/>
              </w:rPr>
              <w:t>kg</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98,07</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9,28</w:t>
            </w:r>
            <w:r w:rsidRPr="00A519A6">
              <w:rPr>
                <w:rFonts w:ascii="Times New Roman" w:hAnsi="Times New Roman" w:cs="Times New Roman"/>
                <w:sz w:val="24"/>
                <w:szCs w:val="24"/>
                <w:vertAlign w:val="superscript"/>
              </w:rPr>
              <w:t>а</w:t>
            </w:r>
          </w:p>
        </w:tc>
        <w:tc>
          <w:tcPr>
            <w:tcW w:w="977"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110,40</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21,28</w:t>
            </w:r>
          </w:p>
        </w:tc>
        <w:tc>
          <w:tcPr>
            <w:tcW w:w="977" w:type="pct"/>
            <w:vAlign w:val="center"/>
          </w:tcPr>
          <w:p w:rsidR="008A1D8C" w:rsidRPr="00467540"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116,15</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8,62</w:t>
            </w:r>
            <w:r w:rsidR="00467540">
              <w:rPr>
                <w:rFonts w:ascii="Times New Roman" w:hAnsi="Times New Roman" w:cs="Times New Roman"/>
                <w:sz w:val="24"/>
                <w:szCs w:val="24"/>
                <w:vertAlign w:val="superscript"/>
                <w:lang w:val="en-US"/>
              </w:rPr>
              <w:t>b</w:t>
            </w:r>
          </w:p>
        </w:tc>
        <w:tc>
          <w:tcPr>
            <w:tcW w:w="738" w:type="pct"/>
            <w:vAlign w:val="center"/>
          </w:tcPr>
          <w:p w:rsidR="008A1D8C" w:rsidRPr="00A519A6" w:rsidRDefault="008A1D8C" w:rsidP="00683AD1">
            <w:pPr>
              <w:spacing w:after="0"/>
              <w:jc w:val="center"/>
              <w:rPr>
                <w:rFonts w:ascii="Times New Roman" w:hAnsi="Times New Roman" w:cs="Times New Roman"/>
                <w:sz w:val="24"/>
                <w:szCs w:val="24"/>
                <w:lang w:val="en-US"/>
              </w:rPr>
            </w:pPr>
            <w:r w:rsidRPr="00A519A6">
              <w:rPr>
                <w:rFonts w:ascii="Times New Roman" w:hAnsi="Times New Roman" w:cs="Times New Roman"/>
                <w:sz w:val="24"/>
                <w:szCs w:val="24"/>
                <w:lang w:val="uk-UA"/>
              </w:rPr>
              <w:t>123,92</w:t>
            </w:r>
            <w:r w:rsidRPr="00A519A6">
              <w:rPr>
                <w:rFonts w:ascii="Times New Roman" w:hAnsi="Times New Roman" w:cs="Times New Roman"/>
                <w:sz w:val="24"/>
                <w:szCs w:val="24"/>
              </w:rPr>
              <w:t>±</w:t>
            </w:r>
            <w:r w:rsidRPr="00A519A6">
              <w:rPr>
                <w:rFonts w:ascii="Times New Roman" w:hAnsi="Times New Roman" w:cs="Times New Roman"/>
                <w:sz w:val="24"/>
                <w:szCs w:val="24"/>
                <w:lang w:val="uk-UA"/>
              </w:rPr>
              <w:t>13,41</w:t>
            </w:r>
          </w:p>
        </w:tc>
      </w:tr>
    </w:tbl>
    <w:p w:rsidR="0052514E" w:rsidRPr="00A519A6" w:rsidRDefault="0052514E" w:rsidP="00683AD1">
      <w:pPr>
        <w:spacing w:after="0"/>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Notes:</w:t>
      </w:r>
    </w:p>
    <w:p w:rsidR="0052514E" w:rsidRPr="00A519A6" w:rsidRDefault="0052514E" w:rsidP="00683AD1">
      <w:pPr>
        <w:spacing w:after="0"/>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 xml:space="preserve">1. </w:t>
      </w:r>
      <w:r w:rsidRPr="00A519A6">
        <w:rPr>
          <w:rFonts w:ascii="Times New Roman" w:hAnsi="Times New Roman" w:cs="Times New Roman"/>
          <w:spacing w:val="-4"/>
          <w:sz w:val="24"/>
          <w:szCs w:val="24"/>
          <w:vertAlign w:val="superscript"/>
        </w:rPr>
        <w:t>а</w:t>
      </w:r>
      <w:r w:rsidRPr="00A519A6">
        <w:rPr>
          <w:rFonts w:ascii="Times New Roman" w:hAnsi="Times New Roman" w:cs="Times New Roman"/>
          <w:spacing w:val="-4"/>
          <w:sz w:val="24"/>
          <w:szCs w:val="24"/>
          <w:vertAlign w:val="superscript"/>
          <w:lang w:val="en-US"/>
        </w:rPr>
        <w:t xml:space="preserve"> </w:t>
      </w:r>
      <w:r w:rsidRPr="00A519A6">
        <w:rPr>
          <w:rFonts w:ascii="Times New Roman" w:hAnsi="Times New Roman" w:cs="Times New Roman"/>
          <w:spacing w:val="-4"/>
          <w:sz w:val="24"/>
          <w:szCs w:val="24"/>
          <w:lang w:val="en-US"/>
        </w:rPr>
        <w:t xml:space="preserve">- the reliability of differences in comparison with intact rats,  </w:t>
      </w:r>
      <w:r w:rsidRPr="00A519A6">
        <w:rPr>
          <w:rFonts w:ascii="Times New Roman" w:hAnsi="Times New Roman" w:cs="Times New Roman"/>
          <w:spacing w:val="-4"/>
          <w:sz w:val="24"/>
          <w:szCs w:val="24"/>
        </w:rPr>
        <w:t>р</w:t>
      </w:r>
      <w:r w:rsidRPr="00A519A6">
        <w:rPr>
          <w:rFonts w:ascii="Times New Roman" w:hAnsi="Times New Roman" w:cs="Times New Roman"/>
          <w:spacing w:val="4"/>
          <w:sz w:val="24"/>
          <w:szCs w:val="24"/>
          <w:lang w:val="en-US"/>
        </w:rPr>
        <w:t>&lt;</w:t>
      </w:r>
      <w:r w:rsidRPr="00A519A6">
        <w:rPr>
          <w:rFonts w:ascii="Times New Roman" w:hAnsi="Times New Roman" w:cs="Times New Roman"/>
          <w:spacing w:val="-4"/>
          <w:sz w:val="24"/>
          <w:szCs w:val="24"/>
          <w:lang w:val="en-US"/>
        </w:rPr>
        <w:t>0,05;</w:t>
      </w:r>
    </w:p>
    <w:p w:rsidR="0052514E" w:rsidRPr="00A519A6" w:rsidRDefault="0052514E" w:rsidP="00683AD1">
      <w:pPr>
        <w:spacing w:after="0"/>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 xml:space="preserve">2. </w:t>
      </w:r>
      <w:r w:rsidRPr="00A519A6">
        <w:rPr>
          <w:rFonts w:ascii="Times New Roman" w:hAnsi="Times New Roman" w:cs="Times New Roman"/>
          <w:spacing w:val="-4"/>
          <w:sz w:val="24"/>
          <w:szCs w:val="24"/>
          <w:vertAlign w:val="superscript"/>
          <w:lang w:val="en-US"/>
        </w:rPr>
        <w:t>b</w:t>
      </w:r>
      <w:r w:rsidRPr="00A519A6">
        <w:rPr>
          <w:rFonts w:ascii="Times New Roman" w:hAnsi="Times New Roman" w:cs="Times New Roman"/>
          <w:spacing w:val="-4"/>
          <w:sz w:val="24"/>
          <w:szCs w:val="24"/>
          <w:lang w:val="en-US"/>
        </w:rPr>
        <w:t>-</w:t>
      </w:r>
      <w:r w:rsidRPr="00A519A6">
        <w:rPr>
          <w:rFonts w:ascii="Times New Roman" w:hAnsi="Times New Roman" w:cs="Times New Roman"/>
          <w:sz w:val="24"/>
          <w:szCs w:val="24"/>
          <w:lang w:val="en-US"/>
        </w:rPr>
        <w:t xml:space="preserve"> </w:t>
      </w:r>
      <w:r w:rsidRPr="00A519A6">
        <w:rPr>
          <w:rFonts w:ascii="Times New Roman" w:hAnsi="Times New Roman" w:cs="Times New Roman"/>
          <w:spacing w:val="-4"/>
          <w:sz w:val="24"/>
          <w:szCs w:val="24"/>
          <w:lang w:val="en-US"/>
        </w:rPr>
        <w:t xml:space="preserve">the reliability of differences in comparison with control,  </w:t>
      </w:r>
      <w:r w:rsidRPr="00A519A6">
        <w:rPr>
          <w:rFonts w:ascii="Times New Roman" w:hAnsi="Times New Roman" w:cs="Times New Roman"/>
          <w:spacing w:val="-4"/>
          <w:sz w:val="24"/>
          <w:szCs w:val="24"/>
        </w:rPr>
        <w:t>р</w:t>
      </w:r>
      <w:r w:rsidRPr="00A519A6">
        <w:rPr>
          <w:rFonts w:ascii="Times New Roman" w:hAnsi="Times New Roman" w:cs="Times New Roman"/>
          <w:spacing w:val="4"/>
          <w:sz w:val="24"/>
          <w:szCs w:val="24"/>
          <w:lang w:val="en-US"/>
        </w:rPr>
        <w:t>&lt;</w:t>
      </w:r>
      <w:r w:rsidRPr="00A519A6">
        <w:rPr>
          <w:rFonts w:ascii="Times New Roman" w:hAnsi="Times New Roman" w:cs="Times New Roman"/>
          <w:spacing w:val="-4"/>
          <w:sz w:val="24"/>
          <w:szCs w:val="24"/>
          <w:lang w:val="en-US"/>
        </w:rPr>
        <w:t xml:space="preserve">0,05; </w:t>
      </w:r>
    </w:p>
    <w:p w:rsidR="0052514E" w:rsidRPr="00A519A6" w:rsidRDefault="0052514E" w:rsidP="00683AD1">
      <w:pPr>
        <w:spacing w:after="0"/>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3.</w:t>
      </w:r>
      <w:r w:rsidRPr="00A519A6">
        <w:rPr>
          <w:rFonts w:ascii="Times New Roman" w:hAnsi="Times New Roman" w:cs="Times New Roman"/>
          <w:spacing w:val="-4"/>
          <w:sz w:val="24"/>
          <w:szCs w:val="24"/>
          <w:vertAlign w:val="superscript"/>
          <w:lang w:val="en-US"/>
        </w:rPr>
        <w:t>c</w:t>
      </w:r>
      <w:r w:rsidRPr="00A519A6">
        <w:rPr>
          <w:rFonts w:ascii="Times New Roman" w:hAnsi="Times New Roman" w:cs="Times New Roman"/>
          <w:spacing w:val="-4"/>
          <w:sz w:val="24"/>
          <w:szCs w:val="24"/>
          <w:lang w:val="en-US"/>
        </w:rPr>
        <w:t>-</w:t>
      </w:r>
      <w:r w:rsidRPr="00A519A6">
        <w:rPr>
          <w:rFonts w:ascii="Times New Roman" w:hAnsi="Times New Roman" w:cs="Times New Roman"/>
          <w:sz w:val="24"/>
          <w:szCs w:val="24"/>
          <w:lang w:val="en-US"/>
        </w:rPr>
        <w:t xml:space="preserve"> </w:t>
      </w:r>
      <w:r w:rsidRPr="00A519A6">
        <w:rPr>
          <w:rFonts w:ascii="Times New Roman" w:hAnsi="Times New Roman" w:cs="Times New Roman"/>
          <w:spacing w:val="-4"/>
          <w:sz w:val="24"/>
          <w:szCs w:val="24"/>
          <w:lang w:val="en-US"/>
        </w:rPr>
        <w:t xml:space="preserve">the reliability of differences in comparison with thiotriazoline, </w:t>
      </w:r>
      <w:r w:rsidRPr="00A519A6">
        <w:rPr>
          <w:rFonts w:ascii="Times New Roman" w:hAnsi="Times New Roman" w:cs="Times New Roman"/>
          <w:spacing w:val="-4"/>
          <w:sz w:val="24"/>
          <w:szCs w:val="24"/>
        </w:rPr>
        <w:t>р</w:t>
      </w:r>
      <w:r w:rsidRPr="00A519A6">
        <w:rPr>
          <w:rFonts w:ascii="Times New Roman" w:hAnsi="Times New Roman" w:cs="Times New Roman"/>
          <w:spacing w:val="4"/>
          <w:sz w:val="24"/>
          <w:szCs w:val="24"/>
          <w:lang w:val="en-US"/>
        </w:rPr>
        <w:t>&lt;</w:t>
      </w:r>
      <w:r w:rsidRPr="00A519A6">
        <w:rPr>
          <w:rFonts w:ascii="Times New Roman" w:hAnsi="Times New Roman" w:cs="Times New Roman"/>
          <w:spacing w:val="-4"/>
          <w:sz w:val="24"/>
          <w:szCs w:val="24"/>
          <w:lang w:val="en-US"/>
        </w:rPr>
        <w:t>0,05;</w:t>
      </w:r>
    </w:p>
    <w:p w:rsidR="0052514E" w:rsidRPr="00A519A6" w:rsidRDefault="0052514E" w:rsidP="00683AD1">
      <w:pPr>
        <w:spacing w:after="0" w:line="360" w:lineRule="auto"/>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4.</w:t>
      </w:r>
      <w:r w:rsidRPr="00A519A6">
        <w:rPr>
          <w:rFonts w:ascii="Times New Roman" w:hAnsi="Times New Roman" w:cs="Times New Roman"/>
          <w:spacing w:val="-4"/>
          <w:sz w:val="24"/>
          <w:szCs w:val="24"/>
          <w:vertAlign w:val="superscript"/>
          <w:lang w:val="en-US"/>
        </w:rPr>
        <w:t>d</w:t>
      </w:r>
      <w:r w:rsidRPr="00A519A6">
        <w:rPr>
          <w:rFonts w:ascii="Times New Roman" w:hAnsi="Times New Roman" w:cs="Times New Roman"/>
          <w:spacing w:val="-4"/>
          <w:sz w:val="24"/>
          <w:szCs w:val="24"/>
          <w:lang w:val="en-US"/>
        </w:rPr>
        <w:t xml:space="preserve">- the reliability of differences in comparison with methyluracil, </w:t>
      </w:r>
      <w:r w:rsidRPr="00A519A6">
        <w:rPr>
          <w:rFonts w:ascii="Times New Roman" w:hAnsi="Times New Roman" w:cs="Times New Roman"/>
          <w:spacing w:val="-4"/>
          <w:sz w:val="24"/>
          <w:szCs w:val="24"/>
        </w:rPr>
        <w:t>р</w:t>
      </w:r>
      <w:r w:rsidRPr="00A519A6">
        <w:rPr>
          <w:rFonts w:ascii="Times New Roman" w:hAnsi="Times New Roman" w:cs="Times New Roman"/>
          <w:spacing w:val="4"/>
          <w:sz w:val="24"/>
          <w:szCs w:val="24"/>
          <w:lang w:val="en-US"/>
        </w:rPr>
        <w:t>&lt;</w:t>
      </w:r>
      <w:r w:rsidRPr="00A519A6">
        <w:rPr>
          <w:rFonts w:ascii="Times New Roman" w:hAnsi="Times New Roman" w:cs="Times New Roman"/>
          <w:spacing w:val="-4"/>
          <w:sz w:val="24"/>
          <w:szCs w:val="24"/>
          <w:lang w:val="en-US"/>
        </w:rPr>
        <w:t>0,05.</w:t>
      </w:r>
    </w:p>
    <w:p w:rsidR="008A1D8C" w:rsidRPr="00A519A6" w:rsidRDefault="008A1D8C" w:rsidP="00683AD1">
      <w:pPr>
        <w:spacing w:after="0" w:line="360" w:lineRule="auto"/>
        <w:ind w:firstLine="720"/>
        <w:jc w:val="both"/>
        <w:rPr>
          <w:rFonts w:ascii="Times New Roman" w:hAnsi="Times New Roman" w:cs="Times New Roman"/>
          <w:sz w:val="24"/>
          <w:szCs w:val="24"/>
          <w:lang w:val="en-US"/>
        </w:rPr>
      </w:pPr>
      <w:r w:rsidRPr="00A519A6">
        <w:rPr>
          <w:rFonts w:ascii="Times New Roman" w:hAnsi="Times New Roman" w:cs="Times New Roman"/>
          <w:sz w:val="24"/>
          <w:szCs w:val="24"/>
          <w:lang w:val="en-US"/>
        </w:rPr>
        <w:t>In the treatment with doxycycline at a dose of 2.5 mg / kg, the positive dynamics was more active than in the groups using comparative drugs. So, already from the second week of the experiment, the activity of CP in this group did not differ from that of intact rats. On the 28th day, the activity of CP significantly increased in comparison with the control group by 23.0%.</w:t>
      </w:r>
    </w:p>
    <w:p w:rsidR="008A1D8C" w:rsidRPr="00A519A6" w:rsidRDefault="008A1D8C" w:rsidP="00683AD1">
      <w:pPr>
        <w:spacing w:after="0" w:line="360" w:lineRule="auto"/>
        <w:ind w:firstLine="708"/>
        <w:jc w:val="both"/>
        <w:rPr>
          <w:rFonts w:ascii="Times New Roman" w:hAnsi="Times New Roman" w:cs="Times New Roman"/>
          <w:sz w:val="24"/>
          <w:szCs w:val="24"/>
          <w:lang w:val="en-US"/>
        </w:rPr>
      </w:pPr>
      <w:r w:rsidRPr="00A519A6">
        <w:rPr>
          <w:rFonts w:ascii="Times New Roman" w:hAnsi="Times New Roman" w:cs="Times New Roman"/>
          <w:sz w:val="24"/>
          <w:szCs w:val="24"/>
          <w:lang w:val="en-US"/>
        </w:rPr>
        <w:t>The study of the studied enzyme in the group of rats with the use of thiotriazolin showed that the activity of the CP was restored gradually, starting from the 21st day, reaching physiological values only on the 28th day.</w:t>
      </w:r>
    </w:p>
    <w:p w:rsidR="008A1D8C" w:rsidRPr="00A519A6" w:rsidRDefault="008A1D8C" w:rsidP="00683AD1">
      <w:pPr>
        <w:spacing w:after="0" w:line="360" w:lineRule="auto"/>
        <w:ind w:firstLine="708"/>
        <w:jc w:val="both"/>
        <w:rPr>
          <w:rFonts w:ascii="Times New Roman" w:hAnsi="Times New Roman" w:cs="Times New Roman"/>
          <w:sz w:val="24"/>
          <w:szCs w:val="24"/>
          <w:lang w:val="en-US"/>
        </w:rPr>
      </w:pPr>
      <w:r w:rsidRPr="00A519A6">
        <w:rPr>
          <w:rFonts w:ascii="Times New Roman" w:hAnsi="Times New Roman" w:cs="Times New Roman"/>
          <w:sz w:val="24"/>
          <w:szCs w:val="24"/>
          <w:lang w:val="en-US"/>
        </w:rPr>
        <w:t>Under the influence of methyluracil, the activity of CP increased more intensively than in the previous group, as evidenced by the lack of significant differences in comparison with intact animals from the 21st day. At the same time, already on the 14th day, an increase in the activity of the CP was recorded in comparison with the control by 1.3 times.</w:t>
      </w:r>
    </w:p>
    <w:p w:rsidR="005A38D4" w:rsidRPr="00A519A6" w:rsidRDefault="00CB6EF7" w:rsidP="005A38D4">
      <w:pPr>
        <w:spacing w:after="0" w:line="360"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b/>
          <w:spacing w:val="-4"/>
          <w:sz w:val="24"/>
          <w:szCs w:val="24"/>
          <w:lang w:val="en-US"/>
        </w:rPr>
        <w:t>Conclusion.</w:t>
      </w:r>
      <w:r w:rsidRPr="00A519A6">
        <w:rPr>
          <w:rFonts w:ascii="Times New Roman" w:hAnsi="Times New Roman" w:cs="Times New Roman"/>
          <w:spacing w:val="-4"/>
          <w:sz w:val="24"/>
          <w:szCs w:val="24"/>
          <w:lang w:val="en-US"/>
        </w:rPr>
        <w:t xml:space="preserve"> </w:t>
      </w:r>
      <w:r w:rsidR="005A38D4" w:rsidRPr="00A519A6">
        <w:rPr>
          <w:rFonts w:ascii="Times New Roman" w:hAnsi="Times New Roman" w:cs="Times New Roman"/>
          <w:spacing w:val="-4"/>
          <w:sz w:val="24"/>
          <w:szCs w:val="24"/>
          <w:lang w:val="en-US"/>
        </w:rPr>
        <w:t>Based on the results of a study of the effect of doxycycline as a synthetic inhibitor of matrix metalloproteinases on the activity of the LPO and AOS processes during thermal burn of rats, we can conclude that:</w:t>
      </w:r>
    </w:p>
    <w:p w:rsidR="008A1D8C" w:rsidRPr="00A519A6" w:rsidRDefault="008A1D8C" w:rsidP="00683AD1">
      <w:pPr>
        <w:spacing w:after="0" w:line="360"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 xml:space="preserve">1. Doxycycline (especially at a dose of 30 mg / kg) exceeded the comparison drugs thiotriazolin and methyluracil in the ability to normalize the processes of lipid peroxidation in the </w:t>
      </w:r>
      <w:r w:rsidRPr="00A519A6">
        <w:rPr>
          <w:rFonts w:ascii="Times New Roman" w:hAnsi="Times New Roman" w:cs="Times New Roman"/>
          <w:spacing w:val="-4"/>
          <w:sz w:val="24"/>
          <w:szCs w:val="24"/>
          <w:lang w:val="en-US"/>
        </w:rPr>
        <w:lastRenderedPageBreak/>
        <w:t>blood of thermal damage, which was confirmed by the normalization of the level of DC by day 28 and TBA-AP as early as on the 14th day of the serum experiment animals.</w:t>
      </w:r>
    </w:p>
    <w:p w:rsidR="008A1D8C" w:rsidRPr="00A519A6" w:rsidRDefault="008A1D8C" w:rsidP="00683AD1">
      <w:pPr>
        <w:spacing w:after="0" w:line="360"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2. All the drugs used in the study of the treatment of thermal burn restored antioxidant potential. According to the degree of increase in the activity of enzymes of antioxidant protection, the drugs were distributed as follows: thiotriazolin &lt;methyluracil &lt;doxycycline.</w:t>
      </w:r>
    </w:p>
    <w:p w:rsidR="008A1D8C" w:rsidRPr="00A519A6" w:rsidRDefault="008A1D8C" w:rsidP="00683AD1">
      <w:pPr>
        <w:spacing w:after="0" w:line="360" w:lineRule="auto"/>
        <w:ind w:firstLine="708"/>
        <w:jc w:val="both"/>
        <w:rPr>
          <w:rFonts w:ascii="Times New Roman" w:hAnsi="Times New Roman" w:cs="Times New Roman"/>
          <w:spacing w:val="-4"/>
          <w:sz w:val="24"/>
          <w:szCs w:val="24"/>
          <w:lang w:val="en-US"/>
        </w:rPr>
      </w:pPr>
      <w:r w:rsidRPr="00A519A6">
        <w:rPr>
          <w:rFonts w:ascii="Times New Roman" w:hAnsi="Times New Roman" w:cs="Times New Roman"/>
          <w:spacing w:val="-4"/>
          <w:sz w:val="24"/>
          <w:szCs w:val="24"/>
          <w:lang w:val="en-US"/>
        </w:rPr>
        <w:t>It can be assumed that the use of the study drug will help reduce the time of healing of thermal burns, as well as prevent the negative effects of excessive activity of the LPO by activating the antioxidant system.</w:t>
      </w:r>
    </w:p>
    <w:p w:rsidR="00955B7A" w:rsidRPr="00A519A6" w:rsidRDefault="00CB6EF7" w:rsidP="00683AD1">
      <w:pPr>
        <w:spacing w:after="0" w:line="360" w:lineRule="auto"/>
        <w:ind w:firstLine="709"/>
        <w:jc w:val="both"/>
        <w:rPr>
          <w:rFonts w:ascii="Times New Roman" w:hAnsi="Times New Roman" w:cs="Times New Roman"/>
          <w:b/>
          <w:spacing w:val="-4"/>
          <w:sz w:val="24"/>
          <w:szCs w:val="24"/>
          <w:lang w:val="en-US"/>
        </w:rPr>
      </w:pPr>
      <w:r w:rsidRPr="00A519A6">
        <w:rPr>
          <w:rFonts w:ascii="Times New Roman" w:hAnsi="Times New Roman" w:cs="Times New Roman"/>
          <w:b/>
          <w:spacing w:val="-4"/>
          <w:sz w:val="24"/>
          <w:szCs w:val="24"/>
          <w:lang w:val="en-US"/>
        </w:rPr>
        <w:t>REFERENCES</w:t>
      </w:r>
      <w:r w:rsidR="00955B7A" w:rsidRPr="00A519A6">
        <w:rPr>
          <w:rFonts w:ascii="Times New Roman" w:hAnsi="Times New Roman" w:cs="Times New Roman"/>
          <w:b/>
          <w:spacing w:val="-4"/>
          <w:sz w:val="24"/>
          <w:szCs w:val="24"/>
          <w:lang w:val="en-US"/>
        </w:rPr>
        <w:t>:</w:t>
      </w:r>
    </w:p>
    <w:p w:rsidR="00600DE7" w:rsidRPr="00760BA1" w:rsidRDefault="00600DE7" w:rsidP="004F7A47">
      <w:pPr>
        <w:pStyle w:val="a6"/>
        <w:numPr>
          <w:ilvl w:val="0"/>
          <w:numId w:val="2"/>
        </w:numPr>
        <w:spacing w:after="0" w:line="360" w:lineRule="auto"/>
        <w:ind w:left="0" w:firstLine="709"/>
        <w:jc w:val="both"/>
        <w:rPr>
          <w:rFonts w:ascii="Times New Roman" w:hAnsi="Times New Roman" w:cs="Times New Roman"/>
          <w:sz w:val="24"/>
          <w:szCs w:val="24"/>
          <w:lang w:val="en-US"/>
        </w:rPr>
      </w:pPr>
      <w:r w:rsidRPr="00A519A6">
        <w:rPr>
          <w:rFonts w:ascii="Times New Roman" w:hAnsi="Times New Roman" w:cs="Times New Roman"/>
          <w:sz w:val="24"/>
          <w:szCs w:val="24"/>
          <w:lang w:val="en-US"/>
        </w:rPr>
        <w:t xml:space="preserve">Suridjana I. </w:t>
      </w:r>
      <w:r w:rsidR="008F2555" w:rsidRPr="00A519A6">
        <w:rPr>
          <w:rFonts w:ascii="Times New Roman" w:hAnsi="Times New Roman" w:cs="Times New Roman"/>
          <w:sz w:val="24"/>
          <w:szCs w:val="24"/>
          <w:lang w:val="en-US"/>
        </w:rPr>
        <w:t>Herrmanna N., Adibfarb, Saleema M.</w:t>
      </w:r>
      <w:r w:rsidR="008F2555" w:rsidRPr="008F2555">
        <w:rPr>
          <w:rFonts w:ascii="Times New Roman" w:hAnsi="Times New Roman" w:cs="Times New Roman"/>
          <w:sz w:val="24"/>
          <w:szCs w:val="24"/>
          <w:lang w:val="en-US"/>
        </w:rPr>
        <w:t xml:space="preserve"> </w:t>
      </w:r>
      <w:r w:rsidRPr="00A519A6">
        <w:rPr>
          <w:rFonts w:ascii="Times New Roman" w:hAnsi="Times New Roman" w:cs="Times New Roman"/>
          <w:sz w:val="24"/>
          <w:szCs w:val="24"/>
          <w:lang w:val="en-US"/>
        </w:rPr>
        <w:t xml:space="preserve">Lipid Peroxidation Markers in Coronary Artery Disease </w:t>
      </w:r>
      <w:r w:rsidRPr="00760BA1">
        <w:rPr>
          <w:rFonts w:ascii="Times New Roman" w:hAnsi="Times New Roman" w:cs="Times New Roman"/>
          <w:sz w:val="24"/>
          <w:szCs w:val="24"/>
          <w:lang w:val="en-US"/>
        </w:rPr>
        <w:t>Patients with Possible Vascular Mild Cogni</w:t>
      </w:r>
      <w:r w:rsidR="008F2555" w:rsidRPr="00760BA1">
        <w:rPr>
          <w:rFonts w:ascii="Times New Roman" w:hAnsi="Times New Roman" w:cs="Times New Roman"/>
          <w:sz w:val="24"/>
          <w:szCs w:val="24"/>
          <w:lang w:val="en-US"/>
        </w:rPr>
        <w:t xml:space="preserve">tive Impairment </w:t>
      </w:r>
      <w:r w:rsidRPr="00760BA1">
        <w:rPr>
          <w:rFonts w:ascii="Times New Roman" w:hAnsi="Times New Roman" w:cs="Times New Roman"/>
          <w:sz w:val="24"/>
          <w:szCs w:val="24"/>
          <w:lang w:val="en-US"/>
        </w:rPr>
        <w:t>//</w:t>
      </w:r>
      <w:r w:rsidR="007B3C8E" w:rsidRPr="00760BA1">
        <w:rPr>
          <w:rFonts w:ascii="Times New Roman" w:hAnsi="Times New Roman" w:cs="Times New Roman"/>
          <w:sz w:val="24"/>
          <w:szCs w:val="24"/>
          <w:lang w:val="en-US"/>
        </w:rPr>
        <w:t xml:space="preserve"> </w:t>
      </w:r>
      <w:r w:rsidRPr="00760BA1">
        <w:rPr>
          <w:rFonts w:ascii="Times New Roman" w:hAnsi="Times New Roman" w:cs="Times New Roman"/>
          <w:sz w:val="24"/>
          <w:szCs w:val="24"/>
          <w:lang w:val="en-US"/>
        </w:rPr>
        <w:t>Jo</w:t>
      </w:r>
      <w:r w:rsidR="008F2555" w:rsidRPr="00760BA1">
        <w:rPr>
          <w:rFonts w:ascii="Times New Roman" w:hAnsi="Times New Roman" w:cs="Times New Roman"/>
          <w:sz w:val="24"/>
          <w:szCs w:val="24"/>
          <w:lang w:val="en-US"/>
        </w:rPr>
        <w:t>urnal of Alzheimer’s Disease. 2017; 58:</w:t>
      </w:r>
      <w:r w:rsidRPr="00760BA1">
        <w:rPr>
          <w:rFonts w:ascii="Times New Roman" w:hAnsi="Times New Roman" w:cs="Times New Roman"/>
          <w:sz w:val="24"/>
          <w:szCs w:val="24"/>
          <w:lang w:val="en-US"/>
        </w:rPr>
        <w:t xml:space="preserve"> 885-896.</w:t>
      </w:r>
    </w:p>
    <w:p w:rsidR="003A4E87" w:rsidRPr="00760BA1" w:rsidRDefault="007B3C8E" w:rsidP="004F7A47">
      <w:pPr>
        <w:pStyle w:val="a6"/>
        <w:numPr>
          <w:ilvl w:val="0"/>
          <w:numId w:val="2"/>
        </w:numPr>
        <w:spacing w:after="0" w:line="360" w:lineRule="auto"/>
        <w:ind w:left="0" w:firstLine="709"/>
        <w:jc w:val="both"/>
        <w:rPr>
          <w:rFonts w:ascii="Times New Roman" w:hAnsi="Times New Roman" w:cs="Times New Roman"/>
          <w:sz w:val="24"/>
          <w:szCs w:val="24"/>
        </w:rPr>
      </w:pPr>
      <w:r w:rsidRPr="00760BA1">
        <w:rPr>
          <w:rFonts w:ascii="Times New Roman" w:hAnsi="Times New Roman" w:cs="Times New Roman"/>
        </w:rPr>
        <w:t xml:space="preserve"> </w:t>
      </w:r>
      <w:r w:rsidR="0007415C" w:rsidRPr="00760BA1">
        <w:rPr>
          <w:rFonts w:ascii="Times New Roman" w:hAnsi="Times New Roman" w:cs="Times New Roman"/>
          <w:sz w:val="24"/>
          <w:szCs w:val="24"/>
        </w:rPr>
        <w:t>Маль</w:t>
      </w:r>
      <w:r w:rsidRPr="00760BA1">
        <w:rPr>
          <w:rFonts w:ascii="Times New Roman" w:hAnsi="Times New Roman" w:cs="Times New Roman"/>
          <w:sz w:val="24"/>
          <w:szCs w:val="24"/>
        </w:rPr>
        <w:t xml:space="preserve"> Г. С. Фармакологическая коррекция уровня перекисного окисления липидов при экспериментальной эндотелиальной дисфункции </w:t>
      </w:r>
      <w:r w:rsidR="0007415C" w:rsidRPr="00760BA1">
        <w:rPr>
          <w:rFonts w:ascii="Times New Roman" w:hAnsi="Times New Roman" w:cs="Times New Roman"/>
          <w:sz w:val="24"/>
          <w:szCs w:val="24"/>
        </w:rPr>
        <w:t>// Человек и здоровье</w:t>
      </w:r>
      <w:r w:rsidR="0007415C" w:rsidRPr="00760BA1">
        <w:rPr>
          <w:rFonts w:ascii="Times New Roman" w:hAnsi="Times New Roman" w:cs="Times New Roman"/>
          <w:sz w:val="24"/>
          <w:szCs w:val="24"/>
          <w:lang w:val="uk-UA"/>
        </w:rPr>
        <w:t>.</w:t>
      </w:r>
      <w:r w:rsidR="0007415C" w:rsidRPr="00760BA1">
        <w:rPr>
          <w:rFonts w:ascii="Times New Roman" w:hAnsi="Times New Roman" w:cs="Times New Roman"/>
          <w:sz w:val="24"/>
          <w:szCs w:val="24"/>
        </w:rPr>
        <w:t xml:space="preserve"> 2015</w:t>
      </w:r>
      <w:r w:rsidR="0007415C" w:rsidRPr="00760BA1">
        <w:rPr>
          <w:rFonts w:ascii="Times New Roman" w:hAnsi="Times New Roman" w:cs="Times New Roman"/>
          <w:sz w:val="24"/>
          <w:szCs w:val="24"/>
          <w:lang w:val="uk-UA"/>
        </w:rPr>
        <w:t>;</w:t>
      </w:r>
      <w:r w:rsidR="0007415C" w:rsidRPr="00760BA1">
        <w:rPr>
          <w:rFonts w:ascii="Times New Roman" w:hAnsi="Times New Roman" w:cs="Times New Roman"/>
          <w:sz w:val="24"/>
          <w:szCs w:val="24"/>
        </w:rPr>
        <w:t xml:space="preserve"> 3</w:t>
      </w:r>
      <w:r w:rsidR="0007415C" w:rsidRPr="00760BA1">
        <w:rPr>
          <w:rFonts w:ascii="Times New Roman" w:hAnsi="Times New Roman" w:cs="Times New Roman"/>
          <w:sz w:val="24"/>
          <w:szCs w:val="24"/>
          <w:lang w:val="uk-UA"/>
        </w:rPr>
        <w:t xml:space="preserve">: </w:t>
      </w:r>
      <w:r w:rsidR="0016532D" w:rsidRPr="00760BA1">
        <w:rPr>
          <w:rFonts w:ascii="Times New Roman" w:hAnsi="Times New Roman" w:cs="Times New Roman"/>
          <w:sz w:val="24"/>
          <w:szCs w:val="24"/>
        </w:rPr>
        <w:t>79-</w:t>
      </w:r>
      <w:r w:rsidRPr="00760BA1">
        <w:rPr>
          <w:rFonts w:ascii="Times New Roman" w:hAnsi="Times New Roman" w:cs="Times New Roman"/>
          <w:sz w:val="24"/>
          <w:szCs w:val="24"/>
        </w:rPr>
        <w:t xml:space="preserve"> 83.</w:t>
      </w:r>
    </w:p>
    <w:p w:rsidR="00600DE7" w:rsidRPr="00760BA1" w:rsidRDefault="00600DE7" w:rsidP="004F7A47">
      <w:pPr>
        <w:pStyle w:val="a6"/>
        <w:numPr>
          <w:ilvl w:val="0"/>
          <w:numId w:val="2"/>
        </w:numPr>
        <w:spacing w:after="0" w:line="360" w:lineRule="auto"/>
        <w:ind w:left="0" w:firstLine="709"/>
        <w:jc w:val="both"/>
        <w:rPr>
          <w:rFonts w:ascii="Times New Roman" w:hAnsi="Times New Roman" w:cs="Times New Roman"/>
          <w:sz w:val="24"/>
          <w:szCs w:val="24"/>
          <w:lang w:val="en-US"/>
        </w:rPr>
      </w:pPr>
      <w:r w:rsidRPr="00760BA1">
        <w:rPr>
          <w:rFonts w:ascii="Times New Roman" w:hAnsi="Times New Roman" w:cs="Times New Roman"/>
          <w:sz w:val="24"/>
          <w:szCs w:val="24"/>
          <w:lang w:val="en-US"/>
        </w:rPr>
        <w:t>Ho E.</w:t>
      </w:r>
      <w:r w:rsidR="008F2555" w:rsidRPr="00760BA1">
        <w:rPr>
          <w:rFonts w:ascii="Times New Roman" w:hAnsi="Times New Roman" w:cs="Times New Roman"/>
          <w:sz w:val="24"/>
          <w:szCs w:val="24"/>
          <w:lang w:val="en-US"/>
        </w:rPr>
        <w:t xml:space="preserve">, Karimi G.K., Liu C.C., Bhindi R. </w:t>
      </w:r>
      <w:r w:rsidRPr="00760BA1">
        <w:rPr>
          <w:rFonts w:ascii="Times New Roman" w:hAnsi="Times New Roman" w:cs="Times New Roman"/>
          <w:sz w:val="24"/>
          <w:szCs w:val="24"/>
          <w:lang w:val="en-US"/>
        </w:rPr>
        <w:t xml:space="preserve">Biological markers </w:t>
      </w:r>
      <w:r w:rsidR="008F2555" w:rsidRPr="00760BA1">
        <w:rPr>
          <w:rFonts w:ascii="Times New Roman" w:hAnsi="Times New Roman" w:cs="Times New Roman"/>
          <w:sz w:val="24"/>
          <w:szCs w:val="24"/>
          <w:lang w:val="en-US"/>
        </w:rPr>
        <w:t>of oxidative stress</w:t>
      </w:r>
      <w:r w:rsidRPr="00760BA1">
        <w:rPr>
          <w:rFonts w:ascii="Times New Roman" w:hAnsi="Times New Roman" w:cs="Times New Roman"/>
          <w:sz w:val="24"/>
          <w:szCs w:val="24"/>
          <w:lang w:val="en-US"/>
        </w:rPr>
        <w:t xml:space="preserve"> // Applications to cardiovascular resea</w:t>
      </w:r>
      <w:r w:rsidR="008F2555" w:rsidRPr="00760BA1">
        <w:rPr>
          <w:rFonts w:ascii="Times New Roman" w:hAnsi="Times New Roman" w:cs="Times New Roman"/>
          <w:sz w:val="24"/>
          <w:szCs w:val="24"/>
          <w:lang w:val="en-US"/>
        </w:rPr>
        <w:t>rch and practice</w:t>
      </w:r>
      <w:r w:rsidR="008432F5" w:rsidRPr="008432F5">
        <w:rPr>
          <w:rFonts w:ascii="Times New Roman" w:hAnsi="Times New Roman" w:cs="Times New Roman"/>
          <w:sz w:val="24"/>
          <w:szCs w:val="24"/>
          <w:lang w:val="en-US"/>
        </w:rPr>
        <w:t xml:space="preserve"> // </w:t>
      </w:r>
      <w:r w:rsidR="008F2555" w:rsidRPr="00760BA1">
        <w:rPr>
          <w:rFonts w:ascii="Times New Roman" w:hAnsi="Times New Roman" w:cs="Times New Roman"/>
          <w:sz w:val="24"/>
          <w:szCs w:val="24"/>
          <w:lang w:val="en-US"/>
        </w:rPr>
        <w:t>Redox Biol. 2013</w:t>
      </w:r>
      <w:r w:rsidR="008F2555" w:rsidRPr="008432F5">
        <w:rPr>
          <w:rFonts w:ascii="Times New Roman" w:hAnsi="Times New Roman" w:cs="Times New Roman"/>
          <w:sz w:val="24"/>
          <w:szCs w:val="24"/>
          <w:lang w:val="en-US"/>
        </w:rPr>
        <w:t>;</w:t>
      </w:r>
      <w:r w:rsidR="008F2555" w:rsidRPr="00760BA1">
        <w:rPr>
          <w:rFonts w:ascii="Times New Roman" w:hAnsi="Times New Roman" w:cs="Times New Roman"/>
          <w:sz w:val="24"/>
          <w:szCs w:val="24"/>
          <w:lang w:val="en-US"/>
        </w:rPr>
        <w:t xml:space="preserve"> 1</w:t>
      </w:r>
      <w:r w:rsidR="008F2555" w:rsidRPr="008432F5">
        <w:rPr>
          <w:rFonts w:ascii="Times New Roman" w:hAnsi="Times New Roman" w:cs="Times New Roman"/>
          <w:sz w:val="24"/>
          <w:szCs w:val="24"/>
          <w:lang w:val="en-US"/>
        </w:rPr>
        <w:t xml:space="preserve">: </w:t>
      </w:r>
      <w:r w:rsidRPr="00760BA1">
        <w:rPr>
          <w:rFonts w:ascii="Times New Roman" w:hAnsi="Times New Roman" w:cs="Times New Roman"/>
          <w:sz w:val="24"/>
          <w:szCs w:val="24"/>
          <w:lang w:val="en-US"/>
        </w:rPr>
        <w:t xml:space="preserve">483- 491. </w:t>
      </w:r>
    </w:p>
    <w:p w:rsidR="0052412B" w:rsidRPr="005B3EE6" w:rsidRDefault="00821DD8" w:rsidP="004F7A47">
      <w:pPr>
        <w:pStyle w:val="a6"/>
        <w:numPr>
          <w:ilvl w:val="0"/>
          <w:numId w:val="2"/>
        </w:numPr>
        <w:spacing w:after="0" w:line="360" w:lineRule="auto"/>
        <w:ind w:left="0" w:firstLine="709"/>
        <w:jc w:val="both"/>
        <w:rPr>
          <w:rFonts w:ascii="Times New Roman" w:hAnsi="Times New Roman" w:cs="Times New Roman"/>
          <w:sz w:val="24"/>
          <w:szCs w:val="24"/>
          <w:lang w:val="en-US"/>
        </w:rPr>
      </w:pPr>
      <w:r w:rsidRPr="00760BA1">
        <w:rPr>
          <w:rFonts w:ascii="Times New Roman" w:hAnsi="Times New Roman" w:cs="Times New Roman"/>
          <w:sz w:val="24"/>
          <w:szCs w:val="24"/>
          <w:lang w:val="en-US"/>
        </w:rPr>
        <w:t>Mühl D. Comparison of oxidative stress &amp; leukocyte activation in patients with severe sepsis &amp;</w:t>
      </w:r>
      <w:r w:rsidR="008F2555" w:rsidRPr="00760BA1">
        <w:rPr>
          <w:rFonts w:ascii="Times New Roman" w:hAnsi="Times New Roman" w:cs="Times New Roman"/>
          <w:sz w:val="24"/>
          <w:szCs w:val="24"/>
          <w:lang w:val="en-US"/>
        </w:rPr>
        <w:t xml:space="preserve"> burn injury </w:t>
      </w:r>
      <w:r w:rsidR="00C94223" w:rsidRPr="00760BA1">
        <w:rPr>
          <w:rFonts w:ascii="Times New Roman" w:hAnsi="Times New Roman" w:cs="Times New Roman"/>
          <w:sz w:val="24"/>
          <w:szCs w:val="24"/>
          <w:lang w:val="en-US"/>
        </w:rPr>
        <w:t>//</w:t>
      </w:r>
      <w:r w:rsidRPr="00760BA1">
        <w:rPr>
          <w:rFonts w:ascii="Times New Roman" w:hAnsi="Times New Roman" w:cs="Times New Roman"/>
          <w:sz w:val="24"/>
          <w:szCs w:val="24"/>
          <w:lang w:val="en-US"/>
        </w:rPr>
        <w:t xml:space="preserve"> J. Indian J Med</w:t>
      </w:r>
      <w:r w:rsidR="008F2555" w:rsidRPr="00760BA1">
        <w:rPr>
          <w:rFonts w:ascii="Times New Roman" w:hAnsi="Times New Roman" w:cs="Times New Roman"/>
          <w:sz w:val="24"/>
          <w:szCs w:val="24"/>
          <w:lang w:val="en-US"/>
        </w:rPr>
        <w:t xml:space="preserve"> Res.  2011</w:t>
      </w:r>
      <w:r w:rsidR="008F2555" w:rsidRPr="00760BA1">
        <w:rPr>
          <w:rFonts w:ascii="Times New Roman" w:hAnsi="Times New Roman" w:cs="Times New Roman"/>
          <w:sz w:val="24"/>
          <w:szCs w:val="24"/>
        </w:rPr>
        <w:t xml:space="preserve">; </w:t>
      </w:r>
      <w:r w:rsidR="008F2555" w:rsidRPr="00760BA1">
        <w:rPr>
          <w:rFonts w:ascii="Times New Roman" w:hAnsi="Times New Roman" w:cs="Times New Roman"/>
          <w:sz w:val="24"/>
          <w:szCs w:val="24"/>
          <w:lang w:val="en-US"/>
        </w:rPr>
        <w:t>134</w:t>
      </w:r>
      <w:r w:rsidR="008F2555" w:rsidRPr="00760BA1">
        <w:rPr>
          <w:rFonts w:ascii="Times New Roman" w:hAnsi="Times New Roman" w:cs="Times New Roman"/>
          <w:sz w:val="24"/>
          <w:szCs w:val="24"/>
        </w:rPr>
        <w:t xml:space="preserve">: </w:t>
      </w:r>
      <w:r w:rsidR="00C76EAB" w:rsidRPr="00760BA1">
        <w:rPr>
          <w:rFonts w:ascii="Times New Roman" w:hAnsi="Times New Roman" w:cs="Times New Roman"/>
          <w:sz w:val="24"/>
          <w:szCs w:val="24"/>
          <w:lang w:val="en-US"/>
        </w:rPr>
        <w:t>69-</w:t>
      </w:r>
      <w:r w:rsidRPr="00760BA1">
        <w:rPr>
          <w:rFonts w:ascii="Times New Roman" w:hAnsi="Times New Roman" w:cs="Times New Roman"/>
          <w:sz w:val="24"/>
          <w:szCs w:val="24"/>
          <w:lang w:val="en-US"/>
        </w:rPr>
        <w:t>78.</w:t>
      </w:r>
    </w:p>
    <w:p w:rsidR="005B3EE6" w:rsidRDefault="005B3EE6" w:rsidP="004F7A47">
      <w:pPr>
        <w:pStyle w:val="a6"/>
        <w:numPr>
          <w:ilvl w:val="0"/>
          <w:numId w:val="2"/>
        </w:numPr>
        <w:spacing w:after="0" w:line="360" w:lineRule="auto"/>
        <w:ind w:left="0" w:firstLine="709"/>
        <w:jc w:val="both"/>
        <w:rPr>
          <w:rFonts w:ascii="Times New Roman" w:hAnsi="Times New Roman" w:cs="Times New Roman"/>
          <w:sz w:val="24"/>
          <w:szCs w:val="24"/>
          <w:lang w:val="en-US"/>
        </w:rPr>
      </w:pPr>
      <w:r w:rsidRPr="005B3EE6">
        <w:rPr>
          <w:rFonts w:ascii="Times New Roman" w:hAnsi="Times New Roman" w:cs="Times New Roman"/>
          <w:sz w:val="24"/>
          <w:szCs w:val="24"/>
          <w:lang w:val="en-US"/>
        </w:rPr>
        <w:t xml:space="preserve">Iermolenko </w:t>
      </w:r>
      <w:r>
        <w:rPr>
          <w:rFonts w:ascii="Times New Roman" w:hAnsi="Times New Roman" w:cs="Times New Roman"/>
          <w:sz w:val="24"/>
          <w:szCs w:val="24"/>
          <w:lang w:val="en-US"/>
        </w:rPr>
        <w:t>T., Krivoshapka A., Shapoval O. Dynamics of indicators of antioxidant protection in response to the application of sodium poly-(2.5-dihydroxyphenilen)-4-thiosulfate acid in experimental acute kidney injury // Georgian medical news. 2018</w:t>
      </w:r>
      <w:r>
        <w:rPr>
          <w:rFonts w:ascii="Times New Roman" w:hAnsi="Times New Roman" w:cs="Times New Roman"/>
          <w:sz w:val="24"/>
          <w:szCs w:val="24"/>
        </w:rPr>
        <w:t>;</w:t>
      </w:r>
      <w:r>
        <w:rPr>
          <w:rFonts w:ascii="Times New Roman" w:hAnsi="Times New Roman" w:cs="Times New Roman"/>
          <w:sz w:val="24"/>
          <w:szCs w:val="24"/>
          <w:lang w:val="en-US"/>
        </w:rPr>
        <w:t xml:space="preserve"> 6: 161-171.</w:t>
      </w:r>
    </w:p>
    <w:p w:rsidR="005B3EE6" w:rsidRPr="00760BA1" w:rsidRDefault="005B3EE6" w:rsidP="004F7A47">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Malhotra R., Siew E.D. Biomarkers for the Early Detection and Prognosis of Acute Kidney Injury // Clinical Journal of the American Society of Nephrology: CJASN. 2017; 12: 149-173.</w:t>
      </w:r>
    </w:p>
    <w:p w:rsidR="0007415C" w:rsidRPr="00760BA1" w:rsidRDefault="005B3EE6" w:rsidP="00E5279C">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hd w:val="clear" w:color="auto" w:fill="FFFFFF"/>
          <w:lang w:val="en-US"/>
        </w:rPr>
        <w:t>Rahal A., Kumar A., Singh V.,</w:t>
      </w:r>
      <w:r w:rsidR="0007415C" w:rsidRPr="00760BA1">
        <w:rPr>
          <w:rFonts w:ascii="Times New Roman" w:hAnsi="Times New Roman" w:cs="Times New Roman"/>
          <w:shd w:val="clear" w:color="auto" w:fill="FFFFFF"/>
          <w:lang w:val="en-US"/>
        </w:rPr>
        <w:t xml:space="preserve"> Yadav B.</w:t>
      </w:r>
      <w:r w:rsidR="0007415C" w:rsidRPr="00760BA1">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en-US"/>
        </w:rPr>
        <w:t>Oxidative stress, prooxidants</w:t>
      </w:r>
      <w:r w:rsidR="0007415C" w:rsidRPr="00760BA1">
        <w:rPr>
          <w:rFonts w:ascii="Times New Roman" w:hAnsi="Times New Roman" w:cs="Times New Roman"/>
          <w:shd w:val="clear" w:color="auto" w:fill="FFFFFF"/>
          <w:lang w:val="en-US"/>
        </w:rPr>
        <w:t xml:space="preserve"> and </w:t>
      </w:r>
      <w:r>
        <w:rPr>
          <w:rFonts w:ascii="Times New Roman" w:hAnsi="Times New Roman" w:cs="Times New Roman"/>
          <w:shd w:val="clear" w:color="auto" w:fill="FFFFFF"/>
          <w:lang w:val="en-US"/>
        </w:rPr>
        <w:t>a</w:t>
      </w:r>
      <w:r w:rsidR="0007415C" w:rsidRPr="00760BA1">
        <w:rPr>
          <w:rFonts w:ascii="Times New Roman" w:hAnsi="Times New Roman" w:cs="Times New Roman"/>
          <w:shd w:val="clear" w:color="auto" w:fill="FFFFFF"/>
          <w:lang w:val="en-US"/>
        </w:rPr>
        <w:t>ntioxidants: The Interplay</w:t>
      </w:r>
      <w:r w:rsidR="0007415C" w:rsidRPr="00760BA1">
        <w:rPr>
          <w:rFonts w:ascii="Times New Roman" w:hAnsi="Times New Roman" w:cs="Times New Roman"/>
          <w:shd w:val="clear" w:color="auto" w:fill="FFFFFF"/>
          <w:lang w:val="uk-UA"/>
        </w:rPr>
        <w:t xml:space="preserve"> //</w:t>
      </w:r>
      <w:r w:rsidR="004B460D">
        <w:rPr>
          <w:rFonts w:ascii="Times New Roman" w:hAnsi="Times New Roman" w:cs="Times New Roman"/>
          <w:shd w:val="clear" w:color="auto" w:fill="FFFFFF"/>
          <w:lang w:val="uk-UA"/>
        </w:rPr>
        <w:t xml:space="preserve"> </w:t>
      </w:r>
      <w:r w:rsidR="009F3FF3" w:rsidRPr="00760BA1">
        <w:rPr>
          <w:rStyle w:val="html-italic"/>
          <w:rFonts w:ascii="Times New Roman" w:hAnsi="Times New Roman" w:cs="Times New Roman"/>
          <w:iCs/>
          <w:shd w:val="clear" w:color="auto" w:fill="FFFFFF"/>
          <w:lang w:val="en-US"/>
        </w:rPr>
        <w:t xml:space="preserve">BioMed Research </w:t>
      </w:r>
      <w:r w:rsidR="0007415C" w:rsidRPr="00760BA1">
        <w:rPr>
          <w:rStyle w:val="html-italic"/>
          <w:rFonts w:ascii="Times New Roman" w:hAnsi="Times New Roman" w:cs="Times New Roman"/>
          <w:iCs/>
          <w:shd w:val="clear" w:color="auto" w:fill="FFFFFF"/>
          <w:lang w:val="en-US"/>
        </w:rPr>
        <w:t xml:space="preserve"> Int</w:t>
      </w:r>
      <w:r w:rsidR="009F3FF3" w:rsidRPr="00760BA1">
        <w:rPr>
          <w:rStyle w:val="html-italic"/>
          <w:rFonts w:ascii="Times New Roman" w:hAnsi="Times New Roman" w:cs="Times New Roman"/>
          <w:iCs/>
          <w:shd w:val="clear" w:color="auto" w:fill="FFFFFF"/>
          <w:lang w:val="en-US"/>
        </w:rPr>
        <w:t xml:space="preserve">ernational. </w:t>
      </w:r>
      <w:r w:rsidR="0007415C" w:rsidRPr="00760BA1">
        <w:rPr>
          <w:rFonts w:ascii="Times New Roman" w:hAnsi="Times New Roman" w:cs="Times New Roman"/>
          <w:bCs/>
          <w:shd w:val="clear" w:color="auto" w:fill="FFFFFF"/>
          <w:lang w:val="en-US"/>
        </w:rPr>
        <w:t>2014</w:t>
      </w:r>
      <w:r w:rsidR="009F3FF3" w:rsidRPr="005B3EE6">
        <w:rPr>
          <w:rFonts w:ascii="Times New Roman" w:hAnsi="Times New Roman" w:cs="Times New Roman"/>
          <w:shd w:val="clear" w:color="auto" w:fill="FFFFFF"/>
          <w:lang w:val="en-US"/>
        </w:rPr>
        <w:t>;</w:t>
      </w:r>
      <w:r w:rsidR="0007415C" w:rsidRPr="00760BA1">
        <w:rPr>
          <w:rFonts w:ascii="Times New Roman" w:hAnsi="Times New Roman" w:cs="Times New Roman"/>
          <w:shd w:val="clear" w:color="auto" w:fill="FFFFFF"/>
          <w:lang w:val="en-US"/>
        </w:rPr>
        <w:t xml:space="preserve"> 1</w:t>
      </w:r>
      <w:r w:rsidR="0016532D" w:rsidRPr="005B3EE6">
        <w:rPr>
          <w:rFonts w:ascii="Times New Roman" w:hAnsi="Times New Roman" w:cs="Times New Roman"/>
          <w:shd w:val="clear" w:color="auto" w:fill="FFFFFF"/>
          <w:lang w:val="en-US"/>
        </w:rPr>
        <w:t>-</w:t>
      </w:r>
      <w:r w:rsidR="0007415C" w:rsidRPr="00760BA1">
        <w:rPr>
          <w:rFonts w:ascii="Times New Roman" w:hAnsi="Times New Roman" w:cs="Times New Roman"/>
          <w:shd w:val="clear" w:color="auto" w:fill="FFFFFF"/>
          <w:lang w:val="en-US"/>
        </w:rPr>
        <w:t>19.</w:t>
      </w:r>
    </w:p>
    <w:p w:rsidR="00E5279C" w:rsidRPr="00760BA1" w:rsidRDefault="00491D22" w:rsidP="00E5279C">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Carroll L., Pattison D.I.,</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Davies J.B., Anderson R.F.</w:t>
      </w:r>
      <w:r w:rsidR="00E5279C" w:rsidRPr="00760BA1">
        <w:rPr>
          <w:rFonts w:ascii="Times New Roman" w:eastAsia="Times New Roman" w:hAnsi="Times New Roman" w:cs="Times New Roman"/>
          <w:bCs/>
          <w:sz w:val="24"/>
          <w:szCs w:val="24"/>
          <w:lang w:val="en-US" w:eastAsia="ru-RU"/>
        </w:rPr>
        <w:t xml:space="preserve">Formation and detection of oxidant-generated tryptophan dimers in peptides and proteins </w:t>
      </w:r>
      <w:r w:rsidR="00E5279C" w:rsidRPr="00760BA1">
        <w:rPr>
          <w:rFonts w:ascii="Times New Roman" w:eastAsia="Times New Roman" w:hAnsi="Times New Roman" w:cs="Times New Roman"/>
          <w:b/>
          <w:bCs/>
          <w:sz w:val="24"/>
          <w:szCs w:val="24"/>
          <w:lang w:val="en-US" w:eastAsia="ru-RU"/>
        </w:rPr>
        <w:t>//</w:t>
      </w:r>
      <w:r w:rsidR="008432F5" w:rsidRPr="008432F5">
        <w:rPr>
          <w:rFonts w:ascii="Times New Roman" w:eastAsia="Times New Roman" w:hAnsi="Times New Roman" w:cs="Times New Roman"/>
          <w:b/>
          <w:bCs/>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Free Radic. Biol. Med. 2017; 113: 132-142</w:t>
      </w:r>
      <w:r w:rsidR="00E5279C" w:rsidRPr="00760BA1">
        <w:rPr>
          <w:rFonts w:ascii="Times New Roman" w:eastAsia="Times New Roman" w:hAnsi="Times New Roman" w:cs="Times New Roman"/>
          <w:sz w:val="24"/>
          <w:szCs w:val="24"/>
          <w:lang w:val="uk-UA" w:eastAsia="ru-RU"/>
        </w:rPr>
        <w:t>.</w:t>
      </w:r>
    </w:p>
    <w:p w:rsidR="00821DD8" w:rsidRPr="00760BA1" w:rsidRDefault="00821DD8" w:rsidP="00683AD1">
      <w:pPr>
        <w:pStyle w:val="a6"/>
        <w:numPr>
          <w:ilvl w:val="0"/>
          <w:numId w:val="2"/>
        </w:numPr>
        <w:spacing w:after="0" w:line="360" w:lineRule="auto"/>
        <w:ind w:left="0" w:firstLine="709"/>
        <w:jc w:val="both"/>
        <w:rPr>
          <w:rFonts w:ascii="Times New Roman" w:hAnsi="Times New Roman" w:cs="Times New Roman"/>
          <w:sz w:val="24"/>
          <w:szCs w:val="24"/>
        </w:rPr>
      </w:pPr>
      <w:r w:rsidRPr="00760BA1">
        <w:rPr>
          <w:rFonts w:ascii="Times New Roman" w:hAnsi="Times New Roman" w:cs="Times New Roman"/>
          <w:sz w:val="24"/>
          <w:szCs w:val="24"/>
        </w:rPr>
        <w:t>Ковальчук</w:t>
      </w:r>
      <w:r w:rsidRPr="004B460D">
        <w:rPr>
          <w:rFonts w:ascii="Times New Roman" w:hAnsi="Times New Roman" w:cs="Times New Roman"/>
          <w:sz w:val="24"/>
          <w:szCs w:val="24"/>
        </w:rPr>
        <w:t xml:space="preserve"> </w:t>
      </w:r>
      <w:r w:rsidRPr="00760BA1">
        <w:rPr>
          <w:rFonts w:ascii="Times New Roman" w:hAnsi="Times New Roman" w:cs="Times New Roman"/>
          <w:sz w:val="24"/>
          <w:szCs w:val="24"/>
        </w:rPr>
        <w:t>В</w:t>
      </w:r>
      <w:r w:rsidRPr="004B460D">
        <w:rPr>
          <w:rFonts w:ascii="Times New Roman" w:hAnsi="Times New Roman" w:cs="Times New Roman"/>
          <w:sz w:val="24"/>
          <w:szCs w:val="24"/>
        </w:rPr>
        <w:t>.</w:t>
      </w:r>
      <w:r w:rsidRPr="00760BA1">
        <w:rPr>
          <w:rFonts w:ascii="Times New Roman" w:hAnsi="Times New Roman" w:cs="Times New Roman"/>
          <w:sz w:val="24"/>
          <w:szCs w:val="24"/>
        </w:rPr>
        <w:t>И</w:t>
      </w:r>
      <w:r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Состояние</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прооксидантного</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баланса</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при</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термическом</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ожоге</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кожи</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в</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эксперименте</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и</w:t>
      </w:r>
      <w:r w:rsidR="00C94223" w:rsidRPr="004B460D">
        <w:rPr>
          <w:rFonts w:ascii="Times New Roman" w:hAnsi="Times New Roman" w:cs="Times New Roman"/>
          <w:sz w:val="24"/>
          <w:szCs w:val="24"/>
        </w:rPr>
        <w:t xml:space="preserve"> </w:t>
      </w:r>
      <w:r w:rsidR="00C94223" w:rsidRPr="00760BA1">
        <w:rPr>
          <w:rFonts w:ascii="Times New Roman" w:hAnsi="Times New Roman" w:cs="Times New Roman"/>
          <w:sz w:val="24"/>
          <w:szCs w:val="24"/>
        </w:rPr>
        <w:t>клинике</w:t>
      </w:r>
      <w:r w:rsidR="00C94223" w:rsidRPr="004B460D">
        <w:rPr>
          <w:rFonts w:ascii="Times New Roman" w:hAnsi="Times New Roman" w:cs="Times New Roman"/>
          <w:sz w:val="24"/>
          <w:szCs w:val="24"/>
        </w:rPr>
        <w:t xml:space="preserve"> //</w:t>
      </w:r>
      <w:r w:rsidRPr="004B460D">
        <w:rPr>
          <w:rFonts w:ascii="Times New Roman" w:hAnsi="Times New Roman" w:cs="Times New Roman"/>
          <w:sz w:val="24"/>
          <w:szCs w:val="24"/>
        </w:rPr>
        <w:t xml:space="preserve"> </w:t>
      </w:r>
      <w:r w:rsidRPr="00760BA1">
        <w:rPr>
          <w:rFonts w:ascii="Times New Roman" w:hAnsi="Times New Roman" w:cs="Times New Roman"/>
          <w:sz w:val="24"/>
          <w:szCs w:val="24"/>
        </w:rPr>
        <w:t>Журнал</w:t>
      </w:r>
      <w:r w:rsidRPr="004B460D">
        <w:rPr>
          <w:rFonts w:ascii="Times New Roman" w:hAnsi="Times New Roman" w:cs="Times New Roman"/>
          <w:sz w:val="24"/>
          <w:szCs w:val="24"/>
        </w:rPr>
        <w:t xml:space="preserve"> </w:t>
      </w:r>
      <w:r w:rsidRPr="00760BA1">
        <w:rPr>
          <w:rFonts w:ascii="Times New Roman" w:hAnsi="Times New Roman" w:cs="Times New Roman"/>
          <w:sz w:val="24"/>
          <w:szCs w:val="24"/>
        </w:rPr>
        <w:t>Гродненского государственного медицинского университета</w:t>
      </w:r>
      <w:r w:rsidR="008F2555" w:rsidRPr="00760BA1">
        <w:rPr>
          <w:rFonts w:ascii="Times New Roman" w:hAnsi="Times New Roman" w:cs="Times New Roman"/>
          <w:sz w:val="24"/>
          <w:szCs w:val="24"/>
        </w:rPr>
        <w:t>.</w:t>
      </w:r>
      <w:r w:rsidRPr="00760BA1">
        <w:rPr>
          <w:rFonts w:ascii="Times New Roman" w:hAnsi="Times New Roman" w:cs="Times New Roman"/>
          <w:sz w:val="24"/>
          <w:szCs w:val="24"/>
        </w:rPr>
        <w:t xml:space="preserve"> 2015</w:t>
      </w:r>
      <w:r w:rsidR="004B460D">
        <w:rPr>
          <w:rFonts w:ascii="Times New Roman" w:hAnsi="Times New Roman" w:cs="Times New Roman"/>
          <w:sz w:val="24"/>
          <w:szCs w:val="24"/>
        </w:rPr>
        <w:t>;</w:t>
      </w:r>
      <w:r w:rsidR="008F2555" w:rsidRPr="00760BA1">
        <w:rPr>
          <w:rFonts w:ascii="Times New Roman" w:hAnsi="Times New Roman" w:cs="Times New Roman"/>
          <w:sz w:val="24"/>
          <w:szCs w:val="24"/>
        </w:rPr>
        <w:t xml:space="preserve"> 1: </w:t>
      </w:r>
      <w:r w:rsidRPr="00760BA1">
        <w:rPr>
          <w:rFonts w:ascii="Times New Roman" w:hAnsi="Times New Roman" w:cs="Times New Roman"/>
          <w:sz w:val="24"/>
          <w:szCs w:val="24"/>
        </w:rPr>
        <w:t>73-78.</w:t>
      </w:r>
    </w:p>
    <w:p w:rsidR="00E5279C" w:rsidRPr="00491D22" w:rsidRDefault="00491D22" w:rsidP="0007415C">
      <w:pPr>
        <w:pStyle w:val="a6"/>
        <w:numPr>
          <w:ilvl w:val="0"/>
          <w:numId w:val="2"/>
        </w:numPr>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val="en-US" w:eastAsia="ru-RU"/>
        </w:rPr>
        <w:lastRenderedPageBreak/>
        <w:t>Iqbal</w:t>
      </w:r>
      <w:r w:rsidRPr="00491D2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491D22">
        <w:rPr>
          <w:rFonts w:ascii="Times New Roman" w:eastAsia="Times New Roman" w:hAnsi="Times New Roman" w:cs="Times New Roman"/>
          <w:sz w:val="24"/>
          <w:szCs w:val="24"/>
          <w:lang w:val="en-US" w:eastAsia="ru-RU"/>
        </w:rPr>
        <w:t>.</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Paviani</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V</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Moretti</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A</w:t>
      </w:r>
      <w:r w:rsidR="00E5279C" w:rsidRPr="00491D22">
        <w:rPr>
          <w:rFonts w:ascii="Times New Roman" w:eastAsia="Times New Roman" w:hAnsi="Times New Roman" w:cs="Times New Roman"/>
          <w:sz w:val="24"/>
          <w:szCs w:val="24"/>
          <w:lang w:val="en-US" w:eastAsia="ru-RU"/>
        </w:rPr>
        <w:t>.</w:t>
      </w:r>
      <w:r w:rsidR="00E5279C" w:rsidRPr="00760BA1">
        <w:rPr>
          <w:rFonts w:ascii="Times New Roman" w:eastAsia="Times New Roman" w:hAnsi="Times New Roman" w:cs="Times New Roman"/>
          <w:sz w:val="24"/>
          <w:szCs w:val="24"/>
          <w:lang w:val="en-US" w:eastAsia="ru-RU"/>
        </w:rPr>
        <w:t>I</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Laurindo</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F</w:t>
      </w:r>
      <w:r w:rsidR="00E5279C" w:rsidRPr="00491D22">
        <w:rPr>
          <w:rFonts w:ascii="Times New Roman" w:eastAsia="Times New Roman" w:hAnsi="Times New Roman" w:cs="Times New Roman"/>
          <w:sz w:val="24"/>
          <w:szCs w:val="24"/>
          <w:lang w:val="en-US" w:eastAsia="ru-RU"/>
        </w:rPr>
        <w:t>.</w:t>
      </w:r>
      <w:r w:rsidR="00E5279C" w:rsidRPr="00760BA1">
        <w:rPr>
          <w:rFonts w:ascii="Times New Roman" w:eastAsia="Times New Roman" w:hAnsi="Times New Roman" w:cs="Times New Roman"/>
          <w:sz w:val="24"/>
          <w:szCs w:val="24"/>
          <w:lang w:val="en-US" w:eastAsia="ru-RU"/>
        </w:rPr>
        <w:t>R</w:t>
      </w:r>
      <w:r w:rsidR="00E5279C" w:rsidRPr="00491D22">
        <w:rPr>
          <w:rFonts w:ascii="Times New Roman" w:eastAsia="Times New Roman" w:hAnsi="Times New Roman" w:cs="Times New Roman"/>
          <w:sz w:val="24"/>
          <w:szCs w:val="24"/>
          <w:lang w:val="en-US" w:eastAsia="ru-RU"/>
        </w:rPr>
        <w:t>.</w:t>
      </w:r>
      <w:r w:rsidR="00E5279C" w:rsidRPr="00760BA1">
        <w:rPr>
          <w:rFonts w:ascii="Times New Roman" w:eastAsia="Times New Roman" w:hAnsi="Times New Roman" w:cs="Times New Roman"/>
          <w:sz w:val="24"/>
          <w:szCs w:val="24"/>
          <w:lang w:val="en-US" w:eastAsia="ru-RU"/>
        </w:rPr>
        <w:t>M</w:t>
      </w:r>
      <w:r w:rsidR="00E5279C" w:rsidRPr="00491D2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sidR="0007415C" w:rsidRPr="00760BA1">
        <w:rPr>
          <w:rFonts w:ascii="Times New Roman" w:eastAsia="Times New Roman" w:hAnsi="Times New Roman" w:cs="Times New Roman"/>
          <w:bCs/>
          <w:sz w:val="24"/>
          <w:szCs w:val="24"/>
          <w:lang w:val="en-US" w:eastAsia="ru-RU"/>
        </w:rPr>
        <w:t>Oxidation</w:t>
      </w:r>
      <w:r w:rsidR="0007415C" w:rsidRPr="00491D22">
        <w:rPr>
          <w:rFonts w:ascii="Times New Roman" w:eastAsia="Times New Roman" w:hAnsi="Times New Roman" w:cs="Times New Roman"/>
          <w:bCs/>
          <w:sz w:val="24"/>
          <w:szCs w:val="24"/>
          <w:lang w:val="en-US" w:eastAsia="ru-RU"/>
        </w:rPr>
        <w:t xml:space="preserve">, </w:t>
      </w:r>
      <w:r w:rsidR="0007415C" w:rsidRPr="00760BA1">
        <w:rPr>
          <w:rFonts w:ascii="Times New Roman" w:eastAsia="Times New Roman" w:hAnsi="Times New Roman" w:cs="Times New Roman"/>
          <w:bCs/>
          <w:sz w:val="24"/>
          <w:szCs w:val="24"/>
          <w:lang w:val="en-US" w:eastAsia="ru-RU"/>
        </w:rPr>
        <w:t>inactivation</w:t>
      </w:r>
      <w:r w:rsidR="0007415C" w:rsidRPr="00491D22">
        <w:rPr>
          <w:rFonts w:ascii="Times New Roman" w:eastAsia="Times New Roman" w:hAnsi="Times New Roman" w:cs="Times New Roman"/>
          <w:bCs/>
          <w:sz w:val="24"/>
          <w:szCs w:val="24"/>
          <w:lang w:val="en-US" w:eastAsia="ru-RU"/>
        </w:rPr>
        <w:t xml:space="preserve"> </w:t>
      </w:r>
      <w:r w:rsidR="0007415C" w:rsidRPr="00760BA1">
        <w:rPr>
          <w:rFonts w:ascii="Times New Roman" w:eastAsia="Times New Roman" w:hAnsi="Times New Roman" w:cs="Times New Roman"/>
          <w:bCs/>
          <w:sz w:val="24"/>
          <w:szCs w:val="24"/>
          <w:lang w:val="en-US" w:eastAsia="ru-RU"/>
        </w:rPr>
        <w:t>and</w:t>
      </w:r>
      <w:r w:rsidR="0016532D"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aggregation</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of</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protein</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disulfide</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isomerase</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promoted</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by</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the</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bicarbonate</w:t>
      </w:r>
      <w:r w:rsidR="00E5279C" w:rsidRPr="00491D22">
        <w:rPr>
          <w:rFonts w:ascii="Times New Roman" w:eastAsia="Times New Roman" w:hAnsi="Times New Roman" w:cs="Times New Roman"/>
          <w:bCs/>
          <w:sz w:val="24"/>
          <w:szCs w:val="24"/>
          <w:lang w:val="en-US" w:eastAsia="ru-RU"/>
        </w:rPr>
        <w:t>-</w:t>
      </w:r>
      <w:r w:rsidR="00E5279C" w:rsidRPr="00760BA1">
        <w:rPr>
          <w:rFonts w:ascii="Times New Roman" w:eastAsia="Times New Roman" w:hAnsi="Times New Roman" w:cs="Times New Roman"/>
          <w:bCs/>
          <w:sz w:val="24"/>
          <w:szCs w:val="24"/>
          <w:lang w:val="en-US" w:eastAsia="ru-RU"/>
        </w:rPr>
        <w:t>dependent</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peroxidase</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activity</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of</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human</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superoxide</w:t>
      </w:r>
      <w:r w:rsidR="00E5279C" w:rsidRPr="00491D22">
        <w:rPr>
          <w:rFonts w:ascii="Times New Roman" w:eastAsia="Times New Roman" w:hAnsi="Times New Roman" w:cs="Times New Roman"/>
          <w:bCs/>
          <w:sz w:val="24"/>
          <w:szCs w:val="24"/>
          <w:lang w:val="en-US" w:eastAsia="ru-RU"/>
        </w:rPr>
        <w:t xml:space="preserve"> </w:t>
      </w:r>
      <w:r w:rsidR="00E5279C" w:rsidRPr="00760BA1">
        <w:rPr>
          <w:rFonts w:ascii="Times New Roman" w:eastAsia="Times New Roman" w:hAnsi="Times New Roman" w:cs="Times New Roman"/>
          <w:bCs/>
          <w:sz w:val="24"/>
          <w:szCs w:val="24"/>
          <w:lang w:val="en-US" w:eastAsia="ru-RU"/>
        </w:rPr>
        <w:t>dismutase</w:t>
      </w:r>
      <w:r w:rsidR="00E5279C" w:rsidRPr="00760BA1">
        <w:rPr>
          <w:rFonts w:ascii="Times New Roman" w:eastAsia="Times New Roman" w:hAnsi="Times New Roman" w:cs="Times New Roman"/>
          <w:b/>
          <w:bCs/>
          <w:sz w:val="24"/>
          <w:szCs w:val="24"/>
          <w:lang w:val="uk-UA" w:eastAsia="ru-RU"/>
        </w:rPr>
        <w:t xml:space="preserve"> // </w:t>
      </w:r>
      <w:r w:rsidR="00E5279C" w:rsidRPr="00760BA1">
        <w:rPr>
          <w:rFonts w:ascii="Times New Roman" w:eastAsia="Times New Roman" w:hAnsi="Times New Roman" w:cs="Times New Roman"/>
          <w:sz w:val="24"/>
          <w:szCs w:val="24"/>
          <w:lang w:val="en-US" w:eastAsia="ru-RU"/>
        </w:rPr>
        <w:t>Arch</w:t>
      </w:r>
      <w:r w:rsidR="00E5279C" w:rsidRPr="00491D22">
        <w:rPr>
          <w:rFonts w:ascii="Times New Roman" w:eastAsia="Times New Roman" w:hAnsi="Times New Roman" w:cs="Times New Roman"/>
          <w:sz w:val="24"/>
          <w:szCs w:val="24"/>
          <w:lang w:val="en-US" w:eastAsia="ru-RU"/>
        </w:rPr>
        <w:t xml:space="preserve">. </w:t>
      </w:r>
      <w:r w:rsidR="00E5279C" w:rsidRPr="00760BA1">
        <w:rPr>
          <w:rFonts w:ascii="Times New Roman" w:eastAsia="Times New Roman" w:hAnsi="Times New Roman" w:cs="Times New Roman"/>
          <w:sz w:val="24"/>
          <w:szCs w:val="24"/>
          <w:lang w:val="en-US" w:eastAsia="ru-RU"/>
        </w:rPr>
        <w:t>Biochem</w:t>
      </w:r>
      <w:r w:rsidR="00E5279C" w:rsidRPr="00491D22">
        <w:rPr>
          <w:rFonts w:ascii="Times New Roman" w:eastAsia="Times New Roman" w:hAnsi="Times New Roman" w:cs="Times New Roman"/>
          <w:sz w:val="24"/>
          <w:szCs w:val="24"/>
          <w:lang w:eastAsia="ru-RU"/>
        </w:rPr>
        <w:t xml:space="preserve">. </w:t>
      </w:r>
      <w:r w:rsidR="00E5279C" w:rsidRPr="00760BA1">
        <w:rPr>
          <w:rFonts w:ascii="Times New Roman" w:eastAsia="Times New Roman" w:hAnsi="Times New Roman" w:cs="Times New Roman"/>
          <w:sz w:val="24"/>
          <w:szCs w:val="24"/>
          <w:lang w:val="en-US" w:eastAsia="ru-RU"/>
        </w:rPr>
        <w:t>Biophys</w:t>
      </w:r>
      <w:r w:rsidR="00E5279C" w:rsidRPr="00491D22">
        <w:rPr>
          <w:rFonts w:ascii="Times New Roman" w:eastAsia="Times New Roman" w:hAnsi="Times New Roman" w:cs="Times New Roman"/>
          <w:sz w:val="24"/>
          <w:szCs w:val="24"/>
          <w:lang w:eastAsia="ru-RU"/>
        </w:rPr>
        <w:t>.</w:t>
      </w:r>
      <w:r w:rsidR="00E5279C" w:rsidRPr="00760BA1">
        <w:rPr>
          <w:rFonts w:ascii="Times New Roman" w:eastAsia="Times New Roman" w:hAnsi="Times New Roman" w:cs="Times New Roman"/>
          <w:sz w:val="24"/>
          <w:szCs w:val="24"/>
          <w:lang w:val="uk-UA" w:eastAsia="ru-RU"/>
        </w:rPr>
        <w:t xml:space="preserve"> </w:t>
      </w:r>
      <w:r w:rsidR="00E5279C" w:rsidRPr="00491D22">
        <w:rPr>
          <w:rFonts w:ascii="Times New Roman" w:eastAsia="Times New Roman" w:hAnsi="Times New Roman" w:cs="Times New Roman"/>
          <w:sz w:val="24"/>
          <w:szCs w:val="24"/>
          <w:lang w:eastAsia="ru-RU"/>
        </w:rPr>
        <w:t>2014</w:t>
      </w:r>
      <w:r w:rsidR="00E5279C" w:rsidRPr="00760BA1">
        <w:rPr>
          <w:rFonts w:ascii="Times New Roman" w:eastAsia="Times New Roman" w:hAnsi="Times New Roman" w:cs="Times New Roman"/>
          <w:sz w:val="24"/>
          <w:szCs w:val="24"/>
          <w:lang w:val="uk-UA" w:eastAsia="ru-RU"/>
        </w:rPr>
        <w:t xml:space="preserve">; </w:t>
      </w:r>
      <w:r w:rsidR="00E5279C" w:rsidRPr="00491D22">
        <w:rPr>
          <w:rFonts w:ascii="Times New Roman" w:eastAsia="Times New Roman" w:hAnsi="Times New Roman" w:cs="Times New Roman"/>
          <w:sz w:val="24"/>
          <w:szCs w:val="24"/>
          <w:lang w:eastAsia="ru-RU"/>
        </w:rPr>
        <w:t>72-81</w:t>
      </w:r>
      <w:r w:rsidR="00E5279C" w:rsidRPr="00760BA1">
        <w:rPr>
          <w:rFonts w:ascii="Times New Roman" w:eastAsia="Times New Roman" w:hAnsi="Times New Roman" w:cs="Times New Roman"/>
          <w:sz w:val="24"/>
          <w:szCs w:val="24"/>
          <w:lang w:val="uk-UA" w:eastAsia="ru-RU"/>
        </w:rPr>
        <w:t>.</w:t>
      </w:r>
    </w:p>
    <w:p w:rsidR="00660FD8" w:rsidRPr="0007415C" w:rsidRDefault="00C35F5A" w:rsidP="00683AD1">
      <w:pPr>
        <w:pStyle w:val="a6"/>
        <w:numPr>
          <w:ilvl w:val="0"/>
          <w:numId w:val="2"/>
        </w:numPr>
        <w:spacing w:after="0" w:line="360" w:lineRule="auto"/>
        <w:ind w:left="0" w:firstLine="709"/>
        <w:jc w:val="both"/>
        <w:rPr>
          <w:rFonts w:ascii="Times New Roman" w:hAnsi="Times New Roman" w:cs="Times New Roman"/>
          <w:sz w:val="24"/>
          <w:szCs w:val="24"/>
        </w:rPr>
      </w:pPr>
      <w:r w:rsidRPr="00760BA1">
        <w:rPr>
          <w:rFonts w:ascii="Times New Roman" w:hAnsi="Times New Roman" w:cs="Times New Roman"/>
          <w:sz w:val="24"/>
          <w:szCs w:val="24"/>
        </w:rPr>
        <w:t>Кузьмина</w:t>
      </w:r>
      <w:r w:rsidR="00C94223" w:rsidRPr="00760BA1">
        <w:rPr>
          <w:rFonts w:ascii="Times New Roman" w:hAnsi="Times New Roman" w:cs="Times New Roman"/>
          <w:sz w:val="24"/>
          <w:szCs w:val="24"/>
        </w:rPr>
        <w:t xml:space="preserve"> Е.И.</w:t>
      </w:r>
      <w:r w:rsidR="008F2555" w:rsidRPr="00760BA1">
        <w:rPr>
          <w:rFonts w:ascii="Times New Roman" w:hAnsi="Times New Roman" w:cs="Times New Roman"/>
          <w:sz w:val="24"/>
          <w:szCs w:val="24"/>
        </w:rPr>
        <w:t>,</w:t>
      </w:r>
      <w:r w:rsidRPr="00760BA1">
        <w:rPr>
          <w:rFonts w:ascii="Times New Roman" w:hAnsi="Times New Roman" w:cs="Times New Roman"/>
          <w:sz w:val="24"/>
          <w:szCs w:val="24"/>
        </w:rPr>
        <w:t xml:space="preserve"> </w:t>
      </w:r>
      <w:r w:rsidR="008F2555" w:rsidRPr="00760BA1">
        <w:rPr>
          <w:rFonts w:ascii="Times New Roman" w:hAnsi="Times New Roman" w:cs="Times New Roman"/>
          <w:sz w:val="24"/>
          <w:szCs w:val="24"/>
        </w:rPr>
        <w:t xml:space="preserve">Костина О.В., Диденко Н.В. </w:t>
      </w:r>
      <w:r w:rsidR="00C94223" w:rsidRPr="00760BA1">
        <w:rPr>
          <w:rFonts w:ascii="Times New Roman" w:hAnsi="Times New Roman" w:cs="Times New Roman"/>
          <w:sz w:val="24"/>
          <w:szCs w:val="24"/>
        </w:rPr>
        <w:t>Экспериментальная оценка состояния свободнорадикального равновесия в клетках головного мозга при термоингаляционной травме и в условиях</w:t>
      </w:r>
      <w:r w:rsidR="00C94223" w:rsidRPr="00A519A6">
        <w:rPr>
          <w:rFonts w:ascii="Times New Roman" w:hAnsi="Times New Roman" w:cs="Times New Roman"/>
          <w:sz w:val="24"/>
          <w:szCs w:val="24"/>
        </w:rPr>
        <w:t xml:space="preserve"> воздействия микрогидрином </w:t>
      </w:r>
      <w:r w:rsidR="008F2555">
        <w:rPr>
          <w:rFonts w:ascii="Times New Roman" w:hAnsi="Times New Roman" w:cs="Times New Roman"/>
          <w:sz w:val="24"/>
          <w:szCs w:val="24"/>
        </w:rPr>
        <w:t xml:space="preserve">//  МедиАль. </w:t>
      </w:r>
      <w:r w:rsidR="008F2555" w:rsidRPr="00E5279C">
        <w:rPr>
          <w:rFonts w:ascii="Times New Roman" w:hAnsi="Times New Roman" w:cs="Times New Roman"/>
          <w:sz w:val="24"/>
          <w:szCs w:val="24"/>
        </w:rPr>
        <w:t>2013;  4(9)</w:t>
      </w:r>
      <w:r w:rsidR="008F2555">
        <w:rPr>
          <w:rFonts w:ascii="Times New Roman" w:hAnsi="Times New Roman" w:cs="Times New Roman"/>
          <w:sz w:val="24"/>
          <w:szCs w:val="24"/>
        </w:rPr>
        <w:t>:</w:t>
      </w:r>
      <w:r w:rsidRPr="00E5279C">
        <w:rPr>
          <w:rFonts w:ascii="Times New Roman" w:hAnsi="Times New Roman" w:cs="Times New Roman"/>
          <w:sz w:val="24"/>
          <w:szCs w:val="24"/>
        </w:rPr>
        <w:t xml:space="preserve"> 43-44.</w:t>
      </w:r>
    </w:p>
    <w:p w:rsidR="004A18FD" w:rsidRPr="004A18FD" w:rsidRDefault="0007415C" w:rsidP="004A18FD">
      <w:pPr>
        <w:pStyle w:val="a6"/>
        <w:numPr>
          <w:ilvl w:val="0"/>
          <w:numId w:val="2"/>
        </w:numPr>
        <w:spacing w:after="0" w:line="360" w:lineRule="auto"/>
        <w:ind w:left="0" w:firstLine="709"/>
        <w:jc w:val="both"/>
        <w:rPr>
          <w:rFonts w:ascii="Times New Roman" w:hAnsi="Times New Roman" w:cs="Times New Roman"/>
          <w:sz w:val="24"/>
          <w:szCs w:val="24"/>
          <w:lang w:val="en-US"/>
        </w:rPr>
      </w:pPr>
      <w:r w:rsidRPr="0007415C">
        <w:rPr>
          <w:rFonts w:ascii="Times New Roman" w:hAnsi="Times New Roman" w:cs="Times New Roman"/>
          <w:sz w:val="24"/>
          <w:szCs w:val="24"/>
          <w:shd w:val="clear" w:color="auto" w:fill="FFFFFF"/>
        </w:rPr>
        <w:t>Островский Н.В., Петров В.В., Быстрова А.С., Мусацкова М.В. Сравнительная оценка влияния лекарственных средств для местного лечения ран на заживление термических ожогов </w:t>
      </w:r>
      <w:r w:rsidRPr="0007415C">
        <w:rPr>
          <w:rFonts w:ascii="Times New Roman" w:hAnsi="Times New Roman" w:cs="Times New Roman"/>
          <w:sz w:val="24"/>
          <w:szCs w:val="24"/>
          <w:shd w:val="clear" w:color="auto" w:fill="FFFFFF"/>
          <w:lang w:val="en-US"/>
        </w:rPr>
        <w:t>II</w:t>
      </w:r>
      <w:r w:rsidRPr="0007415C">
        <w:rPr>
          <w:rFonts w:ascii="Times New Roman" w:hAnsi="Times New Roman" w:cs="Times New Roman"/>
          <w:sz w:val="24"/>
          <w:szCs w:val="24"/>
          <w:shd w:val="clear" w:color="auto" w:fill="FFFFFF"/>
        </w:rPr>
        <w:t>-</w:t>
      </w:r>
      <w:r w:rsidRPr="0007415C">
        <w:rPr>
          <w:rFonts w:ascii="Times New Roman" w:hAnsi="Times New Roman" w:cs="Times New Roman"/>
          <w:sz w:val="24"/>
          <w:szCs w:val="24"/>
          <w:shd w:val="clear" w:color="auto" w:fill="FFFFFF"/>
          <w:lang w:val="en-US"/>
        </w:rPr>
        <w:t>III</w:t>
      </w:r>
      <w:r w:rsidRPr="0007415C">
        <w:rPr>
          <w:rFonts w:ascii="Times New Roman" w:hAnsi="Times New Roman" w:cs="Times New Roman"/>
          <w:sz w:val="24"/>
          <w:szCs w:val="24"/>
          <w:shd w:val="clear" w:color="auto" w:fill="FFFFFF"/>
        </w:rPr>
        <w:t xml:space="preserve"> степени в эксперименте // Фундаментальные исследования. </w:t>
      </w:r>
      <w:r w:rsidRPr="0007415C">
        <w:rPr>
          <w:rFonts w:ascii="Times New Roman" w:hAnsi="Times New Roman" w:cs="Times New Roman"/>
          <w:sz w:val="24"/>
          <w:szCs w:val="24"/>
          <w:shd w:val="clear" w:color="auto" w:fill="FFFFFF"/>
          <w:lang w:val="en-US"/>
        </w:rPr>
        <w:t>2014</w:t>
      </w:r>
      <w:r w:rsidRPr="0007415C">
        <w:rPr>
          <w:rFonts w:ascii="Times New Roman" w:hAnsi="Times New Roman" w:cs="Times New Roman"/>
          <w:sz w:val="24"/>
          <w:szCs w:val="24"/>
          <w:shd w:val="clear" w:color="auto" w:fill="FFFFFF"/>
          <w:lang w:val="uk-UA"/>
        </w:rPr>
        <w:t>;</w:t>
      </w:r>
      <w:r w:rsidRPr="0007415C">
        <w:rPr>
          <w:rFonts w:ascii="Times New Roman" w:hAnsi="Times New Roman" w:cs="Times New Roman"/>
          <w:sz w:val="24"/>
          <w:szCs w:val="24"/>
          <w:shd w:val="clear" w:color="auto" w:fill="FFFFFF"/>
          <w:lang w:val="en-US"/>
        </w:rPr>
        <w:t xml:space="preserve"> 63</w:t>
      </w:r>
      <w:r w:rsidRPr="0007415C">
        <w:rPr>
          <w:rFonts w:ascii="Times New Roman" w:hAnsi="Times New Roman" w:cs="Times New Roman"/>
          <w:sz w:val="24"/>
          <w:szCs w:val="24"/>
          <w:shd w:val="clear" w:color="auto" w:fill="FFFFFF"/>
          <w:lang w:val="uk-UA"/>
        </w:rPr>
        <w:t xml:space="preserve">: </w:t>
      </w:r>
      <w:r w:rsidRPr="0007415C">
        <w:rPr>
          <w:rFonts w:ascii="Times New Roman" w:hAnsi="Times New Roman" w:cs="Times New Roman"/>
          <w:sz w:val="24"/>
          <w:szCs w:val="24"/>
          <w:shd w:val="clear" w:color="auto" w:fill="FFFFFF"/>
          <w:lang w:val="en-US"/>
        </w:rPr>
        <w:t>512</w:t>
      </w:r>
      <w:r w:rsidR="0016532D">
        <w:rPr>
          <w:rFonts w:ascii="Times New Roman" w:hAnsi="Times New Roman" w:cs="Times New Roman"/>
          <w:sz w:val="24"/>
          <w:szCs w:val="24"/>
          <w:shd w:val="clear" w:color="auto" w:fill="FFFFFF"/>
        </w:rPr>
        <w:t>-</w:t>
      </w:r>
      <w:r w:rsidRPr="0007415C">
        <w:rPr>
          <w:rFonts w:ascii="Times New Roman" w:hAnsi="Times New Roman" w:cs="Times New Roman"/>
          <w:sz w:val="24"/>
          <w:szCs w:val="24"/>
          <w:shd w:val="clear" w:color="auto" w:fill="FFFFFF"/>
          <w:lang w:val="en-US"/>
        </w:rPr>
        <w:t>515</w:t>
      </w:r>
      <w:r w:rsidR="004A18FD">
        <w:rPr>
          <w:rFonts w:ascii="Times New Roman" w:hAnsi="Times New Roman" w:cs="Times New Roman"/>
          <w:sz w:val="24"/>
          <w:szCs w:val="24"/>
          <w:shd w:val="clear" w:color="auto" w:fill="FFFFFF"/>
        </w:rPr>
        <w:t>.</w:t>
      </w:r>
    </w:p>
    <w:p w:rsidR="004A18FD" w:rsidRPr="00F01059" w:rsidRDefault="004A18FD" w:rsidP="004A18FD">
      <w:pPr>
        <w:pStyle w:val="a6"/>
        <w:numPr>
          <w:ilvl w:val="0"/>
          <w:numId w:val="2"/>
        </w:numPr>
        <w:spacing w:after="0" w:line="360" w:lineRule="auto"/>
        <w:ind w:left="0" w:firstLine="709"/>
        <w:jc w:val="both"/>
        <w:rPr>
          <w:rFonts w:ascii="Times New Roman" w:hAnsi="Times New Roman" w:cs="Times New Roman"/>
          <w:sz w:val="24"/>
          <w:szCs w:val="24"/>
          <w:lang w:val="en-US"/>
        </w:rPr>
      </w:pPr>
      <w:r w:rsidRPr="00F01059">
        <w:rPr>
          <w:rFonts w:ascii="Times New Roman" w:hAnsi="Times New Roman" w:cs="Times New Roman"/>
          <w:color w:val="222222"/>
          <w:sz w:val="24"/>
          <w:szCs w:val="24"/>
          <w:shd w:val="clear" w:color="auto" w:fill="FFFFFF"/>
          <w:lang w:val="en-US"/>
        </w:rPr>
        <w:t>Greenough M.A.;</w:t>
      </w:r>
      <w:r w:rsidR="00F01059" w:rsidRPr="00F01059">
        <w:rPr>
          <w:rFonts w:ascii="Times New Roman" w:hAnsi="Times New Roman" w:cs="Times New Roman"/>
          <w:color w:val="222222"/>
          <w:sz w:val="24"/>
          <w:szCs w:val="24"/>
          <w:shd w:val="clear" w:color="auto" w:fill="FFFFFF"/>
          <w:lang w:val="en-US"/>
        </w:rPr>
        <w:t xml:space="preserve"> Camakaris J.; Bush</w:t>
      </w:r>
      <w:r w:rsidRPr="00F01059">
        <w:rPr>
          <w:rFonts w:ascii="Times New Roman" w:hAnsi="Times New Roman" w:cs="Times New Roman"/>
          <w:color w:val="222222"/>
          <w:sz w:val="24"/>
          <w:szCs w:val="24"/>
          <w:shd w:val="clear" w:color="auto" w:fill="FFFFFF"/>
          <w:lang w:val="en-US"/>
        </w:rPr>
        <w:t xml:space="preserve"> A.I. Metal dyshomeostasis and oxidativ</w:t>
      </w:r>
      <w:r w:rsidR="00F01059" w:rsidRPr="00F01059">
        <w:rPr>
          <w:rFonts w:ascii="Times New Roman" w:hAnsi="Times New Roman" w:cs="Times New Roman"/>
          <w:color w:val="222222"/>
          <w:sz w:val="24"/>
          <w:szCs w:val="24"/>
          <w:shd w:val="clear" w:color="auto" w:fill="FFFFFF"/>
          <w:lang w:val="en-US"/>
        </w:rPr>
        <w:t>e stress in Alzheimer’s disease //</w:t>
      </w:r>
      <w:r w:rsidRPr="00F01059">
        <w:rPr>
          <w:rFonts w:ascii="Times New Roman" w:hAnsi="Times New Roman" w:cs="Times New Roman"/>
          <w:color w:val="222222"/>
          <w:sz w:val="24"/>
          <w:szCs w:val="24"/>
          <w:shd w:val="clear" w:color="auto" w:fill="FFFFFF"/>
          <w:lang w:val="en-US"/>
        </w:rPr>
        <w:t> </w:t>
      </w:r>
      <w:r w:rsidRPr="00F01059">
        <w:rPr>
          <w:rStyle w:val="html-italic"/>
          <w:rFonts w:ascii="Times New Roman" w:hAnsi="Times New Roman" w:cs="Times New Roman"/>
          <w:iCs/>
          <w:color w:val="222222"/>
          <w:sz w:val="24"/>
          <w:szCs w:val="24"/>
          <w:shd w:val="clear" w:color="auto" w:fill="FFFFFF"/>
          <w:lang w:val="en-US"/>
        </w:rPr>
        <w:t>Neurochem. Int</w:t>
      </w:r>
      <w:r w:rsidR="00F01059" w:rsidRPr="00F01059">
        <w:rPr>
          <w:rStyle w:val="html-italic"/>
          <w:rFonts w:ascii="Times New Roman" w:hAnsi="Times New Roman" w:cs="Times New Roman"/>
          <w:iCs/>
          <w:color w:val="222222"/>
          <w:sz w:val="24"/>
          <w:szCs w:val="24"/>
          <w:shd w:val="clear" w:color="auto" w:fill="FFFFFF"/>
          <w:lang w:val="en-US"/>
        </w:rPr>
        <w:t xml:space="preserve">ernational. </w:t>
      </w:r>
      <w:r w:rsidRPr="00F01059">
        <w:rPr>
          <w:rFonts w:ascii="Times New Roman" w:hAnsi="Times New Roman" w:cs="Times New Roman"/>
          <w:color w:val="222222"/>
          <w:sz w:val="24"/>
          <w:szCs w:val="24"/>
          <w:shd w:val="clear" w:color="auto" w:fill="FFFFFF"/>
          <w:lang w:val="en-US"/>
        </w:rPr>
        <w:t> </w:t>
      </w:r>
      <w:r w:rsidRPr="00F01059">
        <w:rPr>
          <w:rFonts w:ascii="Times New Roman" w:hAnsi="Times New Roman" w:cs="Times New Roman"/>
          <w:bCs/>
          <w:color w:val="222222"/>
          <w:sz w:val="24"/>
          <w:szCs w:val="24"/>
          <w:shd w:val="clear" w:color="auto" w:fill="FFFFFF"/>
          <w:lang w:val="en-US"/>
        </w:rPr>
        <w:t>2013</w:t>
      </w:r>
      <w:r w:rsidR="00F01059" w:rsidRPr="00F01059">
        <w:rPr>
          <w:rFonts w:ascii="Times New Roman" w:hAnsi="Times New Roman" w:cs="Times New Roman"/>
          <w:color w:val="222222"/>
          <w:sz w:val="24"/>
          <w:szCs w:val="24"/>
          <w:shd w:val="clear" w:color="auto" w:fill="FFFFFF"/>
        </w:rPr>
        <w:t>;</w:t>
      </w:r>
      <w:r w:rsidRPr="00F01059">
        <w:rPr>
          <w:rFonts w:ascii="Times New Roman" w:hAnsi="Times New Roman" w:cs="Times New Roman"/>
          <w:color w:val="222222"/>
          <w:sz w:val="24"/>
          <w:szCs w:val="24"/>
          <w:shd w:val="clear" w:color="auto" w:fill="FFFFFF"/>
          <w:lang w:val="en-US"/>
        </w:rPr>
        <w:t> </w:t>
      </w:r>
      <w:r w:rsidRPr="00F01059">
        <w:rPr>
          <w:rStyle w:val="html-italic"/>
          <w:rFonts w:ascii="Times New Roman" w:hAnsi="Times New Roman" w:cs="Times New Roman"/>
          <w:iCs/>
          <w:color w:val="222222"/>
          <w:sz w:val="24"/>
          <w:szCs w:val="24"/>
          <w:shd w:val="clear" w:color="auto" w:fill="FFFFFF"/>
          <w:lang w:val="en-US"/>
        </w:rPr>
        <w:t>62</w:t>
      </w:r>
      <w:r w:rsidR="00F01059" w:rsidRPr="00F01059">
        <w:rPr>
          <w:rFonts w:ascii="Times New Roman" w:hAnsi="Times New Roman" w:cs="Times New Roman"/>
          <w:color w:val="222222"/>
          <w:sz w:val="24"/>
          <w:szCs w:val="24"/>
          <w:shd w:val="clear" w:color="auto" w:fill="FFFFFF"/>
        </w:rPr>
        <w:t>:</w:t>
      </w:r>
      <w:r w:rsidRPr="00F01059">
        <w:rPr>
          <w:rFonts w:ascii="Times New Roman" w:hAnsi="Times New Roman" w:cs="Times New Roman"/>
          <w:color w:val="222222"/>
          <w:sz w:val="24"/>
          <w:szCs w:val="24"/>
          <w:shd w:val="clear" w:color="auto" w:fill="FFFFFF"/>
          <w:lang w:val="en-US"/>
        </w:rPr>
        <w:t xml:space="preserve"> 540</w:t>
      </w:r>
      <w:r w:rsidR="008432F5">
        <w:rPr>
          <w:rFonts w:ascii="Times New Roman" w:hAnsi="Times New Roman" w:cs="Times New Roman"/>
          <w:color w:val="222222"/>
          <w:sz w:val="24"/>
          <w:szCs w:val="24"/>
          <w:shd w:val="clear" w:color="auto" w:fill="FFFFFF"/>
        </w:rPr>
        <w:t>-</w:t>
      </w:r>
      <w:r w:rsidRPr="00F01059">
        <w:rPr>
          <w:rFonts w:ascii="Times New Roman" w:hAnsi="Times New Roman" w:cs="Times New Roman"/>
          <w:color w:val="222222"/>
          <w:sz w:val="24"/>
          <w:szCs w:val="24"/>
          <w:shd w:val="clear" w:color="auto" w:fill="FFFFFF"/>
          <w:lang w:val="en-US"/>
        </w:rPr>
        <w:t>555.</w:t>
      </w:r>
    </w:p>
    <w:p w:rsidR="004A18FD" w:rsidRPr="00F01059" w:rsidRDefault="004A18FD" w:rsidP="004A18FD">
      <w:pPr>
        <w:pStyle w:val="a6"/>
        <w:numPr>
          <w:ilvl w:val="0"/>
          <w:numId w:val="2"/>
        </w:numPr>
        <w:spacing w:after="0" w:line="360" w:lineRule="auto"/>
        <w:ind w:left="0" w:firstLine="709"/>
        <w:jc w:val="both"/>
        <w:rPr>
          <w:rFonts w:ascii="Times New Roman" w:hAnsi="Times New Roman" w:cs="Times New Roman"/>
          <w:sz w:val="24"/>
          <w:szCs w:val="24"/>
          <w:lang w:val="en-US"/>
        </w:rPr>
      </w:pPr>
      <w:r w:rsidRPr="004A18FD">
        <w:rPr>
          <w:rFonts w:ascii="Times New Roman" w:hAnsi="Times New Roman" w:cs="Times New Roman"/>
          <w:color w:val="222222"/>
          <w:sz w:val="24"/>
          <w:szCs w:val="24"/>
          <w:shd w:val="clear" w:color="auto" w:fill="FFFFFF"/>
          <w:lang w:val="en-US"/>
        </w:rPr>
        <w:t>Pizzino G., Irrera N., Cucinotta M.</w:t>
      </w:r>
      <w:r w:rsidRPr="004A18FD">
        <w:rPr>
          <w:rFonts w:ascii="Times New Roman" w:hAnsi="Times New Roman" w:cs="Times New Roman"/>
          <w:color w:val="222222"/>
          <w:sz w:val="24"/>
          <w:szCs w:val="24"/>
          <w:shd w:val="clear" w:color="auto" w:fill="FFFFFF"/>
          <w:lang w:val="uk-UA"/>
        </w:rPr>
        <w:t>,</w:t>
      </w:r>
      <w:r w:rsidRPr="004A18FD">
        <w:rPr>
          <w:rFonts w:ascii="Times New Roman" w:hAnsi="Times New Roman" w:cs="Times New Roman"/>
          <w:color w:val="222222"/>
          <w:sz w:val="24"/>
          <w:szCs w:val="24"/>
          <w:shd w:val="clear" w:color="auto" w:fill="FFFFFF"/>
          <w:lang w:val="en-US"/>
        </w:rPr>
        <w:t xml:space="preserve"> Pallio G</w:t>
      </w:r>
      <w:r w:rsidRPr="004A18FD">
        <w:rPr>
          <w:rFonts w:ascii="Times New Roman" w:hAnsi="Times New Roman" w:cs="Times New Roman"/>
          <w:color w:val="222222"/>
          <w:sz w:val="24"/>
          <w:szCs w:val="24"/>
          <w:shd w:val="clear" w:color="auto" w:fill="FFFFFF"/>
          <w:lang w:val="uk-UA"/>
        </w:rPr>
        <w:t>.</w:t>
      </w:r>
      <w:r w:rsidRPr="004A18FD">
        <w:rPr>
          <w:rFonts w:ascii="Times New Roman" w:hAnsi="Times New Roman" w:cs="Times New Roman"/>
          <w:color w:val="222222"/>
          <w:sz w:val="24"/>
          <w:szCs w:val="24"/>
          <w:shd w:val="clear" w:color="auto" w:fill="FFFFFF"/>
          <w:lang w:val="en-US"/>
        </w:rPr>
        <w:t xml:space="preserve"> Oxidative Stress: Harms and Benefits </w:t>
      </w:r>
      <w:r w:rsidRPr="00F01059">
        <w:rPr>
          <w:rFonts w:ascii="Times New Roman" w:hAnsi="Times New Roman" w:cs="Times New Roman"/>
          <w:color w:val="222222"/>
          <w:sz w:val="24"/>
          <w:szCs w:val="24"/>
          <w:shd w:val="clear" w:color="auto" w:fill="FFFFFF"/>
          <w:lang w:val="en-US"/>
        </w:rPr>
        <w:t>for Human Health</w:t>
      </w:r>
      <w:r w:rsidRPr="00F01059">
        <w:rPr>
          <w:rFonts w:ascii="Times New Roman" w:hAnsi="Times New Roman" w:cs="Times New Roman"/>
          <w:color w:val="222222"/>
          <w:sz w:val="24"/>
          <w:szCs w:val="24"/>
          <w:shd w:val="clear" w:color="auto" w:fill="FFFFFF"/>
          <w:lang w:val="uk-UA"/>
        </w:rPr>
        <w:t xml:space="preserve"> // </w:t>
      </w:r>
      <w:r w:rsidRPr="00F01059">
        <w:rPr>
          <w:rStyle w:val="html-italic"/>
          <w:rFonts w:ascii="Times New Roman" w:hAnsi="Times New Roman" w:cs="Times New Roman"/>
          <w:iCs/>
          <w:color w:val="222222"/>
          <w:sz w:val="24"/>
          <w:szCs w:val="24"/>
          <w:shd w:val="clear" w:color="auto" w:fill="FFFFFF"/>
          <w:lang w:val="en-US"/>
        </w:rPr>
        <w:t>Oxid</w:t>
      </w:r>
      <w:r w:rsidR="008D14C4">
        <w:rPr>
          <w:rStyle w:val="html-italic"/>
          <w:rFonts w:ascii="Times New Roman" w:hAnsi="Times New Roman" w:cs="Times New Roman"/>
          <w:iCs/>
          <w:color w:val="222222"/>
          <w:sz w:val="24"/>
          <w:szCs w:val="24"/>
          <w:shd w:val="clear" w:color="auto" w:fill="FFFFFF"/>
          <w:lang w:val="en-US"/>
        </w:rPr>
        <w:t xml:space="preserve">ative </w:t>
      </w:r>
      <w:r w:rsidRPr="00F01059">
        <w:rPr>
          <w:rStyle w:val="html-italic"/>
          <w:rFonts w:ascii="Times New Roman" w:hAnsi="Times New Roman" w:cs="Times New Roman"/>
          <w:iCs/>
          <w:color w:val="222222"/>
          <w:sz w:val="24"/>
          <w:szCs w:val="24"/>
          <w:shd w:val="clear" w:color="auto" w:fill="FFFFFF"/>
          <w:lang w:val="en-US"/>
        </w:rPr>
        <w:t>Med</w:t>
      </w:r>
      <w:r w:rsidR="008D14C4">
        <w:rPr>
          <w:rStyle w:val="html-italic"/>
          <w:rFonts w:ascii="Times New Roman" w:hAnsi="Times New Roman" w:cs="Times New Roman"/>
          <w:iCs/>
          <w:color w:val="222222"/>
          <w:sz w:val="24"/>
          <w:szCs w:val="24"/>
          <w:shd w:val="clear" w:color="auto" w:fill="FFFFFF"/>
          <w:lang w:val="en-US"/>
        </w:rPr>
        <w:t>icine and</w:t>
      </w:r>
      <w:r w:rsidRPr="00F01059">
        <w:rPr>
          <w:rStyle w:val="html-italic"/>
          <w:rFonts w:ascii="Times New Roman" w:hAnsi="Times New Roman" w:cs="Times New Roman"/>
          <w:iCs/>
          <w:color w:val="222222"/>
          <w:sz w:val="24"/>
          <w:szCs w:val="24"/>
          <w:shd w:val="clear" w:color="auto" w:fill="FFFFFF"/>
          <w:lang w:val="en-US"/>
        </w:rPr>
        <w:t xml:space="preserve"> Cellular  Longev</w:t>
      </w:r>
      <w:r w:rsidRPr="00F01059">
        <w:rPr>
          <w:rFonts w:ascii="Times New Roman" w:hAnsi="Times New Roman" w:cs="Times New Roman"/>
          <w:color w:val="222222"/>
          <w:sz w:val="24"/>
          <w:szCs w:val="24"/>
          <w:shd w:val="clear" w:color="auto" w:fill="FFFFFF"/>
          <w:lang w:val="en-US"/>
        </w:rPr>
        <w:t>ity</w:t>
      </w:r>
      <w:r w:rsidRPr="00F01059">
        <w:rPr>
          <w:rStyle w:val="html-italic"/>
          <w:rFonts w:ascii="Times New Roman" w:hAnsi="Times New Roman" w:cs="Times New Roman"/>
          <w:iCs/>
          <w:color w:val="222222"/>
          <w:sz w:val="24"/>
          <w:szCs w:val="24"/>
          <w:shd w:val="clear" w:color="auto" w:fill="FFFFFF"/>
          <w:lang w:val="en-US"/>
        </w:rPr>
        <w:t>.</w:t>
      </w:r>
      <w:r w:rsidRPr="00F01059">
        <w:rPr>
          <w:rFonts w:ascii="Times New Roman" w:hAnsi="Times New Roman" w:cs="Times New Roman"/>
          <w:color w:val="222222"/>
          <w:sz w:val="24"/>
          <w:szCs w:val="24"/>
          <w:shd w:val="clear" w:color="auto" w:fill="FFFFFF"/>
          <w:lang w:val="en-US"/>
        </w:rPr>
        <w:t xml:space="preserve"> </w:t>
      </w:r>
      <w:r w:rsidRPr="00F01059">
        <w:rPr>
          <w:rStyle w:val="html-italic"/>
          <w:rFonts w:ascii="Times New Roman" w:hAnsi="Times New Roman" w:cs="Times New Roman"/>
          <w:iCs/>
          <w:color w:val="222222"/>
          <w:sz w:val="24"/>
          <w:szCs w:val="24"/>
          <w:shd w:val="clear" w:color="auto" w:fill="FFFFFF"/>
          <w:lang w:val="en-US"/>
        </w:rPr>
        <w:t>2017</w:t>
      </w:r>
      <w:r w:rsidRPr="00F01059">
        <w:rPr>
          <w:rFonts w:ascii="Times New Roman" w:hAnsi="Times New Roman" w:cs="Times New Roman"/>
          <w:color w:val="222222"/>
          <w:sz w:val="24"/>
          <w:szCs w:val="24"/>
          <w:shd w:val="clear" w:color="auto" w:fill="FFFFFF"/>
          <w:lang w:val="en-US"/>
        </w:rPr>
        <w:t>; 1</w:t>
      </w:r>
      <w:r w:rsidR="008432F5">
        <w:rPr>
          <w:rFonts w:ascii="Times New Roman" w:hAnsi="Times New Roman" w:cs="Times New Roman"/>
          <w:color w:val="222222"/>
          <w:sz w:val="24"/>
          <w:szCs w:val="24"/>
          <w:shd w:val="clear" w:color="auto" w:fill="FFFFFF"/>
        </w:rPr>
        <w:t>-</w:t>
      </w:r>
      <w:r w:rsidRPr="00F01059">
        <w:rPr>
          <w:rFonts w:ascii="Times New Roman" w:hAnsi="Times New Roman" w:cs="Times New Roman"/>
          <w:color w:val="222222"/>
          <w:sz w:val="24"/>
          <w:szCs w:val="24"/>
          <w:shd w:val="clear" w:color="auto" w:fill="FFFFFF"/>
          <w:lang w:val="en-US"/>
        </w:rPr>
        <w:t>13. </w:t>
      </w:r>
    </w:p>
    <w:p w:rsidR="00F01059" w:rsidRPr="004B460D" w:rsidRDefault="000D2F69" w:rsidP="004A18FD">
      <w:pPr>
        <w:pStyle w:val="a6"/>
        <w:numPr>
          <w:ilvl w:val="0"/>
          <w:numId w:val="2"/>
        </w:numPr>
        <w:spacing w:after="0" w:line="360" w:lineRule="auto"/>
        <w:ind w:left="0" w:firstLine="709"/>
        <w:jc w:val="both"/>
        <w:rPr>
          <w:rFonts w:ascii="Times New Roman" w:hAnsi="Times New Roman" w:cs="Times New Roman"/>
          <w:sz w:val="24"/>
          <w:szCs w:val="24"/>
        </w:rPr>
      </w:pPr>
      <w:hyperlink r:id="rId5" w:tgtFrame="_blank" w:history="1">
        <w:r w:rsidR="008D14C4" w:rsidRPr="008D14C4">
          <w:rPr>
            <w:rStyle w:val="aa"/>
            <w:rFonts w:ascii="Times New Roman" w:hAnsi="Times New Roman" w:cs="Times New Roman"/>
            <w:color w:val="auto"/>
            <w:sz w:val="24"/>
            <w:szCs w:val="24"/>
            <w:u w:val="none"/>
            <w:shd w:val="clear" w:color="auto" w:fill="FFFFFF"/>
          </w:rPr>
          <w:t>К</w:t>
        </w:r>
        <w:r w:rsidR="008D14C4" w:rsidRPr="008D14C4">
          <w:rPr>
            <w:rStyle w:val="aa"/>
            <w:rFonts w:ascii="Times New Roman" w:hAnsi="Times New Roman" w:cs="Times New Roman"/>
            <w:color w:val="auto"/>
            <w:sz w:val="24"/>
            <w:szCs w:val="24"/>
            <w:u w:val="none"/>
            <w:shd w:val="clear" w:color="auto" w:fill="FFFFFF"/>
            <w:lang w:val="uk-UA"/>
          </w:rPr>
          <w:t>очкина А.В.</w:t>
        </w:r>
      </w:hyperlink>
      <w:r w:rsidR="004B460D">
        <w:rPr>
          <w:rFonts w:ascii="Times New Roman" w:hAnsi="Times New Roman" w:cs="Times New Roman"/>
          <w:sz w:val="24"/>
          <w:szCs w:val="24"/>
          <w:shd w:val="clear" w:color="auto" w:fill="FFFFFF"/>
          <w:lang w:val="uk-UA"/>
        </w:rPr>
        <w:t xml:space="preserve"> </w:t>
      </w:r>
      <w:r w:rsidR="008D14C4" w:rsidRPr="008D14C4">
        <w:rPr>
          <w:rFonts w:ascii="Times New Roman" w:hAnsi="Times New Roman" w:cs="Times New Roman"/>
          <w:sz w:val="24"/>
          <w:szCs w:val="24"/>
          <w:shd w:val="clear" w:color="auto" w:fill="FFFFFF"/>
          <w:lang w:val="uk-UA"/>
        </w:rPr>
        <w:t>Влияние пероксиредоксина 6 и паракринных факторов мезенхимальных стволовых клеток на цитокиновый профиль кожи крысы при химическом ожоге //</w:t>
      </w:r>
      <w:r w:rsidR="004B460D">
        <w:rPr>
          <w:rFonts w:ascii="Times New Roman" w:hAnsi="Times New Roman" w:cs="Times New Roman"/>
          <w:sz w:val="24"/>
          <w:szCs w:val="24"/>
          <w:shd w:val="clear" w:color="auto" w:fill="FFFFFF"/>
          <w:lang w:val="uk-UA"/>
        </w:rPr>
        <w:t xml:space="preserve"> </w:t>
      </w:r>
      <w:hyperlink r:id="rId6" w:tgtFrame="_blank" w:history="1">
        <w:r w:rsidR="008D14C4" w:rsidRPr="008D14C4">
          <w:rPr>
            <w:rStyle w:val="aa"/>
            <w:rFonts w:ascii="Times New Roman" w:hAnsi="Times New Roman" w:cs="Times New Roman"/>
            <w:color w:val="auto"/>
            <w:sz w:val="24"/>
            <w:szCs w:val="24"/>
            <w:u w:val="none"/>
            <w:shd w:val="clear" w:color="auto" w:fill="FFFFFF"/>
          </w:rPr>
          <w:t>В</w:t>
        </w:r>
        <w:r w:rsidR="008D14C4" w:rsidRPr="008D14C4">
          <w:rPr>
            <w:rStyle w:val="aa"/>
            <w:rFonts w:ascii="Times New Roman" w:hAnsi="Times New Roman" w:cs="Times New Roman"/>
            <w:color w:val="auto"/>
            <w:sz w:val="24"/>
            <w:szCs w:val="24"/>
            <w:u w:val="none"/>
            <w:shd w:val="clear" w:color="auto" w:fill="FFFFFF"/>
            <w:lang w:val="uk-UA"/>
          </w:rPr>
          <w:t>естник новых медицинских технологий</w:t>
        </w:r>
      </w:hyperlink>
      <w:r w:rsidR="008D14C4" w:rsidRPr="008D14C4">
        <w:rPr>
          <w:rFonts w:ascii="Times New Roman" w:hAnsi="Times New Roman" w:cs="Times New Roman"/>
          <w:sz w:val="24"/>
          <w:szCs w:val="24"/>
          <w:shd w:val="clear" w:color="auto" w:fill="FFFFFF"/>
          <w:lang w:val="uk-UA"/>
        </w:rPr>
        <w:t>. 20</w:t>
      </w:r>
      <w:r w:rsidR="008D14C4" w:rsidRPr="004B460D">
        <w:rPr>
          <w:rFonts w:ascii="Times New Roman" w:hAnsi="Times New Roman" w:cs="Times New Roman"/>
          <w:sz w:val="24"/>
          <w:szCs w:val="24"/>
          <w:shd w:val="clear" w:color="auto" w:fill="FFFFFF"/>
        </w:rPr>
        <w:t>17;</w:t>
      </w:r>
      <w:r w:rsidR="004B460D">
        <w:rPr>
          <w:rFonts w:ascii="Times New Roman" w:hAnsi="Times New Roman" w:cs="Times New Roman"/>
          <w:sz w:val="24"/>
          <w:szCs w:val="24"/>
          <w:shd w:val="clear" w:color="auto" w:fill="FFFFFF"/>
        </w:rPr>
        <w:t xml:space="preserve"> </w:t>
      </w:r>
      <w:r w:rsidR="008D14C4" w:rsidRPr="004B460D">
        <w:rPr>
          <w:rFonts w:ascii="Times New Roman" w:hAnsi="Times New Roman" w:cs="Times New Roman"/>
          <w:sz w:val="24"/>
          <w:szCs w:val="24"/>
          <w:shd w:val="clear" w:color="auto" w:fill="FFFFFF"/>
        </w:rPr>
        <w:t xml:space="preserve">1. </w:t>
      </w:r>
      <w:r w:rsidR="008D14C4" w:rsidRPr="008D14C4">
        <w:rPr>
          <w:rFonts w:ascii="Times New Roman" w:hAnsi="Times New Roman" w:cs="Times New Roman"/>
          <w:sz w:val="24"/>
          <w:szCs w:val="24"/>
          <w:shd w:val="clear" w:color="auto" w:fill="FFFFFF"/>
        </w:rPr>
        <w:t>(</w:t>
      </w:r>
      <w:r w:rsidR="008D14C4" w:rsidRPr="004B460D">
        <w:rPr>
          <w:rFonts w:ascii="Times New Roman" w:hAnsi="Times New Roman" w:cs="Times New Roman"/>
          <w:sz w:val="24"/>
          <w:szCs w:val="24"/>
          <w:shd w:val="clear" w:color="auto" w:fill="FFFFFF"/>
        </w:rPr>
        <w:t>24</w:t>
      </w:r>
      <w:r w:rsidR="008D14C4" w:rsidRPr="008D14C4">
        <w:rPr>
          <w:rFonts w:ascii="Times New Roman" w:hAnsi="Times New Roman" w:cs="Times New Roman"/>
          <w:sz w:val="24"/>
          <w:szCs w:val="24"/>
          <w:shd w:val="clear" w:color="auto" w:fill="FFFFFF"/>
        </w:rPr>
        <w:t>)</w:t>
      </w:r>
      <w:r w:rsidR="004B460D">
        <w:rPr>
          <w:rFonts w:ascii="Times New Roman" w:hAnsi="Times New Roman" w:cs="Times New Roman"/>
          <w:sz w:val="24"/>
          <w:szCs w:val="24"/>
          <w:shd w:val="clear" w:color="auto" w:fill="FFFFFF"/>
          <w:lang w:val="uk-UA"/>
        </w:rPr>
        <w:t xml:space="preserve">: </w:t>
      </w:r>
      <w:r w:rsidR="008D14C4" w:rsidRPr="004B460D">
        <w:rPr>
          <w:rFonts w:ascii="Times New Roman" w:hAnsi="Times New Roman" w:cs="Times New Roman"/>
          <w:sz w:val="24"/>
          <w:szCs w:val="24"/>
          <w:shd w:val="clear" w:color="auto" w:fill="FFFFFF"/>
        </w:rPr>
        <w:t>65–70</w:t>
      </w:r>
      <w:r w:rsidR="008D14C4" w:rsidRPr="008D14C4">
        <w:rPr>
          <w:rFonts w:ascii="Times New Roman" w:hAnsi="Times New Roman" w:cs="Times New Roman"/>
          <w:sz w:val="24"/>
          <w:szCs w:val="24"/>
          <w:shd w:val="clear" w:color="auto" w:fill="FFFFFF"/>
          <w:lang w:val="uk-UA"/>
        </w:rPr>
        <w:t>.</w:t>
      </w:r>
    </w:p>
    <w:p w:rsidR="004A18FD" w:rsidRPr="00F01059" w:rsidRDefault="008D14C4" w:rsidP="004A18FD">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Dias V.</w:t>
      </w:r>
      <w:r w:rsidRPr="008D14C4">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Junn E.</w:t>
      </w:r>
      <w:r w:rsidRPr="008D14C4">
        <w:rPr>
          <w:rFonts w:ascii="Times New Roman" w:hAnsi="Times New Roman" w:cs="Times New Roman"/>
          <w:color w:val="222222"/>
          <w:sz w:val="24"/>
          <w:szCs w:val="24"/>
          <w:shd w:val="clear" w:color="auto" w:fill="FFFFFF"/>
          <w:lang w:val="en-US"/>
        </w:rPr>
        <w:t>,</w:t>
      </w:r>
      <w:r w:rsidR="00F01059" w:rsidRPr="00F01059">
        <w:rPr>
          <w:rFonts w:ascii="Times New Roman" w:hAnsi="Times New Roman" w:cs="Times New Roman"/>
          <w:color w:val="222222"/>
          <w:sz w:val="24"/>
          <w:szCs w:val="24"/>
          <w:shd w:val="clear" w:color="auto" w:fill="FFFFFF"/>
          <w:lang w:val="en-US"/>
        </w:rPr>
        <w:t xml:space="preserve"> Mouradian M.M. The Role of Oxidative Stress in Parkinson’s Disease // </w:t>
      </w:r>
      <w:r w:rsidR="00F01059" w:rsidRPr="00F01059">
        <w:rPr>
          <w:rStyle w:val="html-italic"/>
          <w:rFonts w:ascii="Times New Roman" w:hAnsi="Times New Roman" w:cs="Times New Roman"/>
          <w:iCs/>
          <w:color w:val="222222"/>
          <w:sz w:val="24"/>
          <w:szCs w:val="24"/>
          <w:shd w:val="clear" w:color="auto" w:fill="FFFFFF"/>
          <w:lang w:val="en-US"/>
        </w:rPr>
        <w:t>J</w:t>
      </w:r>
      <w:r>
        <w:rPr>
          <w:rStyle w:val="html-italic"/>
          <w:rFonts w:ascii="Times New Roman" w:hAnsi="Times New Roman" w:cs="Times New Roman"/>
          <w:iCs/>
          <w:color w:val="222222"/>
          <w:sz w:val="24"/>
          <w:szCs w:val="24"/>
          <w:shd w:val="clear" w:color="auto" w:fill="FFFFFF"/>
          <w:lang w:val="en-US"/>
        </w:rPr>
        <w:t xml:space="preserve">ournal of </w:t>
      </w:r>
      <w:r w:rsidR="00F01059" w:rsidRPr="00F01059">
        <w:rPr>
          <w:rStyle w:val="html-italic"/>
          <w:rFonts w:ascii="Times New Roman" w:hAnsi="Times New Roman" w:cs="Times New Roman"/>
          <w:iCs/>
          <w:color w:val="222222"/>
          <w:sz w:val="24"/>
          <w:szCs w:val="24"/>
          <w:shd w:val="clear" w:color="auto" w:fill="FFFFFF"/>
          <w:lang w:val="en-US"/>
        </w:rPr>
        <w:t xml:space="preserve"> Park</w:t>
      </w:r>
      <w:r>
        <w:rPr>
          <w:rStyle w:val="html-italic"/>
          <w:rFonts w:ascii="Times New Roman" w:hAnsi="Times New Roman" w:cs="Times New Roman"/>
          <w:iCs/>
          <w:color w:val="222222"/>
          <w:sz w:val="24"/>
          <w:szCs w:val="24"/>
          <w:shd w:val="clear" w:color="auto" w:fill="FFFFFF"/>
          <w:lang w:val="en-US"/>
        </w:rPr>
        <w:t>inson's</w:t>
      </w:r>
      <w:r w:rsidR="00F01059" w:rsidRPr="00F01059">
        <w:rPr>
          <w:rStyle w:val="html-italic"/>
          <w:rFonts w:ascii="Times New Roman" w:hAnsi="Times New Roman" w:cs="Times New Roman"/>
          <w:iCs/>
          <w:color w:val="222222"/>
          <w:sz w:val="24"/>
          <w:szCs w:val="24"/>
          <w:shd w:val="clear" w:color="auto" w:fill="FFFFFF"/>
          <w:lang w:val="en-US"/>
        </w:rPr>
        <w:t xml:space="preserve"> Dis</w:t>
      </w:r>
      <w:r>
        <w:rPr>
          <w:rStyle w:val="html-italic"/>
          <w:rFonts w:ascii="Times New Roman" w:hAnsi="Times New Roman" w:cs="Times New Roman"/>
          <w:iCs/>
          <w:color w:val="222222"/>
          <w:sz w:val="24"/>
          <w:szCs w:val="24"/>
          <w:shd w:val="clear" w:color="auto" w:fill="FFFFFF"/>
          <w:lang w:val="en-US"/>
        </w:rPr>
        <w:t>ease</w:t>
      </w:r>
      <w:r w:rsidR="00F01059" w:rsidRPr="00F01059">
        <w:rPr>
          <w:rStyle w:val="html-italic"/>
          <w:rFonts w:ascii="Times New Roman" w:hAnsi="Times New Roman" w:cs="Times New Roman"/>
          <w:iCs/>
          <w:color w:val="222222"/>
          <w:sz w:val="24"/>
          <w:szCs w:val="24"/>
          <w:shd w:val="clear" w:color="auto" w:fill="FFFFFF"/>
          <w:lang w:val="en-US"/>
        </w:rPr>
        <w:t>.</w:t>
      </w:r>
      <w:r w:rsidR="00491D22">
        <w:rPr>
          <w:rFonts w:ascii="Times New Roman" w:hAnsi="Times New Roman" w:cs="Times New Roman"/>
          <w:color w:val="222222"/>
          <w:sz w:val="24"/>
          <w:szCs w:val="24"/>
          <w:shd w:val="clear" w:color="auto" w:fill="FFFFFF"/>
          <w:lang w:val="en-US"/>
        </w:rPr>
        <w:t xml:space="preserve"> </w:t>
      </w:r>
      <w:r w:rsidR="00F01059" w:rsidRPr="00F01059">
        <w:rPr>
          <w:rFonts w:ascii="Times New Roman" w:hAnsi="Times New Roman" w:cs="Times New Roman"/>
          <w:bCs/>
          <w:color w:val="222222"/>
          <w:sz w:val="24"/>
          <w:szCs w:val="24"/>
          <w:shd w:val="clear" w:color="auto" w:fill="FFFFFF"/>
          <w:lang w:val="en-US"/>
        </w:rPr>
        <w:t>2013</w:t>
      </w:r>
      <w:r w:rsidR="00F01059" w:rsidRPr="00F01059">
        <w:rPr>
          <w:rFonts w:ascii="Times New Roman" w:hAnsi="Times New Roman" w:cs="Times New Roman"/>
          <w:color w:val="222222"/>
          <w:sz w:val="24"/>
          <w:szCs w:val="24"/>
          <w:shd w:val="clear" w:color="auto" w:fill="FFFFFF"/>
          <w:lang w:val="en-US"/>
        </w:rPr>
        <w:t xml:space="preserve">; </w:t>
      </w:r>
      <w:r w:rsidR="00F01059" w:rsidRPr="00F01059">
        <w:rPr>
          <w:rStyle w:val="html-italic"/>
          <w:rFonts w:ascii="Times New Roman" w:hAnsi="Times New Roman" w:cs="Times New Roman"/>
          <w:iCs/>
          <w:color w:val="222222"/>
          <w:sz w:val="24"/>
          <w:szCs w:val="24"/>
          <w:shd w:val="clear" w:color="auto" w:fill="FFFFFF"/>
          <w:lang w:val="en-US"/>
        </w:rPr>
        <w:t>3</w:t>
      </w:r>
      <w:r w:rsidR="00F01059" w:rsidRPr="00F01059">
        <w:rPr>
          <w:rFonts w:ascii="Times New Roman" w:hAnsi="Times New Roman" w:cs="Times New Roman"/>
          <w:color w:val="222222"/>
          <w:sz w:val="24"/>
          <w:szCs w:val="24"/>
          <w:shd w:val="clear" w:color="auto" w:fill="FFFFFF"/>
          <w:lang w:val="en-US"/>
        </w:rPr>
        <w:t>: 461</w:t>
      </w:r>
      <w:r w:rsidR="008432F5" w:rsidRPr="00491D22">
        <w:rPr>
          <w:rFonts w:ascii="Times New Roman" w:hAnsi="Times New Roman" w:cs="Times New Roman"/>
          <w:color w:val="222222"/>
          <w:sz w:val="24"/>
          <w:szCs w:val="24"/>
          <w:shd w:val="clear" w:color="auto" w:fill="FFFFFF"/>
          <w:lang w:val="en-US"/>
        </w:rPr>
        <w:t>-</w:t>
      </w:r>
      <w:r w:rsidR="00F01059" w:rsidRPr="00F01059">
        <w:rPr>
          <w:rFonts w:ascii="Times New Roman" w:hAnsi="Times New Roman" w:cs="Times New Roman"/>
          <w:color w:val="222222"/>
          <w:sz w:val="24"/>
          <w:szCs w:val="24"/>
          <w:shd w:val="clear" w:color="auto" w:fill="FFFFFF"/>
          <w:lang w:val="en-US"/>
        </w:rPr>
        <w:t>491.</w:t>
      </w:r>
    </w:p>
    <w:p w:rsidR="004A18FD" w:rsidRPr="00514B6D" w:rsidRDefault="001736F5" w:rsidP="004A18FD">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Кантюков</w:t>
      </w:r>
      <w:r w:rsidRPr="004B460D">
        <w:rPr>
          <w:rFonts w:ascii="Times New Roman" w:hAnsi="Times New Roman" w:cs="Times New Roman"/>
          <w:sz w:val="24"/>
          <w:szCs w:val="24"/>
        </w:rPr>
        <w:t xml:space="preserve"> </w:t>
      </w:r>
      <w:r>
        <w:rPr>
          <w:rFonts w:ascii="Times New Roman" w:hAnsi="Times New Roman" w:cs="Times New Roman"/>
          <w:sz w:val="24"/>
          <w:szCs w:val="24"/>
        </w:rPr>
        <w:t>С</w:t>
      </w:r>
      <w:r w:rsidRPr="004B460D">
        <w:rPr>
          <w:rFonts w:ascii="Times New Roman" w:hAnsi="Times New Roman" w:cs="Times New Roman"/>
          <w:sz w:val="24"/>
          <w:szCs w:val="24"/>
        </w:rPr>
        <w:t>.</w:t>
      </w:r>
      <w:r>
        <w:rPr>
          <w:rFonts w:ascii="Times New Roman" w:hAnsi="Times New Roman" w:cs="Times New Roman"/>
          <w:sz w:val="24"/>
          <w:szCs w:val="24"/>
        </w:rPr>
        <w:t>А</w:t>
      </w:r>
      <w:r w:rsidRPr="004B460D">
        <w:rPr>
          <w:rFonts w:ascii="Times New Roman" w:hAnsi="Times New Roman" w:cs="Times New Roman"/>
          <w:sz w:val="24"/>
          <w:szCs w:val="24"/>
        </w:rPr>
        <w:t xml:space="preserve">., </w:t>
      </w:r>
      <w:r>
        <w:rPr>
          <w:rFonts w:ascii="Times New Roman" w:hAnsi="Times New Roman" w:cs="Times New Roman"/>
          <w:sz w:val="24"/>
          <w:szCs w:val="24"/>
        </w:rPr>
        <w:t>Нестеров</w:t>
      </w:r>
      <w:r w:rsidRPr="004B460D">
        <w:rPr>
          <w:rFonts w:ascii="Times New Roman" w:hAnsi="Times New Roman" w:cs="Times New Roman"/>
          <w:sz w:val="24"/>
          <w:szCs w:val="24"/>
        </w:rPr>
        <w:t xml:space="preserve"> </w:t>
      </w:r>
      <w:r>
        <w:rPr>
          <w:rFonts w:ascii="Times New Roman" w:hAnsi="Times New Roman" w:cs="Times New Roman"/>
          <w:sz w:val="24"/>
          <w:szCs w:val="24"/>
        </w:rPr>
        <w:t>М</w:t>
      </w:r>
      <w:r w:rsidRPr="004B460D">
        <w:rPr>
          <w:rFonts w:ascii="Times New Roman" w:hAnsi="Times New Roman" w:cs="Times New Roman"/>
          <w:sz w:val="24"/>
          <w:szCs w:val="24"/>
        </w:rPr>
        <w:t>.</w:t>
      </w:r>
      <w:r>
        <w:rPr>
          <w:rFonts w:ascii="Times New Roman" w:hAnsi="Times New Roman" w:cs="Times New Roman"/>
          <w:sz w:val="24"/>
          <w:szCs w:val="24"/>
        </w:rPr>
        <w:t>И</w:t>
      </w:r>
      <w:r w:rsidRPr="004B460D">
        <w:rPr>
          <w:rFonts w:ascii="Times New Roman" w:hAnsi="Times New Roman" w:cs="Times New Roman"/>
          <w:sz w:val="24"/>
          <w:szCs w:val="24"/>
        </w:rPr>
        <w:t xml:space="preserve">., </w:t>
      </w:r>
      <w:r>
        <w:rPr>
          <w:rFonts w:ascii="Times New Roman" w:hAnsi="Times New Roman" w:cs="Times New Roman"/>
          <w:sz w:val="24"/>
          <w:szCs w:val="24"/>
        </w:rPr>
        <w:t>Ермолаева</w:t>
      </w:r>
      <w:r w:rsidRPr="004B460D">
        <w:rPr>
          <w:rFonts w:ascii="Times New Roman" w:hAnsi="Times New Roman" w:cs="Times New Roman"/>
          <w:sz w:val="24"/>
          <w:szCs w:val="24"/>
        </w:rPr>
        <w:t xml:space="preserve"> </w:t>
      </w:r>
      <w:r>
        <w:rPr>
          <w:rFonts w:ascii="Times New Roman" w:hAnsi="Times New Roman" w:cs="Times New Roman"/>
          <w:sz w:val="24"/>
          <w:szCs w:val="24"/>
        </w:rPr>
        <w:t>Е</w:t>
      </w:r>
      <w:r w:rsidRPr="004B460D">
        <w:rPr>
          <w:rFonts w:ascii="Times New Roman" w:hAnsi="Times New Roman" w:cs="Times New Roman"/>
          <w:sz w:val="24"/>
          <w:szCs w:val="24"/>
        </w:rPr>
        <w:t>.</w:t>
      </w:r>
      <w:r>
        <w:rPr>
          <w:rFonts w:ascii="Times New Roman" w:hAnsi="Times New Roman" w:cs="Times New Roman"/>
          <w:sz w:val="24"/>
          <w:szCs w:val="24"/>
        </w:rPr>
        <w:t>Н</w:t>
      </w:r>
      <w:r w:rsidRPr="004B460D">
        <w:rPr>
          <w:rFonts w:ascii="Times New Roman" w:hAnsi="Times New Roman" w:cs="Times New Roman"/>
          <w:sz w:val="24"/>
          <w:szCs w:val="24"/>
        </w:rPr>
        <w:t xml:space="preserve">. </w:t>
      </w:r>
      <w:r>
        <w:rPr>
          <w:rFonts w:ascii="Times New Roman" w:hAnsi="Times New Roman" w:cs="Times New Roman"/>
          <w:sz w:val="24"/>
          <w:szCs w:val="24"/>
        </w:rPr>
        <w:t>Влияние</w:t>
      </w:r>
      <w:r w:rsidRPr="004B460D">
        <w:rPr>
          <w:rFonts w:ascii="Times New Roman" w:hAnsi="Times New Roman" w:cs="Times New Roman"/>
          <w:sz w:val="24"/>
          <w:szCs w:val="24"/>
        </w:rPr>
        <w:t xml:space="preserve"> </w:t>
      </w:r>
      <w:r>
        <w:rPr>
          <w:rFonts w:ascii="Times New Roman" w:hAnsi="Times New Roman" w:cs="Times New Roman"/>
          <w:sz w:val="24"/>
          <w:szCs w:val="24"/>
        </w:rPr>
        <w:t>степени</w:t>
      </w:r>
      <w:r w:rsidRPr="004B460D">
        <w:rPr>
          <w:rFonts w:ascii="Times New Roman" w:hAnsi="Times New Roman" w:cs="Times New Roman"/>
          <w:sz w:val="24"/>
          <w:szCs w:val="24"/>
        </w:rPr>
        <w:t xml:space="preserve"> </w:t>
      </w:r>
      <w:r>
        <w:rPr>
          <w:rFonts w:ascii="Times New Roman" w:hAnsi="Times New Roman" w:cs="Times New Roman"/>
          <w:sz w:val="24"/>
          <w:szCs w:val="24"/>
        </w:rPr>
        <w:t>кровопотери</w:t>
      </w:r>
      <w:r w:rsidRPr="004B460D">
        <w:rPr>
          <w:rFonts w:ascii="Times New Roman" w:hAnsi="Times New Roman" w:cs="Times New Roman"/>
          <w:sz w:val="24"/>
          <w:szCs w:val="24"/>
        </w:rPr>
        <w:t xml:space="preserve"> </w:t>
      </w:r>
      <w:r>
        <w:rPr>
          <w:rFonts w:ascii="Times New Roman" w:hAnsi="Times New Roman" w:cs="Times New Roman"/>
          <w:sz w:val="24"/>
          <w:szCs w:val="24"/>
        </w:rPr>
        <w:t>на</w:t>
      </w:r>
      <w:r w:rsidRPr="004B460D">
        <w:rPr>
          <w:rFonts w:ascii="Times New Roman" w:hAnsi="Times New Roman" w:cs="Times New Roman"/>
          <w:sz w:val="24"/>
          <w:szCs w:val="24"/>
        </w:rPr>
        <w:t xml:space="preserve"> </w:t>
      </w:r>
      <w:r>
        <w:rPr>
          <w:rFonts w:ascii="Times New Roman" w:hAnsi="Times New Roman" w:cs="Times New Roman"/>
          <w:sz w:val="24"/>
          <w:szCs w:val="24"/>
        </w:rPr>
        <w:t>уровень</w:t>
      </w:r>
      <w:r w:rsidRPr="004B460D">
        <w:rPr>
          <w:rFonts w:ascii="Times New Roman" w:hAnsi="Times New Roman" w:cs="Times New Roman"/>
          <w:sz w:val="24"/>
          <w:szCs w:val="24"/>
        </w:rPr>
        <w:t xml:space="preserve"> </w:t>
      </w:r>
      <w:r>
        <w:rPr>
          <w:rFonts w:ascii="Times New Roman" w:hAnsi="Times New Roman" w:cs="Times New Roman"/>
          <w:sz w:val="24"/>
          <w:szCs w:val="24"/>
        </w:rPr>
        <w:t>фосфолипидов</w:t>
      </w:r>
      <w:r w:rsidRPr="004B460D">
        <w:rPr>
          <w:rFonts w:ascii="Times New Roman" w:hAnsi="Times New Roman" w:cs="Times New Roman"/>
          <w:sz w:val="24"/>
          <w:szCs w:val="24"/>
        </w:rPr>
        <w:t xml:space="preserve"> </w:t>
      </w:r>
      <w:r>
        <w:rPr>
          <w:rFonts w:ascii="Times New Roman" w:hAnsi="Times New Roman" w:cs="Times New Roman"/>
          <w:sz w:val="24"/>
          <w:szCs w:val="24"/>
        </w:rPr>
        <w:t>и</w:t>
      </w:r>
      <w:r w:rsidRPr="004B460D">
        <w:rPr>
          <w:rFonts w:ascii="Times New Roman" w:hAnsi="Times New Roman" w:cs="Times New Roman"/>
          <w:sz w:val="24"/>
          <w:szCs w:val="24"/>
        </w:rPr>
        <w:t xml:space="preserve"> </w:t>
      </w:r>
      <w:r>
        <w:rPr>
          <w:rFonts w:ascii="Times New Roman" w:hAnsi="Times New Roman" w:cs="Times New Roman"/>
          <w:sz w:val="24"/>
          <w:szCs w:val="24"/>
        </w:rPr>
        <w:t>свободнорадикальное</w:t>
      </w:r>
      <w:r w:rsidRPr="004B460D">
        <w:rPr>
          <w:rFonts w:ascii="Times New Roman" w:hAnsi="Times New Roman" w:cs="Times New Roman"/>
          <w:sz w:val="24"/>
          <w:szCs w:val="24"/>
        </w:rPr>
        <w:t xml:space="preserve"> </w:t>
      </w:r>
      <w:r>
        <w:rPr>
          <w:rFonts w:ascii="Times New Roman" w:hAnsi="Times New Roman" w:cs="Times New Roman"/>
          <w:sz w:val="24"/>
          <w:szCs w:val="24"/>
        </w:rPr>
        <w:t>окисление</w:t>
      </w:r>
      <w:r w:rsidRPr="003F5931">
        <w:rPr>
          <w:rFonts w:ascii="Times New Roman" w:hAnsi="Times New Roman" w:cs="Times New Roman"/>
          <w:sz w:val="24"/>
          <w:szCs w:val="24"/>
        </w:rPr>
        <w:t xml:space="preserve"> </w:t>
      </w:r>
      <w:r>
        <w:rPr>
          <w:rFonts w:ascii="Times New Roman" w:hAnsi="Times New Roman" w:cs="Times New Roman"/>
          <w:sz w:val="24"/>
          <w:szCs w:val="24"/>
        </w:rPr>
        <w:t>крови</w:t>
      </w:r>
      <w:r w:rsidRPr="003F5931">
        <w:rPr>
          <w:rFonts w:ascii="Times New Roman" w:hAnsi="Times New Roman" w:cs="Times New Roman"/>
          <w:sz w:val="24"/>
          <w:szCs w:val="24"/>
        </w:rPr>
        <w:t xml:space="preserve"> // </w:t>
      </w:r>
      <w:r w:rsidR="00EC1297">
        <w:rPr>
          <w:rFonts w:ascii="Times New Roman" w:hAnsi="Times New Roman" w:cs="Times New Roman"/>
          <w:sz w:val="24"/>
          <w:szCs w:val="24"/>
        </w:rPr>
        <w:t>Омский</w:t>
      </w:r>
      <w:r w:rsidR="00EC1297" w:rsidRPr="003F5931">
        <w:rPr>
          <w:rFonts w:ascii="Times New Roman" w:hAnsi="Times New Roman" w:cs="Times New Roman"/>
          <w:sz w:val="24"/>
          <w:szCs w:val="24"/>
        </w:rPr>
        <w:t xml:space="preserve"> </w:t>
      </w:r>
      <w:r w:rsidR="00EC1297">
        <w:rPr>
          <w:rFonts w:ascii="Times New Roman" w:hAnsi="Times New Roman" w:cs="Times New Roman"/>
          <w:sz w:val="24"/>
          <w:szCs w:val="24"/>
        </w:rPr>
        <w:t>научный</w:t>
      </w:r>
      <w:r w:rsidR="00EC1297" w:rsidRPr="003F5931">
        <w:rPr>
          <w:rFonts w:ascii="Times New Roman" w:hAnsi="Times New Roman" w:cs="Times New Roman"/>
          <w:sz w:val="24"/>
          <w:szCs w:val="24"/>
        </w:rPr>
        <w:t xml:space="preserve"> </w:t>
      </w:r>
      <w:r w:rsidR="00EC1297">
        <w:rPr>
          <w:rFonts w:ascii="Times New Roman" w:hAnsi="Times New Roman" w:cs="Times New Roman"/>
          <w:sz w:val="24"/>
          <w:szCs w:val="24"/>
        </w:rPr>
        <w:t>вестник</w:t>
      </w:r>
      <w:r w:rsidR="00EC1297" w:rsidRPr="003F5931">
        <w:rPr>
          <w:rFonts w:ascii="Times New Roman" w:hAnsi="Times New Roman" w:cs="Times New Roman"/>
          <w:sz w:val="24"/>
          <w:szCs w:val="24"/>
        </w:rPr>
        <w:t xml:space="preserve">. </w:t>
      </w:r>
      <w:r w:rsidR="00EC1297">
        <w:rPr>
          <w:rFonts w:ascii="Times New Roman" w:hAnsi="Times New Roman" w:cs="Times New Roman"/>
          <w:sz w:val="24"/>
          <w:szCs w:val="24"/>
        </w:rPr>
        <w:t>2015; 2(144): 50-53.</w:t>
      </w:r>
    </w:p>
    <w:p w:rsidR="00514B6D" w:rsidRPr="00514B6D" w:rsidRDefault="00514B6D" w:rsidP="00683AD1">
      <w:pPr>
        <w:pStyle w:val="a6"/>
        <w:numPr>
          <w:ilvl w:val="0"/>
          <w:numId w:val="2"/>
        </w:numPr>
        <w:spacing w:after="0" w:line="360" w:lineRule="auto"/>
        <w:ind w:left="0" w:firstLine="709"/>
        <w:jc w:val="both"/>
        <w:rPr>
          <w:rFonts w:ascii="Times New Roman" w:hAnsi="Times New Roman" w:cs="Times New Roman"/>
          <w:sz w:val="24"/>
          <w:szCs w:val="24"/>
          <w:lang w:val="en-US"/>
        </w:rPr>
      </w:pPr>
      <w:r w:rsidRPr="00514B6D">
        <w:rPr>
          <w:rFonts w:ascii="Times New Roman" w:hAnsi="Times New Roman" w:cs="Times New Roman"/>
          <w:sz w:val="24"/>
          <w:szCs w:val="24"/>
          <w:lang w:val="en-US"/>
        </w:rPr>
        <w:t xml:space="preserve">Chabert P., Anger C., Pincemail J. Systems biology of </w:t>
      </w:r>
      <w:r>
        <w:rPr>
          <w:rFonts w:ascii="Times New Roman" w:hAnsi="Times New Roman" w:cs="Times New Roman"/>
          <w:sz w:val="24"/>
          <w:szCs w:val="24"/>
          <w:lang w:val="en-US"/>
        </w:rPr>
        <w:t>free radicals and antioxidants</w:t>
      </w:r>
      <w:r>
        <w:rPr>
          <w:rFonts w:ascii="Times New Roman" w:hAnsi="Times New Roman" w:cs="Times New Roman"/>
          <w:sz w:val="24"/>
          <w:szCs w:val="24"/>
          <w:lang w:val="uk-UA"/>
        </w:rPr>
        <w:t xml:space="preserve"> // Heiderb</w:t>
      </w:r>
      <w:r>
        <w:rPr>
          <w:rFonts w:ascii="Times New Roman" w:hAnsi="Times New Roman" w:cs="Times New Roman"/>
          <w:sz w:val="24"/>
          <w:szCs w:val="24"/>
          <w:lang w:val="en-US"/>
        </w:rPr>
        <w:t xml:space="preserve">erg. </w:t>
      </w:r>
      <w:r>
        <w:rPr>
          <w:rFonts w:ascii="Times New Roman" w:hAnsi="Times New Roman" w:cs="Times New Roman"/>
          <w:sz w:val="24"/>
          <w:szCs w:val="24"/>
        </w:rPr>
        <w:t>2014; 3-38.</w:t>
      </w:r>
    </w:p>
    <w:p w:rsidR="00491D22" w:rsidRPr="00491D22" w:rsidRDefault="00514B6D" w:rsidP="00491D22">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Ratliff B., Abdulmahdi W., Pawar R. Oxidant mechanisms in renal injury and disease // Antioxid. Redox Signal. </w:t>
      </w:r>
      <w:r w:rsidR="00F743A2">
        <w:rPr>
          <w:rFonts w:ascii="Times New Roman" w:hAnsi="Times New Roman" w:cs="Times New Roman"/>
          <w:sz w:val="24"/>
          <w:szCs w:val="24"/>
          <w:lang w:val="en-US"/>
        </w:rPr>
        <w:t>2016; 25: 119-146.</w:t>
      </w:r>
    </w:p>
    <w:p w:rsidR="00491D22" w:rsidRDefault="00491D22" w:rsidP="00491D22">
      <w:pPr>
        <w:pStyle w:val="a6"/>
        <w:numPr>
          <w:ilvl w:val="0"/>
          <w:numId w:val="2"/>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 W. Antioxidant activities of ginger extract and its constituents toward lipids //Food Chem. 2018; 239: 1117-1125.</w:t>
      </w:r>
    </w:p>
    <w:p w:rsidR="00491D22" w:rsidRPr="00491D22" w:rsidRDefault="00491D22" w:rsidP="00491D22">
      <w:pPr>
        <w:pStyle w:val="a6"/>
        <w:numPr>
          <w:ilvl w:val="0"/>
          <w:numId w:val="2"/>
        </w:numPr>
        <w:spacing w:after="0" w:line="360" w:lineRule="auto"/>
        <w:ind w:left="0" w:firstLine="709"/>
        <w:jc w:val="both"/>
        <w:rPr>
          <w:rFonts w:ascii="Times New Roman" w:hAnsi="Times New Roman" w:cs="Times New Roman"/>
          <w:sz w:val="24"/>
          <w:szCs w:val="24"/>
          <w:lang w:val="en-US"/>
        </w:rPr>
      </w:pPr>
      <w:r w:rsidRPr="00491D22">
        <w:rPr>
          <w:rFonts w:ascii="Times New Roman" w:hAnsi="Times New Roman" w:cs="Times New Roman"/>
          <w:sz w:val="24"/>
          <w:szCs w:val="24"/>
          <w:lang w:val="en-US"/>
        </w:rPr>
        <w:t xml:space="preserve">Saiah W. Antioxidant and gastroprotective </w:t>
      </w:r>
      <w:r>
        <w:rPr>
          <w:rFonts w:ascii="Times New Roman" w:hAnsi="Times New Roman" w:cs="Times New Roman"/>
          <w:sz w:val="24"/>
          <w:szCs w:val="24"/>
          <w:lang w:val="en-US"/>
        </w:rPr>
        <w:t>actions of butanol fraction of Zingiber officinale against diclofenac sodium-induced gastric damage in rats // Journal of Food Biochemistry. 2018; 1-12.</w:t>
      </w:r>
    </w:p>
    <w:p w:rsidR="00660FD8" w:rsidRPr="00A519A6" w:rsidRDefault="00660FD8" w:rsidP="00683AD1">
      <w:pPr>
        <w:pStyle w:val="a6"/>
        <w:numPr>
          <w:ilvl w:val="0"/>
          <w:numId w:val="2"/>
        </w:numPr>
        <w:spacing w:after="0" w:line="360" w:lineRule="auto"/>
        <w:ind w:left="0" w:firstLine="709"/>
        <w:jc w:val="both"/>
        <w:rPr>
          <w:rFonts w:ascii="Times New Roman" w:hAnsi="Times New Roman" w:cs="Times New Roman"/>
          <w:sz w:val="24"/>
          <w:szCs w:val="24"/>
          <w:lang w:val="en-US"/>
        </w:rPr>
      </w:pPr>
      <w:r w:rsidRPr="00514B6D">
        <w:rPr>
          <w:rFonts w:ascii="Times New Roman" w:hAnsi="Times New Roman" w:cs="Times New Roman"/>
          <w:sz w:val="24"/>
          <w:szCs w:val="24"/>
          <w:lang w:val="en-US"/>
        </w:rPr>
        <w:t xml:space="preserve">Brown D.L. </w:t>
      </w:r>
      <w:r w:rsidR="008F2555" w:rsidRPr="00514B6D">
        <w:rPr>
          <w:rFonts w:ascii="Times New Roman" w:hAnsi="Times New Roman" w:cs="Times New Roman"/>
          <w:sz w:val="24"/>
          <w:szCs w:val="24"/>
          <w:lang w:val="en-US"/>
        </w:rPr>
        <w:t xml:space="preserve">Desai K.K.,. Vakili B.A. </w:t>
      </w:r>
      <w:r w:rsidRPr="00514B6D">
        <w:rPr>
          <w:rFonts w:ascii="Times New Roman" w:hAnsi="Times New Roman" w:cs="Times New Roman"/>
          <w:sz w:val="24"/>
          <w:szCs w:val="24"/>
          <w:lang w:val="en-US"/>
        </w:rPr>
        <w:t>Clinical and biochemical results of the metalloproteinase inhibition with subantimicrobial doses of doxycycline to prevent acute coronary syndromes (MIDAS) pilot trial</w:t>
      </w:r>
      <w:r w:rsidR="008F2555" w:rsidRPr="00514B6D">
        <w:rPr>
          <w:rFonts w:ascii="Times New Roman" w:hAnsi="Times New Roman" w:cs="Times New Roman"/>
          <w:sz w:val="24"/>
          <w:szCs w:val="24"/>
          <w:lang w:val="en-US"/>
        </w:rPr>
        <w:t xml:space="preserve"> </w:t>
      </w:r>
      <w:r w:rsidRPr="00514B6D">
        <w:rPr>
          <w:rFonts w:ascii="Times New Roman" w:hAnsi="Times New Roman" w:cs="Times New Roman"/>
          <w:sz w:val="24"/>
          <w:szCs w:val="24"/>
          <w:lang w:val="en-US"/>
        </w:rPr>
        <w:t>// Art</w:t>
      </w:r>
      <w:r w:rsidR="008F2555" w:rsidRPr="00514B6D">
        <w:rPr>
          <w:rFonts w:ascii="Times New Roman" w:hAnsi="Times New Roman" w:cs="Times New Roman"/>
          <w:sz w:val="24"/>
          <w:szCs w:val="24"/>
          <w:lang w:val="en-US"/>
        </w:rPr>
        <w:t>erioscler. Thromb. Vasc. Biol. 2004</w:t>
      </w:r>
      <w:r w:rsidR="008F2555" w:rsidRPr="00514B6D">
        <w:rPr>
          <w:rFonts w:ascii="Times New Roman" w:hAnsi="Times New Roman" w:cs="Times New Roman"/>
          <w:sz w:val="24"/>
          <w:szCs w:val="24"/>
        </w:rPr>
        <w:t>;</w:t>
      </w:r>
      <w:r w:rsidR="008F2555" w:rsidRPr="00514B6D">
        <w:rPr>
          <w:rFonts w:ascii="Times New Roman" w:hAnsi="Times New Roman" w:cs="Times New Roman"/>
          <w:sz w:val="24"/>
          <w:szCs w:val="24"/>
          <w:lang w:val="en-US"/>
        </w:rPr>
        <w:t xml:space="preserve"> </w:t>
      </w:r>
      <w:r w:rsidRPr="00514B6D">
        <w:rPr>
          <w:rFonts w:ascii="Times New Roman" w:hAnsi="Times New Roman" w:cs="Times New Roman"/>
          <w:sz w:val="24"/>
          <w:szCs w:val="24"/>
          <w:lang w:val="en-US"/>
        </w:rPr>
        <w:t>24</w:t>
      </w:r>
      <w:r w:rsidR="008F2555" w:rsidRPr="00514B6D">
        <w:rPr>
          <w:rFonts w:ascii="Times New Roman" w:hAnsi="Times New Roman" w:cs="Times New Roman"/>
          <w:sz w:val="24"/>
          <w:szCs w:val="24"/>
        </w:rPr>
        <w:t>:</w:t>
      </w:r>
      <w:r w:rsidR="008F2555" w:rsidRPr="00514B6D">
        <w:rPr>
          <w:rFonts w:ascii="Times New Roman" w:hAnsi="Times New Roman" w:cs="Times New Roman"/>
          <w:sz w:val="24"/>
          <w:szCs w:val="24"/>
          <w:lang w:val="en-US"/>
        </w:rPr>
        <w:t xml:space="preserve"> </w:t>
      </w:r>
      <w:r w:rsidRPr="00514B6D">
        <w:rPr>
          <w:rFonts w:ascii="Times New Roman" w:hAnsi="Times New Roman" w:cs="Times New Roman"/>
          <w:sz w:val="24"/>
          <w:szCs w:val="24"/>
          <w:lang w:val="en-US"/>
        </w:rPr>
        <w:t>733-738.</w:t>
      </w:r>
    </w:p>
    <w:p w:rsidR="003A4E87" w:rsidRPr="004B460D" w:rsidRDefault="006A2DED" w:rsidP="004B460D">
      <w:pPr>
        <w:pStyle w:val="a6"/>
        <w:numPr>
          <w:ilvl w:val="0"/>
          <w:numId w:val="2"/>
        </w:numPr>
        <w:spacing w:after="0" w:line="360" w:lineRule="auto"/>
        <w:ind w:left="0" w:firstLine="709"/>
        <w:jc w:val="both"/>
        <w:rPr>
          <w:rFonts w:ascii="Times New Roman" w:hAnsi="Times New Roman" w:cs="Times New Roman"/>
          <w:sz w:val="24"/>
          <w:szCs w:val="24"/>
          <w:lang w:val="en-US"/>
        </w:rPr>
      </w:pPr>
      <w:r w:rsidRPr="00A519A6">
        <w:rPr>
          <w:rFonts w:ascii="Times New Roman" w:hAnsi="Times New Roman" w:cs="Times New Roman"/>
          <w:sz w:val="24"/>
          <w:szCs w:val="24"/>
        </w:rPr>
        <w:lastRenderedPageBreak/>
        <w:t>Ермола Ю.А., Кубышкин А.В. П</w:t>
      </w:r>
      <w:r w:rsidR="0081499B" w:rsidRPr="00A519A6">
        <w:rPr>
          <w:rFonts w:ascii="Times New Roman" w:hAnsi="Times New Roman" w:cs="Times New Roman"/>
          <w:sz w:val="24"/>
          <w:szCs w:val="24"/>
        </w:rPr>
        <w:t>ротеолиз и свободно-радикальное окисление при использовании ингибиторов протеиназ и антиоксидантов в лечении экспериментального перитонита</w:t>
      </w:r>
      <w:r w:rsidRPr="00A519A6">
        <w:rPr>
          <w:rFonts w:ascii="Times New Roman" w:hAnsi="Times New Roman" w:cs="Times New Roman"/>
          <w:sz w:val="24"/>
          <w:szCs w:val="24"/>
        </w:rPr>
        <w:t xml:space="preserve"> </w:t>
      </w:r>
      <w:r w:rsidR="0081499B" w:rsidRPr="00A519A6">
        <w:rPr>
          <w:rFonts w:ascii="Times New Roman" w:hAnsi="Times New Roman" w:cs="Times New Roman"/>
          <w:sz w:val="24"/>
          <w:szCs w:val="24"/>
        </w:rPr>
        <w:t xml:space="preserve">// </w:t>
      </w:r>
      <w:r w:rsidRPr="00A519A6">
        <w:rPr>
          <w:rFonts w:ascii="Times New Roman" w:hAnsi="Times New Roman" w:cs="Times New Roman"/>
          <w:sz w:val="24"/>
          <w:szCs w:val="24"/>
        </w:rPr>
        <w:t>А</w:t>
      </w:r>
      <w:r w:rsidR="0081499B" w:rsidRPr="00A519A6">
        <w:rPr>
          <w:rFonts w:ascii="Times New Roman" w:hAnsi="Times New Roman" w:cs="Times New Roman"/>
          <w:sz w:val="24"/>
          <w:szCs w:val="24"/>
        </w:rPr>
        <w:t>ктуальные проблемы транспо</w:t>
      </w:r>
      <w:r w:rsidR="008F2555">
        <w:rPr>
          <w:rFonts w:ascii="Times New Roman" w:hAnsi="Times New Roman" w:cs="Times New Roman"/>
          <w:sz w:val="24"/>
          <w:szCs w:val="24"/>
        </w:rPr>
        <w:t xml:space="preserve">ртной медицины. </w:t>
      </w:r>
      <w:r w:rsidR="0081499B" w:rsidRPr="00A519A6">
        <w:rPr>
          <w:rFonts w:ascii="Times New Roman" w:hAnsi="Times New Roman" w:cs="Times New Roman"/>
          <w:sz w:val="24"/>
          <w:szCs w:val="24"/>
        </w:rPr>
        <w:t xml:space="preserve"> </w:t>
      </w:r>
      <w:r w:rsidRPr="00A519A6">
        <w:rPr>
          <w:rFonts w:ascii="Times New Roman" w:hAnsi="Times New Roman" w:cs="Times New Roman"/>
          <w:sz w:val="24"/>
          <w:szCs w:val="24"/>
        </w:rPr>
        <w:t xml:space="preserve"> </w:t>
      </w:r>
      <w:r w:rsidR="008F2555">
        <w:rPr>
          <w:rFonts w:ascii="Times New Roman" w:hAnsi="Times New Roman" w:cs="Times New Roman"/>
          <w:sz w:val="24"/>
          <w:szCs w:val="24"/>
          <w:lang w:val="en-US"/>
        </w:rPr>
        <w:t>2013</w:t>
      </w:r>
      <w:r w:rsidR="008F2555">
        <w:rPr>
          <w:rFonts w:ascii="Times New Roman" w:hAnsi="Times New Roman" w:cs="Times New Roman"/>
          <w:sz w:val="24"/>
          <w:szCs w:val="24"/>
        </w:rPr>
        <w:t xml:space="preserve">; </w:t>
      </w:r>
      <w:r w:rsidRPr="008F2555">
        <w:rPr>
          <w:rFonts w:ascii="Times New Roman" w:hAnsi="Times New Roman" w:cs="Times New Roman"/>
          <w:sz w:val="24"/>
          <w:szCs w:val="24"/>
          <w:lang w:val="en-US"/>
        </w:rPr>
        <w:t xml:space="preserve"> 2</w:t>
      </w:r>
      <w:r w:rsidR="004452BB">
        <w:rPr>
          <w:rFonts w:ascii="Times New Roman" w:hAnsi="Times New Roman" w:cs="Times New Roman"/>
          <w:sz w:val="24"/>
          <w:szCs w:val="24"/>
        </w:rPr>
        <w:t xml:space="preserve"> (</w:t>
      </w:r>
      <w:r w:rsidR="004452BB">
        <w:rPr>
          <w:rFonts w:ascii="Times New Roman" w:hAnsi="Times New Roman" w:cs="Times New Roman"/>
          <w:sz w:val="24"/>
          <w:szCs w:val="24"/>
          <w:lang w:val="en-US"/>
        </w:rPr>
        <w:t>32</w:t>
      </w:r>
      <w:r w:rsidR="004452BB">
        <w:rPr>
          <w:rFonts w:ascii="Times New Roman" w:hAnsi="Times New Roman" w:cs="Times New Roman"/>
          <w:sz w:val="24"/>
          <w:szCs w:val="24"/>
        </w:rPr>
        <w:t>)</w:t>
      </w:r>
      <w:r w:rsidR="008F2555">
        <w:rPr>
          <w:rFonts w:ascii="Times New Roman" w:hAnsi="Times New Roman" w:cs="Times New Roman"/>
          <w:sz w:val="24"/>
          <w:szCs w:val="24"/>
        </w:rPr>
        <w:t xml:space="preserve">: </w:t>
      </w:r>
      <w:r w:rsidRPr="008F2555">
        <w:rPr>
          <w:rFonts w:ascii="Times New Roman" w:hAnsi="Times New Roman" w:cs="Times New Roman"/>
          <w:sz w:val="24"/>
          <w:szCs w:val="24"/>
          <w:lang w:val="en-US"/>
        </w:rPr>
        <w:t>117-123.</w:t>
      </w:r>
    </w:p>
    <w:p w:rsidR="001E76CE" w:rsidRPr="00514650" w:rsidRDefault="008601C4" w:rsidP="001E76CE">
      <w:pPr>
        <w:pStyle w:val="ab"/>
        <w:tabs>
          <w:tab w:val="left" w:pos="851"/>
          <w:tab w:val="left" w:pos="993"/>
        </w:tabs>
        <w:spacing w:after="120" w:line="360" w:lineRule="auto"/>
        <w:ind w:left="360"/>
        <w:jc w:val="center"/>
        <w:rPr>
          <w:b/>
          <w:sz w:val="24"/>
          <w:szCs w:val="24"/>
          <w:lang w:val="uk-UA"/>
        </w:rPr>
      </w:pPr>
      <w:r w:rsidRPr="00514650">
        <w:rPr>
          <w:b/>
          <w:sz w:val="24"/>
          <w:szCs w:val="24"/>
          <w:lang w:val="uk-UA"/>
        </w:rPr>
        <w:t>РЕЗЮМЕ</w:t>
      </w:r>
    </w:p>
    <w:p w:rsidR="001E76CE" w:rsidRPr="001E76CE" w:rsidRDefault="009152BB" w:rsidP="001E76CE">
      <w:pPr>
        <w:spacing w:after="120"/>
        <w:jc w:val="center"/>
        <w:rPr>
          <w:rFonts w:ascii="Times New Roman" w:hAnsi="Times New Roman" w:cs="Times New Roman"/>
          <w:b/>
          <w:color w:val="000000"/>
          <w:sz w:val="24"/>
          <w:szCs w:val="24"/>
          <w:lang w:val="uk-UA"/>
        </w:rPr>
      </w:pPr>
      <w:r w:rsidRPr="00514650">
        <w:rPr>
          <w:rFonts w:ascii="Times New Roman" w:hAnsi="Times New Roman" w:cs="Times New Roman"/>
          <w:b/>
          <w:color w:val="000000"/>
          <w:sz w:val="24"/>
          <w:szCs w:val="24"/>
          <w:lang w:val="uk-UA"/>
        </w:rPr>
        <w:t xml:space="preserve">ОЦЕНКА СОСТОЯНИЯ ПРОЦЕССОВ ПЕРЕКИСНОГО ОКИСЛЕНИЯ ЛИПИДОВ </w:t>
      </w:r>
      <w:r w:rsidR="00683AD1" w:rsidRPr="00514650">
        <w:rPr>
          <w:rFonts w:ascii="Times New Roman" w:hAnsi="Times New Roman" w:cs="Times New Roman"/>
          <w:b/>
          <w:color w:val="000000"/>
          <w:sz w:val="24"/>
          <w:szCs w:val="24"/>
          <w:lang w:val="uk-UA"/>
        </w:rPr>
        <w:t xml:space="preserve">И АНТИОКСИДАНТНОЙ ЗАЩИТЫ </w:t>
      </w:r>
      <w:r w:rsidRPr="00514650">
        <w:rPr>
          <w:rFonts w:ascii="Times New Roman" w:hAnsi="Times New Roman" w:cs="Times New Roman"/>
          <w:b/>
          <w:color w:val="000000"/>
          <w:sz w:val="24"/>
          <w:szCs w:val="24"/>
          <w:lang w:val="uk-UA"/>
        </w:rPr>
        <w:t>ПРИ ЛЕЧЕНИИ ТЕРМИЧЕСКОГО ОЖОГА КРЫС ДОК</w:t>
      </w:r>
      <w:r w:rsidRPr="00A519A6">
        <w:rPr>
          <w:rFonts w:ascii="Times New Roman" w:hAnsi="Times New Roman" w:cs="Times New Roman"/>
          <w:b/>
          <w:color w:val="000000"/>
          <w:sz w:val="24"/>
          <w:szCs w:val="24"/>
        </w:rPr>
        <w:t>СИЦИКЛИНОМ В КАЧЕСТВЕ СИНТЕТИЧЕСКОГО ИНГИБИТОРА МАТРИЧНЫХ МЕТАЛЛОПРОТЕИНАЗ В ЭКСПЕРИМЕНТЕ</w:t>
      </w:r>
    </w:p>
    <w:p w:rsidR="001E76CE" w:rsidRPr="001E76CE" w:rsidRDefault="009152BB" w:rsidP="001E76CE">
      <w:pPr>
        <w:pStyle w:val="ab"/>
        <w:tabs>
          <w:tab w:val="left" w:pos="851"/>
          <w:tab w:val="left" w:pos="993"/>
        </w:tabs>
        <w:spacing w:after="120" w:line="360" w:lineRule="auto"/>
        <w:ind w:left="360"/>
        <w:jc w:val="center"/>
        <w:rPr>
          <w:b/>
          <w:sz w:val="24"/>
          <w:szCs w:val="24"/>
        </w:rPr>
      </w:pPr>
      <w:r w:rsidRPr="001E76CE">
        <w:rPr>
          <w:b/>
          <w:sz w:val="24"/>
          <w:szCs w:val="24"/>
        </w:rPr>
        <w:t>Ермоленко Т.И., Александрова А.В.</w:t>
      </w:r>
    </w:p>
    <w:p w:rsidR="001E76CE" w:rsidRPr="001E76CE" w:rsidRDefault="009152BB" w:rsidP="001E76CE">
      <w:pPr>
        <w:pStyle w:val="ab"/>
        <w:tabs>
          <w:tab w:val="left" w:pos="851"/>
          <w:tab w:val="left" w:pos="993"/>
        </w:tabs>
        <w:spacing w:after="120" w:line="360" w:lineRule="auto"/>
        <w:ind w:left="360"/>
        <w:jc w:val="center"/>
        <w:rPr>
          <w:sz w:val="24"/>
          <w:szCs w:val="24"/>
          <w:lang w:val="uk-UA"/>
        </w:rPr>
      </w:pPr>
      <w:r w:rsidRPr="00A519A6">
        <w:rPr>
          <w:sz w:val="24"/>
          <w:szCs w:val="24"/>
        </w:rPr>
        <w:t>Харьковский национальный медицинский университет, Украина</w:t>
      </w:r>
    </w:p>
    <w:p w:rsidR="009152BB" w:rsidRPr="00A519A6" w:rsidRDefault="00E34DBB" w:rsidP="001E76CE">
      <w:pPr>
        <w:pStyle w:val="ab"/>
        <w:tabs>
          <w:tab w:val="left" w:pos="709"/>
          <w:tab w:val="left" w:pos="851"/>
        </w:tabs>
        <w:spacing w:line="360" w:lineRule="auto"/>
        <w:ind w:firstLine="709"/>
        <w:jc w:val="both"/>
        <w:rPr>
          <w:sz w:val="24"/>
          <w:szCs w:val="24"/>
        </w:rPr>
      </w:pPr>
      <w:r>
        <w:rPr>
          <w:sz w:val="24"/>
          <w:szCs w:val="24"/>
        </w:rPr>
        <w:t>Цель</w:t>
      </w:r>
      <w:r w:rsidR="009152BB" w:rsidRPr="00A519A6">
        <w:rPr>
          <w:sz w:val="24"/>
          <w:szCs w:val="24"/>
        </w:rPr>
        <w:t xml:space="preserve"> – </w:t>
      </w:r>
      <w:r w:rsidR="00635B59">
        <w:rPr>
          <w:sz w:val="24"/>
          <w:szCs w:val="24"/>
        </w:rPr>
        <w:t>оценить влияние</w:t>
      </w:r>
      <w:r w:rsidR="009152BB" w:rsidRPr="00A519A6">
        <w:rPr>
          <w:sz w:val="24"/>
          <w:szCs w:val="24"/>
        </w:rPr>
        <w:t xml:space="preserve"> доксициклина на состояние процессов перекисного окисления липидов и активности антиоксидантной системы.</w:t>
      </w:r>
    </w:p>
    <w:p w:rsidR="009152BB" w:rsidRPr="00A519A6" w:rsidRDefault="009152BB" w:rsidP="001E76CE">
      <w:pPr>
        <w:pStyle w:val="ab"/>
        <w:tabs>
          <w:tab w:val="left" w:pos="709"/>
          <w:tab w:val="left" w:pos="851"/>
        </w:tabs>
        <w:spacing w:line="360" w:lineRule="auto"/>
        <w:ind w:firstLine="709"/>
        <w:jc w:val="both"/>
        <w:rPr>
          <w:sz w:val="24"/>
          <w:szCs w:val="24"/>
        </w:rPr>
      </w:pPr>
      <w:r w:rsidRPr="00A519A6">
        <w:rPr>
          <w:sz w:val="24"/>
          <w:szCs w:val="24"/>
        </w:rPr>
        <w:t xml:space="preserve">Исследование было выполнено на 144 крысах популяции </w:t>
      </w:r>
      <w:r w:rsidRPr="00A519A6">
        <w:rPr>
          <w:sz w:val="24"/>
          <w:szCs w:val="24"/>
          <w:lang w:val="en-US"/>
        </w:rPr>
        <w:t>WAG</w:t>
      </w:r>
      <w:r w:rsidRPr="00A519A6">
        <w:rPr>
          <w:sz w:val="24"/>
          <w:szCs w:val="24"/>
        </w:rPr>
        <w:t xml:space="preserve"> массой 200-250 г.</w:t>
      </w:r>
      <w:r w:rsidR="00200127" w:rsidRPr="00200127">
        <w:rPr>
          <w:sz w:val="24"/>
          <w:szCs w:val="24"/>
        </w:rPr>
        <w:t xml:space="preserve"> (6 </w:t>
      </w:r>
      <w:r w:rsidR="00200127">
        <w:rPr>
          <w:sz w:val="24"/>
          <w:szCs w:val="24"/>
        </w:rPr>
        <w:t>крыс в каждой группе</w:t>
      </w:r>
      <w:r w:rsidR="00200127" w:rsidRPr="00200127">
        <w:rPr>
          <w:sz w:val="24"/>
          <w:szCs w:val="24"/>
        </w:rPr>
        <w:t>)</w:t>
      </w:r>
      <w:r w:rsidR="00200127">
        <w:rPr>
          <w:sz w:val="24"/>
          <w:szCs w:val="24"/>
        </w:rPr>
        <w:t>.</w:t>
      </w:r>
      <w:r w:rsidRPr="00A519A6">
        <w:rPr>
          <w:sz w:val="24"/>
          <w:szCs w:val="24"/>
        </w:rPr>
        <w:t xml:space="preserve"> Животным с термическим ожогом вводили исследуемый препарат доксициклин, а также референтные препараты – тиотриазолин и метилурацил внутрижелудочно в крахмальной взвеси с первого дня ожога и</w:t>
      </w:r>
      <w:r w:rsidR="00635B59">
        <w:rPr>
          <w:sz w:val="24"/>
          <w:szCs w:val="24"/>
        </w:rPr>
        <w:t xml:space="preserve"> в течение 28-ми суток, </w:t>
      </w:r>
      <w:r w:rsidRPr="00A519A6">
        <w:rPr>
          <w:sz w:val="24"/>
          <w:szCs w:val="24"/>
        </w:rPr>
        <w:t xml:space="preserve"> выводили из эксперимента в соответствии с правилами биоэтики на 7, 14, 21 и 28-е сутки. </w:t>
      </w:r>
    </w:p>
    <w:p w:rsidR="009152BB" w:rsidRPr="00A519A6" w:rsidRDefault="009152BB" w:rsidP="00683AD1">
      <w:pPr>
        <w:pStyle w:val="ab"/>
        <w:tabs>
          <w:tab w:val="left" w:pos="709"/>
          <w:tab w:val="left" w:pos="851"/>
        </w:tabs>
        <w:spacing w:line="360" w:lineRule="auto"/>
        <w:ind w:firstLine="709"/>
        <w:jc w:val="both"/>
        <w:rPr>
          <w:sz w:val="24"/>
          <w:szCs w:val="24"/>
        </w:rPr>
      </w:pPr>
      <w:r w:rsidRPr="00A519A6">
        <w:rPr>
          <w:sz w:val="24"/>
          <w:szCs w:val="24"/>
        </w:rPr>
        <w:tab/>
        <w:t xml:space="preserve">В результате </w:t>
      </w:r>
      <w:r w:rsidR="00D07C31" w:rsidRPr="00A519A6">
        <w:rPr>
          <w:sz w:val="24"/>
          <w:szCs w:val="24"/>
        </w:rPr>
        <w:t>проведенных исследований</w:t>
      </w:r>
      <w:r w:rsidRPr="00A519A6">
        <w:rPr>
          <w:sz w:val="24"/>
          <w:szCs w:val="24"/>
        </w:rPr>
        <w:t xml:space="preserve"> было выявлено </w:t>
      </w:r>
      <w:r w:rsidR="00D07C31" w:rsidRPr="00A519A6">
        <w:rPr>
          <w:sz w:val="24"/>
          <w:szCs w:val="24"/>
        </w:rPr>
        <w:t xml:space="preserve">наиболее интенсивное </w:t>
      </w:r>
      <w:r w:rsidRPr="00A519A6">
        <w:rPr>
          <w:sz w:val="24"/>
          <w:szCs w:val="24"/>
        </w:rPr>
        <w:t xml:space="preserve"> влияние доксициклина на процессы ПОЛ</w:t>
      </w:r>
      <w:r w:rsidR="00D07C31" w:rsidRPr="00A519A6">
        <w:rPr>
          <w:sz w:val="24"/>
          <w:szCs w:val="24"/>
        </w:rPr>
        <w:t xml:space="preserve"> в сыворотке крови крыс –</w:t>
      </w:r>
      <w:r w:rsidRPr="00A519A6">
        <w:rPr>
          <w:sz w:val="24"/>
          <w:szCs w:val="24"/>
        </w:rPr>
        <w:t xml:space="preserve"> снижение </w:t>
      </w:r>
      <w:r w:rsidR="00D07C31" w:rsidRPr="00A519A6">
        <w:rPr>
          <w:sz w:val="24"/>
          <w:szCs w:val="24"/>
        </w:rPr>
        <w:t>активности ДК к концу экс</w:t>
      </w:r>
      <w:r w:rsidRPr="00A519A6">
        <w:rPr>
          <w:sz w:val="24"/>
          <w:szCs w:val="24"/>
        </w:rPr>
        <w:t>перимента (</w:t>
      </w:r>
      <w:r w:rsidR="00D07C31" w:rsidRPr="00A519A6">
        <w:rPr>
          <w:sz w:val="24"/>
          <w:szCs w:val="24"/>
        </w:rPr>
        <w:t>независимо от дозы</w:t>
      </w:r>
      <w:r w:rsidRPr="00A519A6">
        <w:rPr>
          <w:sz w:val="24"/>
          <w:szCs w:val="24"/>
        </w:rPr>
        <w:t>)</w:t>
      </w:r>
      <w:r w:rsidR="00D07C31" w:rsidRPr="00A519A6">
        <w:rPr>
          <w:sz w:val="24"/>
          <w:szCs w:val="24"/>
        </w:rPr>
        <w:t xml:space="preserve"> и ТБК-АП начиная с 14-х суток наблюдения достигая значения интактных крыс (в дозе 30 мг/кг). Вместе с тем было отмечено повышение активности ферментов антиоксидантной системы – уровня каталазы с 14-х суток (достоверно выше контрольной группы независимо от дозы) и уровня церулоплазмина (со второй недели наблюдений показатель достигал интактных значений в дозе 30 мг/кг). Референтные препараты уступали ему по своей эффективности.</w:t>
      </w:r>
    </w:p>
    <w:p w:rsidR="008601C4" w:rsidRDefault="00D07C31" w:rsidP="00683AD1">
      <w:pPr>
        <w:pStyle w:val="ab"/>
        <w:tabs>
          <w:tab w:val="left" w:pos="709"/>
          <w:tab w:val="left" w:pos="851"/>
        </w:tabs>
        <w:spacing w:line="360" w:lineRule="auto"/>
        <w:ind w:firstLine="709"/>
        <w:jc w:val="both"/>
        <w:rPr>
          <w:sz w:val="24"/>
          <w:szCs w:val="24"/>
        </w:rPr>
      </w:pPr>
      <w:r w:rsidRPr="00A519A6">
        <w:rPr>
          <w:sz w:val="24"/>
          <w:szCs w:val="24"/>
        </w:rPr>
        <w:tab/>
        <w:t>Полученные данные могут свидетельствовать о возможности сокращения сроков заживления термического ожога за счет подавления чрезмерной активности свободно-радикального окисления и активации антиоксидантной защиты.</w:t>
      </w:r>
    </w:p>
    <w:p w:rsidR="005A38D4" w:rsidRPr="005A38D4" w:rsidRDefault="00F57D8D" w:rsidP="001E76CE">
      <w:pPr>
        <w:pStyle w:val="ab"/>
        <w:tabs>
          <w:tab w:val="left" w:pos="709"/>
          <w:tab w:val="left" w:pos="851"/>
        </w:tabs>
        <w:spacing w:line="360" w:lineRule="auto"/>
        <w:ind w:firstLine="709"/>
        <w:jc w:val="both"/>
        <w:rPr>
          <w:sz w:val="24"/>
          <w:szCs w:val="24"/>
          <w:lang w:val="uk-UA"/>
        </w:rPr>
      </w:pPr>
      <w:r w:rsidRPr="00F57D8D">
        <w:rPr>
          <w:b/>
          <w:sz w:val="24"/>
          <w:szCs w:val="24"/>
        </w:rPr>
        <w:t>Ключевые</w:t>
      </w:r>
      <w:bookmarkStart w:id="0" w:name="_GoBack"/>
      <w:bookmarkEnd w:id="0"/>
      <w:r w:rsidRPr="00F57D8D">
        <w:rPr>
          <w:b/>
          <w:sz w:val="24"/>
          <w:szCs w:val="24"/>
        </w:rPr>
        <w:t xml:space="preserve"> слова:</w:t>
      </w:r>
      <w:r>
        <w:rPr>
          <w:sz w:val="24"/>
          <w:szCs w:val="24"/>
        </w:rPr>
        <w:t xml:space="preserve"> синтетический ингибитор матричных металлопротеиназ, термический ожог, доксициклин.</w:t>
      </w:r>
    </w:p>
    <w:p w:rsidR="001E76CE" w:rsidRPr="001E76CE" w:rsidRDefault="00F57D8D" w:rsidP="001E76CE">
      <w:pPr>
        <w:pStyle w:val="ab"/>
        <w:tabs>
          <w:tab w:val="left" w:pos="709"/>
          <w:tab w:val="left" w:pos="851"/>
        </w:tabs>
        <w:spacing w:after="120" w:line="360" w:lineRule="auto"/>
        <w:jc w:val="center"/>
        <w:rPr>
          <w:b/>
          <w:sz w:val="24"/>
          <w:szCs w:val="24"/>
          <w:lang w:val="uk-UA"/>
        </w:rPr>
      </w:pPr>
      <w:r w:rsidRPr="00F57D8D">
        <w:rPr>
          <w:b/>
          <w:sz w:val="24"/>
          <w:szCs w:val="24"/>
          <w:lang w:val="en-US"/>
        </w:rPr>
        <w:t>SUMMARY</w:t>
      </w:r>
    </w:p>
    <w:p w:rsidR="001E76CE" w:rsidRPr="001E76CE" w:rsidRDefault="00E94535" w:rsidP="001E76CE">
      <w:pPr>
        <w:tabs>
          <w:tab w:val="left" w:pos="709"/>
        </w:tabs>
        <w:spacing w:after="120"/>
        <w:ind w:firstLine="709"/>
        <w:jc w:val="center"/>
        <w:rPr>
          <w:rFonts w:ascii="Times New Roman" w:hAnsi="Times New Roman" w:cs="Times New Roman"/>
          <w:b/>
          <w:color w:val="000000"/>
          <w:sz w:val="24"/>
          <w:szCs w:val="24"/>
          <w:lang w:val="uk-UA"/>
        </w:rPr>
      </w:pPr>
      <w:r w:rsidRPr="00AF71AA">
        <w:rPr>
          <w:rFonts w:ascii="Times New Roman" w:hAnsi="Times New Roman" w:cs="Times New Roman"/>
          <w:b/>
          <w:color w:val="000000"/>
          <w:sz w:val="24"/>
          <w:szCs w:val="24"/>
          <w:lang w:val="en-US"/>
        </w:rPr>
        <w:t>ESTIMATION OF THE LIPID PEROXIDE OXIDATION PROCESSES AND ANTIOXIDANT SYSTEM IN THE TREATMENT OF RAT</w:t>
      </w:r>
      <w:r>
        <w:rPr>
          <w:rFonts w:ascii="Times New Roman" w:hAnsi="Times New Roman" w:cs="Times New Roman"/>
          <w:b/>
          <w:color w:val="000000"/>
          <w:sz w:val="24"/>
          <w:szCs w:val="24"/>
          <w:lang w:val="en-US"/>
        </w:rPr>
        <w:t>S</w:t>
      </w:r>
      <w:r w:rsidRPr="00AF71AA">
        <w:rPr>
          <w:rFonts w:ascii="Times New Roman" w:hAnsi="Times New Roman" w:cs="Times New Roman"/>
          <w:b/>
          <w:color w:val="000000"/>
          <w:sz w:val="24"/>
          <w:szCs w:val="24"/>
          <w:lang w:val="en-US"/>
        </w:rPr>
        <w:t xml:space="preserve"> TERMAL BURNING BY </w:t>
      </w:r>
      <w:r w:rsidRPr="00AF71AA">
        <w:rPr>
          <w:rFonts w:ascii="Times New Roman" w:hAnsi="Times New Roman" w:cs="Times New Roman"/>
          <w:b/>
          <w:color w:val="000000"/>
          <w:sz w:val="24"/>
          <w:szCs w:val="24"/>
          <w:lang w:val="en-US"/>
        </w:rPr>
        <w:lastRenderedPageBreak/>
        <w:t>DOXICYCLIN AS A SYNTHETIC INHIBITOR OF MATRIX</w:t>
      </w:r>
      <w:r>
        <w:rPr>
          <w:rFonts w:ascii="Times New Roman" w:hAnsi="Times New Roman" w:cs="Times New Roman"/>
          <w:b/>
          <w:color w:val="000000"/>
          <w:sz w:val="24"/>
          <w:szCs w:val="24"/>
          <w:lang w:val="en-US"/>
        </w:rPr>
        <w:t xml:space="preserve"> METALLOPROTEINASES IN EXPERIMENT </w:t>
      </w:r>
    </w:p>
    <w:p w:rsidR="001E76CE" w:rsidRPr="001E76CE" w:rsidRDefault="000334F2" w:rsidP="001E76CE">
      <w:pPr>
        <w:spacing w:after="120"/>
        <w:jc w:val="center"/>
        <w:rPr>
          <w:rFonts w:ascii="Times New Roman" w:hAnsi="Times New Roman" w:cs="Times New Roman"/>
          <w:b/>
          <w:color w:val="000000"/>
          <w:sz w:val="24"/>
          <w:szCs w:val="24"/>
          <w:lang w:val="uk-UA"/>
        </w:rPr>
      </w:pPr>
      <w:r w:rsidRPr="00F719B1">
        <w:rPr>
          <w:rFonts w:ascii="Times New Roman" w:hAnsi="Times New Roman" w:cs="Times New Roman"/>
          <w:b/>
          <w:color w:val="000000"/>
          <w:sz w:val="24"/>
          <w:szCs w:val="24"/>
          <w:lang w:val="en-US"/>
        </w:rPr>
        <w:t>I</w:t>
      </w:r>
      <w:r>
        <w:rPr>
          <w:rFonts w:ascii="Times New Roman" w:hAnsi="Times New Roman" w:cs="Times New Roman"/>
          <w:b/>
          <w:color w:val="000000"/>
          <w:sz w:val="24"/>
          <w:szCs w:val="24"/>
          <w:lang w:val="en-US"/>
        </w:rPr>
        <w:t>ermolenko</w:t>
      </w:r>
      <w:r w:rsidRPr="00F57D8D">
        <w:rPr>
          <w:rFonts w:ascii="Times New Roman" w:hAnsi="Times New Roman" w:cs="Times New Roman"/>
          <w:b/>
          <w:color w:val="000000"/>
          <w:sz w:val="24"/>
          <w:szCs w:val="24"/>
          <w:lang w:val="en-US"/>
        </w:rPr>
        <w:t xml:space="preserve"> </w:t>
      </w:r>
      <w:r w:rsidRPr="00F719B1">
        <w:rPr>
          <w:rFonts w:ascii="Times New Roman" w:hAnsi="Times New Roman" w:cs="Times New Roman"/>
          <w:b/>
          <w:color w:val="000000"/>
          <w:sz w:val="24"/>
          <w:szCs w:val="24"/>
          <w:lang w:val="en-US"/>
        </w:rPr>
        <w:t>T.I., A</w:t>
      </w:r>
      <w:r>
        <w:rPr>
          <w:rFonts w:ascii="Times New Roman" w:hAnsi="Times New Roman" w:cs="Times New Roman"/>
          <w:b/>
          <w:color w:val="000000"/>
          <w:sz w:val="24"/>
          <w:szCs w:val="24"/>
          <w:lang w:val="en-US"/>
        </w:rPr>
        <w:t>leksandrova</w:t>
      </w:r>
      <w:r w:rsidRPr="00F57D8D">
        <w:rPr>
          <w:rFonts w:ascii="Times New Roman" w:hAnsi="Times New Roman" w:cs="Times New Roman"/>
          <w:b/>
          <w:color w:val="000000"/>
          <w:sz w:val="24"/>
          <w:szCs w:val="24"/>
          <w:lang w:val="en-US"/>
        </w:rPr>
        <w:t xml:space="preserve"> </w:t>
      </w:r>
      <w:r w:rsidRPr="00F719B1">
        <w:rPr>
          <w:rFonts w:ascii="Times New Roman" w:hAnsi="Times New Roman" w:cs="Times New Roman"/>
          <w:b/>
          <w:color w:val="000000"/>
          <w:sz w:val="24"/>
          <w:szCs w:val="24"/>
          <w:lang w:val="en-US"/>
        </w:rPr>
        <w:t>A.V.</w:t>
      </w:r>
    </w:p>
    <w:p w:rsidR="001E76CE" w:rsidRPr="001E76CE" w:rsidRDefault="00E94535" w:rsidP="001E76CE">
      <w:pPr>
        <w:tabs>
          <w:tab w:val="left" w:pos="709"/>
        </w:tabs>
        <w:spacing w:after="120"/>
        <w:ind w:firstLine="709"/>
        <w:jc w:val="center"/>
        <w:rPr>
          <w:rFonts w:ascii="Times New Roman" w:hAnsi="Times New Roman" w:cs="Times New Roman"/>
          <w:i/>
          <w:color w:val="000000"/>
          <w:sz w:val="24"/>
          <w:szCs w:val="24"/>
          <w:lang w:val="uk-UA"/>
        </w:rPr>
      </w:pPr>
      <w:r w:rsidRPr="000334F2">
        <w:rPr>
          <w:rFonts w:ascii="Times New Roman" w:hAnsi="Times New Roman" w:cs="Times New Roman"/>
          <w:i/>
          <w:color w:val="000000"/>
          <w:sz w:val="24"/>
          <w:szCs w:val="24"/>
          <w:lang w:val="en-US"/>
        </w:rPr>
        <w:t>Kharkiv national medical university, Ukraine</w:t>
      </w:r>
    </w:p>
    <w:p w:rsidR="00200127" w:rsidRPr="00200127" w:rsidRDefault="004F7A47" w:rsidP="001E76CE">
      <w:pPr>
        <w:pStyle w:val="ab"/>
        <w:tabs>
          <w:tab w:val="left" w:pos="709"/>
          <w:tab w:val="left" w:pos="851"/>
        </w:tabs>
        <w:spacing w:line="360" w:lineRule="auto"/>
        <w:ind w:firstLine="709"/>
        <w:jc w:val="both"/>
        <w:rPr>
          <w:sz w:val="24"/>
          <w:szCs w:val="24"/>
          <w:lang w:val="en-US"/>
        </w:rPr>
      </w:pPr>
      <w:r>
        <w:rPr>
          <w:sz w:val="24"/>
          <w:szCs w:val="24"/>
          <w:lang w:val="en-US"/>
        </w:rPr>
        <w:t>Aim</w:t>
      </w:r>
      <w:r w:rsidRPr="004F7A47">
        <w:rPr>
          <w:sz w:val="24"/>
          <w:szCs w:val="24"/>
          <w:lang w:val="en-US"/>
        </w:rPr>
        <w:t xml:space="preserve"> – </w:t>
      </w:r>
      <w:r w:rsidR="000334F2">
        <w:rPr>
          <w:sz w:val="24"/>
          <w:szCs w:val="24"/>
          <w:lang w:val="en-US"/>
        </w:rPr>
        <w:t>to</w:t>
      </w:r>
      <w:r w:rsidRPr="004F7A47">
        <w:rPr>
          <w:sz w:val="24"/>
          <w:szCs w:val="24"/>
          <w:lang w:val="en-US"/>
        </w:rPr>
        <w:t xml:space="preserve"> </w:t>
      </w:r>
      <w:r>
        <w:rPr>
          <w:sz w:val="24"/>
          <w:szCs w:val="24"/>
          <w:lang w:val="en-US"/>
        </w:rPr>
        <w:t>assess</w:t>
      </w:r>
      <w:r w:rsidR="000334F2">
        <w:rPr>
          <w:sz w:val="24"/>
          <w:szCs w:val="24"/>
          <w:lang w:val="en-US"/>
        </w:rPr>
        <w:t xml:space="preserve"> </w:t>
      </w:r>
      <w:r>
        <w:rPr>
          <w:sz w:val="24"/>
          <w:szCs w:val="24"/>
          <w:lang w:val="en-US"/>
        </w:rPr>
        <w:t>the effects of</w:t>
      </w:r>
      <w:r w:rsidR="00200127" w:rsidRPr="00200127">
        <w:rPr>
          <w:sz w:val="24"/>
          <w:szCs w:val="24"/>
          <w:lang w:val="en-US"/>
        </w:rPr>
        <w:t xml:space="preserve"> doxycycline on the state of lipid peroxidation processes and the activity of the antioxidant system.</w:t>
      </w:r>
    </w:p>
    <w:p w:rsidR="005B67AB" w:rsidRPr="00E94535" w:rsidRDefault="00200127" w:rsidP="001E76CE">
      <w:pPr>
        <w:pStyle w:val="ab"/>
        <w:tabs>
          <w:tab w:val="left" w:pos="709"/>
          <w:tab w:val="left" w:pos="851"/>
        </w:tabs>
        <w:spacing w:line="360" w:lineRule="auto"/>
        <w:ind w:firstLine="709"/>
        <w:jc w:val="both"/>
        <w:rPr>
          <w:sz w:val="24"/>
          <w:szCs w:val="24"/>
          <w:lang w:val="en-US"/>
        </w:rPr>
      </w:pPr>
      <w:r w:rsidRPr="00200127">
        <w:rPr>
          <w:sz w:val="24"/>
          <w:szCs w:val="24"/>
          <w:lang w:val="en-US"/>
        </w:rPr>
        <w:t xml:space="preserve">The study was performed on 144 rats of the WAG population weighing 200-250 g (6 </w:t>
      </w:r>
      <w:r>
        <w:rPr>
          <w:sz w:val="24"/>
          <w:szCs w:val="24"/>
          <w:lang w:val="en-US"/>
        </w:rPr>
        <w:t>rats in each group</w:t>
      </w:r>
      <w:r w:rsidRPr="00200127">
        <w:rPr>
          <w:sz w:val="24"/>
          <w:szCs w:val="24"/>
          <w:lang w:val="en-US"/>
        </w:rPr>
        <w:t xml:space="preserve">). Animals with thermal burns were injected with the test drug doxycycline, as well as reference drugs — thiotriazolin and methyluracil </w:t>
      </w:r>
      <w:r w:rsidRPr="007C0283">
        <w:rPr>
          <w:sz w:val="24"/>
          <w:szCs w:val="24"/>
          <w:lang w:val="en-US"/>
        </w:rPr>
        <w:t>orally in starch suspension</w:t>
      </w:r>
      <w:r w:rsidRPr="00200127">
        <w:rPr>
          <w:sz w:val="24"/>
          <w:szCs w:val="24"/>
          <w:lang w:val="en-US"/>
        </w:rPr>
        <w:t xml:space="preserve"> </w:t>
      </w:r>
      <w:r w:rsidRPr="007C0283">
        <w:rPr>
          <w:sz w:val="24"/>
          <w:szCs w:val="24"/>
          <w:lang w:val="en-US"/>
        </w:rPr>
        <w:t>after thermal exposure and daily during the ent</w:t>
      </w:r>
      <w:r>
        <w:rPr>
          <w:sz w:val="24"/>
          <w:szCs w:val="24"/>
          <w:lang w:val="en-US"/>
        </w:rPr>
        <w:t>ire experiment period (28 days)</w:t>
      </w:r>
      <w:r w:rsidRPr="00200127">
        <w:rPr>
          <w:sz w:val="24"/>
          <w:szCs w:val="24"/>
          <w:lang w:val="en-US"/>
        </w:rPr>
        <w:t>. Animals were removed from the experiment in accordance with the rules of bioethics on the 7th, 14th, 21st and 28th day.</w:t>
      </w:r>
    </w:p>
    <w:p w:rsidR="007D46DF" w:rsidRPr="007C67C8" w:rsidRDefault="00200127" w:rsidP="00683AD1">
      <w:pPr>
        <w:tabs>
          <w:tab w:val="left" w:pos="709"/>
        </w:tabs>
        <w:spacing w:after="0" w:line="360" w:lineRule="auto"/>
        <w:ind w:firstLine="709"/>
        <w:jc w:val="both"/>
        <w:rPr>
          <w:rFonts w:ascii="Times New Roman" w:hAnsi="Times New Roman" w:cs="Times New Roman"/>
          <w:sz w:val="24"/>
          <w:szCs w:val="24"/>
          <w:lang w:val="en-US"/>
        </w:rPr>
      </w:pPr>
      <w:r w:rsidRPr="00200127">
        <w:rPr>
          <w:rFonts w:ascii="Times New Roman" w:hAnsi="Times New Roman" w:cs="Times New Roman"/>
          <w:sz w:val="24"/>
          <w:szCs w:val="24"/>
          <w:lang w:val="en-US"/>
        </w:rPr>
        <w:t>As a result of the research, the most intense influence of doxycycline on the processes of lipid peroxidation in the blood serum of rats was found - a decrease in DC activity by the end of the experiment (regardless of dose) and TBA-AP starting from the 14th day of observation reaching the value of intact rats (at a dose of 30 mg / kg). At the same time, an increase in the activity of enzymes of the antioxidant system was noted - the level of catalase from the 14th day (significantly higher than the control group regardless of dose) and the level of ceruloplasmin (from the second week of observation</w:t>
      </w:r>
      <w:r w:rsidR="00180669" w:rsidRPr="00180669">
        <w:rPr>
          <w:rFonts w:ascii="Times New Roman" w:hAnsi="Times New Roman" w:cs="Times New Roman"/>
          <w:sz w:val="24"/>
          <w:szCs w:val="24"/>
          <w:lang w:val="en-US"/>
        </w:rPr>
        <w:t xml:space="preserve"> </w:t>
      </w:r>
      <w:r w:rsidRPr="00200127">
        <w:rPr>
          <w:rFonts w:ascii="Times New Roman" w:hAnsi="Times New Roman" w:cs="Times New Roman"/>
          <w:sz w:val="24"/>
          <w:szCs w:val="24"/>
          <w:lang w:val="en-US"/>
        </w:rPr>
        <w:t xml:space="preserve"> the indicator reached intact values ​​at a dose of 30 mg / kg). </w:t>
      </w:r>
      <w:r w:rsidRPr="007C67C8">
        <w:rPr>
          <w:rFonts w:ascii="Times New Roman" w:hAnsi="Times New Roman" w:cs="Times New Roman"/>
          <w:sz w:val="24"/>
          <w:szCs w:val="24"/>
          <w:lang w:val="en-US"/>
        </w:rPr>
        <w:t xml:space="preserve">Reference drugs were inferior to </w:t>
      </w:r>
      <w:r w:rsidR="00F57D8D">
        <w:rPr>
          <w:rFonts w:ascii="Times New Roman" w:hAnsi="Times New Roman" w:cs="Times New Roman"/>
          <w:sz w:val="24"/>
          <w:szCs w:val="24"/>
          <w:lang w:val="en-US"/>
        </w:rPr>
        <w:t>doxycycline</w:t>
      </w:r>
      <w:r w:rsidRPr="007C67C8">
        <w:rPr>
          <w:rFonts w:ascii="Times New Roman" w:hAnsi="Times New Roman" w:cs="Times New Roman"/>
          <w:sz w:val="24"/>
          <w:szCs w:val="24"/>
          <w:lang w:val="en-US"/>
        </w:rPr>
        <w:t xml:space="preserve"> in their effectiveness.</w:t>
      </w:r>
    </w:p>
    <w:p w:rsidR="00F57D8D" w:rsidRDefault="00F57D8D" w:rsidP="00683AD1">
      <w:pPr>
        <w:tabs>
          <w:tab w:val="left" w:pos="709"/>
        </w:tabs>
        <w:spacing w:after="0" w:line="360" w:lineRule="auto"/>
        <w:ind w:firstLine="709"/>
        <w:jc w:val="both"/>
        <w:rPr>
          <w:rFonts w:ascii="Times New Roman" w:hAnsi="Times New Roman" w:cs="Times New Roman"/>
          <w:sz w:val="24"/>
          <w:szCs w:val="24"/>
          <w:lang w:val="en-US"/>
        </w:rPr>
      </w:pPr>
      <w:r w:rsidRPr="00F57D8D">
        <w:rPr>
          <w:rFonts w:ascii="Times New Roman" w:hAnsi="Times New Roman" w:cs="Times New Roman"/>
          <w:sz w:val="24"/>
          <w:szCs w:val="24"/>
          <w:lang w:val="en-US"/>
        </w:rPr>
        <w:t>The data obtained may indicate the possibility of reducing the healing time of a thermal burn due to the suppression of excessive free radical oxidation activity and activation of antioxidant protection.</w:t>
      </w:r>
    </w:p>
    <w:p w:rsidR="00F57D8D" w:rsidRPr="00F57D8D" w:rsidRDefault="00F57D8D" w:rsidP="00683AD1">
      <w:pPr>
        <w:tabs>
          <w:tab w:val="left" w:pos="709"/>
        </w:tabs>
        <w:spacing w:after="0" w:line="360" w:lineRule="auto"/>
        <w:ind w:firstLine="709"/>
        <w:jc w:val="both"/>
        <w:rPr>
          <w:rFonts w:ascii="Times New Roman" w:hAnsi="Times New Roman" w:cs="Times New Roman"/>
          <w:sz w:val="24"/>
          <w:szCs w:val="24"/>
          <w:lang w:val="en-US"/>
        </w:rPr>
      </w:pPr>
      <w:r w:rsidRPr="00F57D8D">
        <w:rPr>
          <w:rFonts w:ascii="Times New Roman" w:hAnsi="Times New Roman" w:cs="Times New Roman"/>
          <w:b/>
          <w:sz w:val="24"/>
          <w:szCs w:val="24"/>
          <w:lang w:val="en-US"/>
        </w:rPr>
        <w:t>Key words</w:t>
      </w:r>
      <w:r w:rsidRPr="00F57D8D">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F57D8D">
        <w:rPr>
          <w:rFonts w:ascii="Times New Roman" w:hAnsi="Times New Roman" w:cs="Times New Roman"/>
          <w:sz w:val="24"/>
          <w:szCs w:val="24"/>
          <w:lang w:val="uk-UA"/>
        </w:rPr>
        <w:t xml:space="preserve">synthetic inhibitor </w:t>
      </w:r>
      <w:r>
        <w:rPr>
          <w:rFonts w:ascii="Times New Roman" w:hAnsi="Times New Roman" w:cs="Times New Roman"/>
          <w:sz w:val="24"/>
          <w:szCs w:val="24"/>
          <w:lang w:val="en-US"/>
        </w:rPr>
        <w:t>of n</w:t>
      </w:r>
      <w:r w:rsidRPr="00F57D8D">
        <w:rPr>
          <w:rFonts w:ascii="Times New Roman" w:hAnsi="Times New Roman" w:cs="Times New Roman"/>
          <w:sz w:val="24"/>
          <w:szCs w:val="24"/>
          <w:lang w:val="uk-UA"/>
        </w:rPr>
        <w:t>matrix metalloproteinase, thermal burn, doxycycline.</w:t>
      </w:r>
    </w:p>
    <w:sectPr w:rsidR="00F57D8D" w:rsidRPr="00F57D8D" w:rsidSect="007D46D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EA5"/>
    <w:multiLevelType w:val="hybridMultilevel"/>
    <w:tmpl w:val="B7F0102A"/>
    <w:lvl w:ilvl="0" w:tplc="10BEADD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CE73A20"/>
    <w:multiLevelType w:val="hybridMultilevel"/>
    <w:tmpl w:val="F0F2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76FEC"/>
    <w:multiLevelType w:val="hybridMultilevel"/>
    <w:tmpl w:val="DB027A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941669F"/>
    <w:multiLevelType w:val="hybridMultilevel"/>
    <w:tmpl w:val="4036E2AA"/>
    <w:lvl w:ilvl="0" w:tplc="4A4A538C">
      <w:start w:val="1"/>
      <w:numFmt w:val="decimal"/>
      <w:lvlText w:val="%1."/>
      <w:lvlJc w:val="left"/>
      <w:pPr>
        <w:ind w:left="720" w:hanging="360"/>
      </w:pPr>
      <w:rPr>
        <w:rFonts w:cs="Times New Roman"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A4990"/>
    <w:multiLevelType w:val="multilevel"/>
    <w:tmpl w:val="D1184014"/>
    <w:lvl w:ilvl="0">
      <w:start w:val="2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45D1C"/>
    <w:multiLevelType w:val="hybridMultilevel"/>
    <w:tmpl w:val="8BFA5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40DB0"/>
    <w:multiLevelType w:val="hybridMultilevel"/>
    <w:tmpl w:val="A190861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720"/>
    <w:rsid w:val="00027D3A"/>
    <w:rsid w:val="000334F2"/>
    <w:rsid w:val="00036EE4"/>
    <w:rsid w:val="0007415C"/>
    <w:rsid w:val="00091A90"/>
    <w:rsid w:val="000A0DFB"/>
    <w:rsid w:val="000D2F69"/>
    <w:rsid w:val="0016532D"/>
    <w:rsid w:val="001736F5"/>
    <w:rsid w:val="00180669"/>
    <w:rsid w:val="001E76CE"/>
    <w:rsid w:val="00200127"/>
    <w:rsid w:val="00210B2C"/>
    <w:rsid w:val="0027625F"/>
    <w:rsid w:val="00326D86"/>
    <w:rsid w:val="00373FAF"/>
    <w:rsid w:val="003A4E87"/>
    <w:rsid w:val="003E01BF"/>
    <w:rsid w:val="003F5931"/>
    <w:rsid w:val="00440C42"/>
    <w:rsid w:val="004452BB"/>
    <w:rsid w:val="00467540"/>
    <w:rsid w:val="00491D22"/>
    <w:rsid w:val="00497A26"/>
    <w:rsid w:val="004A18FD"/>
    <w:rsid w:val="004B460D"/>
    <w:rsid w:val="004F7A47"/>
    <w:rsid w:val="00514650"/>
    <w:rsid w:val="00514B6D"/>
    <w:rsid w:val="0052412B"/>
    <w:rsid w:val="0052514E"/>
    <w:rsid w:val="00540847"/>
    <w:rsid w:val="00553255"/>
    <w:rsid w:val="00590720"/>
    <w:rsid w:val="005A38D4"/>
    <w:rsid w:val="005B3EE6"/>
    <w:rsid w:val="005B67AB"/>
    <w:rsid w:val="00600DE7"/>
    <w:rsid w:val="00604E23"/>
    <w:rsid w:val="00627443"/>
    <w:rsid w:val="00635B59"/>
    <w:rsid w:val="00660FD8"/>
    <w:rsid w:val="00683AD1"/>
    <w:rsid w:val="006A2DED"/>
    <w:rsid w:val="00760BA1"/>
    <w:rsid w:val="00780D86"/>
    <w:rsid w:val="007B3C8E"/>
    <w:rsid w:val="007B48A8"/>
    <w:rsid w:val="007C0283"/>
    <w:rsid w:val="007C67C8"/>
    <w:rsid w:val="007D46DF"/>
    <w:rsid w:val="007F5F57"/>
    <w:rsid w:val="0081499B"/>
    <w:rsid w:val="00821DD8"/>
    <w:rsid w:val="008432F5"/>
    <w:rsid w:val="00853F47"/>
    <w:rsid w:val="008601C4"/>
    <w:rsid w:val="0086110C"/>
    <w:rsid w:val="008A1D8C"/>
    <w:rsid w:val="008D14C4"/>
    <w:rsid w:val="008F2555"/>
    <w:rsid w:val="008F5BD1"/>
    <w:rsid w:val="0090455E"/>
    <w:rsid w:val="009152BB"/>
    <w:rsid w:val="009361BE"/>
    <w:rsid w:val="009513FD"/>
    <w:rsid w:val="00955B7A"/>
    <w:rsid w:val="009869BB"/>
    <w:rsid w:val="009C3E13"/>
    <w:rsid w:val="009F3FF3"/>
    <w:rsid w:val="009F5EC6"/>
    <w:rsid w:val="00A519A6"/>
    <w:rsid w:val="00A71DEE"/>
    <w:rsid w:val="00AF71AA"/>
    <w:rsid w:val="00B700BE"/>
    <w:rsid w:val="00BB6236"/>
    <w:rsid w:val="00C246D4"/>
    <w:rsid w:val="00C35F5A"/>
    <w:rsid w:val="00C76EAB"/>
    <w:rsid w:val="00C94223"/>
    <w:rsid w:val="00CB3704"/>
    <w:rsid w:val="00CB6EF7"/>
    <w:rsid w:val="00CF035C"/>
    <w:rsid w:val="00D02DFF"/>
    <w:rsid w:val="00D07C31"/>
    <w:rsid w:val="00D17D70"/>
    <w:rsid w:val="00D828FD"/>
    <w:rsid w:val="00DA273B"/>
    <w:rsid w:val="00E02388"/>
    <w:rsid w:val="00E1190B"/>
    <w:rsid w:val="00E34DBB"/>
    <w:rsid w:val="00E37B08"/>
    <w:rsid w:val="00E5279C"/>
    <w:rsid w:val="00E92A91"/>
    <w:rsid w:val="00E94535"/>
    <w:rsid w:val="00EC1297"/>
    <w:rsid w:val="00ED7FF6"/>
    <w:rsid w:val="00F01059"/>
    <w:rsid w:val="00F07B59"/>
    <w:rsid w:val="00F57D8D"/>
    <w:rsid w:val="00F719B1"/>
    <w:rsid w:val="00F743A2"/>
    <w:rsid w:val="00F85815"/>
    <w:rsid w:val="00FA3363"/>
    <w:rsid w:val="00FB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F6"/>
  </w:style>
  <w:style w:type="paragraph" w:styleId="1">
    <w:name w:val="heading 1"/>
    <w:basedOn w:val="a"/>
    <w:link w:val="10"/>
    <w:uiPriority w:val="9"/>
    <w:qFormat/>
    <w:rsid w:val="005B6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rsid w:val="00E37B08"/>
    <w:rPr>
      <w:rFonts w:cs="Times New Roman"/>
      <w:vertAlign w:val="superscript"/>
    </w:rPr>
  </w:style>
  <w:style w:type="character" w:customStyle="1" w:styleId="apple-style-span">
    <w:name w:val="apple-style-span"/>
    <w:basedOn w:val="a0"/>
    <w:uiPriority w:val="99"/>
    <w:rsid w:val="00E37B08"/>
    <w:rPr>
      <w:rFonts w:cs="Times New Roman"/>
    </w:rPr>
  </w:style>
  <w:style w:type="paragraph" w:styleId="a4">
    <w:name w:val="Balloon Text"/>
    <w:basedOn w:val="a"/>
    <w:link w:val="a5"/>
    <w:uiPriority w:val="99"/>
    <w:semiHidden/>
    <w:unhideWhenUsed/>
    <w:rsid w:val="00E37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B08"/>
    <w:rPr>
      <w:rFonts w:ascii="Tahoma" w:hAnsi="Tahoma" w:cs="Tahoma"/>
      <w:sz w:val="16"/>
      <w:szCs w:val="16"/>
    </w:rPr>
  </w:style>
  <w:style w:type="character" w:customStyle="1" w:styleId="2">
    <w:name w:val="Основной текст (2) + Курсив"/>
    <w:basedOn w:val="a0"/>
    <w:rsid w:val="00CF035C"/>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13">
    <w:name w:val="Основной текст (13)_"/>
    <w:basedOn w:val="a0"/>
    <w:link w:val="130"/>
    <w:rsid w:val="00440C42"/>
    <w:rPr>
      <w:rFonts w:ascii="Arial" w:eastAsia="Arial" w:hAnsi="Arial" w:cs="Arial"/>
      <w:sz w:val="15"/>
      <w:szCs w:val="15"/>
      <w:shd w:val="clear" w:color="auto" w:fill="FFFFFF"/>
      <w:lang w:val="en-US" w:bidi="en-US"/>
    </w:rPr>
  </w:style>
  <w:style w:type="character" w:customStyle="1" w:styleId="131">
    <w:name w:val="Основной текст (13) + Курсив"/>
    <w:basedOn w:val="13"/>
    <w:rsid w:val="00440C42"/>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130">
    <w:name w:val="Основной текст (13)"/>
    <w:basedOn w:val="a"/>
    <w:link w:val="13"/>
    <w:rsid w:val="00440C42"/>
    <w:pPr>
      <w:widowControl w:val="0"/>
      <w:shd w:val="clear" w:color="auto" w:fill="FFFFFF"/>
      <w:spacing w:before="60" w:after="0" w:line="0" w:lineRule="atLeast"/>
      <w:ind w:hanging="346"/>
    </w:pPr>
    <w:rPr>
      <w:rFonts w:ascii="Arial" w:eastAsia="Arial" w:hAnsi="Arial" w:cs="Arial"/>
      <w:sz w:val="15"/>
      <w:szCs w:val="15"/>
      <w:lang w:val="en-US" w:bidi="en-US"/>
    </w:rPr>
  </w:style>
  <w:style w:type="paragraph" w:styleId="a6">
    <w:name w:val="List Paragraph"/>
    <w:basedOn w:val="a"/>
    <w:uiPriority w:val="34"/>
    <w:qFormat/>
    <w:rsid w:val="0052412B"/>
    <w:pPr>
      <w:ind w:left="720"/>
      <w:contextualSpacing/>
    </w:pPr>
  </w:style>
  <w:style w:type="paragraph" w:styleId="a7">
    <w:name w:val="Body Text Indent"/>
    <w:basedOn w:val="a"/>
    <w:link w:val="a8"/>
    <w:rsid w:val="00660FD8"/>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60FD8"/>
    <w:rPr>
      <w:rFonts w:ascii="Times New Roman" w:eastAsia="Times New Roman" w:hAnsi="Times New Roman" w:cs="Times New Roman"/>
      <w:sz w:val="24"/>
      <w:szCs w:val="24"/>
      <w:lang w:eastAsia="ru-RU"/>
    </w:rPr>
  </w:style>
  <w:style w:type="character" w:customStyle="1" w:styleId="hps">
    <w:name w:val="hps"/>
    <w:basedOn w:val="a0"/>
    <w:rsid w:val="00D02DFF"/>
  </w:style>
  <w:style w:type="character" w:customStyle="1" w:styleId="shorttext">
    <w:name w:val="short_text"/>
    <w:basedOn w:val="a0"/>
    <w:rsid w:val="00853F47"/>
  </w:style>
  <w:style w:type="paragraph" w:styleId="a9">
    <w:name w:val="Normal (Web)"/>
    <w:aliases w:val="Normal (Web) Char,webb"/>
    <w:basedOn w:val="a"/>
    <w:rsid w:val="00853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853F47"/>
    <w:rPr>
      <w:color w:val="0000FF"/>
      <w:u w:val="single"/>
    </w:rPr>
  </w:style>
  <w:style w:type="character" w:customStyle="1" w:styleId="3">
    <w:name w:val="Основной текст (3)"/>
    <w:rsid w:val="00780D86"/>
    <w:rPr>
      <w:rFonts w:ascii="CordiaUPC" w:hAnsi="CordiaUPC"/>
      <w:b/>
      <w:spacing w:val="0"/>
      <w:sz w:val="27"/>
    </w:rPr>
  </w:style>
  <w:style w:type="paragraph" w:styleId="ab">
    <w:name w:val="endnote text"/>
    <w:basedOn w:val="a"/>
    <w:link w:val="ac"/>
    <w:uiPriority w:val="99"/>
    <w:rsid w:val="00780D86"/>
    <w:pPr>
      <w:spacing w:after="0" w:line="240" w:lineRule="auto"/>
    </w:pPr>
    <w:rPr>
      <w:rFonts w:ascii="Times New Roman" w:eastAsia="Times New Roman" w:hAnsi="Times New Roman" w:cs="Times New Roman"/>
      <w:sz w:val="20"/>
      <w:szCs w:val="20"/>
      <w:lang w:eastAsia="ar-SA"/>
    </w:rPr>
  </w:style>
  <w:style w:type="character" w:customStyle="1" w:styleId="ac">
    <w:name w:val="Текст концевой сноски Знак"/>
    <w:basedOn w:val="a0"/>
    <w:link w:val="ab"/>
    <w:uiPriority w:val="99"/>
    <w:rsid w:val="00780D86"/>
    <w:rPr>
      <w:rFonts w:ascii="Times New Roman" w:eastAsia="Times New Roman" w:hAnsi="Times New Roman" w:cs="Times New Roman"/>
      <w:sz w:val="20"/>
      <w:szCs w:val="20"/>
      <w:lang w:eastAsia="ar-SA"/>
    </w:rPr>
  </w:style>
  <w:style w:type="character" w:customStyle="1" w:styleId="hpsatn">
    <w:name w:val="hps atn"/>
    <w:basedOn w:val="a0"/>
    <w:rsid w:val="00553255"/>
  </w:style>
  <w:style w:type="character" w:customStyle="1" w:styleId="10">
    <w:name w:val="Заголовок 1 Знак"/>
    <w:basedOn w:val="a0"/>
    <w:link w:val="1"/>
    <w:uiPriority w:val="9"/>
    <w:rsid w:val="005B67AB"/>
    <w:rPr>
      <w:rFonts w:ascii="Times New Roman" w:eastAsia="Times New Roman" w:hAnsi="Times New Roman" w:cs="Times New Roman"/>
      <w:b/>
      <w:bCs/>
      <w:kern w:val="36"/>
      <w:sz w:val="48"/>
      <w:szCs w:val="48"/>
      <w:lang w:eastAsia="ru-RU"/>
    </w:rPr>
  </w:style>
  <w:style w:type="character" w:styleId="ad">
    <w:name w:val="line number"/>
    <w:basedOn w:val="a0"/>
    <w:uiPriority w:val="99"/>
    <w:semiHidden/>
    <w:unhideWhenUsed/>
    <w:rsid w:val="00091A90"/>
  </w:style>
  <w:style w:type="character" w:styleId="ae">
    <w:name w:val="Strong"/>
    <w:basedOn w:val="a0"/>
    <w:uiPriority w:val="22"/>
    <w:qFormat/>
    <w:rsid w:val="00E5279C"/>
    <w:rPr>
      <w:b/>
      <w:bCs/>
    </w:rPr>
  </w:style>
  <w:style w:type="character" w:customStyle="1" w:styleId="html-italic">
    <w:name w:val="html-italic"/>
    <w:basedOn w:val="a0"/>
    <w:rsid w:val="0007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rsid w:val="00E37B08"/>
    <w:rPr>
      <w:rFonts w:cs="Times New Roman"/>
      <w:vertAlign w:val="superscript"/>
    </w:rPr>
  </w:style>
  <w:style w:type="character" w:customStyle="1" w:styleId="apple-style-span">
    <w:name w:val="apple-style-span"/>
    <w:basedOn w:val="a0"/>
    <w:uiPriority w:val="99"/>
    <w:rsid w:val="00E37B08"/>
    <w:rPr>
      <w:rFonts w:cs="Times New Roman"/>
    </w:rPr>
  </w:style>
  <w:style w:type="paragraph" w:styleId="a4">
    <w:name w:val="Balloon Text"/>
    <w:basedOn w:val="a"/>
    <w:link w:val="a5"/>
    <w:uiPriority w:val="99"/>
    <w:semiHidden/>
    <w:unhideWhenUsed/>
    <w:rsid w:val="00E37B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B08"/>
    <w:rPr>
      <w:rFonts w:ascii="Tahoma" w:hAnsi="Tahoma" w:cs="Tahoma"/>
      <w:sz w:val="16"/>
      <w:szCs w:val="16"/>
    </w:rPr>
  </w:style>
  <w:style w:type="character" w:customStyle="1" w:styleId="2">
    <w:name w:val="Основной текст (2) + Курсив"/>
    <w:basedOn w:val="a0"/>
    <w:rsid w:val="00CF035C"/>
    <w:rPr>
      <w:rFonts w:ascii="Arial" w:eastAsia="Arial" w:hAnsi="Arial" w:cs="Arial"/>
      <w:i/>
      <w:iCs/>
      <w:color w:val="000000"/>
      <w:spacing w:val="0"/>
      <w:w w:val="100"/>
      <w:position w:val="0"/>
      <w:sz w:val="17"/>
      <w:szCs w:val="17"/>
      <w:shd w:val="clear" w:color="auto" w:fill="FFFFFF"/>
      <w:lang w:val="ru-RU" w:eastAsia="ru-RU" w:bidi="ru-RU"/>
    </w:rPr>
  </w:style>
  <w:style w:type="character" w:customStyle="1" w:styleId="13">
    <w:name w:val="Основной текст (13)_"/>
    <w:basedOn w:val="a0"/>
    <w:link w:val="130"/>
    <w:rsid w:val="00440C42"/>
    <w:rPr>
      <w:rFonts w:ascii="Arial" w:eastAsia="Arial" w:hAnsi="Arial" w:cs="Arial"/>
      <w:sz w:val="15"/>
      <w:szCs w:val="15"/>
      <w:shd w:val="clear" w:color="auto" w:fill="FFFFFF"/>
      <w:lang w:val="en-US" w:bidi="en-US"/>
    </w:rPr>
  </w:style>
  <w:style w:type="character" w:customStyle="1" w:styleId="131">
    <w:name w:val="Основной текст (13) + Курсив"/>
    <w:basedOn w:val="13"/>
    <w:rsid w:val="00440C42"/>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130">
    <w:name w:val="Основной текст (13)"/>
    <w:basedOn w:val="a"/>
    <w:link w:val="13"/>
    <w:rsid w:val="00440C42"/>
    <w:pPr>
      <w:widowControl w:val="0"/>
      <w:shd w:val="clear" w:color="auto" w:fill="FFFFFF"/>
      <w:spacing w:before="60" w:after="0" w:line="0" w:lineRule="atLeast"/>
      <w:ind w:hanging="346"/>
    </w:pPr>
    <w:rPr>
      <w:rFonts w:ascii="Arial" w:eastAsia="Arial" w:hAnsi="Arial" w:cs="Arial"/>
      <w:sz w:val="15"/>
      <w:szCs w:val="15"/>
      <w:lang w:val="en-US" w:bidi="en-US"/>
    </w:rPr>
  </w:style>
  <w:style w:type="paragraph" w:styleId="a6">
    <w:name w:val="List Paragraph"/>
    <w:basedOn w:val="a"/>
    <w:uiPriority w:val="34"/>
    <w:qFormat/>
    <w:rsid w:val="0052412B"/>
    <w:pPr>
      <w:ind w:left="720"/>
      <w:contextualSpacing/>
    </w:pPr>
  </w:style>
  <w:style w:type="paragraph" w:styleId="a7">
    <w:name w:val="Body Text Indent"/>
    <w:basedOn w:val="a"/>
    <w:link w:val="a8"/>
    <w:rsid w:val="00660FD8"/>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60FD8"/>
    <w:rPr>
      <w:rFonts w:ascii="Times New Roman" w:eastAsia="Times New Roman" w:hAnsi="Times New Roman" w:cs="Times New Roman"/>
      <w:sz w:val="24"/>
      <w:szCs w:val="24"/>
      <w:lang w:eastAsia="ru-RU"/>
    </w:rPr>
  </w:style>
  <w:style w:type="character" w:customStyle="1" w:styleId="hps">
    <w:name w:val="hps"/>
    <w:basedOn w:val="a0"/>
    <w:rsid w:val="00D02DFF"/>
  </w:style>
  <w:style w:type="character" w:customStyle="1" w:styleId="shorttext">
    <w:name w:val="short_text"/>
    <w:basedOn w:val="a0"/>
    <w:rsid w:val="00853F47"/>
  </w:style>
  <w:style w:type="paragraph" w:styleId="a9">
    <w:name w:val="Normal (Web)"/>
    <w:aliases w:val="Normal (Web) Char,webb"/>
    <w:basedOn w:val="a"/>
    <w:rsid w:val="00853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853F47"/>
    <w:rPr>
      <w:color w:val="0000FF"/>
      <w:u w:val="single"/>
    </w:rPr>
  </w:style>
  <w:style w:type="character" w:customStyle="1" w:styleId="3">
    <w:name w:val="Основной текст (3)"/>
    <w:rsid w:val="00780D86"/>
    <w:rPr>
      <w:rFonts w:ascii="CordiaUPC" w:hAnsi="CordiaUPC"/>
      <w:b/>
      <w:spacing w:val="0"/>
      <w:sz w:val="27"/>
    </w:rPr>
  </w:style>
  <w:style w:type="paragraph" w:styleId="ab">
    <w:name w:val="endnote text"/>
    <w:basedOn w:val="a"/>
    <w:link w:val="ac"/>
    <w:uiPriority w:val="99"/>
    <w:rsid w:val="00780D86"/>
    <w:pPr>
      <w:spacing w:after="0" w:line="240" w:lineRule="auto"/>
    </w:pPr>
    <w:rPr>
      <w:rFonts w:ascii="Times New Roman" w:eastAsia="Times New Roman" w:hAnsi="Times New Roman" w:cs="Times New Roman"/>
      <w:sz w:val="20"/>
      <w:szCs w:val="20"/>
      <w:lang w:eastAsia="ar-SA"/>
    </w:rPr>
  </w:style>
  <w:style w:type="character" w:customStyle="1" w:styleId="ac">
    <w:name w:val="Текст концевой сноски Знак"/>
    <w:basedOn w:val="a0"/>
    <w:link w:val="ab"/>
    <w:uiPriority w:val="99"/>
    <w:rsid w:val="00780D86"/>
    <w:rPr>
      <w:rFonts w:ascii="Times New Roman" w:eastAsia="Times New Roman" w:hAnsi="Times New Roman" w:cs="Times New Roman"/>
      <w:sz w:val="20"/>
      <w:szCs w:val="20"/>
      <w:lang w:eastAsia="ar-SA"/>
    </w:rPr>
  </w:style>
  <w:style w:type="character" w:customStyle="1" w:styleId="hpsatn">
    <w:name w:val="hps atn"/>
    <w:basedOn w:val="a0"/>
    <w:rsid w:val="00553255"/>
  </w:style>
  <w:style w:type="character" w:customStyle="1" w:styleId="10">
    <w:name w:val="Заголовок 1 Знак"/>
    <w:basedOn w:val="a0"/>
    <w:link w:val="1"/>
    <w:uiPriority w:val="9"/>
    <w:rsid w:val="005B67A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66197733">
      <w:bodyDiv w:val="1"/>
      <w:marLeft w:val="0"/>
      <w:marRight w:val="0"/>
      <w:marTop w:val="0"/>
      <w:marBottom w:val="0"/>
      <w:divBdr>
        <w:top w:val="none" w:sz="0" w:space="0" w:color="auto"/>
        <w:left w:val="none" w:sz="0" w:space="0" w:color="auto"/>
        <w:bottom w:val="none" w:sz="0" w:space="0" w:color="auto"/>
        <w:right w:val="none" w:sz="0" w:space="0" w:color="auto"/>
      </w:divBdr>
    </w:div>
    <w:div w:id="1097016795">
      <w:bodyDiv w:val="1"/>
      <w:marLeft w:val="0"/>
      <w:marRight w:val="0"/>
      <w:marTop w:val="0"/>
      <w:marBottom w:val="0"/>
      <w:divBdr>
        <w:top w:val="none" w:sz="0" w:space="0" w:color="auto"/>
        <w:left w:val="none" w:sz="0" w:space="0" w:color="auto"/>
        <w:bottom w:val="none" w:sz="0" w:space="0" w:color="auto"/>
        <w:right w:val="none" w:sz="0" w:space="0" w:color="auto"/>
      </w:divBdr>
      <w:divsChild>
        <w:div w:id="1525896639">
          <w:marLeft w:val="0"/>
          <w:marRight w:val="0"/>
          <w:marTop w:val="0"/>
          <w:marBottom w:val="0"/>
          <w:divBdr>
            <w:top w:val="none" w:sz="0" w:space="0" w:color="auto"/>
            <w:left w:val="none" w:sz="0" w:space="0" w:color="auto"/>
            <w:bottom w:val="none" w:sz="0" w:space="0" w:color="auto"/>
            <w:right w:val="none" w:sz="0" w:space="0" w:color="auto"/>
          </w:divBdr>
        </w:div>
        <w:div w:id="442505613">
          <w:marLeft w:val="0"/>
          <w:marRight w:val="0"/>
          <w:marTop w:val="0"/>
          <w:marBottom w:val="0"/>
          <w:divBdr>
            <w:top w:val="none" w:sz="0" w:space="0" w:color="auto"/>
            <w:left w:val="none" w:sz="0" w:space="0" w:color="auto"/>
            <w:bottom w:val="none" w:sz="0" w:space="0" w:color="auto"/>
            <w:right w:val="none" w:sz="0" w:space="0" w:color="auto"/>
          </w:divBdr>
        </w:div>
      </w:divsChild>
    </w:div>
    <w:div w:id="1298022986">
      <w:bodyDiv w:val="1"/>
      <w:marLeft w:val="0"/>
      <w:marRight w:val="0"/>
      <w:marTop w:val="0"/>
      <w:marBottom w:val="0"/>
      <w:divBdr>
        <w:top w:val="none" w:sz="0" w:space="0" w:color="auto"/>
        <w:left w:val="none" w:sz="0" w:space="0" w:color="auto"/>
        <w:bottom w:val="none" w:sz="0" w:space="0" w:color="auto"/>
        <w:right w:val="none" w:sz="0" w:space="0" w:color="auto"/>
      </w:divBdr>
    </w:div>
    <w:div w:id="1742829743">
      <w:bodyDiv w:val="1"/>
      <w:marLeft w:val="0"/>
      <w:marRight w:val="0"/>
      <w:marTop w:val="0"/>
      <w:marBottom w:val="0"/>
      <w:divBdr>
        <w:top w:val="none" w:sz="0" w:space="0" w:color="auto"/>
        <w:left w:val="none" w:sz="0" w:space="0" w:color="auto"/>
        <w:bottom w:val="none" w:sz="0" w:space="0" w:color="auto"/>
        <w:right w:val="none" w:sz="0" w:space="0" w:color="auto"/>
      </w:divBdr>
      <w:divsChild>
        <w:div w:id="1234124565">
          <w:marLeft w:val="0"/>
          <w:marRight w:val="0"/>
          <w:marTop w:val="0"/>
          <w:marBottom w:val="0"/>
          <w:divBdr>
            <w:top w:val="none" w:sz="0" w:space="0" w:color="auto"/>
            <w:left w:val="none" w:sz="0" w:space="0" w:color="auto"/>
            <w:bottom w:val="none" w:sz="0" w:space="0" w:color="auto"/>
            <w:right w:val="none" w:sz="0" w:space="0" w:color="auto"/>
          </w:divBdr>
        </w:div>
        <w:div w:id="5456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title_about.asp?id=8525" TargetMode="External"/><Relationship Id="rId5" Type="http://schemas.openxmlformats.org/officeDocument/2006/relationships/hyperlink" Target="https://elibrary.ru/author_items.asp?authorid=86452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Farm1</cp:lastModifiedBy>
  <cp:revision>25</cp:revision>
  <cp:lastPrinted>2019-05-23T11:33:00Z</cp:lastPrinted>
  <dcterms:created xsi:type="dcterms:W3CDTF">2019-03-10T14:40:00Z</dcterms:created>
  <dcterms:modified xsi:type="dcterms:W3CDTF">2019-06-06T10:21:00Z</dcterms:modified>
</cp:coreProperties>
</file>