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Колодяжна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В.,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Швід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О.,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Ковальцова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В.</w:t>
      </w:r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5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ЕТІОПАТОГЕНЕТИЧНІ ОСОБЛИВОСТІ РЕВМАТОЇДНОГО АРТРИТУ</w:t>
      </w:r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Харківський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медичний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</w:t>
      </w:r>
      <w:proofErr w:type="spellEnd"/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Харків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Україна</w:t>
      </w:r>
      <w:proofErr w:type="spellEnd"/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кафедра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патологічної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фізіології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імені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 О.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Альперна</w:t>
      </w:r>
      <w:proofErr w:type="spellEnd"/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зав. кафедрою - д. мед</w:t>
      </w:r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проф. О. В.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Ніколаєва</w:t>
      </w:r>
      <w:proofErr w:type="spellEnd"/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наук</w:t>
      </w:r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ерівник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д. мед. н., проф. О. В.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Ніколаєва</w:t>
      </w:r>
      <w:proofErr w:type="spellEnd"/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артрит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має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досить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істотне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соц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іальне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значення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внаслідок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широко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розповсюдження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серед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населення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світу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артрит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займає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близько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загального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числа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ревматичних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хвороб, а частота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появи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нових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випадків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кожного року становить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близько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0,02%.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Згідно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даними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ВООЗ, частота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народження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осіб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ревматоїдним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артритом в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популяції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коливається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від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0,6 до 1,3%, при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цьому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близьких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родичів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вона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досягає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3-5%.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Досл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ідження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даної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хвороби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сприяє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кращому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розумінню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сутності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базових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механізмів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патології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фармакотерапії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інших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поширених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захворювань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(атеросклероз,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цукровий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діабет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типу II, остеопороз і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ін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патогенетично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пов'язан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хронічним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запаленням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Етіологія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сих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ір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достовірно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невідома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артрит-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мультифакторіальне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захворювання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Розвиток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асоціюється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носійсвом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HLA-DR4 і HLA-DR1. До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можливих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інфекційних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факторів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ідносяться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мікоплазми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ретровіруси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вірус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Епштейн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-Бара,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цитомегаловірус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але для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активності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даних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інфекцій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потрібні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певні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умови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зовнішнього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середовища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фактор -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аутоантитіла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класу 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, синтезуються плазматичними клітинами в синовіальній оболонці. </w:t>
      </w:r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синовіальної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оболонки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фактор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потрапляє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системний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кровообіг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реагує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якості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аутоантигена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власними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IgG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Імунні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комплекси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що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утворилися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пошкоджують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стінки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судин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синовіальну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оболонку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Досл</w:t>
      </w:r>
      <w:proofErr w:type="gram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ідження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фактор</w:t>
      </w:r>
      <w:r w:rsidRPr="00D2550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застосовують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аутоімунних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запальних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захворювань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Одна </w:t>
      </w:r>
      <w:proofErr w:type="gramStart"/>
      <w:r w:rsidRPr="00D2550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відсутністю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фактору не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відхиляється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діагноз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ревматоїдного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артриту. </w:t>
      </w:r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Суть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патологічного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захворюванні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полягає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системномк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аутоімунному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запаленні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, яке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вражає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синовіальну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оболонку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суглобі</w:t>
      </w:r>
      <w:proofErr w:type="gramStart"/>
      <w:r w:rsidRPr="00D25500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25500">
        <w:rPr>
          <w:rFonts w:ascii="Times New Roman" w:eastAsia="Calibri" w:hAnsi="Times New Roman" w:cs="Times New Roman"/>
          <w:sz w:val="24"/>
          <w:szCs w:val="24"/>
        </w:rPr>
        <w:t>Як</w:t>
      </w:r>
      <w:proofErr w:type="gram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наслідок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порушується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імунна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відповідь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змінюється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функціональна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активність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імунокомпетентних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клітин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Результатом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взаємодії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макрофагів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25500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і В-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лімфоцитів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вироблення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антитіл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поєднуються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з антигеном та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утворюють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імунні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комплекси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запускають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каскад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імунозапальних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реакцій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викликає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швидку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трансформацію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захисної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гострої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запальної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реакції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хронічне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прогресуюче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запалення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При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ревматоїдному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артриті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загалом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переважає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500">
        <w:rPr>
          <w:rFonts w:ascii="Times New Roman" w:eastAsia="Calibri" w:hAnsi="Times New Roman" w:cs="Times New Roman"/>
          <w:sz w:val="24"/>
          <w:szCs w:val="24"/>
        </w:rPr>
        <w:lastRenderedPageBreak/>
        <w:t>Т-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клітинний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тип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імунної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відповіді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характеризується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гіперпродукцією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прозапальних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цитокінів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(інтерлейкін-1 (IL-1), IL-8, IL-10, фактору некрозу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пухлини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альфа (TNFA-α). На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25500">
        <w:rPr>
          <w:rFonts w:ascii="Times New Roman" w:eastAsia="Calibri" w:hAnsi="Times New Roman" w:cs="Times New Roman"/>
          <w:sz w:val="24"/>
          <w:szCs w:val="24"/>
        </w:rPr>
        <w:t>ізніх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стадіях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патогенезі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ревматоїдного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артриту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переважають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автономні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( «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пухлиноподібні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процеси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5500" w:rsidRPr="00D25500" w:rsidRDefault="00D25500" w:rsidP="00D255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Висновок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: на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сьогоднішній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день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ревматоїдний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артрит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займає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досить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важливе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захворювання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сполучної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тканини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завдяки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широкому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поширенні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серед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населення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500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D25500">
        <w:rPr>
          <w:rFonts w:ascii="Times New Roman" w:eastAsia="Calibri" w:hAnsi="Times New Roman" w:cs="Times New Roman"/>
          <w:sz w:val="24"/>
          <w:szCs w:val="24"/>
        </w:rPr>
        <w:t>іту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, а значить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потребує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подальшого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досконалого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вивчення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D25500">
        <w:rPr>
          <w:rFonts w:ascii="Times New Roman" w:eastAsia="Calibri" w:hAnsi="Times New Roman" w:cs="Times New Roman"/>
          <w:sz w:val="24"/>
          <w:szCs w:val="24"/>
        </w:rPr>
        <w:t>дослідження</w:t>
      </w:r>
      <w:proofErr w:type="spellEnd"/>
      <w:r w:rsidRPr="00D255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5571A" w:rsidRPr="00D25500" w:rsidRDefault="00A5571A">
      <w:bookmarkStart w:id="0" w:name="_GoBack"/>
      <w:bookmarkEnd w:id="0"/>
    </w:p>
    <w:sectPr w:rsidR="00A5571A" w:rsidRPr="00D2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BB"/>
    <w:rsid w:val="008334BB"/>
    <w:rsid w:val="00A5571A"/>
    <w:rsid w:val="00C049C3"/>
    <w:rsid w:val="00D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Krokoz™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2019-06-03T17:55:00Z</dcterms:created>
  <dcterms:modified xsi:type="dcterms:W3CDTF">2019-06-03T18:07:00Z</dcterms:modified>
</cp:coreProperties>
</file>