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16C" w:rsidRPr="0098016C" w:rsidRDefault="0098016C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Аналіз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показників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міокардіально-артеріальної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жорсткості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гострий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інфаркт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міокарда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залежності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від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наявності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супутнього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абдомінального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8016C" w:rsidRPr="0098016C" w:rsidRDefault="0098016C">
      <w:pPr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GoBack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Боровик К. М.,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Кравчун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П. Г.,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Риндіна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Н. Г.,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Цівенко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В. М.,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Сапричова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Л. В. </w:t>
      </w:r>
      <w:bookmarkEnd w:id="0"/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Харківський</w:t>
      </w:r>
      <w:proofErr w:type="spellEnd"/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національний</w:t>
      </w:r>
      <w:proofErr w:type="spellEnd"/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медичний</w:t>
      </w:r>
      <w:proofErr w:type="spellEnd"/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університет</w:t>
      </w:r>
      <w:proofErr w:type="spellEnd"/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, м. </w:t>
      </w:r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Харків</w:t>
      </w:r>
      <w:proofErr w:type="spellEnd"/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i/>
          <w:iCs/>
          <w:sz w:val="28"/>
          <w:szCs w:val="28"/>
        </w:rPr>
        <w:t>Україна</w:t>
      </w:r>
      <w:proofErr w:type="spellEnd"/>
    </w:p>
    <w:p w:rsidR="0098016C" w:rsidRPr="0098016C" w:rsidRDefault="0098016C">
      <w:pPr>
        <w:rPr>
          <w:rFonts w:ascii="Times New Roman" w:hAnsi="Times New Roman" w:cs="Times New Roman"/>
          <w:sz w:val="28"/>
          <w:szCs w:val="28"/>
        </w:rPr>
      </w:pPr>
      <w:r w:rsidRPr="0098016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Мета: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оцінити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показники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міокардіально-артеріальної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жорсткості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(ГІМ) в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залежності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наявності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абдомінального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016C" w:rsidRPr="0098016C" w:rsidRDefault="0098016C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Матеріали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і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методи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обстежено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105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на ГІМ,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основну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склали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75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супутнім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– 30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індексом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маси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тіла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&lt;30 кг/м2.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обох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були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співставні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віком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статтю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I ст.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39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II-III ст. – у 36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осіб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Ехокардіографічне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ЕхоКГ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проводили за стандартною методикою (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Фейгенбаум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Х., 1999) на ультразвуковому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апараті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RADMIR (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Ultima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PRO 30) (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Харків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Україна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>).</w:t>
      </w:r>
    </w:p>
    <w:p w:rsidR="009A783B" w:rsidRPr="0098016C" w:rsidRDefault="0098016C">
      <w:pPr>
        <w:rPr>
          <w:rFonts w:ascii="Times New Roman" w:hAnsi="Times New Roman" w:cs="Times New Roman"/>
          <w:sz w:val="28"/>
          <w:szCs w:val="28"/>
          <w:lang w:val="ru-UA"/>
        </w:rPr>
      </w:pPr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Результати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дослідження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016C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даними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ЕхоКГ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на ГІМ на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тлі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знайдено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достовірне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співвідношення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хворими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без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(2,38±0,32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1,48±0,2; </w:t>
      </w:r>
      <w:proofErr w:type="gramStart"/>
      <w:r w:rsidRPr="0098016C">
        <w:rPr>
          <w:rFonts w:ascii="Times New Roman" w:hAnsi="Times New Roman" w:cs="Times New Roman"/>
          <w:sz w:val="28"/>
          <w:szCs w:val="28"/>
        </w:rPr>
        <w:t>p&lt;</w:t>
      </w:r>
      <w:proofErr w:type="gramEnd"/>
      <w:r w:rsidRPr="0098016C">
        <w:rPr>
          <w:rFonts w:ascii="Times New Roman" w:hAnsi="Times New Roman" w:cs="Times New Roman"/>
          <w:sz w:val="28"/>
          <w:szCs w:val="28"/>
        </w:rPr>
        <w:t xml:space="preserve">0,05).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виявив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тенденцію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яка не досягала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вірогідності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(1,93±0,43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1,62±0,35; р=0,06),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порівняно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тими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мали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. За параметрами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достовірних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відмінностей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виявлено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співставленні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на ГІМ 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та без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lastRenderedPageBreak/>
        <w:t>нього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(p&gt;0,05).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нижче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ГІМ та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ожирінням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співставленні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контрольною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групою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98016C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98016C">
        <w:rPr>
          <w:rFonts w:ascii="Times New Roman" w:hAnsi="Times New Roman" w:cs="Times New Roman"/>
          <w:sz w:val="28"/>
          <w:szCs w:val="28"/>
        </w:rPr>
        <w:t xml:space="preserve">0,05).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Еа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Es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 ГІМ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достовірно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перевищував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контролю (</w:t>
      </w:r>
      <w:proofErr w:type="gramStart"/>
      <w:r w:rsidRPr="0098016C">
        <w:rPr>
          <w:rFonts w:ascii="Times New Roman" w:hAnsi="Times New Roman" w:cs="Times New Roman"/>
          <w:sz w:val="28"/>
          <w:szCs w:val="28"/>
        </w:rPr>
        <w:t>р&lt;</w:t>
      </w:r>
      <w:proofErr w:type="gramEnd"/>
      <w:r w:rsidRPr="0098016C">
        <w:rPr>
          <w:rFonts w:ascii="Times New Roman" w:hAnsi="Times New Roman" w:cs="Times New Roman"/>
          <w:sz w:val="28"/>
          <w:szCs w:val="28"/>
        </w:rPr>
        <w:t xml:space="preserve">0,05). </w:t>
      </w:r>
      <w:proofErr w:type="spellStart"/>
      <w:r w:rsidRPr="0098016C">
        <w:rPr>
          <w:rFonts w:ascii="Times New Roman" w:hAnsi="Times New Roman" w:cs="Times New Roman"/>
          <w:b/>
          <w:bCs/>
          <w:sz w:val="28"/>
          <w:szCs w:val="28"/>
        </w:rPr>
        <w:t>Висновки</w:t>
      </w:r>
      <w:proofErr w:type="spellEnd"/>
      <w:r w:rsidRPr="0098016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8016C">
        <w:rPr>
          <w:rFonts w:ascii="Times New Roman" w:hAnsi="Times New Roman" w:cs="Times New Roman"/>
          <w:sz w:val="28"/>
          <w:szCs w:val="28"/>
        </w:rPr>
        <w:t xml:space="preserve">таким чином,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наявність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супутнього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ожиріння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хворих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гострий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інфаркт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міокарда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обумовлює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збільшення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відповідальних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міокардіально-артеріальну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8016C">
        <w:rPr>
          <w:rFonts w:ascii="Times New Roman" w:hAnsi="Times New Roman" w:cs="Times New Roman"/>
          <w:sz w:val="28"/>
          <w:szCs w:val="28"/>
        </w:rPr>
        <w:t>жорсткість</w:t>
      </w:r>
      <w:proofErr w:type="spellEnd"/>
      <w:r w:rsidRPr="0098016C">
        <w:rPr>
          <w:rFonts w:ascii="Times New Roman" w:hAnsi="Times New Roman" w:cs="Times New Roman"/>
          <w:sz w:val="28"/>
          <w:szCs w:val="28"/>
        </w:rPr>
        <w:t>.</w:t>
      </w:r>
    </w:p>
    <w:sectPr w:rsidR="009A783B" w:rsidRPr="0098016C" w:rsidSect="00A51962">
      <w:pgSz w:w="8730" w:h="12745"/>
      <w:pgMar w:top="1466" w:right="707" w:bottom="587" w:left="82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16C"/>
    <w:rsid w:val="0098016C"/>
    <w:rsid w:val="009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E9DB0"/>
  <w15:chartTrackingRefBased/>
  <w15:docId w15:val="{19C0BD1E-7446-41CB-A90D-A36E9A3FA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8016C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  <w:lang w:val="ru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271</Words>
  <Characters>1547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1</cp:revision>
  <dcterms:created xsi:type="dcterms:W3CDTF">2019-05-22T06:44:00Z</dcterms:created>
  <dcterms:modified xsi:type="dcterms:W3CDTF">2019-05-22T06:52:00Z</dcterms:modified>
</cp:coreProperties>
</file>