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D4" w:rsidRDefault="00A775D4" w:rsidP="00A775D4">
      <w:pPr>
        <w:shd w:val="clear" w:color="auto" w:fill="FFFFFF"/>
        <w:spacing w:line="360" w:lineRule="auto"/>
        <w:ind w:left="5" w:right="10" w:firstLine="567"/>
        <w:jc w:val="center"/>
        <w:rPr>
          <w:b/>
          <w:color w:val="000000"/>
          <w:spacing w:val="-2"/>
          <w:sz w:val="28"/>
          <w:szCs w:val="28"/>
        </w:rPr>
      </w:pPr>
      <w:bookmarkStart w:id="0" w:name="_GoBack"/>
      <w:r>
        <w:rPr>
          <w:b/>
          <w:color w:val="000000"/>
          <w:spacing w:val="-2"/>
          <w:sz w:val="28"/>
          <w:szCs w:val="28"/>
        </w:rPr>
        <w:t>АНАЛИЗ ТЕОРИЙ</w:t>
      </w:r>
      <w:r w:rsidRPr="00A775D4">
        <w:rPr>
          <w:b/>
          <w:color w:val="000000"/>
          <w:spacing w:val="-2"/>
          <w:sz w:val="28"/>
          <w:szCs w:val="28"/>
        </w:rPr>
        <w:t xml:space="preserve"> СИСТЕМ ПЕДАГОГИЧЕСКОЙ ДЕЯТЕЛЬНОСТИ</w:t>
      </w:r>
    </w:p>
    <w:bookmarkEnd w:id="0"/>
    <w:p w:rsidR="00A775D4" w:rsidRDefault="005245FA" w:rsidP="00A775D4">
      <w:pPr>
        <w:shd w:val="clear" w:color="auto" w:fill="FFFFFF"/>
        <w:spacing w:line="360" w:lineRule="auto"/>
        <w:ind w:left="5" w:right="10" w:firstLine="567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Гусак </w:t>
      </w:r>
      <w:r>
        <w:rPr>
          <w:b/>
          <w:color w:val="000000"/>
          <w:spacing w:val="-2"/>
          <w:sz w:val="24"/>
          <w:szCs w:val="24"/>
          <w:lang w:val="uk-UA"/>
        </w:rPr>
        <w:t>О</w:t>
      </w:r>
      <w:r w:rsidR="00FF6525">
        <w:rPr>
          <w:b/>
          <w:color w:val="000000"/>
          <w:spacing w:val="-2"/>
          <w:sz w:val="24"/>
          <w:szCs w:val="24"/>
        </w:rPr>
        <w:t>.Г.</w:t>
      </w:r>
    </w:p>
    <w:p w:rsidR="005245FA" w:rsidRPr="005245FA" w:rsidRDefault="005245FA" w:rsidP="00A775D4">
      <w:pPr>
        <w:shd w:val="clear" w:color="auto" w:fill="FFFFFF"/>
        <w:spacing w:line="360" w:lineRule="auto"/>
        <w:ind w:left="5" w:right="10" w:firstLine="567"/>
        <w:jc w:val="center"/>
        <w:rPr>
          <w:b/>
          <w:color w:val="000000"/>
          <w:spacing w:val="-2"/>
          <w:sz w:val="24"/>
          <w:szCs w:val="24"/>
          <w:lang w:val="uk-UA"/>
        </w:rPr>
      </w:pPr>
      <w:r>
        <w:rPr>
          <w:b/>
          <w:color w:val="000000"/>
          <w:spacing w:val="-2"/>
          <w:sz w:val="24"/>
          <w:szCs w:val="24"/>
          <w:lang w:val="uk-UA"/>
        </w:rPr>
        <w:t>Харківський Національний медичний університет</w:t>
      </w:r>
    </w:p>
    <w:p w:rsidR="00FF6525" w:rsidRPr="008457F7" w:rsidRDefault="00FF6525" w:rsidP="005245FA">
      <w:pPr>
        <w:shd w:val="clear" w:color="auto" w:fill="FFFFFF"/>
        <w:spacing w:line="360" w:lineRule="auto"/>
        <w:ind w:left="5" w:right="10" w:firstLine="567"/>
        <w:jc w:val="center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Abstract</w:t>
      </w:r>
    </w:p>
    <w:p w:rsidR="00FF6525" w:rsidRPr="00164E39" w:rsidRDefault="008457F7" w:rsidP="005245FA">
      <w:pPr>
        <w:shd w:val="clear" w:color="auto" w:fill="FFFFFF"/>
        <w:spacing w:line="360" w:lineRule="auto"/>
        <w:ind w:left="5" w:right="10" w:firstLine="567"/>
        <w:jc w:val="center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  D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 xml:space="preserve">ifferent </w:t>
      </w:r>
      <w:r w:rsidRPr="00164E39">
        <w:rPr>
          <w:b/>
          <w:color w:val="000000"/>
          <w:spacing w:val="-2"/>
          <w:sz w:val="24"/>
          <w:szCs w:val="24"/>
          <w:lang w:val="en-US"/>
        </w:rPr>
        <w:t xml:space="preserve">analysis 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 xml:space="preserve">systems </w:t>
      </w:r>
      <w:r>
        <w:rPr>
          <w:b/>
          <w:color w:val="000000"/>
          <w:spacing w:val="-2"/>
          <w:sz w:val="24"/>
          <w:szCs w:val="24"/>
          <w:lang w:val="en-US"/>
        </w:rPr>
        <w:t>of pedagogical activity and its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 xml:space="preserve"> constituents </w:t>
      </w:r>
      <w:r>
        <w:rPr>
          <w:b/>
          <w:color w:val="000000"/>
          <w:spacing w:val="-2"/>
          <w:sz w:val="24"/>
          <w:szCs w:val="24"/>
          <w:lang w:val="en-US"/>
        </w:rPr>
        <w:t>are considered in this work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 xml:space="preserve">. The structure of 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teacher’s 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 xml:space="preserve">activity consists of functional components that make the single system. Conception of 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teacher’s </w:t>
      </w:r>
      <w:r w:rsidRPr="00164E39">
        <w:rPr>
          <w:b/>
          <w:color w:val="000000"/>
          <w:spacing w:val="-2"/>
          <w:sz w:val="24"/>
          <w:szCs w:val="24"/>
          <w:lang w:val="en-US"/>
        </w:rPr>
        <w:t xml:space="preserve">activity </w:t>
      </w:r>
      <w:r>
        <w:rPr>
          <w:b/>
          <w:color w:val="000000"/>
          <w:spacing w:val="-2"/>
          <w:sz w:val="24"/>
          <w:szCs w:val="24"/>
          <w:lang w:val="en-US"/>
        </w:rPr>
        <w:t>is also directed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 xml:space="preserve"> to the process of abilities</w:t>
      </w:r>
      <w:r w:rsidRPr="008457F7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Pr="00164E39">
        <w:rPr>
          <w:b/>
          <w:color w:val="000000"/>
          <w:spacing w:val="-2"/>
          <w:sz w:val="24"/>
          <w:szCs w:val="24"/>
          <w:lang w:val="en-US"/>
        </w:rPr>
        <w:t>forming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 xml:space="preserve"> to design and analyse pedagogical situations. Additional knowledge 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concerning 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>methods of pedagogical communication, psychological features of students, self-knowledge, cognition of own personality and activity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are necessary</w:t>
      </w:r>
      <w:r w:rsidR="00164E39" w:rsidRPr="00164E39">
        <w:rPr>
          <w:b/>
          <w:color w:val="000000"/>
          <w:spacing w:val="-2"/>
          <w:sz w:val="24"/>
          <w:szCs w:val="24"/>
          <w:lang w:val="en-US"/>
        </w:rPr>
        <w:t>.</w:t>
      </w:r>
    </w:p>
    <w:p w:rsidR="00FF6525" w:rsidRPr="008457F7" w:rsidRDefault="0042416F" w:rsidP="008457F7">
      <w:pPr>
        <w:shd w:val="clear" w:color="auto" w:fill="FFFFFF"/>
        <w:spacing w:line="360" w:lineRule="auto"/>
        <w:ind w:left="5" w:right="10" w:firstLine="567"/>
        <w:jc w:val="center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Key</w:t>
      </w:r>
      <w:r w:rsidRPr="008457F7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b/>
          <w:color w:val="000000"/>
          <w:spacing w:val="-2"/>
          <w:sz w:val="24"/>
          <w:szCs w:val="24"/>
          <w:lang w:val="en-US"/>
        </w:rPr>
        <w:t>words</w:t>
      </w:r>
      <w:r>
        <w:rPr>
          <w:b/>
          <w:color w:val="000000"/>
          <w:spacing w:val="-2"/>
          <w:sz w:val="24"/>
          <w:szCs w:val="24"/>
          <w:lang w:val="uk-UA"/>
        </w:rPr>
        <w:t>:</w:t>
      </w:r>
      <w:r w:rsidR="008457F7">
        <w:rPr>
          <w:b/>
          <w:color w:val="000000"/>
          <w:spacing w:val="-2"/>
          <w:sz w:val="24"/>
          <w:szCs w:val="24"/>
          <w:lang w:val="en-US"/>
        </w:rPr>
        <w:t xml:space="preserve"> pedagogical activity, </w:t>
      </w:r>
      <w:r w:rsidR="008457F7" w:rsidRPr="00164E39">
        <w:rPr>
          <w:b/>
          <w:color w:val="000000"/>
          <w:spacing w:val="-2"/>
          <w:sz w:val="24"/>
          <w:szCs w:val="24"/>
          <w:lang w:val="en-US"/>
        </w:rPr>
        <w:t>functional components</w:t>
      </w:r>
      <w:r w:rsidR="008457F7">
        <w:rPr>
          <w:b/>
          <w:color w:val="000000"/>
          <w:spacing w:val="-2"/>
          <w:sz w:val="24"/>
          <w:szCs w:val="24"/>
          <w:lang w:val="en-US"/>
        </w:rPr>
        <w:t xml:space="preserve">, </w:t>
      </w:r>
      <w:r w:rsidR="008457F7" w:rsidRPr="00164E39">
        <w:rPr>
          <w:b/>
          <w:color w:val="000000"/>
          <w:spacing w:val="-2"/>
          <w:sz w:val="24"/>
          <w:szCs w:val="24"/>
          <w:lang w:val="en-US"/>
        </w:rPr>
        <w:t>communication</w:t>
      </w:r>
      <w:r w:rsidR="008457F7">
        <w:rPr>
          <w:b/>
          <w:color w:val="000000"/>
          <w:spacing w:val="-2"/>
          <w:sz w:val="24"/>
          <w:szCs w:val="24"/>
          <w:lang w:val="en-US"/>
        </w:rPr>
        <w:t xml:space="preserve">, </w:t>
      </w:r>
      <w:r w:rsidR="008457F7" w:rsidRPr="00164E39">
        <w:rPr>
          <w:b/>
          <w:color w:val="000000"/>
          <w:spacing w:val="-2"/>
          <w:sz w:val="24"/>
          <w:szCs w:val="24"/>
          <w:lang w:val="en-US"/>
        </w:rPr>
        <w:t>personality</w:t>
      </w:r>
    </w:p>
    <w:p w:rsidR="00F90F3F" w:rsidRPr="00DA4AB4" w:rsidRDefault="00F90F3F" w:rsidP="00DA4AB4">
      <w:pPr>
        <w:shd w:val="clear" w:color="auto" w:fill="FFFFFF"/>
        <w:spacing w:line="360" w:lineRule="auto"/>
        <w:ind w:left="5" w:right="10" w:firstLine="567"/>
        <w:jc w:val="both"/>
        <w:rPr>
          <w:color w:val="000000"/>
          <w:spacing w:val="-5"/>
          <w:sz w:val="28"/>
          <w:szCs w:val="28"/>
        </w:rPr>
      </w:pPr>
      <w:r w:rsidRPr="00DA4AB4">
        <w:rPr>
          <w:color w:val="000000"/>
          <w:spacing w:val="-2"/>
          <w:sz w:val="28"/>
          <w:szCs w:val="28"/>
        </w:rPr>
        <w:t>В современной педагогической литературе выработаны различные ва</w:t>
      </w:r>
      <w:r w:rsidRPr="00DA4AB4">
        <w:rPr>
          <w:color w:val="000000"/>
          <w:spacing w:val="-3"/>
          <w:sz w:val="28"/>
          <w:szCs w:val="28"/>
        </w:rPr>
        <w:t>рианты применения общей теории систем к анализу педагогической деятель</w:t>
      </w:r>
      <w:r w:rsidRPr="00DA4AB4">
        <w:rPr>
          <w:color w:val="000000"/>
          <w:sz w:val="28"/>
          <w:szCs w:val="28"/>
        </w:rPr>
        <w:t>ности. Так, например, Н.В. Кузьмина, вводя понятие педагогической систе</w:t>
      </w:r>
      <w:r w:rsidRPr="00DA4AB4">
        <w:rPr>
          <w:color w:val="000000"/>
          <w:sz w:val="28"/>
          <w:szCs w:val="28"/>
        </w:rPr>
        <w:softHyphen/>
      </w:r>
      <w:r w:rsidRPr="00DA4AB4">
        <w:rPr>
          <w:color w:val="000000"/>
          <w:spacing w:val="1"/>
          <w:sz w:val="28"/>
          <w:szCs w:val="28"/>
        </w:rPr>
        <w:t>мы, выделяет не только ее структурные составляющие, но и функциональ</w:t>
      </w:r>
      <w:r w:rsidRPr="00DA4AB4">
        <w:rPr>
          <w:color w:val="000000"/>
          <w:spacing w:val="1"/>
          <w:sz w:val="28"/>
          <w:szCs w:val="28"/>
        </w:rPr>
        <w:softHyphen/>
      </w:r>
      <w:r w:rsidRPr="00DA4AB4">
        <w:rPr>
          <w:color w:val="000000"/>
          <w:spacing w:val="-2"/>
          <w:sz w:val="28"/>
          <w:szCs w:val="28"/>
        </w:rPr>
        <w:t>ные компоненты педагогической деятельности. В рамках предложенной мо</w:t>
      </w:r>
      <w:r w:rsidRPr="00DA4AB4">
        <w:rPr>
          <w:color w:val="000000"/>
          <w:spacing w:val="-2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>дели выделяются пять структурных составляющих: 1) субъект педагогиче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pacing w:val="-2"/>
          <w:sz w:val="28"/>
          <w:szCs w:val="28"/>
        </w:rPr>
        <w:t>ского воздействия; 2) объект педагогического воздействия; 3) предмет их со</w:t>
      </w:r>
      <w:r w:rsidRPr="00DA4AB4">
        <w:rPr>
          <w:color w:val="000000"/>
          <w:spacing w:val="-2"/>
          <w:sz w:val="28"/>
          <w:szCs w:val="28"/>
        </w:rPr>
        <w:softHyphen/>
        <w:t>вместной деятельности; 4) цели обучения; 5) средства педагогической ком</w:t>
      </w:r>
      <w:r w:rsidRPr="00DA4AB4">
        <w:rPr>
          <w:color w:val="000000"/>
          <w:spacing w:val="-2"/>
          <w:sz w:val="28"/>
          <w:szCs w:val="28"/>
        </w:rPr>
        <w:softHyphen/>
      </w:r>
      <w:r w:rsidRPr="00DA4AB4">
        <w:rPr>
          <w:color w:val="000000"/>
          <w:spacing w:val="-5"/>
          <w:sz w:val="28"/>
          <w:szCs w:val="28"/>
        </w:rPr>
        <w:t>муникации.</w:t>
      </w:r>
    </w:p>
    <w:p w:rsidR="00F90F3F" w:rsidRPr="00EC17CE" w:rsidRDefault="00F90F3F" w:rsidP="00DA4AB4">
      <w:pPr>
        <w:shd w:val="clear" w:color="auto" w:fill="FFFFFF"/>
        <w:spacing w:line="360" w:lineRule="auto"/>
        <w:ind w:left="5" w:right="10" w:firstLine="567"/>
        <w:jc w:val="both"/>
        <w:rPr>
          <w:sz w:val="28"/>
          <w:szCs w:val="28"/>
        </w:rPr>
      </w:pPr>
      <w:r w:rsidRPr="00DA4AB4">
        <w:rPr>
          <w:color w:val="000000"/>
          <w:sz w:val="28"/>
          <w:szCs w:val="28"/>
        </w:rPr>
        <w:t>Разрабатывая проблему анализа и поиска решений отдельных педаго</w:t>
      </w:r>
      <w:r w:rsidRPr="00DA4AB4">
        <w:rPr>
          <w:color w:val="000000"/>
          <w:spacing w:val="-1"/>
          <w:sz w:val="28"/>
          <w:szCs w:val="28"/>
        </w:rPr>
        <w:t>гических ситуаций, Н.В. Кузьмина опреде</w:t>
      </w:r>
      <w:r w:rsidR="00A9609D" w:rsidRPr="00DA4AB4">
        <w:rPr>
          <w:color w:val="000000"/>
          <w:spacing w:val="-1"/>
          <w:sz w:val="28"/>
          <w:szCs w:val="28"/>
        </w:rPr>
        <w:t>лила структуру деятельности педагога</w:t>
      </w:r>
      <w:r w:rsidRPr="00DA4AB4">
        <w:rPr>
          <w:color w:val="000000"/>
          <w:sz w:val="28"/>
          <w:szCs w:val="28"/>
        </w:rPr>
        <w:t xml:space="preserve">, состоящую из 5 функциональных компонентов: 1) гностический; 2) </w:t>
      </w:r>
      <w:r w:rsidRPr="00DA4AB4">
        <w:rPr>
          <w:color w:val="000000"/>
          <w:spacing w:val="-1"/>
          <w:sz w:val="28"/>
          <w:szCs w:val="28"/>
        </w:rPr>
        <w:t>проектировочный; 3) конструктивный; 4) коммуникативный; 5) организатор</w:t>
      </w:r>
      <w:r w:rsidRPr="00DA4AB4">
        <w:rPr>
          <w:color w:val="000000"/>
          <w:spacing w:val="-6"/>
          <w:sz w:val="28"/>
          <w:szCs w:val="28"/>
        </w:rPr>
        <w:t>ский.</w:t>
      </w:r>
      <w:r w:rsidR="002E7C97" w:rsidRPr="002E7C97">
        <w:rPr>
          <w:color w:val="000000"/>
          <w:spacing w:val="-6"/>
          <w:sz w:val="28"/>
          <w:szCs w:val="28"/>
        </w:rPr>
        <w:t xml:space="preserve"> </w:t>
      </w:r>
      <w:r w:rsidR="00EC17CE" w:rsidRPr="00EC17CE">
        <w:rPr>
          <w:color w:val="000000"/>
          <w:spacing w:val="-6"/>
          <w:sz w:val="28"/>
          <w:szCs w:val="28"/>
        </w:rPr>
        <w:t xml:space="preserve">[4, </w:t>
      </w:r>
      <w:r w:rsidR="00EC17CE">
        <w:rPr>
          <w:color w:val="000000"/>
          <w:spacing w:val="-6"/>
          <w:sz w:val="28"/>
          <w:szCs w:val="28"/>
          <w:lang w:val="en-US"/>
        </w:rPr>
        <w:t>c</w:t>
      </w:r>
      <w:r w:rsidR="00EC17CE" w:rsidRPr="00EC17CE">
        <w:rPr>
          <w:color w:val="000000"/>
          <w:spacing w:val="-6"/>
          <w:sz w:val="28"/>
          <w:szCs w:val="28"/>
        </w:rPr>
        <w:t xml:space="preserve">. </w:t>
      </w:r>
      <w:r w:rsidR="002E7C97" w:rsidRPr="002E7C97">
        <w:rPr>
          <w:color w:val="000000"/>
          <w:spacing w:val="-6"/>
          <w:sz w:val="28"/>
          <w:szCs w:val="28"/>
        </w:rPr>
        <w:t>34</w:t>
      </w:r>
      <w:r w:rsidR="00EC17CE" w:rsidRPr="00EC17CE">
        <w:rPr>
          <w:color w:val="000000"/>
          <w:spacing w:val="-6"/>
          <w:sz w:val="28"/>
          <w:szCs w:val="28"/>
        </w:rPr>
        <w:t>]</w:t>
      </w:r>
    </w:p>
    <w:p w:rsidR="00F90F3F" w:rsidRPr="00DA4AB4" w:rsidRDefault="00F90F3F" w:rsidP="00DA4AB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A4AB4">
        <w:rPr>
          <w:color w:val="000000"/>
          <w:spacing w:val="1"/>
          <w:sz w:val="28"/>
          <w:szCs w:val="28"/>
        </w:rPr>
        <w:t xml:space="preserve">Указанные компоненты составляют стройную и единую систему, ибо </w:t>
      </w:r>
      <w:r w:rsidRPr="00DA4AB4">
        <w:rPr>
          <w:color w:val="000000"/>
          <w:spacing w:val="-2"/>
          <w:sz w:val="28"/>
          <w:szCs w:val="28"/>
        </w:rPr>
        <w:t>ни один из этих компонентов невозможно заменить в процессе обучения сту</w:t>
      </w:r>
      <w:r w:rsidRPr="00DA4AB4">
        <w:rPr>
          <w:color w:val="000000"/>
          <w:sz w:val="28"/>
          <w:szCs w:val="28"/>
        </w:rPr>
        <w:t>дентов, поскольку все они находятся как в прямой, так и в обратной зависи</w:t>
      </w:r>
      <w:r w:rsidRPr="00DA4AB4">
        <w:rPr>
          <w:color w:val="000000"/>
          <w:spacing w:val="1"/>
          <w:sz w:val="28"/>
          <w:szCs w:val="28"/>
        </w:rPr>
        <w:t xml:space="preserve">мости друг от друга. Так, например, гностический компонент относится к </w:t>
      </w:r>
      <w:r w:rsidRPr="00DA4AB4">
        <w:rPr>
          <w:color w:val="000000"/>
          <w:spacing w:val="-1"/>
          <w:sz w:val="28"/>
          <w:szCs w:val="28"/>
        </w:rPr>
        <w:t>сфере знаний педагога. Однако</w:t>
      </w:r>
      <w:r w:rsidR="00A9609D" w:rsidRPr="00DA4AB4">
        <w:rPr>
          <w:color w:val="000000"/>
          <w:spacing w:val="-1"/>
          <w:sz w:val="28"/>
          <w:szCs w:val="28"/>
        </w:rPr>
        <w:t xml:space="preserve"> применительно к умению анализи</w:t>
      </w:r>
      <w:r w:rsidRPr="00DA4AB4">
        <w:rPr>
          <w:color w:val="000000"/>
          <w:spacing w:val="-2"/>
          <w:sz w:val="28"/>
          <w:szCs w:val="28"/>
        </w:rPr>
        <w:t xml:space="preserve">ровать и находить верные решения в тех или иных педагогических ситуациях </w:t>
      </w:r>
      <w:r w:rsidRPr="00DA4AB4">
        <w:rPr>
          <w:color w:val="000000"/>
          <w:spacing w:val="1"/>
          <w:sz w:val="28"/>
          <w:szCs w:val="28"/>
        </w:rPr>
        <w:t xml:space="preserve">знания своего предмета недостаточны. Необходимо дополнительные знания </w:t>
      </w:r>
      <w:r w:rsidRPr="00DA4AB4">
        <w:rPr>
          <w:color w:val="000000"/>
          <w:spacing w:val="-1"/>
          <w:sz w:val="28"/>
          <w:szCs w:val="28"/>
        </w:rPr>
        <w:t xml:space="preserve">о способах педагогической </w:t>
      </w:r>
      <w:r w:rsidRPr="00DA4AB4">
        <w:rPr>
          <w:color w:val="000000"/>
          <w:spacing w:val="-1"/>
          <w:sz w:val="28"/>
          <w:szCs w:val="28"/>
        </w:rPr>
        <w:lastRenderedPageBreak/>
        <w:t>коммуникации, о психологических особенностях студентов, о самопознании, т.е. познании собственной личности и деятель</w:t>
      </w:r>
      <w:r w:rsidRPr="00DA4AB4">
        <w:rPr>
          <w:color w:val="000000"/>
          <w:spacing w:val="-1"/>
          <w:sz w:val="28"/>
          <w:szCs w:val="28"/>
        </w:rPr>
        <w:softHyphen/>
        <w:t>ности. Проектировочный компонент включает в себя представления о пер</w:t>
      </w:r>
      <w:r w:rsidRPr="00DA4AB4">
        <w:rPr>
          <w:color w:val="000000"/>
          <w:spacing w:val="-1"/>
          <w:sz w:val="28"/>
          <w:szCs w:val="28"/>
        </w:rPr>
        <w:softHyphen/>
        <w:t>спективных задачах обучения и воспитания, а также о стратегиях и способах их достижения. Конструктивный компонент выявляет особенности конст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pacing w:val="4"/>
          <w:sz w:val="28"/>
          <w:szCs w:val="28"/>
        </w:rPr>
        <w:t xml:space="preserve">руирования педагогических ситуаций и активности обучающихся с учетом </w:t>
      </w:r>
      <w:r w:rsidRPr="00DA4AB4">
        <w:rPr>
          <w:color w:val="000000"/>
          <w:spacing w:val="-1"/>
          <w:sz w:val="28"/>
          <w:szCs w:val="28"/>
        </w:rPr>
        <w:t xml:space="preserve">ближних целей обучения и воспитания. Коммуникативный компонент </w:t>
      </w:r>
      <w:r w:rsidR="00A9609D" w:rsidRPr="00DA4AB4">
        <w:rPr>
          <w:color w:val="000000"/>
          <w:spacing w:val="-1"/>
          <w:sz w:val="28"/>
          <w:szCs w:val="28"/>
        </w:rPr>
        <w:t>-</w:t>
      </w:r>
      <w:r w:rsidRPr="00DA4AB4">
        <w:rPr>
          <w:color w:val="000000"/>
          <w:spacing w:val="-1"/>
          <w:sz w:val="28"/>
          <w:szCs w:val="28"/>
        </w:rPr>
        <w:t xml:space="preserve"> это </w:t>
      </w:r>
      <w:r w:rsidRPr="00DA4AB4">
        <w:rPr>
          <w:color w:val="000000"/>
          <w:sz w:val="28"/>
          <w:szCs w:val="28"/>
        </w:rPr>
        <w:t xml:space="preserve">особенности коммуникативной деятельности педагога, специфика </w:t>
      </w:r>
      <w:r w:rsidRPr="00DA4AB4">
        <w:rPr>
          <w:color w:val="000000"/>
          <w:spacing w:val="3"/>
          <w:sz w:val="28"/>
          <w:szCs w:val="28"/>
        </w:rPr>
        <w:t>его взаимодействия</w:t>
      </w:r>
      <w:r w:rsidR="00A9609D" w:rsidRPr="00DA4AB4">
        <w:rPr>
          <w:color w:val="000000"/>
          <w:spacing w:val="3"/>
          <w:sz w:val="28"/>
          <w:szCs w:val="28"/>
        </w:rPr>
        <w:t xml:space="preserve"> со студентами</w:t>
      </w:r>
      <w:r w:rsidRPr="00DA4AB4">
        <w:rPr>
          <w:color w:val="000000"/>
          <w:spacing w:val="3"/>
          <w:sz w:val="28"/>
          <w:szCs w:val="28"/>
        </w:rPr>
        <w:t xml:space="preserve">. Акцент ставится на связи коммуникации </w:t>
      </w:r>
      <w:r w:rsidRPr="00DA4AB4">
        <w:rPr>
          <w:color w:val="000000"/>
          <w:spacing w:val="-1"/>
          <w:sz w:val="28"/>
          <w:szCs w:val="28"/>
        </w:rPr>
        <w:t>с эффективностью педагогической деятельности, направленной на достиже</w:t>
      </w:r>
      <w:r w:rsidRPr="00DA4AB4">
        <w:rPr>
          <w:color w:val="000000"/>
          <w:spacing w:val="-1"/>
          <w:sz w:val="28"/>
          <w:szCs w:val="28"/>
        </w:rPr>
        <w:softHyphen/>
        <w:t>ние дидактических / воспитательных и образовательных / целей. Организа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pacing w:val="2"/>
          <w:sz w:val="28"/>
          <w:szCs w:val="28"/>
        </w:rPr>
        <w:t>торский компонент - это система умений педагога организовать собствен</w:t>
      </w:r>
      <w:r w:rsidRPr="00DA4AB4">
        <w:rPr>
          <w:color w:val="000000"/>
          <w:spacing w:val="2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>ную деятельность, а также активность студентов.</w:t>
      </w:r>
    </w:p>
    <w:p w:rsidR="00F90F3F" w:rsidRPr="002E7C97" w:rsidRDefault="00F90F3F" w:rsidP="00DA4AB4">
      <w:pPr>
        <w:shd w:val="clear" w:color="auto" w:fill="FFFFFF"/>
        <w:spacing w:line="360" w:lineRule="auto"/>
        <w:ind w:left="14" w:right="5" w:firstLine="567"/>
        <w:jc w:val="both"/>
        <w:rPr>
          <w:sz w:val="28"/>
          <w:szCs w:val="28"/>
        </w:rPr>
      </w:pPr>
      <w:r w:rsidRPr="00DA4AB4">
        <w:rPr>
          <w:color w:val="000000"/>
          <w:spacing w:val="-3"/>
          <w:sz w:val="28"/>
          <w:szCs w:val="28"/>
        </w:rPr>
        <w:t>По мнению В.И.</w:t>
      </w:r>
      <w:r w:rsidR="00A775D4">
        <w:rPr>
          <w:color w:val="000000"/>
          <w:spacing w:val="-3"/>
          <w:sz w:val="28"/>
          <w:szCs w:val="28"/>
        </w:rPr>
        <w:t xml:space="preserve"> </w:t>
      </w:r>
      <w:r w:rsidRPr="00DA4AB4">
        <w:rPr>
          <w:color w:val="000000"/>
          <w:spacing w:val="-3"/>
          <w:sz w:val="28"/>
          <w:szCs w:val="28"/>
        </w:rPr>
        <w:t>Гинецинского, предложившего модель системного ха</w:t>
      </w:r>
      <w:r w:rsidRPr="00DA4AB4">
        <w:rPr>
          <w:color w:val="000000"/>
          <w:spacing w:val="-1"/>
          <w:sz w:val="28"/>
          <w:szCs w:val="28"/>
        </w:rPr>
        <w:t>рактера, в педагогической деятельности можно выделить четыре функцио</w:t>
      </w:r>
      <w:r w:rsidRPr="00DA4AB4">
        <w:rPr>
          <w:color w:val="000000"/>
          <w:spacing w:val="-2"/>
          <w:sz w:val="28"/>
          <w:szCs w:val="28"/>
        </w:rPr>
        <w:t xml:space="preserve">нальных компонента: </w:t>
      </w:r>
      <w:proofErr w:type="spellStart"/>
      <w:r w:rsidRPr="00DA4AB4">
        <w:rPr>
          <w:color w:val="000000"/>
          <w:spacing w:val="-2"/>
          <w:sz w:val="28"/>
          <w:szCs w:val="28"/>
        </w:rPr>
        <w:t>презентативный</w:t>
      </w:r>
      <w:proofErr w:type="spellEnd"/>
      <w:r w:rsidRPr="00DA4AB4">
        <w:rPr>
          <w:color w:val="000000"/>
          <w:spacing w:val="-2"/>
          <w:sz w:val="28"/>
          <w:szCs w:val="28"/>
        </w:rPr>
        <w:t xml:space="preserve">, интенсивный, корректирующий и </w:t>
      </w:r>
      <w:r w:rsidRPr="00DA4AB4">
        <w:rPr>
          <w:color w:val="000000"/>
          <w:spacing w:val="-1"/>
          <w:sz w:val="28"/>
          <w:szCs w:val="28"/>
        </w:rPr>
        <w:t>диаг</w:t>
      </w:r>
      <w:r w:rsidR="00A9609D" w:rsidRPr="00DA4AB4">
        <w:rPr>
          <w:color w:val="000000"/>
          <w:spacing w:val="-1"/>
          <w:sz w:val="28"/>
          <w:szCs w:val="28"/>
        </w:rPr>
        <w:t>ностирующий. Презентативная функция</w:t>
      </w:r>
      <w:r w:rsidRPr="00DA4AB4">
        <w:rPr>
          <w:color w:val="000000"/>
          <w:spacing w:val="-1"/>
          <w:sz w:val="28"/>
          <w:szCs w:val="28"/>
        </w:rPr>
        <w:t xml:space="preserve"> состоит в изложении учащимся содержа</w:t>
      </w:r>
      <w:r w:rsidRPr="00DA4AB4">
        <w:rPr>
          <w:color w:val="000000"/>
          <w:spacing w:val="-2"/>
          <w:sz w:val="28"/>
          <w:szCs w:val="28"/>
        </w:rPr>
        <w:t>ния материала.</w:t>
      </w:r>
      <w:r w:rsidR="00A9609D" w:rsidRPr="00DA4AB4">
        <w:rPr>
          <w:color w:val="000000"/>
          <w:spacing w:val="-2"/>
          <w:sz w:val="28"/>
          <w:szCs w:val="28"/>
        </w:rPr>
        <w:t xml:space="preserve"> Выделение этой функции основано</w:t>
      </w:r>
      <w:r w:rsidRPr="00DA4AB4">
        <w:rPr>
          <w:color w:val="000000"/>
          <w:spacing w:val="-2"/>
          <w:sz w:val="28"/>
          <w:szCs w:val="28"/>
        </w:rPr>
        <w:t xml:space="preserve"> на абстрагировании кон</w:t>
      </w:r>
      <w:r w:rsidRPr="00DA4AB4">
        <w:rPr>
          <w:color w:val="000000"/>
          <w:spacing w:val="-2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>кретных форм обучения. Она ориентирована на сам факт изложения учебно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pacing w:val="-2"/>
          <w:sz w:val="28"/>
          <w:szCs w:val="28"/>
        </w:rPr>
        <w:t>го материала. Интенсивная функция заключается в том, чтобы вызвать инте</w:t>
      </w:r>
      <w:r w:rsidRPr="00DA4AB4">
        <w:rPr>
          <w:color w:val="000000"/>
          <w:spacing w:val="-2"/>
          <w:sz w:val="28"/>
          <w:szCs w:val="28"/>
        </w:rPr>
        <w:softHyphen/>
        <w:t>рес к усвоению информации. Ее реализация связана с постановкой вопросов, оценкой ответов. Корректирующая функция связана с исправлением и сопос</w:t>
      </w:r>
      <w:r w:rsidRPr="00DA4AB4">
        <w:rPr>
          <w:color w:val="000000"/>
          <w:spacing w:val="-2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 xml:space="preserve">тавлением результатов деятельности самих обучающихся. Диагностирующая </w:t>
      </w:r>
      <w:r w:rsidRPr="00DA4AB4">
        <w:rPr>
          <w:color w:val="000000"/>
          <w:spacing w:val="-3"/>
          <w:sz w:val="28"/>
          <w:szCs w:val="28"/>
        </w:rPr>
        <w:t>функция обеспечивает обратную связь.</w:t>
      </w:r>
      <w:r w:rsidR="002E7C97" w:rsidRPr="002E7C97">
        <w:rPr>
          <w:color w:val="000000"/>
          <w:spacing w:val="-3"/>
          <w:sz w:val="28"/>
          <w:szCs w:val="28"/>
        </w:rPr>
        <w:t xml:space="preserve"> [2, </w:t>
      </w:r>
      <w:r w:rsidR="002E7C97">
        <w:rPr>
          <w:color w:val="000000"/>
          <w:spacing w:val="-3"/>
          <w:sz w:val="28"/>
          <w:szCs w:val="28"/>
          <w:lang w:val="en-US"/>
        </w:rPr>
        <w:t>c</w:t>
      </w:r>
      <w:r w:rsidR="002E7C97" w:rsidRPr="002E7C97">
        <w:rPr>
          <w:color w:val="000000"/>
          <w:spacing w:val="-3"/>
          <w:sz w:val="28"/>
          <w:szCs w:val="28"/>
        </w:rPr>
        <w:t>. 78]</w:t>
      </w:r>
    </w:p>
    <w:p w:rsidR="00F90F3F" w:rsidRPr="00EC17CE" w:rsidRDefault="00F90F3F" w:rsidP="00DA4AB4">
      <w:pPr>
        <w:shd w:val="clear" w:color="auto" w:fill="FFFFFF"/>
        <w:spacing w:line="360" w:lineRule="auto"/>
        <w:ind w:left="5" w:firstLine="567"/>
        <w:jc w:val="both"/>
        <w:rPr>
          <w:sz w:val="28"/>
          <w:szCs w:val="28"/>
        </w:rPr>
      </w:pPr>
      <w:r w:rsidRPr="00DA4AB4">
        <w:rPr>
          <w:color w:val="000000"/>
          <w:spacing w:val="2"/>
          <w:sz w:val="28"/>
          <w:szCs w:val="28"/>
        </w:rPr>
        <w:t xml:space="preserve">Оригинальная концепция деятельности преподавателя, направленная также </w:t>
      </w:r>
      <w:r w:rsidRPr="00DA4AB4">
        <w:rPr>
          <w:color w:val="000000"/>
          <w:spacing w:val="-2"/>
          <w:sz w:val="28"/>
          <w:szCs w:val="28"/>
        </w:rPr>
        <w:t>на процесс формирования умений анализировать педагогические ситуации, разработана в трудах А.К. Марковой. В структуре работы педагога она выде</w:t>
      </w:r>
      <w:r w:rsidRPr="00DA4AB4">
        <w:rPr>
          <w:color w:val="000000"/>
          <w:spacing w:val="-2"/>
          <w:sz w:val="28"/>
          <w:szCs w:val="28"/>
        </w:rPr>
        <w:softHyphen/>
      </w:r>
      <w:r w:rsidRPr="00DA4AB4">
        <w:rPr>
          <w:color w:val="000000"/>
          <w:spacing w:val="-3"/>
          <w:sz w:val="28"/>
          <w:szCs w:val="28"/>
        </w:rPr>
        <w:t>ляет следующие составляющие: 1) профессиональные психологические и пе</w:t>
      </w:r>
      <w:r w:rsidRPr="00DA4AB4">
        <w:rPr>
          <w:color w:val="000000"/>
          <w:spacing w:val="-3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>дагогические знания; 2) профессиональные педагогические умения; 3) про</w:t>
      </w:r>
      <w:r w:rsidRPr="00DA4AB4">
        <w:rPr>
          <w:color w:val="000000"/>
          <w:spacing w:val="-1"/>
          <w:sz w:val="28"/>
          <w:szCs w:val="28"/>
        </w:rPr>
        <w:softHyphen/>
        <w:t xml:space="preserve">фессиональные психологические позиции и установки </w:t>
      </w:r>
      <w:r w:rsidR="00A9609D" w:rsidRPr="00DA4AB4">
        <w:rPr>
          <w:color w:val="000000"/>
          <w:spacing w:val="-1"/>
          <w:sz w:val="28"/>
          <w:szCs w:val="28"/>
        </w:rPr>
        <w:t>педагога</w:t>
      </w:r>
      <w:r w:rsidRPr="00DA4AB4">
        <w:rPr>
          <w:color w:val="000000"/>
          <w:spacing w:val="-1"/>
          <w:sz w:val="28"/>
          <w:szCs w:val="28"/>
        </w:rPr>
        <w:t>; 4) личност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z w:val="28"/>
          <w:szCs w:val="28"/>
        </w:rPr>
        <w:t>ные особенности, обеспечивающие овладение профессиональными знания</w:t>
      </w:r>
      <w:r w:rsidRPr="00DA4AB4">
        <w:rPr>
          <w:color w:val="000000"/>
          <w:sz w:val="28"/>
          <w:szCs w:val="28"/>
        </w:rPr>
        <w:softHyphen/>
      </w:r>
      <w:r w:rsidRPr="00DA4AB4">
        <w:rPr>
          <w:color w:val="000000"/>
          <w:spacing w:val="-3"/>
          <w:sz w:val="28"/>
          <w:szCs w:val="28"/>
        </w:rPr>
        <w:t xml:space="preserve">ми и </w:t>
      </w:r>
      <w:r w:rsidRPr="00DA4AB4">
        <w:rPr>
          <w:color w:val="000000"/>
          <w:spacing w:val="-3"/>
          <w:sz w:val="28"/>
          <w:szCs w:val="28"/>
        </w:rPr>
        <w:lastRenderedPageBreak/>
        <w:t xml:space="preserve">умениями. </w:t>
      </w:r>
      <w:r w:rsidR="00EC17CE" w:rsidRPr="00EC17CE">
        <w:rPr>
          <w:color w:val="000000"/>
          <w:spacing w:val="-3"/>
          <w:sz w:val="28"/>
          <w:szCs w:val="28"/>
        </w:rPr>
        <w:t xml:space="preserve">[5, </w:t>
      </w:r>
      <w:r w:rsidR="00EC17CE">
        <w:rPr>
          <w:color w:val="000000"/>
          <w:spacing w:val="-3"/>
          <w:sz w:val="28"/>
          <w:szCs w:val="28"/>
          <w:lang w:val="en-US"/>
        </w:rPr>
        <w:t>c</w:t>
      </w:r>
      <w:r w:rsidR="00EC17CE" w:rsidRPr="00EC17CE">
        <w:rPr>
          <w:color w:val="000000"/>
          <w:spacing w:val="-3"/>
          <w:sz w:val="28"/>
          <w:szCs w:val="28"/>
        </w:rPr>
        <w:t xml:space="preserve">. </w:t>
      </w:r>
      <w:r w:rsidR="00EC17CE" w:rsidRPr="005245FA">
        <w:rPr>
          <w:color w:val="000000"/>
          <w:spacing w:val="-3"/>
          <w:sz w:val="28"/>
          <w:szCs w:val="28"/>
        </w:rPr>
        <w:t>28</w:t>
      </w:r>
      <w:r w:rsidR="00EC17CE" w:rsidRPr="00EC17CE">
        <w:rPr>
          <w:color w:val="000000"/>
          <w:spacing w:val="-3"/>
          <w:sz w:val="28"/>
          <w:szCs w:val="28"/>
        </w:rPr>
        <w:t>]</w:t>
      </w:r>
    </w:p>
    <w:p w:rsidR="00F90F3F" w:rsidRPr="00DA4AB4" w:rsidRDefault="00F90F3F" w:rsidP="00DA4AB4">
      <w:pPr>
        <w:shd w:val="clear" w:color="auto" w:fill="FFFFFF"/>
        <w:spacing w:line="360" w:lineRule="auto"/>
        <w:ind w:left="29" w:right="10" w:firstLine="567"/>
        <w:jc w:val="both"/>
        <w:rPr>
          <w:sz w:val="28"/>
          <w:szCs w:val="28"/>
        </w:rPr>
      </w:pPr>
      <w:r w:rsidRPr="00DA4AB4">
        <w:rPr>
          <w:color w:val="000000"/>
          <w:spacing w:val="-3"/>
          <w:sz w:val="28"/>
          <w:szCs w:val="28"/>
        </w:rPr>
        <w:t>Для проблемы выбора метода обучения значимой является его де</w:t>
      </w:r>
      <w:r w:rsidRPr="00DA4AB4">
        <w:rPr>
          <w:color w:val="000000"/>
          <w:spacing w:val="-2"/>
          <w:sz w:val="28"/>
          <w:szCs w:val="28"/>
        </w:rPr>
        <w:t>терминированность именно четырьмя указанными структурными компонен</w:t>
      </w:r>
      <w:r w:rsidRPr="00DA4AB4">
        <w:rPr>
          <w:color w:val="000000"/>
          <w:spacing w:val="-1"/>
          <w:sz w:val="28"/>
          <w:szCs w:val="28"/>
        </w:rPr>
        <w:t>тами. Эта детерминированность обусловлена самим процессом педагогиче</w:t>
      </w:r>
      <w:r w:rsidRPr="00DA4AB4">
        <w:rPr>
          <w:color w:val="000000"/>
          <w:spacing w:val="-1"/>
          <w:sz w:val="28"/>
          <w:szCs w:val="28"/>
        </w:rPr>
        <w:softHyphen/>
        <w:t xml:space="preserve">ской деятельности, где выбор метода осуществляется на определенном по </w:t>
      </w:r>
      <w:r w:rsidRPr="00DA4AB4">
        <w:rPr>
          <w:color w:val="000000"/>
          <w:spacing w:val="1"/>
          <w:sz w:val="28"/>
          <w:szCs w:val="28"/>
        </w:rPr>
        <w:t>форме занятии / лекция, семинар, практическое занятие, лабораторная ра</w:t>
      </w:r>
      <w:r w:rsidRPr="00DA4AB4">
        <w:rPr>
          <w:color w:val="000000"/>
          <w:spacing w:val="1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>бота и т. д./ Организационная форма занятия остается неизменной, а кон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z w:val="28"/>
          <w:szCs w:val="28"/>
        </w:rPr>
        <w:t>кретные цели обучения, содержание предмета, состояние субъекта и объек</w:t>
      </w:r>
      <w:r w:rsidRPr="00DA4AB4">
        <w:rPr>
          <w:color w:val="000000"/>
          <w:sz w:val="28"/>
          <w:szCs w:val="28"/>
        </w:rPr>
        <w:softHyphen/>
      </w:r>
      <w:r w:rsidRPr="00DA4AB4">
        <w:rPr>
          <w:color w:val="000000"/>
          <w:spacing w:val="-3"/>
          <w:sz w:val="28"/>
          <w:szCs w:val="28"/>
        </w:rPr>
        <w:t xml:space="preserve">та педагогического воздействия подвержены изменениям. </w:t>
      </w:r>
    </w:p>
    <w:p w:rsidR="0042416F" w:rsidRPr="0042416F" w:rsidRDefault="00F90F3F" w:rsidP="00DA4AB4">
      <w:pPr>
        <w:shd w:val="clear" w:color="auto" w:fill="FFFFFF"/>
        <w:spacing w:line="360" w:lineRule="auto"/>
        <w:ind w:left="5" w:right="10" w:firstLine="567"/>
        <w:jc w:val="both"/>
        <w:rPr>
          <w:b/>
          <w:color w:val="000000"/>
          <w:spacing w:val="-4"/>
          <w:sz w:val="24"/>
          <w:szCs w:val="24"/>
          <w:lang w:val="uk-UA"/>
        </w:rPr>
      </w:pPr>
      <w:r w:rsidRPr="00DA4AB4">
        <w:rPr>
          <w:color w:val="000000"/>
          <w:spacing w:val="-1"/>
          <w:sz w:val="28"/>
          <w:szCs w:val="28"/>
        </w:rPr>
        <w:t xml:space="preserve">Таким образом, в процессе обучения анализу педагогических ситуаций </w:t>
      </w:r>
      <w:r w:rsidRPr="00DA4AB4">
        <w:rPr>
          <w:color w:val="000000"/>
          <w:spacing w:val="-2"/>
          <w:sz w:val="28"/>
          <w:szCs w:val="28"/>
        </w:rPr>
        <w:t xml:space="preserve">возможно использование различных моделей. Выбор и применение моделей </w:t>
      </w:r>
      <w:r w:rsidRPr="00DA4AB4">
        <w:rPr>
          <w:color w:val="000000"/>
          <w:sz w:val="28"/>
          <w:szCs w:val="28"/>
        </w:rPr>
        <w:t xml:space="preserve">обусловливаются базовой теоретической или практической концепцией, а </w:t>
      </w:r>
      <w:r w:rsidRPr="00DA4AB4">
        <w:rPr>
          <w:color w:val="000000"/>
          <w:spacing w:val="-2"/>
          <w:sz w:val="28"/>
          <w:szCs w:val="28"/>
        </w:rPr>
        <w:t>также теми контрольными задачами, которые ставятся перед будущими пе</w:t>
      </w:r>
      <w:r w:rsidRPr="00DA4AB4">
        <w:rPr>
          <w:color w:val="000000"/>
          <w:spacing w:val="-2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>дагогами. Выбор варианта решения в той или иной ситуации отражает уро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pacing w:val="1"/>
          <w:sz w:val="28"/>
          <w:szCs w:val="28"/>
        </w:rPr>
        <w:t xml:space="preserve">вень профессионализма, педагогического мастерства. При этом следует </w:t>
      </w:r>
      <w:r w:rsidRPr="00DA4AB4">
        <w:rPr>
          <w:color w:val="000000"/>
          <w:spacing w:val="-2"/>
          <w:sz w:val="28"/>
          <w:szCs w:val="28"/>
        </w:rPr>
        <w:t>помнить, что любая педагогическая ситуация является совместной. В ней, во-первых, обязательно присутствуют две активные стороны: учитель, пре</w:t>
      </w:r>
      <w:r w:rsidRPr="00DA4AB4">
        <w:rPr>
          <w:color w:val="000000"/>
          <w:spacing w:val="-2"/>
          <w:sz w:val="28"/>
          <w:szCs w:val="28"/>
        </w:rPr>
        <w:softHyphen/>
      </w:r>
      <w:r w:rsidRPr="00DA4AB4">
        <w:rPr>
          <w:color w:val="000000"/>
          <w:spacing w:val="-1"/>
          <w:sz w:val="28"/>
          <w:szCs w:val="28"/>
        </w:rPr>
        <w:t>подаватель и ученик, студент. В этой связи педагогическая ситуация строит</w:t>
      </w:r>
      <w:r w:rsidRPr="00DA4AB4">
        <w:rPr>
          <w:color w:val="000000"/>
          <w:spacing w:val="-1"/>
          <w:sz w:val="28"/>
          <w:szCs w:val="28"/>
        </w:rPr>
        <w:softHyphen/>
      </w:r>
      <w:r w:rsidRPr="00DA4AB4">
        <w:rPr>
          <w:color w:val="000000"/>
          <w:spacing w:val="6"/>
          <w:sz w:val="28"/>
          <w:szCs w:val="28"/>
        </w:rPr>
        <w:t>ся по законам общения. Однако она является совместной еще и в другом</w:t>
      </w:r>
      <w:r w:rsidR="00A9609D" w:rsidRPr="00DA4AB4">
        <w:rPr>
          <w:color w:val="000000"/>
          <w:spacing w:val="6"/>
          <w:sz w:val="28"/>
          <w:szCs w:val="28"/>
        </w:rPr>
        <w:t xml:space="preserve"> </w:t>
      </w:r>
      <w:r w:rsidRPr="00DA4AB4">
        <w:rPr>
          <w:color w:val="000000"/>
          <w:spacing w:val="-2"/>
          <w:sz w:val="28"/>
          <w:szCs w:val="28"/>
        </w:rPr>
        <w:t>смысле. Ученик (студент) в процессе обучения одновременно взаимодейст</w:t>
      </w:r>
      <w:r w:rsidRPr="00DA4AB4">
        <w:rPr>
          <w:color w:val="000000"/>
          <w:spacing w:val="-2"/>
          <w:sz w:val="28"/>
          <w:szCs w:val="28"/>
        </w:rPr>
        <w:softHyphen/>
        <w:t>вует не с одним педагогом, а с целой группой. Когда деятельность педагоги</w:t>
      </w:r>
      <w:r w:rsidRPr="00DA4AB4">
        <w:rPr>
          <w:color w:val="000000"/>
          <w:spacing w:val="-2"/>
          <w:sz w:val="28"/>
          <w:szCs w:val="28"/>
        </w:rPr>
        <w:softHyphen/>
        <w:t>ческого коллектива является согласованной, тогда педагогическая эффек</w:t>
      </w:r>
      <w:r w:rsidRPr="00DA4AB4">
        <w:rPr>
          <w:color w:val="000000"/>
          <w:spacing w:val="-2"/>
          <w:sz w:val="28"/>
          <w:szCs w:val="28"/>
        </w:rPr>
        <w:softHyphen/>
        <w:t xml:space="preserve">тивность возрастает. </w:t>
      </w:r>
      <w:r w:rsidR="0042416F" w:rsidRPr="0042416F">
        <w:rPr>
          <w:b/>
          <w:color w:val="000000"/>
          <w:spacing w:val="-4"/>
          <w:sz w:val="24"/>
          <w:szCs w:val="24"/>
          <w:lang w:val="uk-UA"/>
        </w:rPr>
        <w:t>ЛІТЕРАТУРА</w:t>
      </w:r>
    </w:p>
    <w:p w:rsidR="00EC17CE" w:rsidRPr="00EC17CE" w:rsidRDefault="00EC17CE" w:rsidP="00322254">
      <w:pPr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b/>
          <w:color w:val="000000"/>
          <w:spacing w:val="-17"/>
          <w:sz w:val="24"/>
          <w:szCs w:val="24"/>
        </w:rPr>
      </w:pPr>
      <w:proofErr w:type="spellStart"/>
      <w:r w:rsidRPr="00EC17CE">
        <w:rPr>
          <w:b/>
          <w:color w:val="000000"/>
          <w:spacing w:val="3"/>
          <w:sz w:val="24"/>
          <w:szCs w:val="24"/>
        </w:rPr>
        <w:t>Блауберг</w:t>
      </w:r>
      <w:proofErr w:type="spellEnd"/>
      <w:r w:rsidRPr="00EC17CE">
        <w:rPr>
          <w:b/>
          <w:color w:val="000000"/>
          <w:spacing w:val="3"/>
          <w:sz w:val="24"/>
          <w:szCs w:val="24"/>
        </w:rPr>
        <w:t xml:space="preserve"> И. В., Юдин Б.Г. Системный подход как современное </w:t>
      </w:r>
      <w:r>
        <w:rPr>
          <w:b/>
          <w:color w:val="000000"/>
          <w:spacing w:val="3"/>
          <w:sz w:val="24"/>
          <w:szCs w:val="24"/>
          <w:lang w:val="uk-UA"/>
        </w:rPr>
        <w:t xml:space="preserve">  </w:t>
      </w:r>
      <w:r w:rsidRPr="00EC17CE">
        <w:rPr>
          <w:b/>
          <w:color w:val="000000"/>
          <w:spacing w:val="3"/>
          <w:sz w:val="24"/>
          <w:szCs w:val="24"/>
        </w:rPr>
        <w:t>общена</w:t>
      </w:r>
      <w:r w:rsidRPr="00EC17CE">
        <w:rPr>
          <w:b/>
          <w:color w:val="000000"/>
          <w:spacing w:val="7"/>
          <w:sz w:val="24"/>
          <w:szCs w:val="24"/>
        </w:rPr>
        <w:t>учное направление //Диалектика и системный анализ.</w:t>
      </w:r>
      <w:r>
        <w:rPr>
          <w:b/>
          <w:color w:val="000000"/>
          <w:spacing w:val="7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7"/>
          <w:sz w:val="24"/>
          <w:szCs w:val="24"/>
        </w:rPr>
        <w:t>- М.: Наука, 1987.</w:t>
      </w:r>
      <w:r>
        <w:rPr>
          <w:b/>
          <w:color w:val="000000"/>
          <w:spacing w:val="7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7"/>
          <w:sz w:val="24"/>
          <w:szCs w:val="24"/>
        </w:rPr>
        <w:t>-</w:t>
      </w:r>
      <w:r>
        <w:rPr>
          <w:b/>
          <w:color w:val="000000"/>
          <w:spacing w:val="7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3"/>
          <w:sz w:val="24"/>
          <w:szCs w:val="24"/>
        </w:rPr>
        <w:t>с.136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3"/>
          <w:sz w:val="24"/>
          <w:szCs w:val="24"/>
        </w:rPr>
        <w:t>-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3"/>
          <w:sz w:val="24"/>
          <w:szCs w:val="24"/>
        </w:rPr>
        <w:t>144.</w:t>
      </w:r>
    </w:p>
    <w:p w:rsidR="00EC17CE" w:rsidRPr="00EC17CE" w:rsidRDefault="00EC17CE" w:rsidP="00322254">
      <w:pPr>
        <w:numPr>
          <w:ilvl w:val="0"/>
          <w:numId w:val="2"/>
        </w:numPr>
        <w:shd w:val="clear" w:color="auto" w:fill="FFFFFF"/>
        <w:tabs>
          <w:tab w:val="left" w:pos="413"/>
        </w:tabs>
        <w:jc w:val="both"/>
        <w:rPr>
          <w:b/>
          <w:color w:val="000000"/>
          <w:spacing w:val="-9"/>
          <w:sz w:val="24"/>
          <w:szCs w:val="24"/>
        </w:rPr>
      </w:pPr>
      <w:r w:rsidRPr="00EC17CE">
        <w:rPr>
          <w:b/>
          <w:color w:val="000000"/>
          <w:spacing w:val="-1"/>
          <w:sz w:val="24"/>
          <w:szCs w:val="24"/>
        </w:rPr>
        <w:t xml:space="preserve">Касьян А.А. Контекст образования: наука и мировоззрение. - </w:t>
      </w:r>
      <w:proofErr w:type="spellStart"/>
      <w:r w:rsidRPr="00EC17CE">
        <w:rPr>
          <w:b/>
          <w:color w:val="000000"/>
          <w:spacing w:val="-1"/>
          <w:sz w:val="24"/>
          <w:szCs w:val="24"/>
        </w:rPr>
        <w:t>Нижн</w:t>
      </w:r>
      <w:proofErr w:type="spellEnd"/>
      <w:r w:rsidRPr="00EC17CE">
        <w:rPr>
          <w:b/>
          <w:color w:val="000000"/>
          <w:spacing w:val="-1"/>
          <w:sz w:val="24"/>
          <w:szCs w:val="24"/>
        </w:rPr>
        <w:t>. Нов</w:t>
      </w:r>
      <w:r w:rsidRPr="00EC17CE">
        <w:rPr>
          <w:b/>
          <w:color w:val="000000"/>
          <w:spacing w:val="-3"/>
          <w:sz w:val="24"/>
          <w:szCs w:val="24"/>
        </w:rPr>
        <w:t>город, 1996. -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3"/>
          <w:sz w:val="24"/>
          <w:szCs w:val="24"/>
        </w:rPr>
        <w:t>183с.</w:t>
      </w:r>
    </w:p>
    <w:p w:rsidR="0042416F" w:rsidRPr="00EC17CE" w:rsidRDefault="0042416F" w:rsidP="00322254">
      <w:pPr>
        <w:numPr>
          <w:ilvl w:val="0"/>
          <w:numId w:val="2"/>
        </w:numPr>
        <w:shd w:val="clear" w:color="auto" w:fill="FFFFFF"/>
        <w:tabs>
          <w:tab w:val="left" w:pos="422"/>
        </w:tabs>
        <w:jc w:val="both"/>
        <w:rPr>
          <w:b/>
          <w:color w:val="000000"/>
          <w:spacing w:val="-9"/>
          <w:sz w:val="24"/>
          <w:szCs w:val="24"/>
        </w:rPr>
      </w:pPr>
      <w:r w:rsidRPr="00EC17CE">
        <w:rPr>
          <w:b/>
          <w:color w:val="000000"/>
          <w:spacing w:val="-1"/>
          <w:sz w:val="24"/>
          <w:szCs w:val="24"/>
        </w:rPr>
        <w:t xml:space="preserve">Кузьмина Н.В. Способности, одаренность, талант </w:t>
      </w:r>
      <w:r w:rsidR="00EC17CE" w:rsidRPr="00EC17CE">
        <w:rPr>
          <w:b/>
          <w:color w:val="000000"/>
          <w:spacing w:val="-1"/>
          <w:sz w:val="24"/>
          <w:szCs w:val="24"/>
        </w:rPr>
        <w:t>учителя. -</w:t>
      </w:r>
      <w:r w:rsidR="00EC17CE">
        <w:rPr>
          <w:b/>
          <w:color w:val="000000"/>
          <w:spacing w:val="-1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1"/>
          <w:sz w:val="24"/>
          <w:szCs w:val="24"/>
        </w:rPr>
        <w:t>Л.,</w:t>
      </w:r>
      <w:r w:rsidR="00EC17CE" w:rsidRPr="00EC17CE">
        <w:rPr>
          <w:b/>
          <w:color w:val="000000"/>
          <w:spacing w:val="-1"/>
          <w:sz w:val="24"/>
          <w:szCs w:val="24"/>
        </w:rPr>
        <w:t>1985. -</w:t>
      </w:r>
      <w:r w:rsidR="00EC17CE">
        <w:rPr>
          <w:b/>
          <w:color w:val="000000"/>
          <w:spacing w:val="-1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1"/>
          <w:sz w:val="24"/>
          <w:szCs w:val="24"/>
        </w:rPr>
        <w:t>32с.</w:t>
      </w:r>
    </w:p>
    <w:p w:rsidR="0042416F" w:rsidRPr="00EC17CE" w:rsidRDefault="00EC17CE" w:rsidP="00322254">
      <w:pPr>
        <w:numPr>
          <w:ilvl w:val="0"/>
          <w:numId w:val="2"/>
        </w:numPr>
        <w:shd w:val="clear" w:color="auto" w:fill="FFFFFF"/>
        <w:tabs>
          <w:tab w:val="left" w:pos="422"/>
        </w:tabs>
        <w:jc w:val="both"/>
        <w:rPr>
          <w:b/>
          <w:color w:val="000000"/>
          <w:spacing w:val="-9"/>
          <w:sz w:val="24"/>
          <w:szCs w:val="24"/>
        </w:rPr>
      </w:pPr>
      <w:r w:rsidRPr="00EC17CE">
        <w:rPr>
          <w:b/>
          <w:color w:val="000000"/>
          <w:spacing w:val="-1"/>
          <w:sz w:val="24"/>
          <w:szCs w:val="24"/>
        </w:rPr>
        <w:t>Кузьмина Н.В.</w:t>
      </w:r>
      <w:r w:rsidR="0042416F" w:rsidRPr="00EC17CE">
        <w:rPr>
          <w:b/>
          <w:color w:val="000000"/>
          <w:spacing w:val="-1"/>
          <w:sz w:val="24"/>
          <w:szCs w:val="24"/>
        </w:rPr>
        <w:t xml:space="preserve">  Методы   исследования   педагогической   деятельности.</w:t>
      </w:r>
      <w:r>
        <w:rPr>
          <w:b/>
          <w:color w:val="000000"/>
          <w:spacing w:val="-1"/>
          <w:sz w:val="24"/>
          <w:szCs w:val="24"/>
          <w:lang w:val="uk-UA"/>
        </w:rPr>
        <w:t xml:space="preserve"> </w:t>
      </w:r>
      <w:r w:rsidR="0042416F" w:rsidRPr="00EC17CE">
        <w:rPr>
          <w:b/>
          <w:color w:val="000000"/>
          <w:spacing w:val="-1"/>
          <w:sz w:val="24"/>
          <w:szCs w:val="24"/>
        </w:rPr>
        <w:t>-</w:t>
      </w:r>
      <w:r w:rsidR="0042416F" w:rsidRPr="00EC17CE">
        <w:rPr>
          <w:b/>
          <w:color w:val="000000"/>
          <w:spacing w:val="-1"/>
          <w:sz w:val="24"/>
          <w:szCs w:val="24"/>
        </w:rPr>
        <w:br/>
      </w:r>
      <w:r w:rsidR="0042416F" w:rsidRPr="00EC17CE">
        <w:rPr>
          <w:b/>
          <w:color w:val="000000"/>
          <w:spacing w:val="-3"/>
          <w:sz w:val="24"/>
          <w:szCs w:val="24"/>
        </w:rPr>
        <w:t>Л.: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</w:t>
      </w:r>
      <w:r w:rsidR="0042416F" w:rsidRPr="00EC17CE">
        <w:rPr>
          <w:b/>
          <w:color w:val="000000"/>
          <w:spacing w:val="-3"/>
          <w:sz w:val="24"/>
          <w:szCs w:val="24"/>
        </w:rPr>
        <w:t>ЛГУ,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199</w:t>
      </w:r>
      <w:r w:rsidR="0042416F" w:rsidRPr="00EC17CE">
        <w:rPr>
          <w:b/>
          <w:color w:val="000000"/>
          <w:spacing w:val="-3"/>
          <w:sz w:val="24"/>
          <w:szCs w:val="24"/>
        </w:rPr>
        <w:t>0.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</w:t>
      </w:r>
      <w:r w:rsidR="0042416F" w:rsidRPr="00EC17CE">
        <w:rPr>
          <w:b/>
          <w:color w:val="000000"/>
          <w:spacing w:val="-3"/>
          <w:sz w:val="24"/>
          <w:szCs w:val="24"/>
        </w:rPr>
        <w:t>-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</w:t>
      </w:r>
      <w:r w:rsidR="0042416F" w:rsidRPr="00EC17CE">
        <w:rPr>
          <w:b/>
          <w:color w:val="000000"/>
          <w:spacing w:val="-3"/>
          <w:sz w:val="24"/>
          <w:szCs w:val="24"/>
        </w:rPr>
        <w:t>114с.</w:t>
      </w:r>
    </w:p>
    <w:p w:rsidR="0042416F" w:rsidRPr="00EC17CE" w:rsidRDefault="0042416F" w:rsidP="00322254">
      <w:pPr>
        <w:numPr>
          <w:ilvl w:val="0"/>
          <w:numId w:val="2"/>
        </w:numPr>
        <w:shd w:val="clear" w:color="auto" w:fill="FFFFFF"/>
        <w:tabs>
          <w:tab w:val="left" w:pos="562"/>
        </w:tabs>
        <w:jc w:val="both"/>
        <w:rPr>
          <w:b/>
          <w:color w:val="000000"/>
          <w:spacing w:val="-13"/>
          <w:sz w:val="24"/>
          <w:szCs w:val="24"/>
        </w:rPr>
      </w:pPr>
      <w:r w:rsidRPr="00EC17CE">
        <w:rPr>
          <w:b/>
          <w:color w:val="000000"/>
          <w:sz w:val="24"/>
          <w:szCs w:val="24"/>
        </w:rPr>
        <w:t>Маркова А.К. Психологические критерии и ступени профессионализма</w:t>
      </w:r>
      <w:r w:rsidRPr="00EC17CE">
        <w:rPr>
          <w:b/>
          <w:color w:val="000000"/>
          <w:sz w:val="24"/>
          <w:szCs w:val="24"/>
        </w:rPr>
        <w:br/>
      </w:r>
      <w:r w:rsidRPr="00EC17CE">
        <w:rPr>
          <w:b/>
          <w:color w:val="000000"/>
          <w:spacing w:val="-2"/>
          <w:sz w:val="24"/>
          <w:szCs w:val="24"/>
        </w:rPr>
        <w:t>учителя//</w:t>
      </w:r>
      <w:proofErr w:type="spellStart"/>
      <w:r w:rsidRPr="00EC17CE">
        <w:rPr>
          <w:b/>
          <w:color w:val="000000"/>
          <w:spacing w:val="-2"/>
          <w:sz w:val="24"/>
          <w:szCs w:val="24"/>
        </w:rPr>
        <w:t>Педогогика</w:t>
      </w:r>
      <w:proofErr w:type="spellEnd"/>
      <w:r w:rsidRPr="00EC17CE">
        <w:rPr>
          <w:b/>
          <w:color w:val="000000"/>
          <w:spacing w:val="-2"/>
          <w:sz w:val="24"/>
          <w:szCs w:val="24"/>
        </w:rPr>
        <w:t>.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-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1996.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-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№6.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-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С.55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-</w:t>
      </w:r>
      <w:r w:rsidR="00EC17CE">
        <w:rPr>
          <w:b/>
          <w:color w:val="000000"/>
          <w:spacing w:val="-2"/>
          <w:sz w:val="24"/>
          <w:szCs w:val="24"/>
          <w:lang w:val="uk-UA"/>
        </w:rPr>
        <w:t xml:space="preserve"> </w:t>
      </w:r>
      <w:r w:rsidRPr="00EC17CE">
        <w:rPr>
          <w:b/>
          <w:color w:val="000000"/>
          <w:spacing w:val="-2"/>
          <w:sz w:val="24"/>
          <w:szCs w:val="24"/>
        </w:rPr>
        <w:t>63.</w:t>
      </w:r>
    </w:p>
    <w:p w:rsidR="0042416F" w:rsidRPr="0042416F" w:rsidRDefault="0042416F" w:rsidP="00EC17CE">
      <w:pPr>
        <w:pStyle w:val="a3"/>
        <w:shd w:val="clear" w:color="auto" w:fill="FFFFFF"/>
        <w:spacing w:line="360" w:lineRule="auto"/>
        <w:ind w:left="1292" w:right="10"/>
        <w:jc w:val="both"/>
        <w:rPr>
          <w:sz w:val="28"/>
          <w:szCs w:val="28"/>
          <w:lang w:val="uk-UA"/>
        </w:rPr>
      </w:pPr>
    </w:p>
    <w:sectPr w:rsidR="0042416F" w:rsidRPr="0042416F" w:rsidSect="00DA4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A7A"/>
    <w:multiLevelType w:val="singleLevel"/>
    <w:tmpl w:val="E4DC4C8C"/>
    <w:lvl w:ilvl="0">
      <w:start w:val="107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255BDF"/>
    <w:multiLevelType w:val="hybridMultilevel"/>
    <w:tmpl w:val="992E1E14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 w15:restartNumberingAfterBreak="0">
    <w:nsid w:val="26537932"/>
    <w:multiLevelType w:val="singleLevel"/>
    <w:tmpl w:val="8BBC479C"/>
    <w:lvl w:ilvl="0">
      <w:start w:val="7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F53D75"/>
    <w:multiLevelType w:val="singleLevel"/>
    <w:tmpl w:val="C2CCC91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F60541"/>
    <w:multiLevelType w:val="singleLevel"/>
    <w:tmpl w:val="A0BA798E"/>
    <w:lvl w:ilvl="0">
      <w:start w:val="1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5A3D1D"/>
    <w:multiLevelType w:val="singleLevel"/>
    <w:tmpl w:val="691490B0"/>
    <w:lvl w:ilvl="0">
      <w:start w:val="6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3F"/>
    <w:rsid w:val="000345BB"/>
    <w:rsid w:val="00164E39"/>
    <w:rsid w:val="002E7C97"/>
    <w:rsid w:val="00322254"/>
    <w:rsid w:val="0042416F"/>
    <w:rsid w:val="005245FA"/>
    <w:rsid w:val="0052483A"/>
    <w:rsid w:val="00561BD8"/>
    <w:rsid w:val="008457F7"/>
    <w:rsid w:val="00943C40"/>
    <w:rsid w:val="00A775D4"/>
    <w:rsid w:val="00A9609D"/>
    <w:rsid w:val="00CB79C9"/>
    <w:rsid w:val="00DA4AB4"/>
    <w:rsid w:val="00EC17CE"/>
    <w:rsid w:val="00F415E7"/>
    <w:rsid w:val="00F90F3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4369-137E-4173-89CF-103F2B6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gusak</dc:creator>
  <cp:keywords/>
  <dc:description/>
  <cp:lastModifiedBy>Maryna Bogun</cp:lastModifiedBy>
  <cp:revision>2</cp:revision>
  <dcterms:created xsi:type="dcterms:W3CDTF">2019-05-10T15:46:00Z</dcterms:created>
  <dcterms:modified xsi:type="dcterms:W3CDTF">2019-05-10T15:46:00Z</dcterms:modified>
</cp:coreProperties>
</file>