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A8" w:rsidRPr="00260219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  <w:r w:rsidRPr="00260219">
        <w:rPr>
          <w:b/>
          <w:bCs/>
          <w:sz w:val="20"/>
          <w:szCs w:val="20"/>
          <w:lang w:val="uk-UA"/>
        </w:rPr>
        <w:t>МІНІСТЕРСТВО ОХОРОНИ ЗДОРОВ’Я УКРАЇНИ</w:t>
      </w:r>
    </w:p>
    <w:p w:rsidR="002109A8" w:rsidRPr="00260219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  <w:r w:rsidRPr="00260219">
        <w:rPr>
          <w:b/>
          <w:bCs/>
          <w:sz w:val="20"/>
          <w:szCs w:val="20"/>
          <w:lang w:val="uk-UA"/>
        </w:rPr>
        <w:t>ХАРКІВСЬКИЙ НАЦІОНАЛЬНИЙ МЕДИЧНИЙ УНІВЕРСИТЕТ</w:t>
      </w:r>
    </w:p>
    <w:p w:rsidR="002109A8" w:rsidRPr="00260219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260219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5C6D7E" w:rsidRDefault="005C6D7E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5C6D7E" w:rsidRDefault="005C6D7E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5C6D7E" w:rsidRDefault="005C6D7E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5C6D7E" w:rsidRPr="00946583" w:rsidRDefault="005C6D7E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115905" w:rsidRDefault="002109A8" w:rsidP="002109A8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115905">
        <w:rPr>
          <w:rFonts w:ascii="Arial" w:hAnsi="Arial" w:cs="Arial"/>
          <w:b/>
          <w:bCs/>
          <w:sz w:val="22"/>
          <w:szCs w:val="22"/>
          <w:lang w:val="uk-UA"/>
        </w:rPr>
        <w:t xml:space="preserve">ОСНОВНІ СИМПТОМИ І СИНДРОМИ ПРИ ГІПЕРТОНІЧНІЙ </w:t>
      </w:r>
      <w:r w:rsidR="00AE55F0" w:rsidRPr="00115905">
        <w:rPr>
          <w:rFonts w:ascii="Arial" w:hAnsi="Arial" w:cs="Arial"/>
          <w:b/>
          <w:bCs/>
          <w:sz w:val="22"/>
          <w:szCs w:val="22"/>
          <w:lang w:val="uk-UA"/>
        </w:rPr>
        <w:t>ХВОРОБІ</w:t>
      </w:r>
      <w:r w:rsidRPr="00115905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204192">
        <w:rPr>
          <w:rFonts w:ascii="Arial" w:hAnsi="Arial" w:cs="Arial"/>
          <w:b/>
          <w:bCs/>
          <w:sz w:val="22"/>
          <w:szCs w:val="22"/>
          <w:lang w:val="uk-UA"/>
        </w:rPr>
        <w:t>ТА</w:t>
      </w:r>
      <w:r w:rsidRPr="00115905">
        <w:rPr>
          <w:rFonts w:ascii="Arial" w:hAnsi="Arial" w:cs="Arial"/>
          <w:b/>
          <w:bCs/>
          <w:sz w:val="22"/>
          <w:szCs w:val="22"/>
          <w:lang w:val="uk-UA"/>
        </w:rPr>
        <w:t xml:space="preserve"> СИМПТОМАТИЧНИХ АРТЕРІАЛЬНИХ ГІПЕРТЕНЗІЯХ</w:t>
      </w:r>
    </w:p>
    <w:p w:rsidR="002109A8" w:rsidRPr="00115905" w:rsidRDefault="002109A8" w:rsidP="002109A8">
      <w:pPr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i/>
          <w:sz w:val="20"/>
          <w:szCs w:val="20"/>
          <w:lang w:val="uk-UA"/>
        </w:rPr>
      </w:pPr>
      <w:r w:rsidRPr="00946583">
        <w:rPr>
          <w:b/>
          <w:bCs/>
          <w:i/>
          <w:sz w:val="20"/>
          <w:szCs w:val="20"/>
          <w:lang w:val="uk-UA"/>
        </w:rPr>
        <w:t xml:space="preserve">Методичні рекомендації для студентів </w:t>
      </w:r>
    </w:p>
    <w:p w:rsidR="002109A8" w:rsidRPr="00946583" w:rsidRDefault="002109A8" w:rsidP="002109A8">
      <w:pPr>
        <w:ind w:firstLine="709"/>
        <w:jc w:val="center"/>
        <w:rPr>
          <w:b/>
          <w:bCs/>
          <w:i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i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i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i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i/>
          <w:sz w:val="20"/>
          <w:szCs w:val="20"/>
          <w:lang w:val="uk-UA"/>
        </w:rPr>
      </w:pPr>
    </w:p>
    <w:p w:rsidR="002109A8" w:rsidRPr="00946583" w:rsidRDefault="002109A8" w:rsidP="002109A8">
      <w:pPr>
        <w:jc w:val="right"/>
        <w:rPr>
          <w:bCs/>
          <w:sz w:val="20"/>
          <w:szCs w:val="20"/>
          <w:lang w:val="uk-UA"/>
        </w:rPr>
      </w:pPr>
      <w:r w:rsidRPr="00946583">
        <w:rPr>
          <w:bCs/>
          <w:sz w:val="20"/>
          <w:szCs w:val="20"/>
          <w:lang w:val="uk-UA"/>
        </w:rPr>
        <w:t>Рекомендовано</w:t>
      </w:r>
    </w:p>
    <w:p w:rsidR="002109A8" w:rsidRPr="00946583" w:rsidRDefault="002109A8" w:rsidP="002109A8">
      <w:pPr>
        <w:jc w:val="right"/>
        <w:rPr>
          <w:bCs/>
          <w:sz w:val="20"/>
          <w:szCs w:val="20"/>
          <w:lang w:val="uk-UA"/>
        </w:rPr>
      </w:pPr>
      <w:r w:rsidRPr="00946583">
        <w:rPr>
          <w:bCs/>
          <w:sz w:val="20"/>
          <w:szCs w:val="20"/>
          <w:lang w:val="uk-UA"/>
        </w:rPr>
        <w:t>вченою радою ХНМУ</w:t>
      </w:r>
    </w:p>
    <w:p w:rsidR="002109A8" w:rsidRPr="00946583" w:rsidRDefault="002109A8" w:rsidP="002109A8">
      <w:pPr>
        <w:jc w:val="right"/>
        <w:rPr>
          <w:bCs/>
          <w:sz w:val="20"/>
          <w:szCs w:val="20"/>
          <w:lang w:val="uk-UA"/>
        </w:rPr>
      </w:pPr>
      <w:r w:rsidRPr="00946583">
        <w:rPr>
          <w:bCs/>
          <w:sz w:val="20"/>
          <w:szCs w:val="20"/>
          <w:lang w:val="uk-UA"/>
        </w:rPr>
        <w:t>Протокол №___від __________201</w:t>
      </w:r>
      <w:r w:rsidR="00151975">
        <w:rPr>
          <w:bCs/>
          <w:sz w:val="20"/>
          <w:szCs w:val="20"/>
          <w:lang w:val="uk-UA"/>
        </w:rPr>
        <w:t>8</w:t>
      </w:r>
      <w:r w:rsidRPr="00946583">
        <w:rPr>
          <w:bCs/>
          <w:sz w:val="20"/>
          <w:szCs w:val="20"/>
          <w:lang w:val="uk-UA"/>
        </w:rPr>
        <w:t>_</w:t>
      </w:r>
    </w:p>
    <w:p w:rsidR="002109A8" w:rsidRPr="00946583" w:rsidRDefault="002109A8" w:rsidP="002109A8">
      <w:pPr>
        <w:jc w:val="right"/>
        <w:rPr>
          <w:bCs/>
          <w:sz w:val="20"/>
          <w:szCs w:val="20"/>
          <w:lang w:val="uk-UA"/>
        </w:rPr>
      </w:pPr>
    </w:p>
    <w:p w:rsidR="002109A8" w:rsidRPr="00946583" w:rsidRDefault="002109A8" w:rsidP="002109A8">
      <w:pPr>
        <w:jc w:val="right"/>
        <w:rPr>
          <w:bCs/>
          <w:sz w:val="20"/>
          <w:szCs w:val="20"/>
          <w:lang w:val="uk-UA"/>
        </w:rPr>
      </w:pPr>
    </w:p>
    <w:p w:rsidR="002109A8" w:rsidRPr="00946583" w:rsidRDefault="002109A8" w:rsidP="002109A8">
      <w:pPr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jc w:val="center"/>
        <w:rPr>
          <w:b/>
          <w:bCs/>
          <w:sz w:val="20"/>
          <w:szCs w:val="20"/>
          <w:lang w:val="uk-UA"/>
        </w:rPr>
      </w:pPr>
      <w:r w:rsidRPr="00946583">
        <w:rPr>
          <w:b/>
          <w:bCs/>
          <w:sz w:val="20"/>
          <w:szCs w:val="20"/>
          <w:lang w:val="uk-UA"/>
        </w:rPr>
        <w:t>Харків</w:t>
      </w:r>
    </w:p>
    <w:p w:rsidR="002109A8" w:rsidRPr="00946583" w:rsidRDefault="002109A8" w:rsidP="002109A8">
      <w:pPr>
        <w:jc w:val="center"/>
        <w:rPr>
          <w:b/>
          <w:bCs/>
          <w:sz w:val="20"/>
          <w:szCs w:val="20"/>
          <w:lang w:val="uk-UA"/>
        </w:rPr>
      </w:pPr>
      <w:r w:rsidRPr="00946583">
        <w:rPr>
          <w:b/>
          <w:bCs/>
          <w:sz w:val="20"/>
          <w:szCs w:val="20"/>
          <w:lang w:val="uk-UA"/>
        </w:rPr>
        <w:t>ХНМУ</w:t>
      </w:r>
    </w:p>
    <w:p w:rsidR="002109A8" w:rsidRPr="00946583" w:rsidRDefault="002109A8" w:rsidP="00260219">
      <w:pPr>
        <w:jc w:val="center"/>
        <w:rPr>
          <w:b/>
          <w:bCs/>
          <w:sz w:val="20"/>
          <w:szCs w:val="20"/>
          <w:lang w:val="uk-UA"/>
        </w:rPr>
      </w:pPr>
      <w:r w:rsidRPr="00946583">
        <w:rPr>
          <w:b/>
          <w:bCs/>
          <w:sz w:val="20"/>
          <w:szCs w:val="20"/>
          <w:lang w:val="uk-UA"/>
        </w:rPr>
        <w:t>201</w:t>
      </w:r>
      <w:r w:rsidR="00375D10">
        <w:rPr>
          <w:b/>
          <w:bCs/>
          <w:sz w:val="20"/>
          <w:szCs w:val="20"/>
          <w:lang w:val="uk-UA"/>
        </w:rPr>
        <w:t>8</w:t>
      </w:r>
    </w:p>
    <w:p w:rsidR="002109A8" w:rsidRPr="00946583" w:rsidRDefault="002109A8" w:rsidP="002109A8">
      <w:pPr>
        <w:jc w:val="both"/>
        <w:rPr>
          <w:bCs/>
          <w:sz w:val="20"/>
          <w:szCs w:val="20"/>
          <w:lang w:val="uk-UA"/>
        </w:rPr>
      </w:pPr>
      <w:r w:rsidRPr="00946583">
        <w:rPr>
          <w:bCs/>
          <w:sz w:val="22"/>
          <w:szCs w:val="22"/>
          <w:lang w:val="uk-UA"/>
        </w:rPr>
        <w:lastRenderedPageBreak/>
        <w:t xml:space="preserve">Основні симптоми і синдроми при гіпертонічній </w:t>
      </w:r>
      <w:r w:rsidR="00AE55F0">
        <w:rPr>
          <w:bCs/>
          <w:sz w:val="22"/>
          <w:szCs w:val="22"/>
          <w:lang w:val="uk-UA"/>
        </w:rPr>
        <w:t>хворобі</w:t>
      </w:r>
      <w:r w:rsidRPr="00946583">
        <w:rPr>
          <w:bCs/>
          <w:sz w:val="22"/>
          <w:szCs w:val="22"/>
          <w:lang w:val="uk-UA"/>
        </w:rPr>
        <w:t xml:space="preserve"> і симптоматичних артеріальних гіпертензіях. </w:t>
      </w:r>
      <w:r w:rsidRPr="00946583">
        <w:rPr>
          <w:bCs/>
          <w:sz w:val="20"/>
          <w:szCs w:val="20"/>
          <w:lang w:val="uk-UA"/>
        </w:rPr>
        <w:t xml:space="preserve">Метод. </w:t>
      </w:r>
      <w:proofErr w:type="spellStart"/>
      <w:r w:rsidRPr="00946583">
        <w:rPr>
          <w:bCs/>
          <w:sz w:val="20"/>
          <w:szCs w:val="20"/>
          <w:lang w:val="uk-UA"/>
        </w:rPr>
        <w:t>реком</w:t>
      </w:r>
      <w:proofErr w:type="spellEnd"/>
      <w:r w:rsidRPr="00946583">
        <w:rPr>
          <w:bCs/>
          <w:sz w:val="20"/>
          <w:szCs w:val="20"/>
          <w:lang w:val="uk-UA"/>
        </w:rPr>
        <w:t xml:space="preserve">. для студентів  / Склад. </w:t>
      </w:r>
      <w:proofErr w:type="spellStart"/>
      <w:r w:rsidRPr="00946583">
        <w:rPr>
          <w:bCs/>
          <w:sz w:val="20"/>
          <w:szCs w:val="20"/>
          <w:lang w:val="uk-UA"/>
        </w:rPr>
        <w:t>Ащеулова</w:t>
      </w:r>
      <w:proofErr w:type="spellEnd"/>
      <w:r w:rsidRPr="00946583">
        <w:rPr>
          <w:bCs/>
          <w:sz w:val="20"/>
          <w:szCs w:val="20"/>
          <w:lang w:val="uk-UA"/>
        </w:rPr>
        <w:t xml:space="preserve"> Т.В., </w:t>
      </w:r>
      <w:proofErr w:type="spellStart"/>
      <w:r w:rsidRPr="00946583">
        <w:rPr>
          <w:bCs/>
          <w:sz w:val="20"/>
          <w:szCs w:val="20"/>
          <w:lang w:val="uk-UA"/>
        </w:rPr>
        <w:t>Амбросова</w:t>
      </w:r>
      <w:proofErr w:type="spellEnd"/>
      <w:r w:rsidRPr="00946583">
        <w:rPr>
          <w:bCs/>
          <w:sz w:val="20"/>
          <w:szCs w:val="20"/>
          <w:lang w:val="uk-UA"/>
        </w:rPr>
        <w:t xml:space="preserve"> Т.М., См</w:t>
      </w:r>
      <w:r w:rsidR="00AE55F0">
        <w:rPr>
          <w:bCs/>
          <w:sz w:val="20"/>
          <w:szCs w:val="20"/>
          <w:lang w:val="uk-UA"/>
        </w:rPr>
        <w:t>и</w:t>
      </w:r>
      <w:r w:rsidRPr="00946583">
        <w:rPr>
          <w:bCs/>
          <w:sz w:val="20"/>
          <w:szCs w:val="20"/>
          <w:lang w:val="uk-UA"/>
        </w:rPr>
        <w:t>рнова В.І.</w:t>
      </w:r>
      <w:r w:rsidRPr="00946583">
        <w:rPr>
          <w:b/>
          <w:bCs/>
          <w:sz w:val="20"/>
          <w:szCs w:val="20"/>
          <w:lang w:val="uk-UA"/>
        </w:rPr>
        <w:t xml:space="preserve"> – </w:t>
      </w:r>
      <w:r w:rsidR="00E53A8E">
        <w:rPr>
          <w:bCs/>
          <w:sz w:val="20"/>
          <w:szCs w:val="20"/>
          <w:lang w:val="uk-UA"/>
        </w:rPr>
        <w:t>Харків: ХНМУ, 2018</w:t>
      </w:r>
      <w:r w:rsidRPr="00946583">
        <w:rPr>
          <w:bCs/>
          <w:sz w:val="20"/>
          <w:szCs w:val="20"/>
          <w:lang w:val="uk-UA"/>
        </w:rPr>
        <w:t>. – 3</w:t>
      </w:r>
      <w:r w:rsidR="00E53A8E">
        <w:rPr>
          <w:bCs/>
          <w:sz w:val="20"/>
          <w:szCs w:val="20"/>
          <w:lang w:val="uk-UA"/>
        </w:rPr>
        <w:t>2</w:t>
      </w:r>
      <w:bookmarkStart w:id="0" w:name="_GoBack"/>
      <w:bookmarkEnd w:id="0"/>
      <w:r w:rsidRPr="00946583">
        <w:rPr>
          <w:bCs/>
          <w:sz w:val="20"/>
          <w:szCs w:val="20"/>
          <w:lang w:val="uk-UA"/>
        </w:rPr>
        <w:t xml:space="preserve"> с. </w:t>
      </w:r>
    </w:p>
    <w:p w:rsidR="002109A8" w:rsidRPr="00946583" w:rsidRDefault="002109A8" w:rsidP="002109A8">
      <w:pPr>
        <w:ind w:firstLine="709"/>
        <w:rPr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rPr>
          <w:bCs/>
          <w:sz w:val="20"/>
          <w:szCs w:val="20"/>
          <w:lang w:val="uk-UA"/>
        </w:rPr>
      </w:pPr>
    </w:p>
    <w:p w:rsidR="002109A8" w:rsidRPr="00946583" w:rsidRDefault="002109A8" w:rsidP="002109A8">
      <w:pPr>
        <w:rPr>
          <w:bCs/>
          <w:sz w:val="20"/>
          <w:szCs w:val="20"/>
          <w:lang w:val="uk-UA"/>
        </w:rPr>
      </w:pPr>
      <w:r w:rsidRPr="00946583">
        <w:rPr>
          <w:bCs/>
          <w:sz w:val="20"/>
          <w:szCs w:val="20"/>
          <w:lang w:val="uk-UA"/>
        </w:rPr>
        <w:t xml:space="preserve">Складачі:       Т.В. </w:t>
      </w:r>
      <w:proofErr w:type="spellStart"/>
      <w:r w:rsidRPr="00946583">
        <w:rPr>
          <w:bCs/>
          <w:sz w:val="20"/>
          <w:szCs w:val="20"/>
          <w:lang w:val="uk-UA"/>
        </w:rPr>
        <w:t>Ащеулова</w:t>
      </w:r>
      <w:proofErr w:type="spellEnd"/>
      <w:r w:rsidRPr="00946583">
        <w:rPr>
          <w:bCs/>
          <w:sz w:val="20"/>
          <w:szCs w:val="20"/>
          <w:lang w:val="uk-UA"/>
        </w:rPr>
        <w:t xml:space="preserve"> </w:t>
      </w:r>
    </w:p>
    <w:p w:rsidR="002109A8" w:rsidRPr="00946583" w:rsidRDefault="002109A8" w:rsidP="002109A8">
      <w:pPr>
        <w:rPr>
          <w:bCs/>
          <w:sz w:val="20"/>
          <w:szCs w:val="20"/>
          <w:lang w:val="uk-UA"/>
        </w:rPr>
      </w:pPr>
      <w:r w:rsidRPr="00946583">
        <w:rPr>
          <w:bCs/>
          <w:sz w:val="20"/>
          <w:szCs w:val="20"/>
          <w:lang w:val="uk-UA"/>
        </w:rPr>
        <w:t xml:space="preserve">                       Т.М. Амбросова </w:t>
      </w:r>
    </w:p>
    <w:p w:rsidR="002109A8" w:rsidRPr="00946583" w:rsidRDefault="002109A8" w:rsidP="002109A8">
      <w:pPr>
        <w:rPr>
          <w:bCs/>
          <w:sz w:val="20"/>
          <w:szCs w:val="20"/>
          <w:lang w:val="uk-UA"/>
        </w:rPr>
      </w:pPr>
      <w:r w:rsidRPr="00946583">
        <w:rPr>
          <w:bCs/>
          <w:sz w:val="20"/>
          <w:szCs w:val="20"/>
          <w:lang w:val="uk-UA"/>
        </w:rPr>
        <w:t xml:space="preserve">                       В.І. См</w:t>
      </w:r>
      <w:r w:rsidR="00AE55F0">
        <w:rPr>
          <w:bCs/>
          <w:sz w:val="20"/>
          <w:szCs w:val="20"/>
          <w:lang w:val="uk-UA"/>
        </w:rPr>
        <w:t>и</w:t>
      </w:r>
      <w:r w:rsidRPr="00946583">
        <w:rPr>
          <w:bCs/>
          <w:sz w:val="20"/>
          <w:szCs w:val="20"/>
          <w:lang w:val="uk-UA"/>
        </w:rPr>
        <w:t xml:space="preserve">рнова </w:t>
      </w:r>
    </w:p>
    <w:p w:rsidR="002109A8" w:rsidRPr="00946583" w:rsidRDefault="002109A8" w:rsidP="002109A8">
      <w:pPr>
        <w:ind w:firstLine="709"/>
        <w:rPr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rPr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60219" w:rsidRPr="00946583" w:rsidRDefault="00260219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946583" w:rsidRDefault="002109A8" w:rsidP="002109A8">
      <w:pPr>
        <w:ind w:firstLine="709"/>
        <w:jc w:val="center"/>
        <w:rPr>
          <w:b/>
          <w:bCs/>
          <w:sz w:val="20"/>
          <w:szCs w:val="20"/>
          <w:lang w:val="uk-UA"/>
        </w:rPr>
      </w:pPr>
    </w:p>
    <w:p w:rsidR="002109A8" w:rsidRPr="00115905" w:rsidRDefault="00115905" w:rsidP="00115905">
      <w:pPr>
        <w:autoSpaceDE w:val="0"/>
        <w:autoSpaceDN w:val="0"/>
        <w:adjustRightInd w:val="0"/>
        <w:ind w:left="57" w:right="57"/>
        <w:jc w:val="center"/>
        <w:outlineLvl w:val="0"/>
        <w:rPr>
          <w:rFonts w:ascii="Arial" w:hAnsi="Arial" w:cs="Arial"/>
          <w:b/>
          <w:sz w:val="20"/>
          <w:szCs w:val="20"/>
          <w:lang w:val="uk-UA" w:eastAsia="ru-RU"/>
        </w:rPr>
      </w:pPr>
      <w:r w:rsidRPr="00115905">
        <w:rPr>
          <w:rFonts w:ascii="Arial" w:hAnsi="Arial" w:cs="Arial"/>
          <w:b/>
          <w:sz w:val="20"/>
          <w:szCs w:val="20"/>
          <w:lang w:val="uk-UA" w:eastAsia="ru-RU"/>
        </w:rPr>
        <w:lastRenderedPageBreak/>
        <w:t>ЕПІДЕМІОЛОГІЯ АРТЕРІАЛЬНОЇ ГІПЕРТЕНЗІЇ</w:t>
      </w:r>
    </w:p>
    <w:p w:rsidR="002109A8" w:rsidRPr="00946583" w:rsidRDefault="002109A8" w:rsidP="00B120EE">
      <w:pPr>
        <w:autoSpaceDE w:val="0"/>
        <w:autoSpaceDN w:val="0"/>
        <w:adjustRightInd w:val="0"/>
        <w:ind w:firstLine="284"/>
        <w:jc w:val="both"/>
        <w:outlineLvl w:val="0"/>
        <w:rPr>
          <w:sz w:val="20"/>
          <w:szCs w:val="20"/>
          <w:lang w:val="uk-UA" w:eastAsia="ru-RU"/>
        </w:rPr>
      </w:pPr>
      <w:r w:rsidRPr="00946583">
        <w:rPr>
          <w:sz w:val="20"/>
          <w:szCs w:val="20"/>
          <w:lang w:val="uk-UA" w:eastAsia="ru-RU"/>
        </w:rPr>
        <w:t xml:space="preserve">Артеріальна гіпертензія (АГ) є одною з провідних медико-соціальних проблем в усьому світі, тому що в значній мірі визначає високу смертність осіб працездатного віку і непрацездатності від </w:t>
      </w:r>
      <w:proofErr w:type="spellStart"/>
      <w:r w:rsidRPr="00946583">
        <w:rPr>
          <w:sz w:val="20"/>
          <w:szCs w:val="20"/>
          <w:lang w:val="uk-UA" w:eastAsia="ru-RU"/>
        </w:rPr>
        <w:t>цереброваскулярних</w:t>
      </w:r>
      <w:proofErr w:type="spellEnd"/>
      <w:r w:rsidRPr="00946583">
        <w:rPr>
          <w:sz w:val="20"/>
          <w:szCs w:val="20"/>
          <w:lang w:val="uk-UA" w:eastAsia="ru-RU"/>
        </w:rPr>
        <w:t xml:space="preserve"> і серцево-судинних захворювань. Загалом, поширеність AГ в Європі перебуває в діапазоні 30-45% від загальної чисельності населення, з різким збільшенням з віком.</w:t>
      </w:r>
    </w:p>
    <w:p w:rsidR="002109A8" w:rsidRPr="00946583" w:rsidRDefault="002109A8" w:rsidP="00B120EE">
      <w:pPr>
        <w:pStyle w:val="a4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  <w:lang w:val="uk-UA"/>
        </w:rPr>
      </w:pPr>
      <w:r w:rsidRPr="00946583">
        <w:rPr>
          <w:sz w:val="20"/>
          <w:szCs w:val="20"/>
          <w:lang w:val="uk-UA"/>
        </w:rPr>
        <w:t>В Україні в 2014 році було зареєстровано понад 12,1 м</w:t>
      </w:r>
      <w:r w:rsidR="00DC7680" w:rsidRPr="00946583">
        <w:rPr>
          <w:sz w:val="20"/>
          <w:szCs w:val="20"/>
          <w:lang w:val="uk-UA"/>
        </w:rPr>
        <w:t>лн.</w:t>
      </w:r>
      <w:r w:rsidRPr="00946583">
        <w:rPr>
          <w:sz w:val="20"/>
          <w:szCs w:val="20"/>
          <w:lang w:val="uk-UA"/>
        </w:rPr>
        <w:t xml:space="preserve"> пацієнтів з АГ, що відповідає 32,2% дорослого населення. Під час аналізу структури AГ за рівнями АТ у 1/2 спостерігається АГ 1-го ступеня, у 1/3 – 2-го ст</w:t>
      </w:r>
      <w:r w:rsidR="00DC7680" w:rsidRPr="00946583">
        <w:rPr>
          <w:sz w:val="20"/>
          <w:szCs w:val="20"/>
          <w:lang w:val="uk-UA"/>
        </w:rPr>
        <w:t>.</w:t>
      </w:r>
      <w:r w:rsidRPr="00946583">
        <w:rPr>
          <w:sz w:val="20"/>
          <w:szCs w:val="20"/>
          <w:lang w:val="uk-UA"/>
        </w:rPr>
        <w:t xml:space="preserve"> і у 1/6 – 3 ст. Поширеність АГ збільшується з віком; не менше 60% осіб у віці &gt;60-65 років мають підвищений АТ або отримують </w:t>
      </w:r>
      <w:proofErr w:type="spellStart"/>
      <w:r w:rsidRPr="00946583">
        <w:rPr>
          <w:sz w:val="20"/>
          <w:szCs w:val="20"/>
          <w:lang w:val="uk-UA"/>
        </w:rPr>
        <w:t>антигіпертензивну</w:t>
      </w:r>
      <w:proofErr w:type="spellEnd"/>
      <w:r w:rsidRPr="00946583">
        <w:rPr>
          <w:sz w:val="20"/>
          <w:szCs w:val="20"/>
          <w:lang w:val="uk-UA"/>
        </w:rPr>
        <w:t xml:space="preserve"> терапію. Серед осіб у віці 55-65 років вірогідність розвитку АГ, за даними </w:t>
      </w:r>
      <w:proofErr w:type="spellStart"/>
      <w:r w:rsidRPr="00946583">
        <w:rPr>
          <w:sz w:val="20"/>
          <w:szCs w:val="20"/>
          <w:lang w:val="uk-UA"/>
        </w:rPr>
        <w:t>Фремінгемського</w:t>
      </w:r>
      <w:proofErr w:type="spellEnd"/>
      <w:r w:rsidRPr="00946583">
        <w:rPr>
          <w:sz w:val="20"/>
          <w:szCs w:val="20"/>
          <w:lang w:val="uk-UA"/>
        </w:rPr>
        <w:t xml:space="preserve"> дослідження, складає більш ніж  90%.</w:t>
      </w:r>
    </w:p>
    <w:p w:rsidR="002109A8" w:rsidRPr="00946583" w:rsidRDefault="002109A8" w:rsidP="00B120EE">
      <w:pPr>
        <w:ind w:firstLine="284"/>
        <w:jc w:val="both"/>
        <w:rPr>
          <w:sz w:val="20"/>
          <w:szCs w:val="20"/>
          <w:lang w:val="uk-UA"/>
        </w:rPr>
      </w:pPr>
      <w:r w:rsidRPr="00946583">
        <w:rPr>
          <w:sz w:val="20"/>
          <w:szCs w:val="20"/>
          <w:lang w:val="uk-UA"/>
        </w:rPr>
        <w:t>AГ асоційована зі збільшенням серцево-судинної смертності і ризику серцево-судинних ускладнень у всіх вікових категоріях; серед людей похилого віку ступінь ризику має прямий зв'язок з рівнем САТ і зворотний зв'язок з рівнем ДАТ. Існує також незалежний зв’язок між наявністю AГ, з одного боку, і ризиком розвитку серцевої недостатності, уражень периферійних артерій і зниження функції нирок, з іншого боку.</w:t>
      </w:r>
    </w:p>
    <w:p w:rsidR="002109A8" w:rsidRPr="00115905" w:rsidRDefault="00115905" w:rsidP="00115905">
      <w:pPr>
        <w:ind w:firstLine="708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15905">
        <w:rPr>
          <w:rFonts w:ascii="Arial" w:hAnsi="Arial" w:cs="Arial"/>
          <w:b/>
          <w:sz w:val="20"/>
          <w:szCs w:val="20"/>
          <w:lang w:val="uk-UA"/>
        </w:rPr>
        <w:t>ПАТОГЕНЕЗ АГ</w:t>
      </w:r>
    </w:p>
    <w:p w:rsidR="002109A8" w:rsidRPr="00946583" w:rsidRDefault="002109A8" w:rsidP="00B120EE">
      <w:pPr>
        <w:autoSpaceDE w:val="0"/>
        <w:autoSpaceDN w:val="0"/>
        <w:adjustRightInd w:val="0"/>
        <w:ind w:firstLine="284"/>
        <w:jc w:val="both"/>
        <w:outlineLvl w:val="0"/>
        <w:rPr>
          <w:sz w:val="20"/>
          <w:szCs w:val="20"/>
          <w:lang w:val="uk-UA" w:eastAsia="ru-RU"/>
        </w:rPr>
      </w:pPr>
      <w:r w:rsidRPr="00946583">
        <w:rPr>
          <w:sz w:val="20"/>
          <w:szCs w:val="20"/>
          <w:lang w:val="uk-UA" w:eastAsia="ru-RU"/>
        </w:rPr>
        <w:t xml:space="preserve">Основні чинники, що визначають рівні АТ, – серцевий викид і </w:t>
      </w:r>
      <w:r w:rsidRPr="00AE55F0">
        <w:rPr>
          <w:sz w:val="20"/>
          <w:szCs w:val="20"/>
          <w:lang w:val="uk-UA" w:eastAsia="ru-RU"/>
        </w:rPr>
        <w:t>загальний периферичний судинний опір (ЗПСО</w:t>
      </w:r>
      <w:r w:rsidRPr="00946583">
        <w:rPr>
          <w:sz w:val="20"/>
          <w:szCs w:val="20"/>
          <w:lang w:val="uk-UA" w:eastAsia="ru-RU"/>
        </w:rPr>
        <w:t xml:space="preserve">). Збільшення серцевого викиду та/або </w:t>
      </w:r>
      <w:r w:rsidRPr="00AE55F0">
        <w:rPr>
          <w:sz w:val="20"/>
          <w:szCs w:val="20"/>
          <w:lang w:val="uk-UA" w:eastAsia="ru-RU"/>
        </w:rPr>
        <w:t>ЗПСО</w:t>
      </w:r>
      <w:r w:rsidRPr="00946583">
        <w:rPr>
          <w:sz w:val="20"/>
          <w:szCs w:val="20"/>
          <w:lang w:val="uk-UA" w:eastAsia="ru-RU"/>
        </w:rPr>
        <w:t xml:space="preserve"> призводить до зростання АТ, і навпаки. У розвитку артеріальної гіпертензії мають значення як внутрішні гуморальні та нейрогенні (</w:t>
      </w:r>
      <w:proofErr w:type="spellStart"/>
      <w:r w:rsidRPr="00946583">
        <w:rPr>
          <w:sz w:val="20"/>
          <w:szCs w:val="20"/>
          <w:lang w:val="uk-UA"/>
        </w:rPr>
        <w:t>ренінангіотензинова</w:t>
      </w:r>
      <w:proofErr w:type="spellEnd"/>
      <w:r w:rsidRPr="00946583">
        <w:rPr>
          <w:sz w:val="20"/>
          <w:szCs w:val="20"/>
          <w:lang w:val="uk-UA" w:eastAsia="ru-RU"/>
        </w:rPr>
        <w:t xml:space="preserve"> система, </w:t>
      </w:r>
      <w:r w:rsidRPr="00AE55F0">
        <w:rPr>
          <w:sz w:val="20"/>
          <w:szCs w:val="20"/>
          <w:lang w:val="uk-UA" w:eastAsia="ru-RU"/>
        </w:rPr>
        <w:t>симпатична</w:t>
      </w:r>
      <w:r w:rsidRPr="00946583">
        <w:rPr>
          <w:sz w:val="20"/>
          <w:szCs w:val="20"/>
          <w:lang w:val="uk-UA" w:eastAsia="ru-RU"/>
        </w:rPr>
        <w:t xml:space="preserve"> нервова система, </w:t>
      </w:r>
      <w:proofErr w:type="spellStart"/>
      <w:r w:rsidRPr="00946583">
        <w:rPr>
          <w:sz w:val="20"/>
          <w:szCs w:val="20"/>
          <w:lang w:val="uk-UA" w:eastAsia="ru-RU"/>
        </w:rPr>
        <w:t>баро-</w:t>
      </w:r>
      <w:proofErr w:type="spellEnd"/>
      <w:r w:rsidRPr="00946583">
        <w:rPr>
          <w:sz w:val="20"/>
          <w:szCs w:val="20"/>
          <w:lang w:val="uk-UA" w:eastAsia="ru-RU"/>
        </w:rPr>
        <w:t xml:space="preserve"> і хеморецептори), так і зовнішні фактори (надмірне споживання солі, алкоголю, ожиріння). До </w:t>
      </w:r>
      <w:proofErr w:type="spellStart"/>
      <w:r w:rsidRPr="00946583">
        <w:rPr>
          <w:sz w:val="20"/>
          <w:szCs w:val="20"/>
          <w:lang w:val="uk-UA" w:eastAsia="ru-RU"/>
        </w:rPr>
        <w:t>вазопресорних</w:t>
      </w:r>
      <w:proofErr w:type="spellEnd"/>
      <w:r w:rsidRPr="00946583">
        <w:rPr>
          <w:sz w:val="20"/>
          <w:szCs w:val="20"/>
          <w:lang w:val="uk-UA" w:eastAsia="ru-RU"/>
        </w:rPr>
        <w:t xml:space="preserve"> гормонів відносяться ренін, </w:t>
      </w:r>
      <w:proofErr w:type="spellStart"/>
      <w:r w:rsidRPr="00946583">
        <w:rPr>
          <w:sz w:val="20"/>
          <w:szCs w:val="20"/>
          <w:lang w:val="uk-UA" w:eastAsia="ru-RU"/>
        </w:rPr>
        <w:t>ангіотензин</w:t>
      </w:r>
      <w:proofErr w:type="spellEnd"/>
      <w:r w:rsidRPr="00946583">
        <w:rPr>
          <w:sz w:val="20"/>
          <w:szCs w:val="20"/>
          <w:lang w:val="uk-UA" w:eastAsia="ru-RU"/>
        </w:rPr>
        <w:t xml:space="preserve"> II, вазопресин, </w:t>
      </w:r>
      <w:proofErr w:type="spellStart"/>
      <w:r w:rsidRPr="00946583">
        <w:rPr>
          <w:sz w:val="20"/>
          <w:szCs w:val="20"/>
          <w:lang w:val="uk-UA" w:eastAsia="ru-RU"/>
        </w:rPr>
        <w:t>ендотелін</w:t>
      </w:r>
      <w:proofErr w:type="spellEnd"/>
      <w:r w:rsidRPr="00946583">
        <w:rPr>
          <w:sz w:val="20"/>
          <w:szCs w:val="20"/>
          <w:lang w:val="uk-UA" w:eastAsia="ru-RU"/>
        </w:rPr>
        <w:t xml:space="preserve">. </w:t>
      </w:r>
      <w:proofErr w:type="spellStart"/>
      <w:r w:rsidRPr="00946583">
        <w:rPr>
          <w:sz w:val="20"/>
          <w:szCs w:val="20"/>
          <w:lang w:val="uk-UA" w:eastAsia="ru-RU"/>
        </w:rPr>
        <w:t>Вазодепресорними</w:t>
      </w:r>
      <w:proofErr w:type="spellEnd"/>
      <w:r w:rsidRPr="00946583">
        <w:rPr>
          <w:sz w:val="20"/>
          <w:szCs w:val="20"/>
          <w:lang w:val="uk-UA" w:eastAsia="ru-RU"/>
        </w:rPr>
        <w:t xml:space="preserve"> вважають </w:t>
      </w:r>
      <w:proofErr w:type="spellStart"/>
      <w:r w:rsidRPr="00946583">
        <w:rPr>
          <w:sz w:val="20"/>
          <w:szCs w:val="20"/>
          <w:lang w:val="uk-UA" w:eastAsia="ru-RU"/>
        </w:rPr>
        <w:t>натрійуретричні</w:t>
      </w:r>
      <w:proofErr w:type="spellEnd"/>
      <w:r w:rsidRPr="00946583">
        <w:rPr>
          <w:sz w:val="20"/>
          <w:szCs w:val="20"/>
          <w:lang w:val="uk-UA" w:eastAsia="ru-RU"/>
        </w:rPr>
        <w:t xml:space="preserve"> пептиди, </w:t>
      </w:r>
      <w:proofErr w:type="spellStart"/>
      <w:r w:rsidRPr="00946583">
        <w:rPr>
          <w:sz w:val="20"/>
          <w:szCs w:val="20"/>
          <w:lang w:val="uk-UA" w:eastAsia="ru-RU"/>
        </w:rPr>
        <w:t>калікреїн-кінінову</w:t>
      </w:r>
      <w:proofErr w:type="spellEnd"/>
      <w:r w:rsidRPr="00946583">
        <w:rPr>
          <w:sz w:val="20"/>
          <w:szCs w:val="20"/>
          <w:lang w:val="uk-UA" w:eastAsia="ru-RU"/>
        </w:rPr>
        <w:t xml:space="preserve"> систему, </w:t>
      </w:r>
      <w:proofErr w:type="spellStart"/>
      <w:r w:rsidRPr="00946583">
        <w:rPr>
          <w:sz w:val="20"/>
          <w:szCs w:val="20"/>
          <w:lang w:val="uk-UA" w:eastAsia="ru-RU"/>
        </w:rPr>
        <w:t>а</w:t>
      </w:r>
      <w:r w:rsidRPr="00946583">
        <w:rPr>
          <w:sz w:val="20"/>
          <w:szCs w:val="20"/>
          <w:lang w:val="uk-UA"/>
        </w:rPr>
        <w:t>дреномедуллін</w:t>
      </w:r>
      <w:proofErr w:type="spellEnd"/>
      <w:r w:rsidRPr="00946583">
        <w:rPr>
          <w:sz w:val="20"/>
          <w:szCs w:val="20"/>
          <w:lang w:val="uk-UA" w:eastAsia="ru-RU"/>
        </w:rPr>
        <w:t xml:space="preserve">, оксид азоту, </w:t>
      </w:r>
      <w:proofErr w:type="spellStart"/>
      <w:r w:rsidRPr="00946583">
        <w:rPr>
          <w:sz w:val="20"/>
          <w:szCs w:val="20"/>
          <w:lang w:val="uk-UA" w:eastAsia="ru-RU"/>
        </w:rPr>
        <w:t>простагландині</w:t>
      </w:r>
      <w:proofErr w:type="spellEnd"/>
      <w:r w:rsidRPr="00946583">
        <w:rPr>
          <w:sz w:val="20"/>
          <w:szCs w:val="20"/>
          <w:lang w:val="uk-UA" w:eastAsia="ru-RU"/>
        </w:rPr>
        <w:t xml:space="preserve"> (</w:t>
      </w:r>
      <w:proofErr w:type="spellStart"/>
      <w:r w:rsidRPr="00946583">
        <w:rPr>
          <w:sz w:val="20"/>
          <w:szCs w:val="20"/>
          <w:lang w:val="uk-UA" w:eastAsia="ru-RU"/>
        </w:rPr>
        <w:t>Пг</w:t>
      </w:r>
      <w:proofErr w:type="spellEnd"/>
      <w:r w:rsidRPr="00946583">
        <w:rPr>
          <w:sz w:val="20"/>
          <w:szCs w:val="20"/>
          <w:lang w:val="uk-UA" w:eastAsia="ru-RU"/>
        </w:rPr>
        <w:t xml:space="preserve"> I, </w:t>
      </w:r>
      <w:proofErr w:type="spellStart"/>
      <w:r w:rsidRPr="00946583">
        <w:rPr>
          <w:sz w:val="20"/>
          <w:szCs w:val="20"/>
          <w:lang w:val="uk-UA" w:eastAsia="ru-RU"/>
        </w:rPr>
        <w:t>Пг</w:t>
      </w:r>
      <w:proofErr w:type="spellEnd"/>
      <w:r w:rsidRPr="00946583">
        <w:rPr>
          <w:sz w:val="20"/>
          <w:szCs w:val="20"/>
          <w:lang w:val="uk-UA" w:eastAsia="ru-RU"/>
        </w:rPr>
        <w:t xml:space="preserve"> II, </w:t>
      </w:r>
      <w:proofErr w:type="spellStart"/>
      <w:r w:rsidRPr="00946583">
        <w:rPr>
          <w:sz w:val="20"/>
          <w:szCs w:val="20"/>
          <w:lang w:val="uk-UA" w:eastAsia="ru-RU"/>
        </w:rPr>
        <w:t>простациклін</w:t>
      </w:r>
      <w:proofErr w:type="spellEnd"/>
      <w:r w:rsidRPr="00946583">
        <w:rPr>
          <w:sz w:val="20"/>
          <w:szCs w:val="20"/>
          <w:lang w:val="uk-UA" w:eastAsia="ru-RU"/>
        </w:rPr>
        <w:t xml:space="preserve">). При дисбалансі </w:t>
      </w:r>
      <w:proofErr w:type="spellStart"/>
      <w:r w:rsidRPr="00946583">
        <w:rPr>
          <w:sz w:val="20"/>
          <w:szCs w:val="20"/>
          <w:lang w:val="uk-UA"/>
        </w:rPr>
        <w:t>прессорів</w:t>
      </w:r>
      <w:proofErr w:type="spellEnd"/>
      <w:r w:rsidRPr="00946583">
        <w:rPr>
          <w:sz w:val="20"/>
          <w:szCs w:val="20"/>
          <w:lang w:val="uk-UA"/>
        </w:rPr>
        <w:t xml:space="preserve"> і </w:t>
      </w:r>
      <w:proofErr w:type="spellStart"/>
      <w:r w:rsidRPr="00946583">
        <w:rPr>
          <w:sz w:val="20"/>
          <w:szCs w:val="20"/>
          <w:lang w:val="uk-UA"/>
        </w:rPr>
        <w:t>депрессорів</w:t>
      </w:r>
      <w:proofErr w:type="spellEnd"/>
      <w:r w:rsidRPr="00946583">
        <w:rPr>
          <w:sz w:val="20"/>
          <w:szCs w:val="20"/>
          <w:lang w:val="uk-UA"/>
        </w:rPr>
        <w:t xml:space="preserve"> АТ </w:t>
      </w:r>
      <w:r w:rsidRPr="00946583">
        <w:rPr>
          <w:sz w:val="20"/>
          <w:szCs w:val="20"/>
          <w:lang w:val="uk-UA" w:eastAsia="ru-RU"/>
        </w:rPr>
        <w:t xml:space="preserve">збільшується або зменшується. В останні роки активно досліджуються генетичні механізми артеріальної гіпертензії. Достовірно встановлені генетичні аномалії, що сприяють розвитку артеріальної гіпертензії: мутація </w:t>
      </w:r>
      <w:proofErr w:type="spellStart"/>
      <w:r w:rsidRPr="00946583">
        <w:rPr>
          <w:sz w:val="20"/>
          <w:szCs w:val="20"/>
          <w:lang w:val="uk-UA"/>
        </w:rPr>
        <w:t>ангіотензинового</w:t>
      </w:r>
      <w:proofErr w:type="spellEnd"/>
      <w:r w:rsidRPr="00946583">
        <w:rPr>
          <w:sz w:val="20"/>
          <w:szCs w:val="20"/>
          <w:lang w:val="uk-UA"/>
        </w:rPr>
        <w:t xml:space="preserve"> </w:t>
      </w:r>
      <w:r w:rsidRPr="00946583">
        <w:rPr>
          <w:sz w:val="20"/>
          <w:szCs w:val="20"/>
          <w:lang w:val="uk-UA" w:eastAsia="ru-RU"/>
        </w:rPr>
        <w:t>ген</w:t>
      </w:r>
      <w:r w:rsidR="00CB0EB0" w:rsidRPr="00946583">
        <w:rPr>
          <w:sz w:val="20"/>
          <w:szCs w:val="20"/>
          <w:lang w:val="uk-UA" w:eastAsia="ru-RU"/>
        </w:rPr>
        <w:t>у</w:t>
      </w:r>
      <w:r w:rsidRPr="00946583">
        <w:rPr>
          <w:sz w:val="20"/>
          <w:szCs w:val="20"/>
          <w:lang w:val="uk-UA" w:eastAsia="ru-RU"/>
        </w:rPr>
        <w:t xml:space="preserve">, мутацій, що викликають. експресію ферменту </w:t>
      </w:r>
      <w:proofErr w:type="spellStart"/>
      <w:r w:rsidRPr="00946583">
        <w:rPr>
          <w:sz w:val="20"/>
          <w:szCs w:val="20"/>
          <w:lang w:val="uk-UA" w:eastAsia="ru-RU"/>
        </w:rPr>
        <w:t>альдостеронсинтази</w:t>
      </w:r>
      <w:proofErr w:type="spellEnd"/>
      <w:r w:rsidRPr="00946583">
        <w:rPr>
          <w:sz w:val="20"/>
          <w:szCs w:val="20"/>
          <w:lang w:val="uk-UA" w:eastAsia="ru-RU"/>
        </w:rPr>
        <w:t xml:space="preserve">, мутації </w:t>
      </w:r>
      <w:r w:rsidRPr="00946583">
        <w:rPr>
          <w:sz w:val="20"/>
          <w:szCs w:val="20"/>
          <w:lang w:val="uk-UA"/>
        </w:rPr>
        <w:t>b-</w:t>
      </w:r>
      <w:proofErr w:type="spellStart"/>
      <w:r w:rsidRPr="00946583">
        <w:rPr>
          <w:sz w:val="20"/>
          <w:szCs w:val="20"/>
          <w:lang w:val="uk-UA"/>
        </w:rPr>
        <w:t>субодиниць</w:t>
      </w:r>
      <w:proofErr w:type="spellEnd"/>
      <w:r w:rsidRPr="00946583">
        <w:rPr>
          <w:sz w:val="20"/>
          <w:szCs w:val="20"/>
          <w:lang w:val="uk-UA"/>
        </w:rPr>
        <w:t xml:space="preserve"> </w:t>
      </w:r>
      <w:proofErr w:type="spellStart"/>
      <w:r w:rsidRPr="00946583">
        <w:rPr>
          <w:sz w:val="20"/>
          <w:szCs w:val="20"/>
          <w:lang w:val="uk-UA"/>
        </w:rPr>
        <w:t>амілорідвразливих</w:t>
      </w:r>
      <w:proofErr w:type="spellEnd"/>
      <w:r w:rsidRPr="00946583">
        <w:rPr>
          <w:sz w:val="20"/>
          <w:szCs w:val="20"/>
          <w:lang w:val="uk-UA"/>
        </w:rPr>
        <w:t xml:space="preserve"> натрієвих каналів ниркового епітелію. Стійке підвищення АТ протягом довгого часу призводить до змін судинної стінки =&gt; </w:t>
      </w:r>
      <w:proofErr w:type="spellStart"/>
      <w:r w:rsidRPr="00946583">
        <w:rPr>
          <w:sz w:val="20"/>
          <w:szCs w:val="20"/>
          <w:lang w:val="uk-UA"/>
        </w:rPr>
        <w:t>гіаліноз</w:t>
      </w:r>
      <w:proofErr w:type="spellEnd"/>
      <w:r w:rsidRPr="00946583">
        <w:rPr>
          <w:sz w:val="20"/>
          <w:szCs w:val="20"/>
          <w:lang w:val="uk-UA"/>
        </w:rPr>
        <w:t xml:space="preserve"> артеріол </w:t>
      </w:r>
      <w:proofErr w:type="spellStart"/>
      <w:r w:rsidRPr="00946583">
        <w:rPr>
          <w:sz w:val="20"/>
          <w:szCs w:val="20"/>
          <w:lang w:val="uk-UA"/>
        </w:rPr>
        <w:t>+атеросклероз</w:t>
      </w:r>
      <w:proofErr w:type="spellEnd"/>
      <w:r w:rsidRPr="00946583">
        <w:rPr>
          <w:sz w:val="20"/>
          <w:szCs w:val="20"/>
          <w:lang w:val="uk-UA"/>
        </w:rPr>
        <w:t xml:space="preserve"> великих артерій =&gt;порушення кровопостачання внутрішніх органів (перш за все органів-мішеней: сітківка, мозок, серце, нирки)</w:t>
      </w:r>
      <w:r w:rsidRPr="00946583">
        <w:rPr>
          <w:sz w:val="20"/>
          <w:szCs w:val="20"/>
          <w:lang w:val="uk-UA" w:eastAsia="ru-RU"/>
        </w:rPr>
        <w:t>.</w:t>
      </w:r>
    </w:p>
    <w:p w:rsidR="002109A8" w:rsidRPr="00115905" w:rsidRDefault="00115905" w:rsidP="00115905">
      <w:pPr>
        <w:autoSpaceDE w:val="0"/>
        <w:autoSpaceDN w:val="0"/>
        <w:adjustRightInd w:val="0"/>
        <w:ind w:left="57" w:right="57" w:hanging="57"/>
        <w:jc w:val="center"/>
        <w:rPr>
          <w:rFonts w:ascii="Arial" w:hAnsi="Arial" w:cs="Arial"/>
          <w:b/>
          <w:sz w:val="20"/>
          <w:szCs w:val="20"/>
          <w:lang w:val="uk-UA" w:eastAsia="ru-RU"/>
        </w:rPr>
      </w:pPr>
      <w:r w:rsidRPr="00115905">
        <w:rPr>
          <w:rFonts w:ascii="Arial" w:hAnsi="Arial" w:cs="Arial"/>
          <w:b/>
          <w:sz w:val="20"/>
          <w:szCs w:val="20"/>
          <w:lang w:val="uk-UA" w:eastAsia="ru-RU"/>
        </w:rPr>
        <w:lastRenderedPageBreak/>
        <w:t>ВИЗНАЧЕННЯ І КЛАСИФІКАЦІЯ ГІПЕРТЕНЗІЇ</w:t>
      </w:r>
    </w:p>
    <w:p w:rsidR="002109A8" w:rsidRPr="00946583" w:rsidRDefault="002109A8" w:rsidP="00B120EE">
      <w:pPr>
        <w:autoSpaceDE w:val="0"/>
        <w:autoSpaceDN w:val="0"/>
        <w:adjustRightInd w:val="0"/>
        <w:ind w:left="57" w:right="57" w:firstLine="227"/>
        <w:jc w:val="both"/>
        <w:rPr>
          <w:sz w:val="20"/>
          <w:szCs w:val="20"/>
          <w:lang w:val="uk-UA" w:eastAsia="ru-RU"/>
        </w:rPr>
      </w:pPr>
      <w:r w:rsidRPr="00946583">
        <w:rPr>
          <w:sz w:val="20"/>
          <w:szCs w:val="20"/>
          <w:lang w:val="uk-UA" w:eastAsia="ru-RU"/>
        </w:rPr>
        <w:t>Рекомендацій з артеріальної гіпертонії (АГ) 2013 р., розроблені Європейським товариством гіпертонії (ESH) та Європейським кардіологічним товариством (ESC) є фундаментальним документом, який містить найбільш актуальні питання класифікації, діагностики та лікування гіпертензії. Рекомендації укладені на основі даних клінічні досліджень, що постійно доповнюються новими даними як з діагностики так і з лікування пацієнтів з високим артеріальним тиском (АТ).</w:t>
      </w:r>
    </w:p>
    <w:p w:rsidR="002109A8" w:rsidRDefault="002109A8" w:rsidP="00B120EE">
      <w:pPr>
        <w:ind w:firstLine="227"/>
        <w:jc w:val="both"/>
        <w:rPr>
          <w:color w:val="222222"/>
          <w:sz w:val="20"/>
          <w:szCs w:val="20"/>
          <w:lang w:val="uk-UA"/>
        </w:rPr>
      </w:pPr>
      <w:r w:rsidRPr="00946583">
        <w:rPr>
          <w:color w:val="222222"/>
          <w:sz w:val="20"/>
          <w:szCs w:val="20"/>
          <w:lang w:val="uk-UA"/>
        </w:rPr>
        <w:t xml:space="preserve">Терміном "AГ" визначають стан, при якому має місце стійке зростання рівня АТ: </w:t>
      </w:r>
      <w:r w:rsidRPr="00946583">
        <w:rPr>
          <w:b/>
          <w:color w:val="222222"/>
          <w:sz w:val="20"/>
          <w:szCs w:val="20"/>
          <w:lang w:val="uk-UA"/>
        </w:rPr>
        <w:t xml:space="preserve">систолічного АТ ≥ 140 </w:t>
      </w:r>
      <w:r w:rsidRPr="00946583">
        <w:rPr>
          <w:rStyle w:val="a3"/>
          <w:color w:val="222222"/>
          <w:sz w:val="20"/>
          <w:szCs w:val="20"/>
          <w:bdr w:val="none" w:sz="0" w:space="0" w:color="auto" w:frame="1"/>
          <w:lang w:val="uk-UA"/>
        </w:rPr>
        <w:t xml:space="preserve">мм </w:t>
      </w:r>
      <w:proofErr w:type="spellStart"/>
      <w:r w:rsidRPr="00946583">
        <w:rPr>
          <w:rStyle w:val="a3"/>
          <w:color w:val="222222"/>
          <w:sz w:val="20"/>
          <w:szCs w:val="20"/>
          <w:bdr w:val="none" w:sz="0" w:space="0" w:color="auto" w:frame="1"/>
          <w:lang w:val="uk-UA"/>
        </w:rPr>
        <w:t>рт.ст</w:t>
      </w:r>
      <w:proofErr w:type="spellEnd"/>
      <w:r w:rsidRPr="00946583">
        <w:rPr>
          <w:rStyle w:val="a3"/>
          <w:color w:val="222222"/>
          <w:sz w:val="20"/>
          <w:szCs w:val="20"/>
          <w:bdr w:val="none" w:sz="0" w:space="0" w:color="auto" w:frame="1"/>
          <w:lang w:val="uk-UA"/>
        </w:rPr>
        <w:t>.</w:t>
      </w:r>
      <w:r w:rsidRPr="00946583">
        <w:rPr>
          <w:b/>
          <w:color w:val="222222"/>
          <w:sz w:val="20"/>
          <w:szCs w:val="20"/>
          <w:lang w:val="uk-UA"/>
        </w:rPr>
        <w:t xml:space="preserve"> та/або </w:t>
      </w:r>
      <w:proofErr w:type="spellStart"/>
      <w:r w:rsidRPr="00946583">
        <w:rPr>
          <w:b/>
          <w:color w:val="222222"/>
          <w:sz w:val="20"/>
          <w:szCs w:val="20"/>
          <w:lang w:val="uk-UA"/>
        </w:rPr>
        <w:t>діастолічного</w:t>
      </w:r>
      <w:proofErr w:type="spellEnd"/>
      <w:r w:rsidRPr="00946583">
        <w:rPr>
          <w:b/>
          <w:color w:val="222222"/>
          <w:sz w:val="20"/>
          <w:szCs w:val="20"/>
          <w:lang w:val="uk-UA"/>
        </w:rPr>
        <w:t xml:space="preserve"> </w:t>
      </w:r>
      <w:r w:rsidR="00204192">
        <w:rPr>
          <w:b/>
          <w:color w:val="222222"/>
          <w:sz w:val="20"/>
          <w:szCs w:val="20"/>
          <w:lang w:val="uk-UA"/>
        </w:rPr>
        <w:br/>
      </w:r>
      <w:r w:rsidRPr="00946583">
        <w:rPr>
          <w:b/>
          <w:color w:val="222222"/>
          <w:sz w:val="20"/>
          <w:szCs w:val="20"/>
          <w:lang w:val="uk-UA"/>
        </w:rPr>
        <w:t>АТ ≥ 90</w:t>
      </w:r>
      <w:r w:rsidRPr="00946583">
        <w:rPr>
          <w:color w:val="222222"/>
          <w:sz w:val="20"/>
          <w:szCs w:val="20"/>
          <w:lang w:val="uk-UA"/>
        </w:rPr>
        <w:t xml:space="preserve"> </w:t>
      </w:r>
      <w:r w:rsidRPr="00946583">
        <w:rPr>
          <w:rStyle w:val="a3"/>
          <w:color w:val="222222"/>
          <w:sz w:val="20"/>
          <w:szCs w:val="20"/>
          <w:bdr w:val="none" w:sz="0" w:space="0" w:color="auto" w:frame="1"/>
          <w:lang w:val="uk-UA"/>
        </w:rPr>
        <w:t xml:space="preserve">мм </w:t>
      </w:r>
      <w:proofErr w:type="spellStart"/>
      <w:r w:rsidRPr="00946583">
        <w:rPr>
          <w:rStyle w:val="a3"/>
          <w:color w:val="222222"/>
          <w:sz w:val="20"/>
          <w:szCs w:val="20"/>
          <w:bdr w:val="none" w:sz="0" w:space="0" w:color="auto" w:frame="1"/>
          <w:lang w:val="uk-UA"/>
        </w:rPr>
        <w:t>рт.ст</w:t>
      </w:r>
      <w:proofErr w:type="spellEnd"/>
      <w:r w:rsidRPr="00946583">
        <w:rPr>
          <w:rStyle w:val="a3"/>
          <w:color w:val="222222"/>
          <w:sz w:val="20"/>
          <w:szCs w:val="20"/>
          <w:bdr w:val="none" w:sz="0" w:space="0" w:color="auto" w:frame="1"/>
          <w:lang w:val="uk-UA"/>
        </w:rPr>
        <w:t>.</w:t>
      </w:r>
      <w:r w:rsidRPr="00946583">
        <w:rPr>
          <w:color w:val="222222"/>
          <w:sz w:val="20"/>
          <w:szCs w:val="20"/>
          <w:lang w:val="uk-UA"/>
        </w:rPr>
        <w:t xml:space="preserve">. Класифікація </w:t>
      </w:r>
      <w:proofErr w:type="spellStart"/>
      <w:r w:rsidRPr="00946583">
        <w:rPr>
          <w:color w:val="222222"/>
          <w:sz w:val="20"/>
          <w:szCs w:val="20"/>
          <w:lang w:val="uk-UA"/>
        </w:rPr>
        <w:t>рівней</w:t>
      </w:r>
      <w:proofErr w:type="spellEnd"/>
      <w:r w:rsidRPr="00946583">
        <w:rPr>
          <w:color w:val="222222"/>
          <w:sz w:val="20"/>
          <w:szCs w:val="20"/>
          <w:lang w:val="uk-UA"/>
        </w:rPr>
        <w:t xml:space="preserve"> АТ та </w:t>
      </w:r>
      <w:r w:rsidR="00BA2E95">
        <w:rPr>
          <w:color w:val="222222"/>
          <w:sz w:val="20"/>
          <w:szCs w:val="20"/>
          <w:lang w:val="uk-UA"/>
        </w:rPr>
        <w:t>ступен</w:t>
      </w:r>
      <w:r w:rsidR="00AE55F0">
        <w:rPr>
          <w:color w:val="222222"/>
          <w:sz w:val="20"/>
          <w:szCs w:val="20"/>
          <w:lang w:val="uk-UA"/>
        </w:rPr>
        <w:t>і</w:t>
      </w:r>
      <w:r w:rsidRPr="00946583">
        <w:rPr>
          <w:color w:val="222222"/>
          <w:sz w:val="20"/>
          <w:szCs w:val="20"/>
          <w:lang w:val="uk-UA"/>
        </w:rPr>
        <w:t xml:space="preserve">в АГ представлена в </w:t>
      </w:r>
      <w:r w:rsidR="00B120EE">
        <w:rPr>
          <w:color w:val="222222"/>
          <w:sz w:val="20"/>
          <w:szCs w:val="20"/>
          <w:lang w:val="uk-UA"/>
        </w:rPr>
        <w:t>табл.</w:t>
      </w:r>
      <w:r w:rsidRPr="00946583">
        <w:rPr>
          <w:color w:val="222222"/>
          <w:sz w:val="20"/>
          <w:szCs w:val="20"/>
          <w:lang w:val="uk-UA"/>
        </w:rPr>
        <w:t xml:space="preserve"> 1. </w:t>
      </w:r>
    </w:p>
    <w:p w:rsidR="00B120EE" w:rsidRPr="00B120EE" w:rsidRDefault="00B120EE" w:rsidP="00B120EE">
      <w:pPr>
        <w:ind w:firstLine="227"/>
        <w:jc w:val="both"/>
        <w:rPr>
          <w:color w:val="222222"/>
          <w:sz w:val="10"/>
          <w:szCs w:val="10"/>
          <w:lang w:val="uk-UA"/>
        </w:rPr>
      </w:pPr>
    </w:p>
    <w:p w:rsidR="002109A8" w:rsidRPr="00946583" w:rsidRDefault="002109A8" w:rsidP="002109A8">
      <w:pPr>
        <w:jc w:val="both"/>
        <w:rPr>
          <w:color w:val="222222"/>
          <w:sz w:val="20"/>
          <w:szCs w:val="20"/>
          <w:lang w:val="uk-UA"/>
        </w:rPr>
      </w:pPr>
      <w:r w:rsidRPr="00B120EE">
        <w:rPr>
          <w:b/>
          <w:i/>
          <w:color w:val="222222"/>
          <w:sz w:val="20"/>
          <w:szCs w:val="20"/>
          <w:lang w:val="uk-UA"/>
        </w:rPr>
        <w:t>Таблиця 1.</w:t>
      </w:r>
      <w:r w:rsidRPr="00946583">
        <w:rPr>
          <w:color w:val="222222"/>
          <w:sz w:val="20"/>
          <w:szCs w:val="20"/>
          <w:lang w:val="uk-UA"/>
        </w:rPr>
        <w:t xml:space="preserve"> Визначення і класифікація офісних показників артеріального тиску </w:t>
      </w:r>
      <w:r w:rsidRPr="00946583">
        <w:rPr>
          <w:b/>
          <w:color w:val="222222"/>
          <w:sz w:val="20"/>
          <w:szCs w:val="20"/>
          <w:lang w:val="uk-UA"/>
        </w:rPr>
        <w:t>(</w:t>
      </w:r>
      <w:r w:rsidRPr="00946583">
        <w:rPr>
          <w:rStyle w:val="a3"/>
          <w:color w:val="222222"/>
          <w:sz w:val="20"/>
          <w:szCs w:val="20"/>
          <w:bdr w:val="none" w:sz="0" w:space="0" w:color="auto" w:frame="1"/>
          <w:lang w:val="uk-UA"/>
        </w:rPr>
        <w:t xml:space="preserve">мм </w:t>
      </w:r>
      <w:proofErr w:type="spellStart"/>
      <w:r w:rsidRPr="00946583">
        <w:rPr>
          <w:rStyle w:val="a3"/>
          <w:color w:val="222222"/>
          <w:sz w:val="20"/>
          <w:szCs w:val="20"/>
          <w:bdr w:val="none" w:sz="0" w:space="0" w:color="auto" w:frame="1"/>
          <w:lang w:val="uk-UA"/>
        </w:rPr>
        <w:t>рт.ст</w:t>
      </w:r>
      <w:proofErr w:type="spellEnd"/>
      <w:r w:rsidRPr="00946583">
        <w:rPr>
          <w:rStyle w:val="a3"/>
          <w:color w:val="222222"/>
          <w:sz w:val="20"/>
          <w:szCs w:val="20"/>
          <w:bdr w:val="none" w:sz="0" w:space="0" w:color="auto" w:frame="1"/>
          <w:lang w:val="uk-UA"/>
        </w:rPr>
        <w:t>.</w:t>
      </w:r>
      <w:r w:rsidRPr="00946583">
        <w:rPr>
          <w:b/>
          <w:color w:val="222222"/>
          <w:sz w:val="20"/>
          <w:szCs w:val="20"/>
          <w:lang w:val="uk-UA"/>
        </w:rPr>
        <w:t>)</w:t>
      </w:r>
      <w:r w:rsidRPr="00946583">
        <w:rPr>
          <w:color w:val="222222"/>
          <w:sz w:val="20"/>
          <w:szCs w:val="20"/>
          <w:lang w:val="uk-UA"/>
        </w:rPr>
        <w:t xml:space="preserve"> </w:t>
      </w:r>
      <w:r w:rsidRPr="00946583">
        <w:rPr>
          <w:sz w:val="20"/>
          <w:szCs w:val="20"/>
          <w:vertAlign w:val="superscript"/>
          <w:lang w:val="uk-UA" w:eastAsia="ru-RU"/>
        </w:rPr>
        <w:t>a</w:t>
      </w:r>
    </w:p>
    <w:tbl>
      <w:tblPr>
        <w:tblW w:w="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1701"/>
        <w:gridCol w:w="789"/>
        <w:gridCol w:w="1479"/>
      </w:tblGrid>
      <w:tr w:rsidR="002109A8" w:rsidRPr="00B120EE" w:rsidTr="00B120E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Категорія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AE55F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Систолічн</w:t>
            </w:r>
            <w:r w:rsidR="00AE55F0"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AE55F0" w:rsidP="00204192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proofErr w:type="spellStart"/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Діастоліч</w:t>
            </w:r>
            <w:r w:rsidR="00204192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н</w:t>
            </w: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ий</w:t>
            </w:r>
            <w:proofErr w:type="spellEnd"/>
          </w:p>
        </w:tc>
      </w:tr>
      <w:tr w:rsidR="002109A8" w:rsidRPr="00946583" w:rsidTr="00B120E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Оптимальний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&lt;120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&lt;80</w:t>
            </w:r>
          </w:p>
        </w:tc>
      </w:tr>
      <w:tr w:rsidR="002109A8" w:rsidRPr="00946583" w:rsidTr="00B120E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Нормальний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120–129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та/або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80–84</w:t>
            </w:r>
          </w:p>
        </w:tc>
      </w:tr>
      <w:tr w:rsidR="002109A8" w:rsidRPr="00946583" w:rsidTr="00B120E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Високий нормальний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130–139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та/або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85–89</w:t>
            </w:r>
          </w:p>
        </w:tc>
      </w:tr>
      <w:tr w:rsidR="002109A8" w:rsidRPr="00946583" w:rsidTr="00B120E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АГ 1 ступеню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140–159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та/або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90–99</w:t>
            </w:r>
          </w:p>
        </w:tc>
      </w:tr>
      <w:tr w:rsidR="002109A8" w:rsidRPr="00946583" w:rsidTr="00B120E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АГ 2 ступеню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160–179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та/або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100–109</w:t>
            </w:r>
          </w:p>
        </w:tc>
      </w:tr>
      <w:tr w:rsidR="002109A8" w:rsidRPr="00946583" w:rsidTr="00B120E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АГ 3 ступеню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≥180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та/або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≥110</w:t>
            </w:r>
          </w:p>
        </w:tc>
      </w:tr>
      <w:tr w:rsidR="002109A8" w:rsidRPr="00946583" w:rsidTr="00B120E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Ізольована систолічна 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≥140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8" w:rsidRPr="00B120EE" w:rsidRDefault="002109A8" w:rsidP="00820100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&lt;90</w:t>
            </w:r>
          </w:p>
        </w:tc>
      </w:tr>
    </w:tbl>
    <w:p w:rsidR="002109A8" w:rsidRPr="00B120EE" w:rsidRDefault="002109A8" w:rsidP="002109A8">
      <w:pPr>
        <w:autoSpaceDE w:val="0"/>
        <w:autoSpaceDN w:val="0"/>
        <w:adjustRightInd w:val="0"/>
        <w:ind w:left="57" w:right="57"/>
        <w:jc w:val="both"/>
        <w:rPr>
          <w:spacing w:val="-2"/>
          <w:sz w:val="18"/>
          <w:szCs w:val="18"/>
          <w:lang w:val="uk-UA" w:eastAsia="ru-RU"/>
        </w:rPr>
      </w:pPr>
      <w:r w:rsidRPr="00B120EE">
        <w:rPr>
          <w:spacing w:val="-2"/>
          <w:sz w:val="18"/>
          <w:szCs w:val="18"/>
          <w:vertAlign w:val="superscript"/>
          <w:lang w:val="uk-UA" w:eastAsia="ru-RU"/>
        </w:rPr>
        <w:t>a</w:t>
      </w:r>
      <w:r w:rsidRPr="00B120EE">
        <w:rPr>
          <w:spacing w:val="-2"/>
          <w:sz w:val="18"/>
          <w:szCs w:val="18"/>
          <w:lang w:val="uk-UA" w:eastAsia="ru-RU"/>
        </w:rPr>
        <w:t xml:space="preserve"> Категорія артеріального тиску (АТ) визначається за найвищим показником, не важливо – систолічн</w:t>
      </w:r>
      <w:r w:rsidR="00AE55F0" w:rsidRPr="00B120EE">
        <w:rPr>
          <w:spacing w:val="-2"/>
          <w:sz w:val="18"/>
          <w:szCs w:val="18"/>
          <w:lang w:val="uk-UA" w:eastAsia="ru-RU"/>
        </w:rPr>
        <w:t>им</w:t>
      </w:r>
      <w:r w:rsidRPr="00B120EE">
        <w:rPr>
          <w:spacing w:val="-2"/>
          <w:sz w:val="18"/>
          <w:szCs w:val="18"/>
          <w:lang w:val="uk-UA" w:eastAsia="ru-RU"/>
        </w:rPr>
        <w:t xml:space="preserve"> або </w:t>
      </w:r>
      <w:proofErr w:type="spellStart"/>
      <w:r w:rsidRPr="00B120EE">
        <w:rPr>
          <w:spacing w:val="-2"/>
          <w:sz w:val="18"/>
          <w:szCs w:val="18"/>
          <w:lang w:val="uk-UA" w:eastAsia="ru-RU"/>
        </w:rPr>
        <w:t>діастолічн</w:t>
      </w:r>
      <w:r w:rsidR="00AE55F0" w:rsidRPr="00B120EE">
        <w:rPr>
          <w:spacing w:val="-2"/>
          <w:sz w:val="18"/>
          <w:szCs w:val="18"/>
          <w:lang w:val="uk-UA" w:eastAsia="ru-RU"/>
        </w:rPr>
        <w:t>им</w:t>
      </w:r>
      <w:proofErr w:type="spellEnd"/>
      <w:r w:rsidRPr="00B120EE">
        <w:rPr>
          <w:spacing w:val="-2"/>
          <w:sz w:val="18"/>
          <w:szCs w:val="18"/>
          <w:lang w:val="uk-UA" w:eastAsia="ru-RU"/>
        </w:rPr>
        <w:t>. Ізольованій систолічній АГ слід присвоювати ступінь 1, 2 або 3 в залежності від того, до яких із вказаних діапазонів відносяться значення систолічного АТ.</w:t>
      </w:r>
    </w:p>
    <w:p w:rsidR="002109A8" w:rsidRPr="00204192" w:rsidRDefault="002109A8" w:rsidP="002109A8">
      <w:pPr>
        <w:autoSpaceDE w:val="0"/>
        <w:autoSpaceDN w:val="0"/>
        <w:adjustRightInd w:val="0"/>
        <w:ind w:left="57" w:right="57"/>
        <w:jc w:val="both"/>
        <w:rPr>
          <w:sz w:val="10"/>
          <w:szCs w:val="10"/>
          <w:lang w:val="uk-UA" w:eastAsia="ru-RU"/>
        </w:rPr>
      </w:pPr>
    </w:p>
    <w:p w:rsidR="002109A8" w:rsidRPr="00946583" w:rsidRDefault="002109A8" w:rsidP="00B120EE">
      <w:pPr>
        <w:ind w:firstLine="284"/>
        <w:jc w:val="both"/>
        <w:rPr>
          <w:color w:val="222222"/>
          <w:sz w:val="20"/>
          <w:szCs w:val="20"/>
          <w:lang w:val="uk-UA" w:eastAsia="ru-RU"/>
        </w:rPr>
      </w:pPr>
      <w:r w:rsidRPr="00946583">
        <w:rPr>
          <w:color w:val="222222"/>
          <w:sz w:val="20"/>
          <w:szCs w:val="20"/>
          <w:lang w:val="uk-UA"/>
        </w:rPr>
        <w:t xml:space="preserve">Виділяють </w:t>
      </w:r>
      <w:r w:rsidRPr="00946583">
        <w:rPr>
          <w:rStyle w:val="a3"/>
          <w:color w:val="222222"/>
          <w:sz w:val="20"/>
          <w:szCs w:val="20"/>
          <w:bdr w:val="none" w:sz="0" w:space="0" w:color="auto" w:frame="1"/>
          <w:lang w:val="uk-UA"/>
        </w:rPr>
        <w:t xml:space="preserve">первинну АГ </w:t>
      </w:r>
      <w:r w:rsidRPr="00946583">
        <w:rPr>
          <w:color w:val="222222"/>
          <w:sz w:val="20"/>
          <w:szCs w:val="20"/>
          <w:lang w:val="uk-UA"/>
        </w:rPr>
        <w:t xml:space="preserve">(також використовується термін «ессенціальна АГ», у нас загальновизнане позначення </w:t>
      </w:r>
      <w:r w:rsidRPr="00946583">
        <w:rPr>
          <w:rStyle w:val="a3"/>
          <w:color w:val="222222"/>
          <w:sz w:val="20"/>
          <w:szCs w:val="20"/>
          <w:bdr w:val="none" w:sz="0" w:space="0" w:color="auto" w:frame="1"/>
          <w:lang w:val="uk-UA"/>
        </w:rPr>
        <w:t xml:space="preserve">«гіпертонічна </w:t>
      </w:r>
      <w:r w:rsidR="0036394D">
        <w:rPr>
          <w:rStyle w:val="a3"/>
          <w:color w:val="222222"/>
          <w:sz w:val="20"/>
          <w:szCs w:val="20"/>
          <w:bdr w:val="none" w:sz="0" w:space="0" w:color="auto" w:frame="1"/>
          <w:lang w:val="uk-UA"/>
        </w:rPr>
        <w:t>хвороба</w:t>
      </w:r>
      <w:r w:rsidRPr="00946583">
        <w:rPr>
          <w:rStyle w:val="a3"/>
          <w:color w:val="222222"/>
          <w:sz w:val="20"/>
          <w:szCs w:val="20"/>
          <w:bdr w:val="none" w:sz="0" w:space="0" w:color="auto" w:frame="1"/>
          <w:lang w:val="uk-UA"/>
        </w:rPr>
        <w:t>»</w:t>
      </w:r>
      <w:r w:rsidRPr="00946583">
        <w:rPr>
          <w:color w:val="222222"/>
          <w:sz w:val="20"/>
          <w:szCs w:val="20"/>
          <w:lang w:val="uk-UA"/>
        </w:rPr>
        <w:t>), при якій підвищення АТ безпосередньо не пов’язано з будь-якими уразками органів, и</w:t>
      </w:r>
      <w:r w:rsidRPr="00946583">
        <w:rPr>
          <w:rStyle w:val="apple-converted-space"/>
          <w:color w:val="222222"/>
          <w:sz w:val="20"/>
          <w:szCs w:val="20"/>
          <w:lang w:val="uk-UA"/>
        </w:rPr>
        <w:t xml:space="preserve"> </w:t>
      </w:r>
      <w:r w:rsidRPr="00946583">
        <w:rPr>
          <w:rStyle w:val="a3"/>
          <w:color w:val="222222"/>
          <w:sz w:val="20"/>
          <w:szCs w:val="20"/>
          <w:bdr w:val="none" w:sz="0" w:space="0" w:color="auto" w:frame="1"/>
          <w:lang w:val="uk-UA"/>
        </w:rPr>
        <w:t xml:space="preserve">вторинні </w:t>
      </w:r>
      <w:r w:rsidRPr="00946583">
        <w:rPr>
          <w:color w:val="222222"/>
          <w:sz w:val="20"/>
          <w:szCs w:val="20"/>
          <w:lang w:val="uk-UA"/>
        </w:rPr>
        <w:t>(</w:t>
      </w:r>
      <w:r w:rsidRPr="00946583">
        <w:rPr>
          <w:rStyle w:val="a3"/>
          <w:color w:val="222222"/>
          <w:sz w:val="20"/>
          <w:szCs w:val="20"/>
          <w:bdr w:val="none" w:sz="0" w:space="0" w:color="auto" w:frame="1"/>
          <w:lang w:val="uk-UA"/>
        </w:rPr>
        <w:t>симптоматичні</w:t>
      </w:r>
      <w:r w:rsidRPr="00946583">
        <w:rPr>
          <w:color w:val="222222"/>
          <w:sz w:val="20"/>
          <w:szCs w:val="20"/>
          <w:lang w:val="uk-UA"/>
        </w:rPr>
        <w:t xml:space="preserve">) АГ, при яких АГ пов’язана з ураженням різних органів/тканин. </w:t>
      </w:r>
      <w:r w:rsidRPr="00946583">
        <w:rPr>
          <w:color w:val="222222"/>
          <w:sz w:val="20"/>
          <w:szCs w:val="20"/>
          <w:lang w:val="uk-UA" w:eastAsia="ru-RU"/>
        </w:rPr>
        <w:t xml:space="preserve">Серед усіх осіб з АГ доля пацієнтів з гіпертонічною </w:t>
      </w:r>
      <w:r w:rsidR="002A4EEA">
        <w:rPr>
          <w:color w:val="222222"/>
          <w:sz w:val="20"/>
          <w:szCs w:val="20"/>
          <w:lang w:val="uk-UA" w:eastAsia="ru-RU"/>
        </w:rPr>
        <w:t>хворобою</w:t>
      </w:r>
      <w:r w:rsidRPr="00946583">
        <w:rPr>
          <w:color w:val="222222"/>
          <w:sz w:val="20"/>
          <w:szCs w:val="20"/>
          <w:lang w:val="uk-UA" w:eastAsia="ru-RU"/>
        </w:rPr>
        <w:t xml:space="preserve"> складає близько 90 %; на долю усіх симптоматичних АГ сумарно приходиться близько 10 %. Серед симптоматичних АГ найчастіше з’являються </w:t>
      </w:r>
      <w:proofErr w:type="spellStart"/>
      <w:r w:rsidRPr="00946583">
        <w:rPr>
          <w:color w:val="222222"/>
          <w:sz w:val="20"/>
          <w:szCs w:val="20"/>
          <w:lang w:val="uk-UA" w:eastAsia="ru-RU"/>
        </w:rPr>
        <w:t>ренальні</w:t>
      </w:r>
      <w:proofErr w:type="spellEnd"/>
      <w:r w:rsidRPr="00946583">
        <w:rPr>
          <w:color w:val="222222"/>
          <w:sz w:val="20"/>
          <w:szCs w:val="20"/>
          <w:lang w:val="uk-UA" w:eastAsia="ru-RU"/>
        </w:rPr>
        <w:t xml:space="preserve"> (до половини випадків).</w:t>
      </w:r>
    </w:p>
    <w:p w:rsidR="009D18E0" w:rsidRPr="00946583" w:rsidRDefault="009D18E0" w:rsidP="00115905">
      <w:pPr>
        <w:ind w:firstLine="284"/>
        <w:jc w:val="center"/>
        <w:textAlignment w:val="baseline"/>
        <w:outlineLvl w:val="1"/>
        <w:rPr>
          <w:b/>
          <w:bCs/>
          <w:caps/>
          <w:sz w:val="20"/>
          <w:szCs w:val="20"/>
          <w:lang w:val="uk-UA" w:eastAsia="ru-RU"/>
        </w:rPr>
      </w:pPr>
      <w:r w:rsidRPr="00946583">
        <w:rPr>
          <w:b/>
          <w:bCs/>
          <w:sz w:val="20"/>
          <w:szCs w:val="20"/>
          <w:lang w:val="uk-UA" w:eastAsia="ru-RU"/>
        </w:rPr>
        <w:t>Класифікації АГ за ступенем серцево-судинного ризику</w:t>
      </w:r>
    </w:p>
    <w:p w:rsidR="009D18E0" w:rsidRDefault="009D18E0" w:rsidP="00B120EE">
      <w:pPr>
        <w:ind w:firstLine="284"/>
        <w:jc w:val="both"/>
        <w:textAlignment w:val="baseline"/>
        <w:rPr>
          <w:sz w:val="20"/>
          <w:szCs w:val="20"/>
          <w:lang w:val="uk-UA" w:eastAsia="ru-RU"/>
        </w:rPr>
      </w:pPr>
      <w:r w:rsidRPr="00946583">
        <w:rPr>
          <w:sz w:val="20"/>
          <w:szCs w:val="20"/>
          <w:lang w:val="uk-UA" w:eastAsia="ru-RU"/>
        </w:rPr>
        <w:t xml:space="preserve">Більше десяти років у міжнародних рекомендаціях щодо лікування AГ (ВООЗ, 1999; ВООЗ/Міжнародне суспільство гіпертонії, 2003; рекомендації ESH/ESC 2003 і 2007 рр.) серцево-судинний ризик поділяється на різні категорії, з урахуванням величини АТ, наявності серцево-судинних факторів ризику, </w:t>
      </w:r>
      <w:proofErr w:type="spellStart"/>
      <w:r w:rsidRPr="00946583">
        <w:rPr>
          <w:sz w:val="20"/>
          <w:szCs w:val="20"/>
          <w:lang w:val="uk-UA" w:eastAsia="ru-RU"/>
        </w:rPr>
        <w:t>безсимптомного</w:t>
      </w:r>
      <w:proofErr w:type="spellEnd"/>
      <w:r w:rsidRPr="00946583">
        <w:rPr>
          <w:sz w:val="20"/>
          <w:szCs w:val="20"/>
          <w:lang w:val="uk-UA" w:eastAsia="ru-RU"/>
        </w:rPr>
        <w:t xml:space="preserve"> ураження органів-</w:t>
      </w:r>
      <w:r w:rsidRPr="00946583">
        <w:rPr>
          <w:sz w:val="20"/>
          <w:szCs w:val="20"/>
          <w:lang w:val="uk-UA" w:eastAsia="ru-RU"/>
        </w:rPr>
        <w:lastRenderedPageBreak/>
        <w:t xml:space="preserve">мішеней, діабету, клінічно </w:t>
      </w:r>
      <w:proofErr w:type="spellStart"/>
      <w:r w:rsidRPr="00946583">
        <w:rPr>
          <w:sz w:val="20"/>
          <w:szCs w:val="20"/>
          <w:lang w:val="uk-UA" w:eastAsia="ru-RU"/>
        </w:rPr>
        <w:t>маніфестних</w:t>
      </w:r>
      <w:proofErr w:type="spellEnd"/>
      <w:r w:rsidRPr="00946583">
        <w:rPr>
          <w:sz w:val="20"/>
          <w:szCs w:val="20"/>
          <w:lang w:val="uk-UA" w:eastAsia="ru-RU"/>
        </w:rPr>
        <w:t xml:space="preserve"> серцево-судинних захворювань і хронічного захворювання нирок (ХЗН). Класифікація на низький, середній, високий і дуже високий ризик у цих рекомендаціях збережена і означає 10-річний ризик серцево-судинної смертності. Відповідно до </w:t>
      </w:r>
      <w:proofErr w:type="spellStart"/>
      <w:r w:rsidRPr="00946583">
        <w:rPr>
          <w:sz w:val="20"/>
          <w:szCs w:val="20"/>
          <w:lang w:val="uk-UA" w:eastAsia="ru-RU"/>
        </w:rPr>
        <w:t>Фремінгемських</w:t>
      </w:r>
      <w:proofErr w:type="spellEnd"/>
      <w:r w:rsidRPr="00946583">
        <w:rPr>
          <w:sz w:val="20"/>
          <w:szCs w:val="20"/>
          <w:lang w:val="uk-UA" w:eastAsia="ru-RU"/>
        </w:rPr>
        <w:t xml:space="preserve"> критеріїв, терміни "низький", "середній", "високий" та "дуже високий" ризик означає 10-річний ризик розвитку серцево-судинних ускладнень (фатальних і без смертельного результату) &lt; 15%, 15-20%, 20-30% і &gt; 30% відповідно. Фактори, на основі яких проведена стратифікація ризиків в залежності від перебігу AГ представлені в </w:t>
      </w:r>
      <w:r w:rsidR="00B120EE">
        <w:rPr>
          <w:sz w:val="20"/>
          <w:szCs w:val="20"/>
          <w:lang w:val="uk-UA" w:eastAsia="ru-RU"/>
        </w:rPr>
        <w:t xml:space="preserve">табл. </w:t>
      </w:r>
      <w:r w:rsidRPr="00946583">
        <w:rPr>
          <w:sz w:val="20"/>
          <w:szCs w:val="20"/>
          <w:lang w:val="uk-UA" w:eastAsia="ru-RU"/>
        </w:rPr>
        <w:t>2.</w:t>
      </w:r>
    </w:p>
    <w:p w:rsidR="00B120EE" w:rsidRPr="00B120EE" w:rsidRDefault="00B120EE" w:rsidP="00B120EE">
      <w:pPr>
        <w:ind w:firstLine="284"/>
        <w:jc w:val="both"/>
        <w:textAlignment w:val="baseline"/>
        <w:rPr>
          <w:b/>
          <w:sz w:val="10"/>
          <w:szCs w:val="10"/>
          <w:lang w:val="uk-UA" w:eastAsia="ru-RU"/>
        </w:rPr>
      </w:pPr>
    </w:p>
    <w:p w:rsidR="002828AF" w:rsidRPr="00946583" w:rsidRDefault="009D18E0" w:rsidP="009D18E0">
      <w:pPr>
        <w:jc w:val="both"/>
        <w:rPr>
          <w:sz w:val="20"/>
          <w:szCs w:val="20"/>
          <w:lang w:val="uk-UA" w:eastAsia="ru-RU"/>
        </w:rPr>
      </w:pPr>
      <w:r w:rsidRPr="00B120EE">
        <w:rPr>
          <w:b/>
          <w:i/>
          <w:sz w:val="20"/>
          <w:szCs w:val="20"/>
          <w:lang w:val="uk-UA" w:eastAsia="ru-RU"/>
        </w:rPr>
        <w:t>Таблиця 2.</w:t>
      </w:r>
      <w:r w:rsidRPr="00946583">
        <w:rPr>
          <w:sz w:val="20"/>
          <w:szCs w:val="20"/>
          <w:lang w:val="uk-UA" w:eastAsia="ru-RU"/>
        </w:rPr>
        <w:t xml:space="preserve"> Стратифікація загального серцево-судинного ризику на категорії низького, середнього, високого та дуже високого ризику, залежно від САТ, ДАТ, наявності факторів ризику, </w:t>
      </w:r>
      <w:proofErr w:type="spellStart"/>
      <w:r w:rsidRPr="00946583">
        <w:rPr>
          <w:sz w:val="20"/>
          <w:szCs w:val="20"/>
          <w:lang w:val="uk-UA" w:eastAsia="ru-RU"/>
        </w:rPr>
        <w:t>безсимптомного</w:t>
      </w:r>
      <w:proofErr w:type="spellEnd"/>
      <w:r w:rsidRPr="00946583">
        <w:rPr>
          <w:sz w:val="20"/>
          <w:szCs w:val="20"/>
          <w:lang w:val="uk-UA" w:eastAsia="ru-RU"/>
        </w:rPr>
        <w:t xml:space="preserve"> ураження органів-мішеней, д</w:t>
      </w:r>
      <w:r w:rsidR="00DC7680" w:rsidRPr="00946583">
        <w:rPr>
          <w:sz w:val="20"/>
          <w:szCs w:val="20"/>
          <w:lang w:val="uk-UA" w:eastAsia="ru-RU"/>
        </w:rPr>
        <w:t>і</w:t>
      </w:r>
      <w:r w:rsidRPr="00946583">
        <w:rPr>
          <w:sz w:val="20"/>
          <w:szCs w:val="20"/>
          <w:lang w:val="uk-UA" w:eastAsia="ru-RU"/>
        </w:rPr>
        <w:t xml:space="preserve">абету, стадії ХЗН або клінічно </w:t>
      </w:r>
      <w:proofErr w:type="spellStart"/>
      <w:r w:rsidRPr="00946583">
        <w:rPr>
          <w:sz w:val="20"/>
          <w:szCs w:val="20"/>
          <w:lang w:val="uk-UA" w:eastAsia="ru-RU"/>
        </w:rPr>
        <w:t>маніфестних</w:t>
      </w:r>
      <w:proofErr w:type="spellEnd"/>
      <w:r w:rsidRPr="00946583">
        <w:rPr>
          <w:sz w:val="20"/>
          <w:szCs w:val="20"/>
          <w:lang w:val="uk-UA" w:eastAsia="ru-RU"/>
        </w:rPr>
        <w:t xml:space="preserve"> серцево-судинних захворювань.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65"/>
        <w:gridCol w:w="1263"/>
        <w:gridCol w:w="1190"/>
        <w:gridCol w:w="1098"/>
        <w:gridCol w:w="991"/>
      </w:tblGrid>
      <w:tr w:rsidR="00DC7680" w:rsidRPr="00B120EE" w:rsidTr="00375D10"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C7680" w:rsidRPr="00B120EE" w:rsidRDefault="00DC7680" w:rsidP="00AE55F0">
            <w:pPr>
              <w:autoSpaceDE w:val="0"/>
              <w:autoSpaceDN w:val="0"/>
              <w:adjustRightInd w:val="0"/>
              <w:ind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 xml:space="preserve">Другі фактори ризику, </w:t>
            </w:r>
            <w:proofErr w:type="spellStart"/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безсимптомне</w:t>
            </w:r>
            <w:proofErr w:type="spellEnd"/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 xml:space="preserve"> ураження органів-мішеней або </w:t>
            </w:r>
            <w:proofErr w:type="spellStart"/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ассоційоване</w:t>
            </w:r>
            <w:proofErr w:type="spellEnd"/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 xml:space="preserve"> захворювання</w:t>
            </w:r>
          </w:p>
        </w:tc>
        <w:tc>
          <w:tcPr>
            <w:tcW w:w="3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C7680" w:rsidRPr="00B120EE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 xml:space="preserve">Артеріальний тиск (мм </w:t>
            </w:r>
            <w:proofErr w:type="spellStart"/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рт.ст</w:t>
            </w:r>
            <w:proofErr w:type="spellEnd"/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.)</w:t>
            </w:r>
          </w:p>
        </w:tc>
      </w:tr>
      <w:tr w:rsidR="00DC7680" w:rsidRPr="00B120EE" w:rsidTr="00375D10"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C7680" w:rsidRPr="00B120EE" w:rsidRDefault="00DC7680" w:rsidP="00820100">
            <w:pPr>
              <w:ind w:hanging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hideMark/>
          </w:tcPr>
          <w:p w:rsidR="00DC7680" w:rsidRPr="00B120EE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Високий нормальний</w:t>
            </w:r>
          </w:p>
          <w:p w:rsidR="00DC7680" w:rsidRPr="00B120EE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САТ 130-140 або</w:t>
            </w:r>
          </w:p>
          <w:p w:rsidR="00DC7680" w:rsidRPr="00B120EE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ДАТ 85-89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C7680" w:rsidRPr="00B120EE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АГ 1 ступеню</w:t>
            </w:r>
          </w:p>
          <w:p w:rsidR="00DC7680" w:rsidRPr="00B120EE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САТ 140-159 або</w:t>
            </w:r>
          </w:p>
          <w:p w:rsidR="00DC7680" w:rsidRPr="00B120EE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ДАТ 90-99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C7680" w:rsidRPr="00B120EE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АГ 2 ступеню</w:t>
            </w:r>
          </w:p>
          <w:p w:rsidR="00DC7680" w:rsidRPr="00B120EE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САТ 160-179 або</w:t>
            </w:r>
          </w:p>
          <w:p w:rsidR="00DC7680" w:rsidRPr="00B120EE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ДАТ 100-109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C7680" w:rsidRPr="00B120EE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АГ 3 ступеню</w:t>
            </w:r>
          </w:p>
          <w:p w:rsidR="00DC7680" w:rsidRPr="00B120EE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САТ ≥ 180 або</w:t>
            </w:r>
          </w:p>
          <w:p w:rsidR="00DC7680" w:rsidRPr="00B120EE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ДАТ ≥ 110</w:t>
            </w:r>
          </w:p>
        </w:tc>
      </w:tr>
      <w:tr w:rsidR="00DC7680" w:rsidRPr="00B120EE" w:rsidTr="00375D10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AE55F0">
            <w:pPr>
              <w:autoSpaceDE w:val="0"/>
              <w:autoSpaceDN w:val="0"/>
              <w:adjustRightInd w:val="0"/>
              <w:ind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</w:t>
            </w:r>
            <w:r w:rsidR="00204192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Інших </w:t>
            </w: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факторів ризику немає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Низький ризик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Середній ризик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Високий ризик</w:t>
            </w:r>
          </w:p>
        </w:tc>
      </w:tr>
      <w:tr w:rsidR="00DC7680" w:rsidRPr="00B120EE" w:rsidTr="00375D10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AE55F0">
            <w:pPr>
              <w:autoSpaceDE w:val="0"/>
              <w:autoSpaceDN w:val="0"/>
              <w:adjustRightInd w:val="0"/>
              <w:ind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1-2 фактор</w:t>
            </w:r>
            <w:r w:rsidR="00AE55F0"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и</w:t>
            </w: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ризику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Низький ризик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Середній ризик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Середній і високий ризик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Високий ризик</w:t>
            </w:r>
          </w:p>
        </w:tc>
      </w:tr>
      <w:tr w:rsidR="00DC7680" w:rsidRPr="00B120EE" w:rsidTr="00375D10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AE55F0">
            <w:pPr>
              <w:autoSpaceDE w:val="0"/>
              <w:autoSpaceDN w:val="0"/>
              <w:adjustRightInd w:val="0"/>
              <w:ind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3 і більше фактор</w:t>
            </w:r>
            <w:r w:rsidR="00AE55F0"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в ризику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Низький і середній ризик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Середній і високий ризик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Високий ризик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Високий ризик</w:t>
            </w:r>
          </w:p>
        </w:tc>
      </w:tr>
      <w:tr w:rsidR="00DC7680" w:rsidRPr="00B120EE" w:rsidTr="00375D10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AE55F0">
            <w:pPr>
              <w:autoSpaceDE w:val="0"/>
              <w:autoSpaceDN w:val="0"/>
              <w:adjustRightInd w:val="0"/>
              <w:ind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Ураження органів-мішеней, ХЗН 3 ст. або діабет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Середній і високий ризик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Високий ризик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Високий ризик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Високий і дуже високий ризик</w:t>
            </w:r>
          </w:p>
        </w:tc>
      </w:tr>
      <w:tr w:rsidR="00DC7680" w:rsidRPr="00B120EE" w:rsidTr="00375D10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AE55F0">
            <w:pPr>
              <w:autoSpaceDE w:val="0"/>
              <w:autoSpaceDN w:val="0"/>
              <w:adjustRightInd w:val="0"/>
              <w:ind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Клінічно </w:t>
            </w:r>
            <w:proofErr w:type="spellStart"/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маніфестні</w:t>
            </w:r>
            <w:proofErr w:type="spellEnd"/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серцево-судинні захворювання, ХЗН ≥ 4 ст. або діабет з ураженням органів-мішеней або факторами ризику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Дуже високий ризик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Дуже високий ризик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Дуже високий ризик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80" w:rsidRPr="004A7BF0" w:rsidRDefault="00DC7680" w:rsidP="0082010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4A7BF0">
              <w:rPr>
                <w:rFonts w:ascii="Arial" w:hAnsi="Arial" w:cs="Arial"/>
                <w:sz w:val="18"/>
                <w:szCs w:val="18"/>
                <w:lang w:val="uk-UA" w:eastAsia="ru-RU"/>
              </w:rPr>
              <w:t>Дуже високий ризик</w:t>
            </w:r>
          </w:p>
        </w:tc>
      </w:tr>
    </w:tbl>
    <w:p w:rsidR="00B518E3" w:rsidRPr="00B120EE" w:rsidRDefault="00B518E3" w:rsidP="00B518E3">
      <w:pPr>
        <w:autoSpaceDE w:val="0"/>
        <w:autoSpaceDN w:val="0"/>
        <w:adjustRightInd w:val="0"/>
        <w:ind w:left="57" w:right="57"/>
        <w:jc w:val="both"/>
        <w:rPr>
          <w:sz w:val="18"/>
          <w:szCs w:val="18"/>
          <w:lang w:val="uk-UA" w:eastAsia="ru-RU"/>
        </w:rPr>
      </w:pPr>
      <w:r w:rsidRPr="00B120EE">
        <w:rPr>
          <w:sz w:val="18"/>
          <w:szCs w:val="18"/>
          <w:lang w:val="uk-UA" w:eastAsia="ru-RU"/>
        </w:rPr>
        <w:t>АТ = артеріальний тиск, АГ = артеріальна гіпертонія, ХЗН = хронічне захворювання нирок; ДАТ = діастолічний артеріальний тиск, САТ = систолічний артеріальний тиск</w:t>
      </w:r>
    </w:p>
    <w:p w:rsidR="00DC7680" w:rsidRPr="00B120EE" w:rsidRDefault="00DC7680" w:rsidP="009D18E0">
      <w:pPr>
        <w:jc w:val="both"/>
        <w:rPr>
          <w:sz w:val="18"/>
          <w:szCs w:val="18"/>
          <w:lang w:val="uk-UA"/>
        </w:rPr>
      </w:pPr>
    </w:p>
    <w:p w:rsidR="000C1104" w:rsidRPr="00946583" w:rsidRDefault="000C1104" w:rsidP="00B120EE">
      <w:pPr>
        <w:autoSpaceDE w:val="0"/>
        <w:autoSpaceDN w:val="0"/>
        <w:adjustRightInd w:val="0"/>
        <w:ind w:left="57" w:right="57" w:firstLine="227"/>
        <w:jc w:val="both"/>
        <w:rPr>
          <w:sz w:val="20"/>
          <w:szCs w:val="20"/>
          <w:lang w:val="uk-UA" w:eastAsia="ru-RU"/>
        </w:rPr>
      </w:pPr>
      <w:r w:rsidRPr="00946583">
        <w:rPr>
          <w:sz w:val="20"/>
          <w:szCs w:val="20"/>
          <w:lang w:val="uk-UA" w:eastAsia="ru-RU"/>
        </w:rPr>
        <w:lastRenderedPageBreak/>
        <w:t xml:space="preserve">У таблиці 3 приведені власне фактори серцево-судинного ризику, які визначають перебіг і прогноз AГ, серед яких виділяють 4 основні блоки: 1) наявність факторів ризику, 2) </w:t>
      </w:r>
      <w:proofErr w:type="spellStart"/>
      <w:r w:rsidRPr="00946583">
        <w:rPr>
          <w:sz w:val="20"/>
          <w:szCs w:val="20"/>
          <w:lang w:val="uk-UA" w:eastAsia="ru-RU"/>
        </w:rPr>
        <w:t>безсимптомне</w:t>
      </w:r>
      <w:proofErr w:type="spellEnd"/>
      <w:r w:rsidRPr="00946583">
        <w:rPr>
          <w:sz w:val="20"/>
          <w:szCs w:val="20"/>
          <w:lang w:val="uk-UA" w:eastAsia="ru-RU"/>
        </w:rPr>
        <w:t xml:space="preserve"> ураження органів</w:t>
      </w:r>
      <w:r w:rsidR="00702CD6">
        <w:rPr>
          <w:sz w:val="20"/>
          <w:szCs w:val="20"/>
          <w:lang w:val="uk-UA" w:eastAsia="ru-RU"/>
        </w:rPr>
        <w:t>-мішеней</w:t>
      </w:r>
      <w:r w:rsidRPr="00946583">
        <w:rPr>
          <w:sz w:val="20"/>
          <w:szCs w:val="20"/>
          <w:lang w:val="uk-UA" w:eastAsia="ru-RU"/>
        </w:rPr>
        <w:t xml:space="preserve">, 3) діабет 4) клінічно </w:t>
      </w:r>
      <w:proofErr w:type="spellStart"/>
      <w:r w:rsidR="00702CD6">
        <w:rPr>
          <w:sz w:val="20"/>
          <w:szCs w:val="20"/>
          <w:lang w:val="uk-UA" w:eastAsia="ru-RU"/>
        </w:rPr>
        <w:t>маніфестні</w:t>
      </w:r>
      <w:proofErr w:type="spellEnd"/>
      <w:r w:rsidR="00702CD6">
        <w:rPr>
          <w:sz w:val="20"/>
          <w:szCs w:val="20"/>
          <w:lang w:val="uk-UA" w:eastAsia="ru-RU"/>
        </w:rPr>
        <w:t xml:space="preserve"> </w:t>
      </w:r>
      <w:r w:rsidRPr="00946583">
        <w:rPr>
          <w:sz w:val="20"/>
          <w:szCs w:val="20"/>
          <w:lang w:val="uk-UA" w:eastAsia="ru-RU"/>
        </w:rPr>
        <w:t>серцево-судинн</w:t>
      </w:r>
      <w:r w:rsidR="00702CD6">
        <w:rPr>
          <w:sz w:val="20"/>
          <w:szCs w:val="20"/>
          <w:lang w:val="uk-UA" w:eastAsia="ru-RU"/>
        </w:rPr>
        <w:t>і</w:t>
      </w:r>
      <w:r w:rsidRPr="00946583">
        <w:rPr>
          <w:sz w:val="20"/>
          <w:szCs w:val="20"/>
          <w:lang w:val="uk-UA" w:eastAsia="ru-RU"/>
        </w:rPr>
        <w:t xml:space="preserve"> захворюван</w:t>
      </w:r>
      <w:r w:rsidR="00702CD6">
        <w:rPr>
          <w:sz w:val="20"/>
          <w:szCs w:val="20"/>
          <w:lang w:val="uk-UA" w:eastAsia="ru-RU"/>
        </w:rPr>
        <w:t>ня</w:t>
      </w:r>
      <w:r w:rsidRPr="00946583">
        <w:rPr>
          <w:sz w:val="20"/>
          <w:szCs w:val="20"/>
          <w:lang w:val="uk-UA" w:eastAsia="ru-RU"/>
        </w:rPr>
        <w:t>.</w:t>
      </w:r>
    </w:p>
    <w:p w:rsidR="000C1104" w:rsidRPr="00B120EE" w:rsidRDefault="000C1104" w:rsidP="009D18E0">
      <w:pPr>
        <w:jc w:val="both"/>
        <w:rPr>
          <w:sz w:val="10"/>
          <w:szCs w:val="10"/>
          <w:lang w:val="uk-UA"/>
        </w:rPr>
      </w:pPr>
    </w:p>
    <w:p w:rsidR="00946583" w:rsidRPr="00946583" w:rsidRDefault="00946583" w:rsidP="00946583">
      <w:pPr>
        <w:autoSpaceDE w:val="0"/>
        <w:autoSpaceDN w:val="0"/>
        <w:adjustRightInd w:val="0"/>
        <w:ind w:left="57" w:right="57"/>
        <w:jc w:val="both"/>
        <w:rPr>
          <w:sz w:val="20"/>
          <w:szCs w:val="20"/>
          <w:lang w:val="uk-UA" w:eastAsia="ru-RU"/>
        </w:rPr>
      </w:pPr>
      <w:r w:rsidRPr="00B120EE">
        <w:rPr>
          <w:b/>
          <w:i/>
          <w:sz w:val="20"/>
          <w:szCs w:val="20"/>
          <w:lang w:val="uk-UA" w:eastAsia="ru-RU"/>
        </w:rPr>
        <w:t>Таблиця 3</w:t>
      </w:r>
      <w:r w:rsidRPr="00946583">
        <w:rPr>
          <w:sz w:val="20"/>
          <w:szCs w:val="20"/>
          <w:lang w:val="uk-UA" w:eastAsia="ru-RU"/>
        </w:rPr>
        <w:t>. Фактори (окрім офісного АТ), що вливають на прогноз; використані для стратифікації загального серцево-судинного ризику у хворих АГ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</w:tblGrid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 w:rsidP="00FE6A7E">
            <w:pPr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Фактори ризику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Чоловіча стать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Вік (≥55 років у чоловіків, ≥65 років у жінок)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Паління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Дисліпідемія</w:t>
            </w:r>
            <w:proofErr w:type="spellEnd"/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Загальний холестерин &gt;4.9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ммоль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/л (190 мг/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дл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) і/або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 w:rsidP="00FE6A7E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Холестерин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ліпопротеїнів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низької щільності &gt;3.0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ммоль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/л (115 мг/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дл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) </w:t>
            </w:r>
            <w:r w:rsidR="00FE6A7E">
              <w:rPr>
                <w:rFonts w:ascii="Arial" w:hAnsi="Arial" w:cs="Arial"/>
                <w:sz w:val="18"/>
                <w:szCs w:val="18"/>
                <w:lang w:val="uk-UA" w:eastAsia="ru-RU"/>
              </w:rPr>
              <w:t>та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/або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 w:rsidP="00FE6A7E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Холестерин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ліпопротеїнів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високої щільності: &lt;1.0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ммоль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/л (40 мг/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дл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), у чоловіків, &lt;1.2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ммоль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/л (46 мг/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дл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) у жінок </w:t>
            </w:r>
            <w:r w:rsidR="00FE6A7E">
              <w:rPr>
                <w:rFonts w:ascii="Arial" w:hAnsi="Arial" w:cs="Arial"/>
                <w:sz w:val="18"/>
                <w:szCs w:val="18"/>
                <w:lang w:val="uk-UA" w:eastAsia="ru-RU"/>
              </w:rPr>
              <w:t>та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</w:t>
            </w:r>
            <w:proofErr w:type="spellStart"/>
            <w:r w:rsidR="00FE6A7E">
              <w:rPr>
                <w:rFonts w:ascii="Arial" w:hAnsi="Arial" w:cs="Arial"/>
                <w:sz w:val="18"/>
                <w:szCs w:val="18"/>
                <w:lang w:val="uk-UA" w:eastAsia="ru-RU"/>
              </w:rPr>
              <w:t>або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и</w:t>
            </w:r>
            <w:proofErr w:type="spellEnd"/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Тригліцериди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&gt;1.7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ммоль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/л (150 мг/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дл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)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Глюкоза плазми натще 5.6–6.9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ммоль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/л (102–125 мг/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дл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)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Порушення толерантності до глюкози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Ожиріння [ІИМТ ≥30 кг/м</w:t>
            </w:r>
            <w:r w:rsidRPr="00B120EE">
              <w:rPr>
                <w:rFonts w:ascii="Arial" w:hAnsi="Arial" w:cs="Arial"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]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Абдомінальне ожиріння (обвід талії: ≥102 см у чоловіків, ≥88 см у жінок) (для осіб європейської раси)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Сімейний анамнез ранніх серцево-судинних захворювань (&lt;55 років у чоловіків, &lt;65 років у жінок)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Безсимптомне</w:t>
            </w:r>
            <w:proofErr w:type="spellEnd"/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 xml:space="preserve"> ураження органів-мішеней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Пульсовий тиск (у осіб похилого і старечого віку) ≥60 мм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рт.ст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.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 w:rsidP="00FE6A7E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Електрокардіографічні ознаки ГЛШ (індекс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Соколова-Лайона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&gt;3.5 мВ,</w:t>
            </w:r>
            <w:r w:rsidR="00FE6A7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RaVL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&gt;1.1 мВ; індекс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Корнелла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&gt;244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мв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х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мсек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) або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Електрокардіографічні ознаки ГЛШ [індекс МЛШ: &gt;115 г/м</w:t>
            </w:r>
            <w:r w:rsidRPr="00B120EE">
              <w:rPr>
                <w:rFonts w:ascii="Arial" w:hAnsi="Arial" w:cs="Arial"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у чоловіків, </w:t>
            </w:r>
          </w:p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5 г/м</w:t>
            </w:r>
            <w:r w:rsidRPr="00B120EE">
              <w:rPr>
                <w:rFonts w:ascii="Arial" w:hAnsi="Arial" w:cs="Arial"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у жінок (ППТ)]</w:t>
            </w:r>
            <w:r w:rsidRPr="00B120EE">
              <w:rPr>
                <w:rFonts w:ascii="Arial" w:hAnsi="Arial" w:cs="Arial"/>
                <w:sz w:val="18"/>
                <w:szCs w:val="18"/>
                <w:vertAlign w:val="superscript"/>
                <w:lang w:val="uk-UA" w:eastAsia="ru-RU"/>
              </w:rPr>
              <w:t>a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Потовщення стінки сонних артерій (комплекс інтима-медіа &gt;</w:t>
            </w:r>
            <w:smartTag w:uri="urn:schemas-microsoft-com:office:smarttags" w:element="metricconverter">
              <w:smartTagPr>
                <w:attr w:name="ProductID" w:val="0.9 мм"/>
              </w:smartTagPr>
              <w:r w:rsidRPr="00B120EE">
                <w:rPr>
                  <w:rFonts w:ascii="Arial" w:hAnsi="Arial" w:cs="Arial"/>
                  <w:sz w:val="18"/>
                  <w:szCs w:val="18"/>
                  <w:lang w:val="uk-UA" w:eastAsia="ru-RU"/>
                </w:rPr>
                <w:t>0.9 мм</w:t>
              </w:r>
            </w:smartTag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) або бляшка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Швидкість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каротидно-феморальної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пульсової хвилі &gt;10 м/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сек</w:t>
            </w:r>
            <w:proofErr w:type="spellEnd"/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Щиколотково-плечовий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індекс &lt;0.9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ХЗН с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рСКФ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30–60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мл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хв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/1.73 м</w:t>
            </w:r>
            <w:r w:rsidRPr="00B120EE">
              <w:rPr>
                <w:rFonts w:ascii="Arial" w:hAnsi="Arial" w:cs="Arial"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(ППТ)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5275E7" w:rsidP="00FE6A7E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 w:eastAsia="ru-RU"/>
              </w:rPr>
              <w:t>Мікроальбумінурі</w:t>
            </w:r>
            <w:r w:rsidR="00FE6A7E">
              <w:rPr>
                <w:rFonts w:ascii="Arial" w:hAnsi="Arial" w:cs="Arial"/>
                <w:sz w:val="18"/>
                <w:szCs w:val="18"/>
                <w:lang w:val="uk-UA" w:eastAsia="ru-RU"/>
              </w:rPr>
              <w:t>я</w:t>
            </w:r>
            <w:proofErr w:type="spellEnd"/>
            <w:r w:rsidR="00FE6A7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(30–300 мг/</w:t>
            </w:r>
            <w:r w:rsidR="00946583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добу) або співвідношення альбумін</w:t>
            </w:r>
            <w:r w:rsidR="00FE6A7E">
              <w:rPr>
                <w:rFonts w:ascii="Arial" w:hAnsi="Arial" w:cs="Arial"/>
                <w:sz w:val="18"/>
                <w:szCs w:val="18"/>
                <w:lang w:val="uk-UA" w:eastAsia="ru-RU"/>
              </w:rPr>
              <w:t>у</w:t>
            </w:r>
            <w:r w:rsidR="00946583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до </w:t>
            </w:r>
            <w:proofErr w:type="spellStart"/>
            <w:r w:rsidR="00946583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креатиніну</w:t>
            </w:r>
            <w:proofErr w:type="spellEnd"/>
            <w:r w:rsidR="00946583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(30</w:t>
            </w:r>
            <w:r w:rsidR="00FE6A7E">
              <w:rPr>
                <w:rFonts w:ascii="Arial" w:hAnsi="Arial" w:cs="Arial"/>
                <w:sz w:val="18"/>
                <w:szCs w:val="18"/>
                <w:lang w:val="uk-UA" w:eastAsia="ru-RU"/>
              </w:rPr>
              <w:t>-</w:t>
            </w:r>
            <w:r w:rsidR="00946583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300 мг/г; 3.4–34 мг/</w:t>
            </w:r>
            <w:proofErr w:type="spellStart"/>
            <w:r w:rsidR="00946583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ммоль</w:t>
            </w:r>
            <w:proofErr w:type="spellEnd"/>
            <w:r w:rsidR="00946583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) (переважно </w:t>
            </w:r>
            <w:r w:rsidR="00FE6A7E">
              <w:rPr>
                <w:rFonts w:ascii="Arial" w:hAnsi="Arial" w:cs="Arial"/>
                <w:sz w:val="18"/>
                <w:szCs w:val="18"/>
                <w:lang w:val="uk-UA" w:eastAsia="ru-RU"/>
              </w:rPr>
              <w:t>у</w:t>
            </w:r>
            <w:r w:rsidR="00946583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вранішній порції сечі)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Цукровий діабет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 w:rsidP="00FE6A7E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Глюкоза плазми натще ≥7.0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ммоль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/л (126 мг/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дл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) при двох вимірах підряд </w:t>
            </w:r>
            <w:r w:rsidR="00FE6A7E">
              <w:rPr>
                <w:rFonts w:ascii="Arial" w:hAnsi="Arial" w:cs="Arial"/>
                <w:sz w:val="18"/>
                <w:szCs w:val="18"/>
                <w:lang w:val="uk-UA" w:eastAsia="ru-RU"/>
              </w:rPr>
              <w:lastRenderedPageBreak/>
              <w:t>та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/або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lastRenderedPageBreak/>
              <w:t xml:space="preserve">HbA1c &gt;7% (53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ммоль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/моль і/або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Глюкоза плазми після навантаження &gt;11.0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ммоль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/л (198 мг/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дл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)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Уже є в наявності серцево-судинні або ниркові захворювання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Цереброваскулярна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</w:t>
            </w:r>
            <w:r w:rsidR="0036394D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хвороба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: ішемічний інсульт, крововилив у мозок, </w:t>
            </w:r>
          </w:p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транзиторна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ішемічна атака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ІХС: інфаркт міокарду, стенокардія, коронарна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реваскуляризація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методом ЧКВ або АКШ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 w:rsidP="005275E7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Серцева недостатність, включаючи серцеву недостатність зі збереженою фракцією викиду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 w:rsidP="00E6286B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Клінічно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ман</w:t>
            </w:r>
            <w:r w:rsidR="00E6286B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фестне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ураження периферичних артерій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 w:rsidP="00E6286B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ХЗН с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рСКФ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&lt;30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мл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</w:t>
            </w:r>
            <w:proofErr w:type="spellStart"/>
            <w:r w:rsidR="00E6286B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хв</w:t>
            </w:r>
            <w:proofErr w:type="spellEnd"/>
            <w:r w:rsidR="00E6286B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1.73м</w:t>
            </w:r>
            <w:r w:rsidRPr="00B120EE">
              <w:rPr>
                <w:rFonts w:ascii="Arial" w:hAnsi="Arial" w:cs="Arial"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(ППТ);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протеінурія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(&gt;300 мг за добу)</w:t>
            </w:r>
          </w:p>
        </w:tc>
      </w:tr>
      <w:tr w:rsidR="00946583" w:rsidRPr="00B120EE" w:rsidTr="00FE6A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946583" w:rsidRPr="00B120EE" w:rsidRDefault="00946583" w:rsidP="00946583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Важка ретинопатія: крововиливи або ексудати, набряк соска зорового нерву </w:t>
            </w:r>
          </w:p>
        </w:tc>
      </w:tr>
    </w:tbl>
    <w:p w:rsidR="00946583" w:rsidRPr="00B120EE" w:rsidRDefault="00946583" w:rsidP="00946583">
      <w:pPr>
        <w:autoSpaceDE w:val="0"/>
        <w:autoSpaceDN w:val="0"/>
        <w:adjustRightInd w:val="0"/>
        <w:ind w:left="57" w:right="57"/>
        <w:jc w:val="both"/>
        <w:rPr>
          <w:sz w:val="18"/>
          <w:szCs w:val="18"/>
          <w:lang w:val="uk-UA" w:eastAsia="ru-RU"/>
        </w:rPr>
      </w:pPr>
      <w:r w:rsidRPr="00B120EE">
        <w:rPr>
          <w:sz w:val="18"/>
          <w:szCs w:val="18"/>
          <w:lang w:val="uk-UA" w:eastAsia="ru-RU"/>
        </w:rPr>
        <w:t xml:space="preserve">ІМТ – індекс маси тіла, АТ – артеріальний тиск, ППТ – площа поверхні тіла, АКШ – аорто-коронарне шунтування, ІХС – ішемічна </w:t>
      </w:r>
      <w:r w:rsidR="0036394D" w:rsidRPr="00B120EE">
        <w:rPr>
          <w:sz w:val="18"/>
          <w:szCs w:val="18"/>
          <w:lang w:val="uk-UA" w:eastAsia="ru-RU"/>
        </w:rPr>
        <w:t>хвороба</w:t>
      </w:r>
      <w:r w:rsidRPr="00B120EE">
        <w:rPr>
          <w:sz w:val="18"/>
          <w:szCs w:val="18"/>
          <w:lang w:val="uk-UA" w:eastAsia="ru-RU"/>
        </w:rPr>
        <w:t xml:space="preserve"> серця, ХЗН – хронічне захворювання нирок, </w:t>
      </w:r>
      <w:proofErr w:type="spellStart"/>
      <w:r w:rsidRPr="00B120EE">
        <w:rPr>
          <w:sz w:val="18"/>
          <w:szCs w:val="18"/>
          <w:lang w:val="uk-UA" w:eastAsia="ru-RU"/>
        </w:rPr>
        <w:t>рШКФ</w:t>
      </w:r>
      <w:proofErr w:type="spellEnd"/>
      <w:r w:rsidRPr="00B120EE">
        <w:rPr>
          <w:sz w:val="18"/>
          <w:szCs w:val="18"/>
          <w:lang w:val="uk-UA" w:eastAsia="ru-RU"/>
        </w:rPr>
        <w:t xml:space="preserve"> – розрахункова швидкість </w:t>
      </w:r>
      <w:proofErr w:type="spellStart"/>
      <w:r w:rsidRPr="00B120EE">
        <w:rPr>
          <w:sz w:val="18"/>
          <w:szCs w:val="18"/>
          <w:lang w:val="uk-UA" w:eastAsia="ru-RU"/>
        </w:rPr>
        <w:t>клубочкової</w:t>
      </w:r>
      <w:proofErr w:type="spellEnd"/>
      <w:r w:rsidRPr="00B120EE">
        <w:rPr>
          <w:sz w:val="18"/>
          <w:szCs w:val="18"/>
          <w:lang w:val="uk-UA" w:eastAsia="ru-RU"/>
        </w:rPr>
        <w:t xml:space="preserve"> фільтрації, HbA1c – </w:t>
      </w:r>
      <w:proofErr w:type="spellStart"/>
      <w:r w:rsidRPr="00B120EE">
        <w:rPr>
          <w:sz w:val="18"/>
          <w:szCs w:val="18"/>
          <w:lang w:val="uk-UA" w:eastAsia="ru-RU"/>
        </w:rPr>
        <w:t>глікірова</w:t>
      </w:r>
      <w:r w:rsidR="00E6286B" w:rsidRPr="00B120EE">
        <w:rPr>
          <w:sz w:val="18"/>
          <w:szCs w:val="18"/>
          <w:lang w:val="uk-UA" w:eastAsia="ru-RU"/>
        </w:rPr>
        <w:t>н</w:t>
      </w:r>
      <w:r w:rsidRPr="00B120EE">
        <w:rPr>
          <w:sz w:val="18"/>
          <w:szCs w:val="18"/>
          <w:lang w:val="uk-UA" w:eastAsia="ru-RU"/>
        </w:rPr>
        <w:t>ий</w:t>
      </w:r>
      <w:proofErr w:type="spellEnd"/>
      <w:r w:rsidRPr="00B120EE">
        <w:rPr>
          <w:sz w:val="18"/>
          <w:szCs w:val="18"/>
          <w:lang w:val="uk-UA" w:eastAsia="ru-RU"/>
        </w:rPr>
        <w:t xml:space="preserve"> гемоглобін, ГЛШ – гіпертрофія лівого шлуночка, МЛШ – маса лівого шлуночка, Ч</w:t>
      </w:r>
      <w:r w:rsidR="00E6286B" w:rsidRPr="00B120EE">
        <w:rPr>
          <w:sz w:val="18"/>
          <w:szCs w:val="18"/>
          <w:lang w:val="uk-UA" w:eastAsia="ru-RU"/>
        </w:rPr>
        <w:t>Ш</w:t>
      </w:r>
      <w:r w:rsidRPr="00B120EE">
        <w:rPr>
          <w:sz w:val="18"/>
          <w:szCs w:val="18"/>
          <w:lang w:val="uk-UA" w:eastAsia="ru-RU"/>
        </w:rPr>
        <w:t xml:space="preserve">В – </w:t>
      </w:r>
      <w:proofErr w:type="spellStart"/>
      <w:r w:rsidRPr="00B120EE">
        <w:rPr>
          <w:sz w:val="18"/>
          <w:szCs w:val="18"/>
          <w:lang w:val="uk-UA" w:eastAsia="ru-RU"/>
        </w:rPr>
        <w:t>через</w:t>
      </w:r>
      <w:r w:rsidR="00E6286B" w:rsidRPr="00B120EE">
        <w:rPr>
          <w:sz w:val="18"/>
          <w:szCs w:val="18"/>
          <w:lang w:val="uk-UA" w:eastAsia="ru-RU"/>
        </w:rPr>
        <w:t>шкірне</w:t>
      </w:r>
      <w:proofErr w:type="spellEnd"/>
      <w:r w:rsidRPr="00B120EE">
        <w:rPr>
          <w:sz w:val="18"/>
          <w:szCs w:val="18"/>
          <w:lang w:val="uk-UA" w:eastAsia="ru-RU"/>
        </w:rPr>
        <w:t xml:space="preserve"> коронарне втручання</w:t>
      </w:r>
    </w:p>
    <w:p w:rsidR="00946583" w:rsidRPr="00B120EE" w:rsidRDefault="00946583" w:rsidP="00946583">
      <w:pPr>
        <w:autoSpaceDE w:val="0"/>
        <w:autoSpaceDN w:val="0"/>
        <w:adjustRightInd w:val="0"/>
        <w:ind w:left="57" w:right="57"/>
        <w:jc w:val="both"/>
        <w:rPr>
          <w:sz w:val="18"/>
          <w:szCs w:val="18"/>
          <w:lang w:val="uk-UA" w:eastAsia="ru-RU"/>
        </w:rPr>
      </w:pPr>
      <w:r w:rsidRPr="00B120EE">
        <w:rPr>
          <w:sz w:val="18"/>
          <w:szCs w:val="18"/>
          <w:vertAlign w:val="superscript"/>
          <w:lang w:val="uk-UA" w:eastAsia="ru-RU"/>
        </w:rPr>
        <w:t>a</w:t>
      </w:r>
      <w:r w:rsidRPr="00B120EE">
        <w:rPr>
          <w:sz w:val="18"/>
          <w:szCs w:val="18"/>
          <w:lang w:val="uk-UA" w:eastAsia="ru-RU"/>
        </w:rPr>
        <w:t xml:space="preserve"> Ризик максимальний при концентричній ГЛШ: підвищення індексу МЛШ при відношенні товщини стінки до радіуса, на рівні 0.42.</w:t>
      </w:r>
    </w:p>
    <w:p w:rsidR="00946583" w:rsidRPr="00204192" w:rsidRDefault="00946583" w:rsidP="009D18E0">
      <w:pPr>
        <w:jc w:val="both"/>
        <w:rPr>
          <w:sz w:val="10"/>
          <w:szCs w:val="10"/>
          <w:lang w:val="uk-UA"/>
        </w:rPr>
      </w:pPr>
    </w:p>
    <w:p w:rsidR="00B55353" w:rsidRPr="00D43495" w:rsidRDefault="00B55353" w:rsidP="00B55353">
      <w:pPr>
        <w:autoSpaceDE w:val="0"/>
        <w:autoSpaceDN w:val="0"/>
        <w:adjustRightInd w:val="0"/>
        <w:ind w:left="57" w:right="57" w:firstLine="708"/>
        <w:jc w:val="both"/>
        <w:rPr>
          <w:sz w:val="20"/>
          <w:szCs w:val="20"/>
          <w:lang w:val="uk-UA" w:eastAsia="ru-RU"/>
        </w:rPr>
      </w:pPr>
      <w:r w:rsidRPr="00D43495">
        <w:rPr>
          <w:sz w:val="20"/>
          <w:szCs w:val="20"/>
          <w:lang w:val="uk-UA" w:eastAsia="ru-RU"/>
        </w:rPr>
        <w:t xml:space="preserve">Концепція артеріальної гіпертензії і загального серцево-судинного ризику основана на тому факті, що лише у невеликої частини осіб з гіпертонією в наявності лише підвищений АТ, у більшості виявляються й інші серцево-судинні фактори ризику. Тому одночасна наявність підвищеного АТ та інших серцево-судинних факторів ризику можуть </w:t>
      </w:r>
      <w:proofErr w:type="spellStart"/>
      <w:r w:rsidRPr="00D43495">
        <w:rPr>
          <w:sz w:val="20"/>
          <w:szCs w:val="20"/>
          <w:lang w:val="uk-UA" w:eastAsia="ru-RU"/>
        </w:rPr>
        <w:t>взаємообтяжувати</w:t>
      </w:r>
      <w:proofErr w:type="spellEnd"/>
      <w:r w:rsidRPr="00D43495">
        <w:rPr>
          <w:sz w:val="20"/>
          <w:szCs w:val="20"/>
          <w:lang w:val="uk-UA" w:eastAsia="ru-RU"/>
        </w:rPr>
        <w:t xml:space="preserve"> один одного, і в цілому надає більший серцево-судинний ризик, ніж сума його компонентів окремо. Нарешті, у осіб з високим ризиком тактика </w:t>
      </w:r>
      <w:proofErr w:type="spellStart"/>
      <w:r w:rsidRPr="00D43495">
        <w:rPr>
          <w:sz w:val="20"/>
          <w:szCs w:val="20"/>
          <w:lang w:val="uk-UA" w:eastAsia="ru-RU"/>
        </w:rPr>
        <w:t>антигіпертензивної</w:t>
      </w:r>
      <w:proofErr w:type="spellEnd"/>
      <w:r w:rsidRPr="00D43495">
        <w:rPr>
          <w:sz w:val="20"/>
          <w:szCs w:val="20"/>
          <w:lang w:val="uk-UA" w:eastAsia="ru-RU"/>
        </w:rPr>
        <w:t xml:space="preserve"> терапії (початок і інтенсивність лікування, застосування комбінації лікарських засобів), а також інші види лікування може відрізнятися від такої ж у пацієнтів із групи низького ризику. Є дані про те, що у пацієнтів із групи високим ризиком досягти контролю АТ важче, і вони частіше мають потребу в призначенні </w:t>
      </w:r>
      <w:proofErr w:type="spellStart"/>
      <w:r w:rsidRPr="00D43495">
        <w:rPr>
          <w:sz w:val="20"/>
          <w:szCs w:val="20"/>
          <w:lang w:val="uk-UA" w:eastAsia="ru-RU"/>
        </w:rPr>
        <w:t>антигіпертензивної</w:t>
      </w:r>
      <w:proofErr w:type="spellEnd"/>
      <w:r w:rsidRPr="00D43495">
        <w:rPr>
          <w:sz w:val="20"/>
          <w:szCs w:val="20"/>
          <w:lang w:val="uk-UA" w:eastAsia="ru-RU"/>
        </w:rPr>
        <w:t xml:space="preserve"> медикаментозної терапії в поєднанні з іншими лікарськими засобами, наприклад, разом з активною </w:t>
      </w:r>
      <w:proofErr w:type="spellStart"/>
      <w:r w:rsidRPr="00D43495">
        <w:rPr>
          <w:sz w:val="20"/>
          <w:szCs w:val="20"/>
          <w:lang w:val="uk-UA" w:eastAsia="ru-RU"/>
        </w:rPr>
        <w:t>гіполіпідемічною</w:t>
      </w:r>
      <w:proofErr w:type="spellEnd"/>
      <w:r w:rsidRPr="00D43495">
        <w:rPr>
          <w:sz w:val="20"/>
          <w:szCs w:val="20"/>
          <w:lang w:val="uk-UA" w:eastAsia="ru-RU"/>
        </w:rPr>
        <w:t xml:space="preserve"> терапією. За допомогою</w:t>
      </w:r>
      <w:r w:rsidR="00D43495" w:rsidRPr="00D43495">
        <w:rPr>
          <w:sz w:val="20"/>
          <w:szCs w:val="20"/>
          <w:lang w:val="uk-UA" w:eastAsia="ru-RU"/>
        </w:rPr>
        <w:t xml:space="preserve"> </w:t>
      </w:r>
      <w:r w:rsidRPr="004A7BF0">
        <w:rPr>
          <w:sz w:val="20"/>
          <w:szCs w:val="20"/>
          <w:lang w:val="uk-UA" w:eastAsia="ru-RU"/>
        </w:rPr>
        <w:t>стратифікаційного</w:t>
      </w:r>
      <w:r w:rsidRPr="00D43495">
        <w:rPr>
          <w:sz w:val="20"/>
          <w:szCs w:val="20"/>
          <w:lang w:val="uk-UA" w:eastAsia="ru-RU"/>
        </w:rPr>
        <w:t xml:space="preserve"> підходу і оцінки загального серцево-судинного ризику у хворих з АГ для отримання максимальної економічної ефективності лікування АГ треба враховувати не тільки рівні АТ</w:t>
      </w:r>
      <w:r w:rsidR="00204192">
        <w:rPr>
          <w:sz w:val="20"/>
          <w:szCs w:val="20"/>
          <w:lang w:val="uk-UA" w:eastAsia="ru-RU"/>
        </w:rPr>
        <w:t>,</w:t>
      </w:r>
      <w:r w:rsidRPr="00D43495">
        <w:rPr>
          <w:sz w:val="20"/>
          <w:szCs w:val="20"/>
          <w:lang w:val="uk-UA" w:eastAsia="ru-RU"/>
        </w:rPr>
        <w:t xml:space="preserve"> але і загальний серцево-судинний ризик.</w:t>
      </w:r>
    </w:p>
    <w:p w:rsidR="00BE3398" w:rsidRPr="00BE3398" w:rsidRDefault="00BE3398" w:rsidP="00B120EE">
      <w:pPr>
        <w:autoSpaceDE w:val="0"/>
        <w:autoSpaceDN w:val="0"/>
        <w:adjustRightInd w:val="0"/>
        <w:ind w:left="57" w:right="57" w:firstLine="227"/>
        <w:jc w:val="both"/>
        <w:outlineLvl w:val="0"/>
        <w:rPr>
          <w:caps/>
          <w:sz w:val="20"/>
          <w:szCs w:val="20"/>
          <w:lang w:val="uk-UA" w:eastAsia="ru-RU"/>
        </w:rPr>
      </w:pPr>
      <w:r w:rsidRPr="00BE3398">
        <w:rPr>
          <w:sz w:val="20"/>
          <w:szCs w:val="20"/>
          <w:lang w:val="uk-UA" w:eastAsia="ru-RU"/>
        </w:rPr>
        <w:t xml:space="preserve">Особливо варто підкреслити важливість діагностування ушкодження органів-мішеней, оскільки пов’язані з АГ </w:t>
      </w:r>
      <w:proofErr w:type="spellStart"/>
      <w:r w:rsidRPr="00BE3398">
        <w:rPr>
          <w:sz w:val="20"/>
          <w:szCs w:val="20"/>
          <w:lang w:val="uk-UA" w:eastAsia="ru-RU"/>
        </w:rPr>
        <w:t>безсимптомні</w:t>
      </w:r>
      <w:proofErr w:type="spellEnd"/>
      <w:r w:rsidRPr="00BE3398">
        <w:rPr>
          <w:sz w:val="20"/>
          <w:szCs w:val="20"/>
          <w:lang w:val="uk-UA" w:eastAsia="ru-RU"/>
        </w:rPr>
        <w:t xml:space="preserve"> зміни в кількох </w:t>
      </w:r>
      <w:r w:rsidRPr="00BE3398">
        <w:rPr>
          <w:sz w:val="20"/>
          <w:szCs w:val="20"/>
          <w:lang w:val="uk-UA" w:eastAsia="ru-RU"/>
        </w:rPr>
        <w:lastRenderedPageBreak/>
        <w:t xml:space="preserve">органах вказують на прогресування серцево-судинного </w:t>
      </w:r>
      <w:proofErr w:type="spellStart"/>
      <w:r w:rsidRPr="00BE3398">
        <w:rPr>
          <w:sz w:val="20"/>
          <w:szCs w:val="20"/>
          <w:lang w:val="uk-UA" w:eastAsia="ru-RU"/>
        </w:rPr>
        <w:t>континіуму</w:t>
      </w:r>
      <w:proofErr w:type="spellEnd"/>
      <w:r w:rsidRPr="00BE3398">
        <w:rPr>
          <w:sz w:val="20"/>
          <w:szCs w:val="20"/>
          <w:lang w:val="uk-UA" w:eastAsia="ru-RU"/>
        </w:rPr>
        <w:t xml:space="preserve">, що значно підвищує ризик вище того рівня, який залежить тільки від факторів ризику. Визначення </w:t>
      </w:r>
      <w:proofErr w:type="spellStart"/>
      <w:r w:rsidR="003F465A">
        <w:rPr>
          <w:sz w:val="20"/>
          <w:szCs w:val="20"/>
          <w:lang w:val="uk-UA" w:eastAsia="ru-RU"/>
        </w:rPr>
        <w:t>безсимптомного</w:t>
      </w:r>
      <w:proofErr w:type="spellEnd"/>
      <w:r w:rsidRPr="00BE3398">
        <w:rPr>
          <w:sz w:val="20"/>
          <w:szCs w:val="20"/>
          <w:lang w:val="uk-UA" w:eastAsia="ru-RU"/>
        </w:rPr>
        <w:t xml:space="preserve"> ураження органів-мішеней є важливим підтвердженням додаткового ризику, пов'язаний з кожним субклінічним порушенням.</w:t>
      </w:r>
    </w:p>
    <w:p w:rsidR="0014688A" w:rsidRDefault="0014688A" w:rsidP="00115905">
      <w:pPr>
        <w:autoSpaceDE w:val="0"/>
        <w:autoSpaceDN w:val="0"/>
        <w:adjustRightInd w:val="0"/>
        <w:ind w:left="57" w:right="57"/>
        <w:jc w:val="center"/>
        <w:outlineLvl w:val="0"/>
        <w:rPr>
          <w:b/>
          <w:caps/>
          <w:sz w:val="20"/>
          <w:szCs w:val="20"/>
          <w:lang w:val="uk-UA" w:eastAsia="ru-RU"/>
        </w:rPr>
      </w:pPr>
      <w:r>
        <w:rPr>
          <w:b/>
          <w:caps/>
          <w:sz w:val="20"/>
          <w:szCs w:val="20"/>
          <w:lang w:eastAsia="ru-RU"/>
        </w:rPr>
        <w:t>ДІагностич</w:t>
      </w:r>
      <w:r>
        <w:rPr>
          <w:b/>
          <w:caps/>
          <w:sz w:val="20"/>
          <w:szCs w:val="20"/>
          <w:lang w:val="uk-UA" w:eastAsia="ru-RU"/>
        </w:rPr>
        <w:t>Н</w:t>
      </w:r>
      <w:r>
        <w:rPr>
          <w:b/>
          <w:caps/>
          <w:sz w:val="20"/>
          <w:szCs w:val="20"/>
          <w:lang w:eastAsia="ru-RU"/>
        </w:rPr>
        <w:t>е обс</w:t>
      </w:r>
      <w:r>
        <w:rPr>
          <w:b/>
          <w:caps/>
          <w:sz w:val="20"/>
          <w:szCs w:val="20"/>
          <w:lang w:val="uk-UA" w:eastAsia="ru-RU"/>
        </w:rPr>
        <w:t>Т</w:t>
      </w:r>
      <w:r>
        <w:rPr>
          <w:b/>
          <w:caps/>
          <w:sz w:val="20"/>
          <w:szCs w:val="20"/>
          <w:lang w:eastAsia="ru-RU"/>
        </w:rPr>
        <w:t>е</w:t>
      </w:r>
      <w:r>
        <w:rPr>
          <w:b/>
          <w:caps/>
          <w:sz w:val="20"/>
          <w:szCs w:val="20"/>
          <w:lang w:val="uk-UA" w:eastAsia="ru-RU"/>
        </w:rPr>
        <w:t>ЖЕННЯ</w:t>
      </w:r>
    </w:p>
    <w:p w:rsidR="0014688A" w:rsidRPr="00E6286B" w:rsidRDefault="0014688A" w:rsidP="00B120EE">
      <w:pPr>
        <w:autoSpaceDE w:val="0"/>
        <w:autoSpaceDN w:val="0"/>
        <w:adjustRightInd w:val="0"/>
        <w:ind w:left="57" w:right="57" w:firstLine="227"/>
        <w:jc w:val="both"/>
        <w:rPr>
          <w:sz w:val="20"/>
          <w:szCs w:val="20"/>
          <w:lang w:val="uk-UA" w:eastAsia="ru-RU"/>
        </w:rPr>
      </w:pPr>
      <w:r w:rsidRPr="00E6286B">
        <w:rPr>
          <w:sz w:val="20"/>
          <w:szCs w:val="20"/>
          <w:lang w:val="uk-UA" w:eastAsia="ru-RU"/>
        </w:rPr>
        <w:t>Під час початкового обстеження хворого АГ треба:</w:t>
      </w:r>
    </w:p>
    <w:p w:rsidR="0014688A" w:rsidRPr="00E6286B" w:rsidRDefault="0014688A" w:rsidP="00B120EE">
      <w:pPr>
        <w:autoSpaceDE w:val="0"/>
        <w:autoSpaceDN w:val="0"/>
        <w:adjustRightInd w:val="0"/>
        <w:ind w:left="57" w:right="57" w:firstLine="227"/>
        <w:jc w:val="both"/>
        <w:rPr>
          <w:sz w:val="20"/>
          <w:szCs w:val="20"/>
          <w:lang w:val="uk-UA" w:eastAsia="ru-RU"/>
        </w:rPr>
      </w:pPr>
      <w:r w:rsidRPr="00E6286B">
        <w:rPr>
          <w:sz w:val="20"/>
          <w:szCs w:val="20"/>
          <w:lang w:val="uk-UA" w:eastAsia="ru-RU"/>
        </w:rPr>
        <w:t xml:space="preserve">(І) підтвердити діагноз АГ, </w:t>
      </w:r>
    </w:p>
    <w:p w:rsidR="0014688A" w:rsidRPr="00E6286B" w:rsidRDefault="0014688A" w:rsidP="00B120EE">
      <w:pPr>
        <w:autoSpaceDE w:val="0"/>
        <w:autoSpaceDN w:val="0"/>
        <w:adjustRightInd w:val="0"/>
        <w:ind w:left="57" w:right="57" w:firstLine="227"/>
        <w:jc w:val="both"/>
        <w:rPr>
          <w:sz w:val="20"/>
          <w:szCs w:val="20"/>
          <w:lang w:val="uk-UA" w:eastAsia="ru-RU"/>
        </w:rPr>
      </w:pPr>
      <w:r w:rsidRPr="00E6286B">
        <w:rPr>
          <w:sz w:val="20"/>
          <w:szCs w:val="20"/>
          <w:lang w:val="uk-UA" w:eastAsia="ru-RU"/>
        </w:rPr>
        <w:t xml:space="preserve">(II) встановити причини вторинної АГ </w:t>
      </w:r>
    </w:p>
    <w:p w:rsidR="0014688A" w:rsidRPr="00E6286B" w:rsidRDefault="0014688A" w:rsidP="00B120EE">
      <w:pPr>
        <w:autoSpaceDE w:val="0"/>
        <w:autoSpaceDN w:val="0"/>
        <w:adjustRightInd w:val="0"/>
        <w:ind w:left="57" w:right="57" w:firstLine="227"/>
        <w:jc w:val="both"/>
        <w:rPr>
          <w:sz w:val="20"/>
          <w:szCs w:val="20"/>
          <w:lang w:val="uk-UA" w:eastAsia="ru-RU"/>
        </w:rPr>
      </w:pPr>
      <w:r w:rsidRPr="00E6286B">
        <w:rPr>
          <w:sz w:val="20"/>
          <w:szCs w:val="20"/>
          <w:lang w:val="uk-UA" w:eastAsia="ru-RU"/>
        </w:rPr>
        <w:t xml:space="preserve">(III) оцінити серцево-судинний ризик, ураження органів-мішеней і супутні проблеми із здоров’ям. </w:t>
      </w:r>
    </w:p>
    <w:p w:rsidR="0014688A" w:rsidRPr="00E6286B" w:rsidRDefault="0014688A" w:rsidP="00B120EE">
      <w:pPr>
        <w:autoSpaceDE w:val="0"/>
        <w:autoSpaceDN w:val="0"/>
        <w:adjustRightInd w:val="0"/>
        <w:ind w:left="57" w:right="57" w:firstLine="227"/>
        <w:jc w:val="both"/>
        <w:rPr>
          <w:sz w:val="20"/>
          <w:szCs w:val="20"/>
          <w:lang w:val="uk-UA" w:eastAsia="ru-RU"/>
        </w:rPr>
      </w:pPr>
      <w:r w:rsidRPr="00E6286B">
        <w:rPr>
          <w:sz w:val="20"/>
          <w:szCs w:val="20"/>
          <w:lang w:val="uk-UA" w:eastAsia="ru-RU"/>
        </w:rPr>
        <w:t>Для цього необхідно:</w:t>
      </w:r>
    </w:p>
    <w:p w:rsidR="0014688A" w:rsidRPr="00E6286B" w:rsidRDefault="0014688A" w:rsidP="00B120EE">
      <w:pPr>
        <w:pStyle w:val="a5"/>
        <w:numPr>
          <w:ilvl w:val="0"/>
          <w:numId w:val="1"/>
        </w:numPr>
        <w:autoSpaceDE w:val="0"/>
        <w:autoSpaceDN w:val="0"/>
        <w:adjustRightInd w:val="0"/>
        <w:ind w:left="284" w:right="57" w:firstLine="227"/>
        <w:jc w:val="both"/>
        <w:rPr>
          <w:sz w:val="20"/>
          <w:szCs w:val="20"/>
          <w:lang w:val="uk-UA" w:eastAsia="ru-RU"/>
        </w:rPr>
      </w:pPr>
      <w:r w:rsidRPr="00E6286B">
        <w:rPr>
          <w:sz w:val="20"/>
          <w:szCs w:val="20"/>
          <w:lang w:val="uk-UA" w:eastAsia="ru-RU"/>
        </w:rPr>
        <w:t xml:space="preserve">виміряти АТ, </w:t>
      </w:r>
    </w:p>
    <w:p w:rsidR="0014688A" w:rsidRPr="00E6286B" w:rsidRDefault="0014688A" w:rsidP="00B120EE">
      <w:pPr>
        <w:pStyle w:val="a5"/>
        <w:numPr>
          <w:ilvl w:val="0"/>
          <w:numId w:val="1"/>
        </w:numPr>
        <w:autoSpaceDE w:val="0"/>
        <w:autoSpaceDN w:val="0"/>
        <w:adjustRightInd w:val="0"/>
        <w:ind w:left="284" w:right="57" w:firstLine="227"/>
        <w:jc w:val="both"/>
        <w:rPr>
          <w:sz w:val="20"/>
          <w:szCs w:val="20"/>
          <w:lang w:val="uk-UA" w:eastAsia="ru-RU"/>
        </w:rPr>
      </w:pPr>
      <w:r w:rsidRPr="00E6286B">
        <w:rPr>
          <w:sz w:val="20"/>
          <w:szCs w:val="20"/>
          <w:lang w:val="uk-UA" w:eastAsia="ru-RU"/>
        </w:rPr>
        <w:t xml:space="preserve">зібрати медичний анамнез, включаючи сімейний, </w:t>
      </w:r>
    </w:p>
    <w:p w:rsidR="0014688A" w:rsidRPr="00E6286B" w:rsidRDefault="0014688A" w:rsidP="00B120EE">
      <w:pPr>
        <w:pStyle w:val="a5"/>
        <w:numPr>
          <w:ilvl w:val="0"/>
          <w:numId w:val="1"/>
        </w:numPr>
        <w:autoSpaceDE w:val="0"/>
        <w:autoSpaceDN w:val="0"/>
        <w:adjustRightInd w:val="0"/>
        <w:ind w:left="284" w:right="57" w:firstLine="227"/>
        <w:jc w:val="both"/>
        <w:rPr>
          <w:sz w:val="20"/>
          <w:szCs w:val="20"/>
          <w:lang w:val="uk-UA" w:eastAsia="ru-RU"/>
        </w:rPr>
      </w:pPr>
      <w:r w:rsidRPr="00E6286B">
        <w:rPr>
          <w:sz w:val="20"/>
          <w:szCs w:val="20"/>
          <w:lang w:val="uk-UA" w:eastAsia="ru-RU"/>
        </w:rPr>
        <w:t xml:space="preserve">провести </w:t>
      </w:r>
      <w:proofErr w:type="spellStart"/>
      <w:r w:rsidRPr="00E6286B">
        <w:rPr>
          <w:sz w:val="20"/>
          <w:szCs w:val="20"/>
          <w:lang w:val="uk-UA" w:eastAsia="ru-RU"/>
        </w:rPr>
        <w:t>фізикальне</w:t>
      </w:r>
      <w:proofErr w:type="spellEnd"/>
      <w:r w:rsidRPr="00E6286B">
        <w:rPr>
          <w:sz w:val="20"/>
          <w:szCs w:val="20"/>
          <w:lang w:val="uk-UA" w:eastAsia="ru-RU"/>
        </w:rPr>
        <w:t xml:space="preserve"> обстеження,</w:t>
      </w:r>
    </w:p>
    <w:p w:rsidR="0014688A" w:rsidRPr="00E6286B" w:rsidRDefault="0014688A" w:rsidP="00B120EE">
      <w:pPr>
        <w:pStyle w:val="a5"/>
        <w:numPr>
          <w:ilvl w:val="0"/>
          <w:numId w:val="1"/>
        </w:numPr>
        <w:autoSpaceDE w:val="0"/>
        <w:autoSpaceDN w:val="0"/>
        <w:adjustRightInd w:val="0"/>
        <w:ind w:left="284" w:right="57" w:firstLine="227"/>
        <w:jc w:val="both"/>
        <w:rPr>
          <w:sz w:val="20"/>
          <w:szCs w:val="20"/>
          <w:lang w:val="uk-UA" w:eastAsia="ru-RU"/>
        </w:rPr>
      </w:pPr>
      <w:r w:rsidRPr="00E6286B">
        <w:rPr>
          <w:sz w:val="20"/>
          <w:szCs w:val="20"/>
          <w:lang w:val="uk-UA" w:eastAsia="ru-RU"/>
        </w:rPr>
        <w:t xml:space="preserve">лабораторне та інструментальне обстеження (деяким пацієнтам необхідно провести додаткові діагностичні тести). </w:t>
      </w:r>
    </w:p>
    <w:p w:rsidR="0014688A" w:rsidRPr="00E6286B" w:rsidRDefault="0014688A" w:rsidP="00B120EE">
      <w:pPr>
        <w:pStyle w:val="a5"/>
        <w:numPr>
          <w:ilvl w:val="0"/>
          <w:numId w:val="1"/>
        </w:numPr>
        <w:autoSpaceDE w:val="0"/>
        <w:autoSpaceDN w:val="0"/>
        <w:adjustRightInd w:val="0"/>
        <w:ind w:left="284" w:right="57" w:firstLine="227"/>
        <w:jc w:val="both"/>
        <w:rPr>
          <w:sz w:val="20"/>
          <w:szCs w:val="20"/>
          <w:lang w:val="uk-UA" w:eastAsia="ru-RU"/>
        </w:rPr>
      </w:pPr>
      <w:r w:rsidRPr="00E6286B">
        <w:rPr>
          <w:sz w:val="20"/>
          <w:szCs w:val="20"/>
          <w:lang w:val="uk-UA" w:eastAsia="ru-RU"/>
        </w:rPr>
        <w:t xml:space="preserve">Виявлення </w:t>
      </w:r>
      <w:proofErr w:type="spellStart"/>
      <w:r w:rsidRPr="00E6286B">
        <w:rPr>
          <w:sz w:val="20"/>
          <w:szCs w:val="20"/>
          <w:lang w:val="uk-UA" w:eastAsia="ru-RU"/>
        </w:rPr>
        <w:t>безсипмптомного</w:t>
      </w:r>
      <w:proofErr w:type="spellEnd"/>
      <w:r w:rsidRPr="00E6286B">
        <w:rPr>
          <w:sz w:val="20"/>
          <w:szCs w:val="20"/>
          <w:lang w:val="uk-UA" w:eastAsia="ru-RU"/>
        </w:rPr>
        <w:t xml:space="preserve"> ураження органів-мішеней.</w:t>
      </w:r>
    </w:p>
    <w:p w:rsidR="00702CD6" w:rsidRPr="00204192" w:rsidRDefault="00702CD6" w:rsidP="009D18E0">
      <w:pPr>
        <w:jc w:val="both"/>
        <w:rPr>
          <w:sz w:val="10"/>
          <w:szCs w:val="10"/>
          <w:lang w:val="uk-UA"/>
        </w:rPr>
      </w:pPr>
    </w:p>
    <w:p w:rsidR="00603535" w:rsidRPr="00E6286B" w:rsidRDefault="00603535" w:rsidP="00B120EE">
      <w:pPr>
        <w:ind w:firstLine="284"/>
        <w:jc w:val="both"/>
        <w:rPr>
          <w:sz w:val="20"/>
          <w:szCs w:val="20"/>
          <w:lang w:val="uk-UA"/>
        </w:rPr>
      </w:pPr>
      <w:r w:rsidRPr="00E6286B">
        <w:rPr>
          <w:b/>
          <w:sz w:val="20"/>
          <w:szCs w:val="20"/>
          <w:lang w:val="uk-UA" w:eastAsia="ru-RU"/>
        </w:rPr>
        <w:t xml:space="preserve">1. </w:t>
      </w:r>
      <w:r w:rsidR="00B84ED2" w:rsidRPr="00E6286B">
        <w:rPr>
          <w:b/>
          <w:sz w:val="20"/>
          <w:szCs w:val="20"/>
          <w:lang w:val="uk-UA" w:eastAsia="ru-RU"/>
        </w:rPr>
        <w:t>Вимірювання</w:t>
      </w:r>
      <w:r w:rsidRPr="00E6286B">
        <w:rPr>
          <w:b/>
          <w:sz w:val="20"/>
          <w:szCs w:val="20"/>
          <w:lang w:val="uk-UA" w:eastAsia="ru-RU"/>
        </w:rPr>
        <w:t xml:space="preserve"> артер</w:t>
      </w:r>
      <w:r w:rsidR="00B84ED2" w:rsidRPr="00E6286B">
        <w:rPr>
          <w:b/>
          <w:sz w:val="20"/>
          <w:szCs w:val="20"/>
          <w:lang w:val="uk-UA" w:eastAsia="ru-RU"/>
        </w:rPr>
        <w:t>і</w:t>
      </w:r>
      <w:r w:rsidRPr="00E6286B">
        <w:rPr>
          <w:b/>
          <w:sz w:val="20"/>
          <w:szCs w:val="20"/>
          <w:lang w:val="uk-UA" w:eastAsia="ru-RU"/>
        </w:rPr>
        <w:t xml:space="preserve">ального </w:t>
      </w:r>
      <w:r w:rsidR="00B84ED2" w:rsidRPr="00E6286B">
        <w:rPr>
          <w:b/>
          <w:sz w:val="20"/>
          <w:szCs w:val="20"/>
          <w:lang w:val="uk-UA" w:eastAsia="ru-RU"/>
        </w:rPr>
        <w:t xml:space="preserve">тиску </w:t>
      </w:r>
      <w:r w:rsidR="00B84ED2" w:rsidRPr="00E6286B">
        <w:rPr>
          <w:sz w:val="20"/>
          <w:szCs w:val="20"/>
          <w:lang w:val="uk-UA"/>
        </w:rPr>
        <w:t xml:space="preserve">(див. </w:t>
      </w:r>
      <w:proofErr w:type="spellStart"/>
      <w:r w:rsidR="00B84ED2" w:rsidRPr="00E6286B">
        <w:rPr>
          <w:sz w:val="20"/>
          <w:szCs w:val="20"/>
          <w:lang w:val="uk-UA"/>
        </w:rPr>
        <w:t>методвказівки</w:t>
      </w:r>
      <w:proofErr w:type="spellEnd"/>
      <w:r w:rsidR="00B84ED2" w:rsidRPr="00E6286B">
        <w:rPr>
          <w:sz w:val="20"/>
          <w:szCs w:val="20"/>
          <w:lang w:val="uk-UA"/>
        </w:rPr>
        <w:t xml:space="preserve"> за темою «Дослідження пульсу та артеріального тиску»)</w:t>
      </w:r>
    </w:p>
    <w:p w:rsidR="00B84ED2" w:rsidRPr="00E6286B" w:rsidRDefault="00B84ED2" w:rsidP="00B120EE">
      <w:pPr>
        <w:ind w:firstLine="284"/>
        <w:jc w:val="both"/>
        <w:rPr>
          <w:sz w:val="20"/>
          <w:szCs w:val="20"/>
          <w:lang w:val="uk-UA"/>
        </w:rPr>
      </w:pPr>
      <w:r w:rsidRPr="00E6286B">
        <w:rPr>
          <w:sz w:val="20"/>
          <w:szCs w:val="20"/>
          <w:lang w:val="uk-UA"/>
        </w:rPr>
        <w:t>2. Медичний анамнез</w:t>
      </w:r>
    </w:p>
    <w:p w:rsidR="00B84ED2" w:rsidRDefault="00B84ED2" w:rsidP="00B120EE">
      <w:pPr>
        <w:ind w:firstLine="284"/>
        <w:jc w:val="both"/>
        <w:rPr>
          <w:sz w:val="20"/>
          <w:szCs w:val="20"/>
          <w:lang w:val="uk-UA"/>
        </w:rPr>
      </w:pPr>
      <w:r w:rsidRPr="00E6286B">
        <w:rPr>
          <w:sz w:val="20"/>
          <w:szCs w:val="20"/>
          <w:lang w:val="uk-UA"/>
        </w:rPr>
        <w:t>При збиранні медичного анамнезу треба встановити час постановки первинного діагнозу АГ, значення АТ в минулому і теперішній час та</w:t>
      </w:r>
      <w:r>
        <w:rPr>
          <w:sz w:val="20"/>
          <w:szCs w:val="20"/>
          <w:lang w:val="uk-UA"/>
        </w:rPr>
        <w:t xml:space="preserve"> оцінити попередню </w:t>
      </w:r>
      <w:proofErr w:type="spellStart"/>
      <w:r>
        <w:rPr>
          <w:sz w:val="20"/>
          <w:szCs w:val="20"/>
          <w:lang w:val="uk-UA"/>
        </w:rPr>
        <w:t>антигіпертензивну</w:t>
      </w:r>
      <w:proofErr w:type="spellEnd"/>
      <w:r>
        <w:rPr>
          <w:sz w:val="20"/>
          <w:szCs w:val="20"/>
          <w:lang w:val="uk-UA"/>
        </w:rPr>
        <w:t xml:space="preserve"> терапію. Особливу увагу треба приділити вказівкам на вторинні причини АГ. Жінок слід опитати про наявність гіпертонії під час вагітності. АГ супроводжується підвищеним ризиком ниркових і серцево-судинних ускладнень (ІХС, серцева недостатність, інсульт, периферичне ураження артерій, серцево-судинна смерть), давіть при наявності </w:t>
      </w:r>
      <w:r w:rsidR="00E6286B">
        <w:rPr>
          <w:sz w:val="20"/>
          <w:szCs w:val="20"/>
          <w:lang w:val="uk-UA"/>
        </w:rPr>
        <w:t xml:space="preserve">супутніх захворювань. Ось чому </w:t>
      </w:r>
      <w:r>
        <w:rPr>
          <w:sz w:val="20"/>
          <w:szCs w:val="20"/>
          <w:lang w:val="uk-UA"/>
        </w:rPr>
        <w:t>в усіх хворих треба</w:t>
      </w:r>
      <w:r w:rsidR="009940F4">
        <w:rPr>
          <w:sz w:val="20"/>
          <w:szCs w:val="20"/>
          <w:lang w:val="uk-UA"/>
        </w:rPr>
        <w:t xml:space="preserve"> старанно збирати анамнез серцево-судинних захворювань, оцінювати загальний серцево-судинний ризик, включаючи такі супутні захворювання, як цукровий діабет, клінічно </w:t>
      </w:r>
      <w:proofErr w:type="spellStart"/>
      <w:r w:rsidR="009940F4">
        <w:rPr>
          <w:sz w:val="20"/>
          <w:szCs w:val="20"/>
          <w:lang w:val="uk-UA"/>
        </w:rPr>
        <w:t>маніфестну</w:t>
      </w:r>
      <w:proofErr w:type="spellEnd"/>
      <w:r w:rsidR="009940F4">
        <w:rPr>
          <w:sz w:val="20"/>
          <w:szCs w:val="20"/>
          <w:lang w:val="uk-UA"/>
        </w:rPr>
        <w:t xml:space="preserve"> серцеву недостатність або вказівки на неї в анамнезі, ІХС, периферичне ураження артерій, клапанні вади серця, серцебиття, </w:t>
      </w:r>
      <w:proofErr w:type="spellStart"/>
      <w:r w:rsidR="009940F4">
        <w:rPr>
          <w:sz w:val="20"/>
          <w:szCs w:val="20"/>
          <w:lang w:val="uk-UA"/>
        </w:rPr>
        <w:t>синкопальні</w:t>
      </w:r>
      <w:proofErr w:type="spellEnd"/>
      <w:r w:rsidR="009940F4">
        <w:rPr>
          <w:sz w:val="20"/>
          <w:szCs w:val="20"/>
          <w:lang w:val="uk-UA"/>
        </w:rPr>
        <w:t xml:space="preserve"> стани, неврологічні порушення, особливо інсульт і </w:t>
      </w:r>
      <w:proofErr w:type="spellStart"/>
      <w:r w:rsidR="009940F4">
        <w:rPr>
          <w:sz w:val="20"/>
          <w:szCs w:val="20"/>
          <w:lang w:val="uk-UA"/>
        </w:rPr>
        <w:t>транзиторні</w:t>
      </w:r>
      <w:proofErr w:type="spellEnd"/>
      <w:r w:rsidR="009940F4">
        <w:rPr>
          <w:sz w:val="20"/>
          <w:szCs w:val="20"/>
          <w:lang w:val="uk-UA"/>
        </w:rPr>
        <w:t xml:space="preserve"> ішемічні атаки (</w:t>
      </w:r>
      <w:proofErr w:type="spellStart"/>
      <w:r w:rsidR="009940F4">
        <w:rPr>
          <w:sz w:val="20"/>
          <w:szCs w:val="20"/>
          <w:lang w:val="uk-UA"/>
        </w:rPr>
        <w:t>ТІА</w:t>
      </w:r>
      <w:proofErr w:type="spellEnd"/>
      <w:r w:rsidR="009940F4">
        <w:rPr>
          <w:sz w:val="20"/>
          <w:szCs w:val="20"/>
          <w:lang w:val="uk-UA"/>
        </w:rPr>
        <w:t xml:space="preserve">). При збиранні анамнезу ХЗН треба встановити характер і тривалість захворювання нирок. Необхідно встановити факт зловживання нікотином і ознаки </w:t>
      </w:r>
      <w:proofErr w:type="spellStart"/>
      <w:r w:rsidR="009940F4">
        <w:rPr>
          <w:sz w:val="20"/>
          <w:szCs w:val="20"/>
          <w:lang w:val="uk-UA"/>
        </w:rPr>
        <w:t>дисліпідемії</w:t>
      </w:r>
      <w:proofErr w:type="spellEnd"/>
      <w:r w:rsidR="009940F4">
        <w:rPr>
          <w:sz w:val="20"/>
          <w:szCs w:val="20"/>
          <w:lang w:val="uk-UA"/>
        </w:rPr>
        <w:t xml:space="preserve">. Сімейний анамнез ранньої АГ та/або ранніх серцево-судинних захворювань – важлива перша ознака сімейної (генетичної) схильності до серцево-судинних захворювань, що вказує на необхідність </w:t>
      </w:r>
      <w:r w:rsidR="00321691">
        <w:rPr>
          <w:sz w:val="20"/>
          <w:szCs w:val="20"/>
          <w:lang w:val="uk-UA"/>
        </w:rPr>
        <w:lastRenderedPageBreak/>
        <w:t>виконання</w:t>
      </w:r>
      <w:r w:rsidR="009940F4">
        <w:rPr>
          <w:sz w:val="20"/>
          <w:szCs w:val="20"/>
          <w:lang w:val="uk-UA"/>
        </w:rPr>
        <w:t xml:space="preserve"> генетичних аналізів за клінічними показаннями</w:t>
      </w:r>
      <w:r w:rsidR="00321691">
        <w:rPr>
          <w:sz w:val="20"/>
          <w:szCs w:val="20"/>
          <w:lang w:val="uk-UA"/>
        </w:rPr>
        <w:t>. Подробиці збирання сімейного і медичного а</w:t>
      </w:r>
      <w:r w:rsidR="00204192">
        <w:rPr>
          <w:sz w:val="20"/>
          <w:szCs w:val="20"/>
          <w:lang w:val="uk-UA"/>
        </w:rPr>
        <w:t>намнезу представлені в таблиці 4</w:t>
      </w:r>
      <w:r w:rsidR="00321691">
        <w:rPr>
          <w:sz w:val="20"/>
          <w:szCs w:val="20"/>
          <w:lang w:val="uk-UA"/>
        </w:rPr>
        <w:t>.</w:t>
      </w:r>
    </w:p>
    <w:p w:rsidR="00820100" w:rsidRPr="001657B3" w:rsidRDefault="00820100" w:rsidP="00820100">
      <w:pPr>
        <w:autoSpaceDE w:val="0"/>
        <w:autoSpaceDN w:val="0"/>
        <w:adjustRightInd w:val="0"/>
        <w:ind w:left="57" w:right="57"/>
        <w:jc w:val="both"/>
        <w:outlineLvl w:val="0"/>
        <w:rPr>
          <w:sz w:val="20"/>
          <w:szCs w:val="20"/>
          <w:lang w:val="uk-UA" w:eastAsia="ru-RU"/>
        </w:rPr>
      </w:pPr>
      <w:r w:rsidRPr="00B120EE">
        <w:rPr>
          <w:b/>
          <w:i/>
          <w:sz w:val="20"/>
          <w:szCs w:val="20"/>
          <w:lang w:val="uk-UA" w:eastAsia="ru-RU"/>
        </w:rPr>
        <w:t>Таблиця 4</w:t>
      </w:r>
      <w:r w:rsidRPr="001657B3">
        <w:rPr>
          <w:sz w:val="20"/>
          <w:szCs w:val="20"/>
          <w:lang w:val="uk-UA" w:eastAsia="ru-RU"/>
        </w:rPr>
        <w:t>. Збір індивідуального й сімейного медичного анамнезу</w:t>
      </w: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</w:tblGrid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ind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Тривалість і попередні значення підвищеного АТ, включаючи домашні</w:t>
            </w:r>
          </w:p>
        </w:tc>
      </w:tr>
      <w:tr w:rsidR="00820100" w:rsidRPr="00B120EE" w:rsidTr="00204192">
        <w:trPr>
          <w:trHeight w:val="2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ind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Вторинна гіпертонія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а) сімейний анамнез ХЗН (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полікістоз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нирок)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б) наявність в анамнезі </w:t>
            </w:r>
            <w:r w:rsidR="00927AB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захворювання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нирок, інфекцій сечових шляхів, гематурії, зловживання знеболюючими (паренхіматозні захворювання нирок) 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в) приймання ліків, таких як пероральні контрацептиви, солодець,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карбеноксолон</w:t>
            </w:r>
            <w:r w:rsidR="00E6286B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и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, судинозвужувальні краплі в ніс, кокаїн,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амфетаміни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глюко-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і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мінералокортикоїди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нестероїдні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протизапальні засоби,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еритропоетин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циклоспорин</w:t>
            </w:r>
            <w:proofErr w:type="spellEnd"/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г) повторні епізоди пітливості, головного болю, тривоги, серцебиття (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феохромоцитома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)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д) періодична м'язова слабість і судороги (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гіперальдостеронізм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)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е) симптоми, що дозволяють припускати захворювання щитовидної залози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3. Фактори ризику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а) сімейний і особистий анамнез АГ і серцево-судинних захворювань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б) сімейний і особистий анамнез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дисліпідемії</w:t>
            </w:r>
            <w:proofErr w:type="spellEnd"/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в) сімейний і особистий анамнез цукрового діабету (препарати, показники глікемії, поліурія)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г) паління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д) особливості харчування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е) динаміка маси тіла, ожиріння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ж) рівень фізичної активності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з) храп, апно</w:t>
            </w:r>
            <w:r w:rsidR="00E6286B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е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</w:t>
            </w:r>
            <w:r w:rsidR="00E6286B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у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ві сні (збір інформації також від партнера)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и) низька маса тіла при народженні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4. Анамнез і симптоми</w:t>
            </w:r>
            <w:r w:rsidRPr="00B120EE">
              <w:rPr>
                <w:rFonts w:ascii="Arial" w:eastAsia="FreeSetLightC" w:hAnsi="Arial" w:cs="Arial"/>
                <w:b/>
                <w:sz w:val="18"/>
                <w:szCs w:val="18"/>
                <w:lang w:val="uk-UA" w:eastAsia="ru-RU"/>
              </w:rPr>
              <w:t xml:space="preserve"> </w:t>
            </w:r>
            <w:r w:rsidR="00BA2E95" w:rsidRPr="00B120EE">
              <w:rPr>
                <w:rFonts w:ascii="Arial" w:eastAsia="FreeSetLightC" w:hAnsi="Arial" w:cs="Arial"/>
                <w:b/>
                <w:sz w:val="18"/>
                <w:szCs w:val="18"/>
                <w:lang w:val="uk-UA" w:eastAsia="ru-RU"/>
              </w:rPr>
              <w:t>ураження</w:t>
            </w:r>
            <w:r w:rsidRPr="00B120EE">
              <w:rPr>
                <w:rFonts w:ascii="Arial" w:eastAsia="FreeSetLightC" w:hAnsi="Arial" w:cs="Arial"/>
                <w:b/>
                <w:sz w:val="18"/>
                <w:szCs w:val="18"/>
                <w:lang w:val="uk-UA" w:eastAsia="ru-RU"/>
              </w:rPr>
              <w:t xml:space="preserve"> органів-мішеней і серцево-судинних захворювань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а) 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 xml:space="preserve">головний мозок і зір: головний біль, запаморочення, порушення зору, ТІА, чутливі або рухові порушення, інсульт, </w:t>
            </w:r>
            <w:proofErr w:type="spellStart"/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реваскуляризація</w:t>
            </w:r>
            <w:proofErr w:type="spellEnd"/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 xml:space="preserve"> сонної артерії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б) 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 xml:space="preserve">серце: біль у грудях, задишка, набряк щиколоток, інфаркт міокарда, </w:t>
            </w:r>
            <w:proofErr w:type="spellStart"/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реваскуляризація</w:t>
            </w:r>
            <w:proofErr w:type="spellEnd"/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, непритомності, серцебиття в анамнезі, аритмії, особливо фібриляція передсердь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в) 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 xml:space="preserve">нирки: спрага, поліурія, </w:t>
            </w:r>
            <w:proofErr w:type="spellStart"/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ніктурі</w:t>
            </w:r>
            <w:r w:rsidR="00E6286B"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я</w:t>
            </w:r>
            <w:proofErr w:type="spellEnd"/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, гематурія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г) 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периферичні артерії: холодні кінцівки, кульгавість, що перемежовується, відстань ходьби</w:t>
            </w:r>
            <w:r w:rsidR="00E6286B"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 xml:space="preserve"> без болю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 xml:space="preserve">, периферична </w:t>
            </w:r>
            <w:proofErr w:type="spellStart"/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реваскуляризація</w:t>
            </w:r>
            <w:proofErr w:type="spellEnd"/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д) храп, хронічні захворювання леген</w:t>
            </w:r>
            <w:r w:rsidR="00E6286B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ь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, апно</w:t>
            </w:r>
            <w:r w:rsidR="00E6286B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е уві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сн</w:t>
            </w:r>
            <w:r w:rsidR="00E6286B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е) когнітивна дисфункція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lastRenderedPageBreak/>
              <w:t>5. Лікування АГ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а) поточна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антигіпертензивна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терапія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б) попередня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антигіпертензивна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терапія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в) дані про прив'язаність або недостатню прив'язаність до лікування</w:t>
            </w:r>
          </w:p>
        </w:tc>
      </w:tr>
      <w:tr w:rsidR="00820100" w:rsidRPr="00B120EE" w:rsidTr="0020419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hideMark/>
          </w:tcPr>
          <w:p w:rsidR="00820100" w:rsidRPr="00B120EE" w:rsidRDefault="00820100" w:rsidP="00204192">
            <w:pPr>
              <w:autoSpaceDE w:val="0"/>
              <w:autoSpaceDN w:val="0"/>
              <w:adjustRightInd w:val="0"/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г) ефективність і побічні ефекти препаратів.</w:t>
            </w:r>
          </w:p>
        </w:tc>
      </w:tr>
    </w:tbl>
    <w:p w:rsidR="00820100" w:rsidRPr="00B120EE" w:rsidRDefault="00820100" w:rsidP="00820100">
      <w:pPr>
        <w:autoSpaceDE w:val="0"/>
        <w:autoSpaceDN w:val="0"/>
        <w:adjustRightInd w:val="0"/>
        <w:ind w:left="57" w:right="57"/>
        <w:jc w:val="both"/>
        <w:rPr>
          <w:sz w:val="18"/>
          <w:szCs w:val="18"/>
          <w:lang w:val="uk-UA" w:eastAsia="ru-RU"/>
        </w:rPr>
      </w:pPr>
      <w:r w:rsidRPr="00B120EE">
        <w:rPr>
          <w:sz w:val="18"/>
          <w:szCs w:val="18"/>
          <w:lang w:val="uk-UA" w:eastAsia="ru-RU"/>
        </w:rPr>
        <w:t>АТ – артеріальний тиск, ХЗН – хронічн</w:t>
      </w:r>
      <w:r w:rsidR="00E6286B" w:rsidRPr="00B120EE">
        <w:rPr>
          <w:sz w:val="18"/>
          <w:szCs w:val="18"/>
          <w:lang w:val="uk-UA" w:eastAsia="ru-RU"/>
        </w:rPr>
        <w:t>е</w:t>
      </w:r>
      <w:r w:rsidRPr="00B120EE">
        <w:rPr>
          <w:sz w:val="18"/>
          <w:szCs w:val="18"/>
          <w:lang w:val="uk-UA" w:eastAsia="ru-RU"/>
        </w:rPr>
        <w:t xml:space="preserve"> захворюва</w:t>
      </w:r>
      <w:r w:rsidR="00E6286B" w:rsidRPr="00B120EE">
        <w:rPr>
          <w:sz w:val="18"/>
          <w:szCs w:val="18"/>
          <w:lang w:val="uk-UA" w:eastAsia="ru-RU"/>
        </w:rPr>
        <w:t>нн</w:t>
      </w:r>
      <w:r w:rsidRPr="00B120EE">
        <w:rPr>
          <w:sz w:val="18"/>
          <w:szCs w:val="18"/>
          <w:lang w:val="uk-UA" w:eastAsia="ru-RU"/>
        </w:rPr>
        <w:t xml:space="preserve">я нирок, </w:t>
      </w:r>
      <w:proofErr w:type="spellStart"/>
      <w:r w:rsidRPr="00B120EE">
        <w:rPr>
          <w:sz w:val="18"/>
          <w:szCs w:val="18"/>
          <w:lang w:val="uk-UA" w:eastAsia="ru-RU"/>
        </w:rPr>
        <w:t>ТІА</w:t>
      </w:r>
      <w:proofErr w:type="spellEnd"/>
      <w:r w:rsidRPr="00B120EE">
        <w:rPr>
          <w:sz w:val="18"/>
          <w:szCs w:val="18"/>
          <w:lang w:val="uk-UA" w:eastAsia="ru-RU"/>
        </w:rPr>
        <w:t xml:space="preserve"> – </w:t>
      </w:r>
      <w:proofErr w:type="spellStart"/>
      <w:r w:rsidRPr="00B120EE">
        <w:rPr>
          <w:sz w:val="18"/>
          <w:szCs w:val="18"/>
          <w:lang w:val="uk-UA" w:eastAsia="ru-RU"/>
        </w:rPr>
        <w:t>транзиторна</w:t>
      </w:r>
      <w:proofErr w:type="spellEnd"/>
      <w:r w:rsidRPr="00B120EE">
        <w:rPr>
          <w:sz w:val="18"/>
          <w:szCs w:val="18"/>
          <w:lang w:val="uk-UA" w:eastAsia="ru-RU"/>
        </w:rPr>
        <w:t xml:space="preserve"> ішемічна атака.</w:t>
      </w:r>
    </w:p>
    <w:p w:rsidR="002827CF" w:rsidRPr="00204192" w:rsidRDefault="002827CF" w:rsidP="002827CF">
      <w:pPr>
        <w:autoSpaceDE w:val="0"/>
        <w:autoSpaceDN w:val="0"/>
        <w:adjustRightInd w:val="0"/>
        <w:ind w:left="57" w:right="57"/>
        <w:jc w:val="both"/>
        <w:rPr>
          <w:sz w:val="10"/>
          <w:szCs w:val="10"/>
          <w:lang w:val="uk-UA" w:eastAsia="ru-RU"/>
        </w:rPr>
      </w:pPr>
    </w:p>
    <w:p w:rsidR="00154A36" w:rsidRDefault="00154A36" w:rsidP="00115905">
      <w:pPr>
        <w:autoSpaceDE w:val="0"/>
        <w:autoSpaceDN w:val="0"/>
        <w:adjustRightInd w:val="0"/>
        <w:ind w:left="57" w:right="57"/>
        <w:jc w:val="center"/>
        <w:outlineLvl w:val="0"/>
        <w:rPr>
          <w:b/>
          <w:sz w:val="20"/>
          <w:szCs w:val="20"/>
          <w:lang w:val="uk-UA" w:eastAsia="ru-RU"/>
        </w:rPr>
      </w:pPr>
      <w:r>
        <w:rPr>
          <w:b/>
          <w:sz w:val="20"/>
          <w:szCs w:val="20"/>
          <w:lang w:val="uk-UA" w:eastAsia="ru-RU"/>
        </w:rPr>
        <w:t xml:space="preserve">3. </w:t>
      </w:r>
      <w:proofErr w:type="spellStart"/>
      <w:r>
        <w:rPr>
          <w:b/>
          <w:sz w:val="20"/>
          <w:szCs w:val="20"/>
          <w:lang w:val="uk-UA" w:eastAsia="ru-RU"/>
        </w:rPr>
        <w:t>Фізикальне</w:t>
      </w:r>
      <w:proofErr w:type="spellEnd"/>
      <w:r>
        <w:rPr>
          <w:b/>
          <w:sz w:val="20"/>
          <w:szCs w:val="20"/>
          <w:lang w:val="uk-UA" w:eastAsia="ru-RU"/>
        </w:rPr>
        <w:t xml:space="preserve"> обстеження</w:t>
      </w:r>
    </w:p>
    <w:p w:rsidR="00154A36" w:rsidRDefault="00154A36" w:rsidP="00B120EE">
      <w:pPr>
        <w:autoSpaceDE w:val="0"/>
        <w:autoSpaceDN w:val="0"/>
        <w:adjustRightInd w:val="0"/>
        <w:ind w:left="57" w:right="57" w:firstLine="227"/>
        <w:jc w:val="both"/>
        <w:rPr>
          <w:rFonts w:eastAsia="FreeSetLightC"/>
          <w:sz w:val="20"/>
          <w:szCs w:val="20"/>
          <w:lang w:val="uk-UA" w:eastAsia="ru-RU"/>
        </w:rPr>
      </w:pPr>
      <w:r>
        <w:rPr>
          <w:sz w:val="20"/>
          <w:szCs w:val="20"/>
          <w:lang w:val="uk-UA" w:eastAsia="ru-RU"/>
        </w:rPr>
        <w:t xml:space="preserve">Мета </w:t>
      </w:r>
      <w:proofErr w:type="spellStart"/>
      <w:r>
        <w:rPr>
          <w:sz w:val="20"/>
          <w:szCs w:val="20"/>
          <w:lang w:val="uk-UA" w:eastAsia="ru-RU"/>
        </w:rPr>
        <w:t>фізикального</w:t>
      </w:r>
      <w:proofErr w:type="spellEnd"/>
      <w:r>
        <w:rPr>
          <w:sz w:val="20"/>
          <w:szCs w:val="20"/>
          <w:lang w:val="uk-UA" w:eastAsia="ru-RU"/>
        </w:rPr>
        <w:t xml:space="preserve"> обстеження – поставити або підтвердити діагноз АГ, виміряти АТ в даний момент, провести скринінг на вторинні причини АГ і уточнити загальний серцево-судинний ризик. АТ слід вимірювати у відповідності </w:t>
      </w:r>
      <w:r w:rsidR="00701E05">
        <w:rPr>
          <w:sz w:val="20"/>
          <w:szCs w:val="20"/>
          <w:lang w:val="uk-UA" w:eastAsia="ru-RU"/>
        </w:rPr>
        <w:t xml:space="preserve">з </w:t>
      </w:r>
      <w:r>
        <w:rPr>
          <w:sz w:val="20"/>
          <w:szCs w:val="20"/>
          <w:lang w:val="uk-UA" w:eastAsia="ru-RU"/>
        </w:rPr>
        <w:t>чіткими правилами, і повторити вимір для підтвердження діагнозу АГ. Хоча б однократно АТ потрібно виміряти на обох руках. Різниця результатів виміру СА</w:t>
      </w:r>
      <w:r w:rsidR="00701E05">
        <w:rPr>
          <w:sz w:val="20"/>
          <w:szCs w:val="20"/>
          <w:lang w:val="uk-UA" w:eastAsia="ru-RU"/>
        </w:rPr>
        <w:t>Т</w:t>
      </w:r>
      <w:r>
        <w:rPr>
          <w:sz w:val="20"/>
          <w:szCs w:val="20"/>
          <w:lang w:val="uk-UA" w:eastAsia="ru-RU"/>
        </w:rPr>
        <w:t xml:space="preserve"> на двох руках &gt;20 мм </w:t>
      </w:r>
      <w:proofErr w:type="spellStart"/>
      <w:r>
        <w:rPr>
          <w:sz w:val="20"/>
          <w:szCs w:val="20"/>
          <w:lang w:val="uk-UA" w:eastAsia="ru-RU"/>
        </w:rPr>
        <w:t>рт</w:t>
      </w:r>
      <w:proofErr w:type="spellEnd"/>
      <w:r>
        <w:rPr>
          <w:sz w:val="20"/>
          <w:szCs w:val="20"/>
          <w:lang w:val="uk-UA" w:eastAsia="ru-RU"/>
        </w:rPr>
        <w:t>.</w:t>
      </w:r>
      <w:r w:rsidR="00E6286B">
        <w:rPr>
          <w:sz w:val="20"/>
          <w:szCs w:val="20"/>
          <w:lang w:val="uk-UA" w:eastAsia="ru-RU"/>
        </w:rPr>
        <w:t xml:space="preserve"> </w:t>
      </w:r>
      <w:r>
        <w:rPr>
          <w:sz w:val="20"/>
          <w:szCs w:val="20"/>
          <w:lang w:val="uk-UA" w:eastAsia="ru-RU"/>
        </w:rPr>
        <w:t>ст. і/або ДА</w:t>
      </w:r>
      <w:r w:rsidR="00701E05">
        <w:rPr>
          <w:sz w:val="20"/>
          <w:szCs w:val="20"/>
          <w:lang w:val="uk-UA" w:eastAsia="ru-RU"/>
        </w:rPr>
        <w:t>Т</w:t>
      </w:r>
      <w:r>
        <w:rPr>
          <w:sz w:val="20"/>
          <w:szCs w:val="20"/>
          <w:lang w:val="uk-UA" w:eastAsia="ru-RU"/>
        </w:rPr>
        <w:t xml:space="preserve"> &gt;10 мм </w:t>
      </w:r>
      <w:proofErr w:type="spellStart"/>
      <w:r>
        <w:rPr>
          <w:sz w:val="20"/>
          <w:szCs w:val="20"/>
          <w:lang w:val="uk-UA" w:eastAsia="ru-RU"/>
        </w:rPr>
        <w:t>рт</w:t>
      </w:r>
      <w:proofErr w:type="spellEnd"/>
      <w:r>
        <w:rPr>
          <w:sz w:val="20"/>
          <w:szCs w:val="20"/>
          <w:lang w:val="uk-UA" w:eastAsia="ru-RU"/>
        </w:rPr>
        <w:t xml:space="preserve">. ст. (якщо вона підтвердиться) повинна бути основою для подальшого пошуку судинних аномалій. Усім хворим слід виконати аускультацію сонних артерій, серця й ниркових артерій. При наявності шумів необхідно додаткове обстеження (ультразвукове дослідження сонних артерій, </w:t>
      </w:r>
      <w:proofErr w:type="spellStart"/>
      <w:r w:rsidR="00701E05">
        <w:rPr>
          <w:sz w:val="20"/>
          <w:szCs w:val="20"/>
          <w:lang w:val="uk-UA" w:eastAsia="ru-RU"/>
        </w:rPr>
        <w:t>е</w:t>
      </w:r>
      <w:r>
        <w:rPr>
          <w:sz w:val="20"/>
          <w:szCs w:val="20"/>
          <w:lang w:val="uk-UA" w:eastAsia="ru-RU"/>
        </w:rPr>
        <w:t>хокард</w:t>
      </w:r>
      <w:r w:rsidR="00701E05">
        <w:rPr>
          <w:sz w:val="20"/>
          <w:szCs w:val="20"/>
          <w:lang w:val="uk-UA" w:eastAsia="ru-RU"/>
        </w:rPr>
        <w:t>і</w:t>
      </w:r>
      <w:r>
        <w:rPr>
          <w:sz w:val="20"/>
          <w:szCs w:val="20"/>
          <w:lang w:val="uk-UA" w:eastAsia="ru-RU"/>
        </w:rPr>
        <w:t>ограф</w:t>
      </w:r>
      <w:r w:rsidR="00701E05">
        <w:rPr>
          <w:sz w:val="20"/>
          <w:szCs w:val="20"/>
          <w:lang w:val="uk-UA" w:eastAsia="ru-RU"/>
        </w:rPr>
        <w:t>і</w:t>
      </w:r>
      <w:r>
        <w:rPr>
          <w:sz w:val="20"/>
          <w:szCs w:val="20"/>
          <w:lang w:val="uk-UA" w:eastAsia="ru-RU"/>
        </w:rPr>
        <w:t>я</w:t>
      </w:r>
      <w:proofErr w:type="spellEnd"/>
      <w:r>
        <w:rPr>
          <w:sz w:val="20"/>
          <w:szCs w:val="20"/>
          <w:lang w:val="uk-UA" w:eastAsia="ru-RU"/>
        </w:rPr>
        <w:t xml:space="preserve">, ультразвукове дослідження ниркових судин, залежно від локалізації шуму). У положенні </w:t>
      </w:r>
      <w:r w:rsidR="00701E05">
        <w:rPr>
          <w:sz w:val="20"/>
          <w:szCs w:val="20"/>
          <w:lang w:val="uk-UA" w:eastAsia="ru-RU"/>
        </w:rPr>
        <w:t>стоячи</w:t>
      </w:r>
      <w:r>
        <w:rPr>
          <w:sz w:val="20"/>
          <w:szCs w:val="20"/>
          <w:lang w:val="uk-UA" w:eastAsia="ru-RU"/>
        </w:rPr>
        <w:t xml:space="preserve"> слід виміряти окружність талії, масу тіла й ріст і розрахувати </w:t>
      </w:r>
      <w:r w:rsidR="00701E05">
        <w:rPr>
          <w:sz w:val="20"/>
          <w:szCs w:val="20"/>
          <w:lang w:val="uk-UA" w:eastAsia="ru-RU"/>
        </w:rPr>
        <w:t>І</w:t>
      </w:r>
      <w:r>
        <w:rPr>
          <w:sz w:val="20"/>
          <w:szCs w:val="20"/>
          <w:lang w:val="uk-UA" w:eastAsia="ru-RU"/>
        </w:rPr>
        <w:t>МТ.</w:t>
      </w:r>
      <w:r>
        <w:rPr>
          <w:rFonts w:eastAsia="FreeSetLightC"/>
          <w:sz w:val="20"/>
          <w:szCs w:val="20"/>
          <w:lang w:val="uk-UA" w:eastAsia="ru-RU"/>
        </w:rPr>
        <w:t xml:space="preserve"> Пальпація пульсу й аускультація серця може виявити аритмії. У всіх хворих слід виміряти частоту серцевих скорочень у спокої. Наявність тахікардії вказує на підвищений ризик захворювання серця. Неритмічний пульс повинен викликати підозр</w:t>
      </w:r>
      <w:r w:rsidR="00701E05">
        <w:rPr>
          <w:rFonts w:eastAsia="FreeSetLightC"/>
          <w:sz w:val="20"/>
          <w:szCs w:val="20"/>
          <w:lang w:val="uk-UA" w:eastAsia="ru-RU"/>
        </w:rPr>
        <w:t>у</w:t>
      </w:r>
      <w:r>
        <w:rPr>
          <w:rFonts w:eastAsia="FreeSetLightC"/>
          <w:sz w:val="20"/>
          <w:szCs w:val="20"/>
          <w:lang w:val="uk-UA" w:eastAsia="ru-RU"/>
        </w:rPr>
        <w:t xml:space="preserve"> на ф</w:t>
      </w:r>
      <w:r w:rsidR="00701E05">
        <w:rPr>
          <w:rFonts w:eastAsia="FreeSetLightC"/>
          <w:sz w:val="20"/>
          <w:szCs w:val="20"/>
          <w:lang w:val="uk-UA" w:eastAsia="ru-RU"/>
        </w:rPr>
        <w:t>і</w:t>
      </w:r>
      <w:r>
        <w:rPr>
          <w:rFonts w:eastAsia="FreeSetLightC"/>
          <w:sz w:val="20"/>
          <w:szCs w:val="20"/>
          <w:lang w:val="uk-UA" w:eastAsia="ru-RU"/>
        </w:rPr>
        <w:t>бриляц</w:t>
      </w:r>
      <w:r w:rsidR="00701E05">
        <w:rPr>
          <w:rFonts w:eastAsia="FreeSetLightC"/>
          <w:sz w:val="20"/>
          <w:szCs w:val="20"/>
          <w:lang w:val="uk-UA" w:eastAsia="ru-RU"/>
        </w:rPr>
        <w:t>і</w:t>
      </w:r>
      <w:r>
        <w:rPr>
          <w:rFonts w:eastAsia="FreeSetLightC"/>
          <w:sz w:val="20"/>
          <w:szCs w:val="20"/>
          <w:lang w:val="uk-UA" w:eastAsia="ru-RU"/>
        </w:rPr>
        <w:t xml:space="preserve">ю передсердь, включаючи </w:t>
      </w:r>
      <w:proofErr w:type="spellStart"/>
      <w:r>
        <w:rPr>
          <w:rFonts w:eastAsia="FreeSetLightC"/>
          <w:sz w:val="20"/>
          <w:szCs w:val="20"/>
          <w:lang w:val="uk-UA" w:eastAsia="ru-RU"/>
        </w:rPr>
        <w:t>бе</w:t>
      </w:r>
      <w:r w:rsidR="00701E05">
        <w:rPr>
          <w:rFonts w:eastAsia="FreeSetLightC"/>
          <w:sz w:val="20"/>
          <w:szCs w:val="20"/>
          <w:lang w:val="uk-UA" w:eastAsia="ru-RU"/>
        </w:rPr>
        <w:t>з</w:t>
      </w:r>
      <w:r>
        <w:rPr>
          <w:rFonts w:eastAsia="FreeSetLightC"/>
          <w:sz w:val="20"/>
          <w:szCs w:val="20"/>
          <w:lang w:val="uk-UA" w:eastAsia="ru-RU"/>
        </w:rPr>
        <w:t>симптомну</w:t>
      </w:r>
      <w:proofErr w:type="spellEnd"/>
      <w:r>
        <w:rPr>
          <w:rFonts w:eastAsia="FreeSetLightC"/>
          <w:sz w:val="20"/>
          <w:szCs w:val="20"/>
          <w:lang w:val="uk-UA" w:eastAsia="ru-RU"/>
        </w:rPr>
        <w:t xml:space="preserve"> ф</w:t>
      </w:r>
      <w:r w:rsidR="00701E05">
        <w:rPr>
          <w:rFonts w:eastAsia="FreeSetLightC"/>
          <w:sz w:val="20"/>
          <w:szCs w:val="20"/>
          <w:lang w:val="uk-UA" w:eastAsia="ru-RU"/>
        </w:rPr>
        <w:t>і</w:t>
      </w:r>
      <w:r>
        <w:rPr>
          <w:rFonts w:eastAsia="FreeSetLightC"/>
          <w:sz w:val="20"/>
          <w:szCs w:val="20"/>
          <w:lang w:val="uk-UA" w:eastAsia="ru-RU"/>
        </w:rPr>
        <w:t>бриляц</w:t>
      </w:r>
      <w:r w:rsidR="00701E05">
        <w:rPr>
          <w:rFonts w:eastAsia="FreeSetLightC"/>
          <w:sz w:val="20"/>
          <w:szCs w:val="20"/>
          <w:lang w:val="uk-UA" w:eastAsia="ru-RU"/>
        </w:rPr>
        <w:t>і</w:t>
      </w:r>
      <w:r>
        <w:rPr>
          <w:rFonts w:eastAsia="FreeSetLightC"/>
          <w:sz w:val="20"/>
          <w:szCs w:val="20"/>
          <w:lang w:val="uk-UA" w:eastAsia="ru-RU"/>
        </w:rPr>
        <w:t xml:space="preserve">ю передсердь. Деталі </w:t>
      </w:r>
      <w:proofErr w:type="spellStart"/>
      <w:r>
        <w:rPr>
          <w:rFonts w:eastAsia="FreeSetLightC"/>
          <w:sz w:val="20"/>
          <w:szCs w:val="20"/>
          <w:lang w:val="uk-UA" w:eastAsia="ru-RU"/>
        </w:rPr>
        <w:t>ф</w:t>
      </w:r>
      <w:r w:rsidR="00701E05">
        <w:rPr>
          <w:rFonts w:eastAsia="FreeSetLightC"/>
          <w:sz w:val="20"/>
          <w:szCs w:val="20"/>
          <w:lang w:val="uk-UA" w:eastAsia="ru-RU"/>
        </w:rPr>
        <w:t>і</w:t>
      </w:r>
      <w:r>
        <w:rPr>
          <w:rFonts w:eastAsia="FreeSetLightC"/>
          <w:sz w:val="20"/>
          <w:szCs w:val="20"/>
          <w:lang w:val="uk-UA" w:eastAsia="ru-RU"/>
        </w:rPr>
        <w:t>зикального</w:t>
      </w:r>
      <w:proofErr w:type="spellEnd"/>
      <w:r>
        <w:rPr>
          <w:rFonts w:eastAsia="FreeSetLightC"/>
          <w:sz w:val="20"/>
          <w:szCs w:val="20"/>
          <w:lang w:val="uk-UA" w:eastAsia="ru-RU"/>
        </w:rPr>
        <w:t xml:space="preserve"> обстеження узагальнено в таблиці 5.</w:t>
      </w:r>
    </w:p>
    <w:p w:rsidR="00154A36" w:rsidRPr="00204192" w:rsidRDefault="00154A36" w:rsidP="00701E05">
      <w:pPr>
        <w:autoSpaceDE w:val="0"/>
        <w:autoSpaceDN w:val="0"/>
        <w:adjustRightInd w:val="0"/>
        <w:ind w:left="57" w:right="57"/>
        <w:jc w:val="both"/>
        <w:rPr>
          <w:rFonts w:eastAsiaTheme="minorHAnsi"/>
          <w:sz w:val="10"/>
          <w:szCs w:val="10"/>
          <w:lang w:val="uk-UA" w:eastAsia="ru-RU"/>
        </w:rPr>
      </w:pPr>
    </w:p>
    <w:p w:rsidR="00154A36" w:rsidRDefault="00154A36" w:rsidP="00701E05">
      <w:pPr>
        <w:autoSpaceDE w:val="0"/>
        <w:autoSpaceDN w:val="0"/>
        <w:adjustRightInd w:val="0"/>
        <w:ind w:left="57" w:right="57"/>
        <w:jc w:val="both"/>
        <w:rPr>
          <w:sz w:val="20"/>
          <w:szCs w:val="20"/>
          <w:lang w:val="uk-UA" w:eastAsia="ru-RU"/>
        </w:rPr>
      </w:pPr>
      <w:r w:rsidRPr="00B120EE">
        <w:rPr>
          <w:b/>
          <w:i/>
          <w:sz w:val="20"/>
          <w:szCs w:val="20"/>
          <w:lang w:val="uk-UA" w:eastAsia="ru-RU"/>
        </w:rPr>
        <w:t>Таблиця 5</w:t>
      </w:r>
      <w:r>
        <w:rPr>
          <w:sz w:val="20"/>
          <w:szCs w:val="20"/>
          <w:lang w:val="uk-UA" w:eastAsia="ru-RU"/>
        </w:rPr>
        <w:t xml:space="preserve">. </w:t>
      </w:r>
      <w:proofErr w:type="spellStart"/>
      <w:r>
        <w:rPr>
          <w:sz w:val="20"/>
          <w:szCs w:val="20"/>
          <w:lang w:val="uk-UA" w:eastAsia="ru-RU"/>
        </w:rPr>
        <w:t>Ф</w:t>
      </w:r>
      <w:r w:rsidR="00701E05">
        <w:rPr>
          <w:sz w:val="20"/>
          <w:szCs w:val="20"/>
          <w:lang w:val="uk-UA" w:eastAsia="ru-RU"/>
        </w:rPr>
        <w:t>і</w:t>
      </w:r>
      <w:r>
        <w:rPr>
          <w:sz w:val="20"/>
          <w:szCs w:val="20"/>
          <w:lang w:val="uk-UA" w:eastAsia="ru-RU"/>
        </w:rPr>
        <w:t>зикальне</w:t>
      </w:r>
      <w:proofErr w:type="spellEnd"/>
      <w:r>
        <w:rPr>
          <w:sz w:val="20"/>
          <w:szCs w:val="20"/>
          <w:lang w:val="uk-UA" w:eastAsia="ru-RU"/>
        </w:rPr>
        <w:t xml:space="preserve"> обстеження на предмет вторинної АГ, </w:t>
      </w:r>
      <w:r w:rsidR="00BA2E95">
        <w:rPr>
          <w:sz w:val="20"/>
          <w:szCs w:val="20"/>
          <w:lang w:val="uk-UA" w:eastAsia="ru-RU"/>
        </w:rPr>
        <w:t>ураження</w:t>
      </w:r>
      <w:r>
        <w:rPr>
          <w:sz w:val="20"/>
          <w:szCs w:val="20"/>
          <w:lang w:val="uk-UA" w:eastAsia="ru-RU"/>
        </w:rPr>
        <w:t xml:space="preserve"> органів-мішеней і ожиріння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</w:tblGrid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701E05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Симптоми, що дозволяють припускати вторинну АГ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 w:right="57" w:hanging="170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Ознаки синдрому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Кушинга</w:t>
            </w:r>
            <w:proofErr w:type="spellEnd"/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715C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 w:right="57" w:hanging="170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Шкірні прояви нейроф</w:t>
            </w:r>
            <w:r w:rsidR="00820100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броматоз</w:t>
            </w:r>
            <w:r w:rsidR="00715C8B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у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(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феохромоцитома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)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 w:right="57" w:hanging="170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Збільшення </w:t>
            </w:r>
            <w:r w:rsidR="00820100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нирок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при пальпації (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пол</w:t>
            </w:r>
            <w:r w:rsidR="00820100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к</w:t>
            </w:r>
            <w:r w:rsidR="00820100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стоз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)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 w:right="57" w:hanging="170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Наявність шумів у проекції ниркових артерій (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реноваскулярна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гіпертонія)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 w:right="57" w:hanging="170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Шуми в серц</w:t>
            </w:r>
            <w:r w:rsidR="00820100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й у грудній клітці (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коарктац</w:t>
            </w:r>
            <w:r w:rsidR="00820100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я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й інші захворювання аорти, </w:t>
            </w:r>
            <w:r w:rsidR="0035345B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ураження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артерій верхніх кінцівок)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 w:right="57" w:hanging="170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Ослаблення й уповільнення пульсації на стегновій артерії, зниження АТ в стегновій артерії, у порівнянні з АТ, одночасно обмірюваним на плечовій артерії (</w:t>
            </w:r>
            <w:proofErr w:type="spellStart"/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коарктац</w:t>
            </w:r>
            <w:r w:rsidR="00820100"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я</w:t>
            </w:r>
            <w:proofErr w:type="spellEnd"/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 xml:space="preserve"> й інші захворювання аорти, </w:t>
            </w:r>
            <w:r w:rsidR="0035345B"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ураження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 xml:space="preserve"> артерій нижніх кінцівок)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 w:right="57" w:hanging="170"/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lastRenderedPageBreak/>
              <w:t>Різниця АТ на правій і лівій руці (</w:t>
            </w:r>
            <w:proofErr w:type="spellStart"/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коарктац</w:t>
            </w:r>
            <w:r w:rsidR="00820100"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я</w:t>
            </w:r>
            <w:proofErr w:type="spellEnd"/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 xml:space="preserve"> аорти, стеноз підключичної артерії)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autoSpaceDE w:val="0"/>
              <w:autoSpaceDN w:val="0"/>
              <w:adjustRightInd w:val="0"/>
              <w:ind w:left="57" w:right="57" w:hanging="170"/>
              <w:rPr>
                <w:rFonts w:ascii="Arial" w:eastAsia="FreeSetLightC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eastAsia="FreeSetLightC" w:hAnsi="Arial" w:cs="Arial"/>
                <w:b/>
                <w:sz w:val="18"/>
                <w:szCs w:val="18"/>
                <w:lang w:val="uk-UA" w:eastAsia="ru-RU"/>
              </w:rPr>
              <w:t xml:space="preserve">Ознаки </w:t>
            </w:r>
            <w:r w:rsidR="00BA2E95" w:rsidRPr="00B120EE">
              <w:rPr>
                <w:rFonts w:ascii="Arial" w:eastAsia="FreeSetLightC" w:hAnsi="Arial" w:cs="Arial"/>
                <w:b/>
                <w:sz w:val="18"/>
                <w:szCs w:val="18"/>
                <w:lang w:val="uk-UA" w:eastAsia="ru-RU"/>
              </w:rPr>
              <w:t>ураження</w:t>
            </w:r>
            <w:r w:rsidRPr="00B120EE">
              <w:rPr>
                <w:rFonts w:ascii="Arial" w:eastAsia="FreeSetLightC" w:hAnsi="Arial" w:cs="Arial"/>
                <w:b/>
                <w:sz w:val="18"/>
                <w:szCs w:val="18"/>
                <w:lang w:val="uk-UA" w:eastAsia="ru-RU"/>
              </w:rPr>
              <w:t xml:space="preserve"> органів-мішеней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" w:right="57" w:hanging="170"/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Головний мозок: рухові або чутливі порушення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" w:right="57" w:hanging="170"/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Сітківка: зміни на очному дні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" w:right="57" w:hanging="170"/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Серце: частота серцевих скорочень, наявність III або IV тону, шуми, порушення ритму, локалізація верхівкового поштовху, хрипи в легенях, периферичні набряки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" w:right="57" w:hanging="170"/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Периферичні артерії: відсутність, ослаблення або асиметрія пульсу, холодні кінцівки, ішемічні виразки на шкірі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" w:right="57" w:hanging="170"/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Сонні артерії: систол</w:t>
            </w:r>
            <w:r w:rsidR="00820100"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ч</w:t>
            </w:r>
            <w:r w:rsidR="00820100"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н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ий шум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autoSpaceDE w:val="0"/>
              <w:autoSpaceDN w:val="0"/>
              <w:adjustRightInd w:val="0"/>
              <w:ind w:left="57" w:right="57" w:hanging="170"/>
              <w:rPr>
                <w:rFonts w:ascii="Arial" w:eastAsia="FreeSetLightC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eastAsia="FreeSetLightC" w:hAnsi="Arial" w:cs="Arial"/>
                <w:b/>
                <w:sz w:val="18"/>
                <w:szCs w:val="18"/>
                <w:lang w:val="uk-UA" w:eastAsia="ru-RU"/>
              </w:rPr>
              <w:t>Ознаки ожиріння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7" w:right="57" w:hanging="170"/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 xml:space="preserve">Маса тіла й </w:t>
            </w:r>
            <w:r w:rsidR="00820100"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з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ріст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7" w:right="57" w:hanging="170"/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 xml:space="preserve">Розрахунки </w:t>
            </w:r>
            <w:r w:rsidR="00820100"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МТ: маса тіла /</w:t>
            </w:r>
            <w:r w:rsidR="00820100"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з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ріст</w:t>
            </w:r>
            <w:r w:rsidRPr="00B120EE">
              <w:rPr>
                <w:rFonts w:ascii="Arial" w:eastAsia="FreeSetLightC" w:hAnsi="Arial" w:cs="Arial"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 xml:space="preserve"> (кг/м</w:t>
            </w:r>
            <w:r w:rsidRPr="00B120EE">
              <w:rPr>
                <w:rFonts w:ascii="Arial" w:eastAsia="FreeSetLightC" w:hAnsi="Arial" w:cs="Arial"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)</w:t>
            </w:r>
          </w:p>
        </w:tc>
      </w:tr>
      <w:tr w:rsidR="00154A36" w:rsidRPr="00B120EE" w:rsidTr="0020419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6" w:rsidRPr="00B120EE" w:rsidRDefault="00154A36" w:rsidP="00E628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7" w:right="57" w:hanging="170"/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 xml:space="preserve">Окружність талії, обмірювана в положенні </w:t>
            </w:r>
            <w:r w:rsidR="00160692"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стоячи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 xml:space="preserve">, на середині відстані між нижнім краєм реберної дуги й верхнім краєм </w:t>
            </w:r>
            <w:r w:rsidR="00160692"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>клубової</w:t>
            </w:r>
            <w:r w:rsidRPr="00B120EE">
              <w:rPr>
                <w:rFonts w:ascii="Arial" w:eastAsia="FreeSetLightC" w:hAnsi="Arial" w:cs="Arial"/>
                <w:sz w:val="18"/>
                <w:szCs w:val="18"/>
                <w:lang w:val="uk-UA" w:eastAsia="ru-RU"/>
              </w:rPr>
              <w:t xml:space="preserve"> кістки</w:t>
            </w:r>
          </w:p>
        </w:tc>
      </w:tr>
    </w:tbl>
    <w:p w:rsidR="00154A36" w:rsidRPr="00B120EE" w:rsidRDefault="00154A36" w:rsidP="00154A36">
      <w:pPr>
        <w:autoSpaceDE w:val="0"/>
        <w:autoSpaceDN w:val="0"/>
        <w:adjustRightInd w:val="0"/>
        <w:ind w:left="57" w:right="57"/>
        <w:rPr>
          <w:rFonts w:eastAsiaTheme="minorHAnsi"/>
          <w:sz w:val="18"/>
          <w:szCs w:val="18"/>
          <w:lang w:val="uk-UA" w:eastAsia="ru-RU"/>
        </w:rPr>
      </w:pPr>
      <w:r w:rsidRPr="00B120EE">
        <w:rPr>
          <w:sz w:val="18"/>
          <w:szCs w:val="18"/>
          <w:lang w:val="uk-UA" w:eastAsia="ru-RU"/>
        </w:rPr>
        <w:t xml:space="preserve">АТ – артеріальний тиск, </w:t>
      </w:r>
      <w:r w:rsidR="00160692" w:rsidRPr="00B120EE">
        <w:rPr>
          <w:sz w:val="18"/>
          <w:szCs w:val="18"/>
          <w:lang w:val="uk-UA" w:eastAsia="ru-RU"/>
        </w:rPr>
        <w:t>І</w:t>
      </w:r>
      <w:r w:rsidRPr="00B120EE">
        <w:rPr>
          <w:sz w:val="18"/>
          <w:szCs w:val="18"/>
          <w:lang w:val="uk-UA" w:eastAsia="ru-RU"/>
        </w:rPr>
        <w:t>МТ – індекс маси тіла.</w:t>
      </w:r>
    </w:p>
    <w:p w:rsidR="00B120EE" w:rsidRPr="000C4B11" w:rsidRDefault="00B120EE" w:rsidP="00154A36">
      <w:pPr>
        <w:pStyle w:val="txt"/>
        <w:spacing w:before="0" w:beforeAutospacing="0" w:after="0" w:afterAutospacing="0"/>
        <w:rPr>
          <w:sz w:val="10"/>
          <w:szCs w:val="10"/>
          <w:lang w:val="uk-UA"/>
        </w:rPr>
      </w:pPr>
    </w:p>
    <w:p w:rsidR="00154A36" w:rsidRPr="00115905" w:rsidRDefault="00154A36" w:rsidP="00115905">
      <w:pPr>
        <w:pStyle w:val="txt"/>
        <w:spacing w:before="0" w:beforeAutospacing="0" w:after="0" w:afterAutospacing="0"/>
        <w:jc w:val="center"/>
        <w:rPr>
          <w:b/>
          <w:sz w:val="20"/>
          <w:szCs w:val="20"/>
          <w:lang w:val="uk-UA"/>
        </w:rPr>
      </w:pPr>
      <w:r w:rsidRPr="00115905">
        <w:rPr>
          <w:b/>
          <w:sz w:val="20"/>
          <w:szCs w:val="20"/>
          <w:lang w:val="uk-UA"/>
        </w:rPr>
        <w:t>Клінічні прояви артеріальної г</w:t>
      </w:r>
      <w:r w:rsidR="00160692" w:rsidRPr="00115905">
        <w:rPr>
          <w:b/>
          <w:sz w:val="20"/>
          <w:szCs w:val="20"/>
          <w:lang w:val="uk-UA"/>
        </w:rPr>
        <w:t>і</w:t>
      </w:r>
      <w:r w:rsidRPr="00115905">
        <w:rPr>
          <w:b/>
          <w:sz w:val="20"/>
          <w:szCs w:val="20"/>
          <w:lang w:val="uk-UA"/>
        </w:rPr>
        <w:t>пертенз</w:t>
      </w:r>
      <w:r w:rsidR="00160692" w:rsidRPr="00115905">
        <w:rPr>
          <w:b/>
          <w:sz w:val="20"/>
          <w:szCs w:val="20"/>
          <w:lang w:val="uk-UA"/>
        </w:rPr>
        <w:t>ії</w:t>
      </w:r>
      <w:r w:rsidRPr="00115905">
        <w:rPr>
          <w:b/>
          <w:sz w:val="20"/>
          <w:szCs w:val="20"/>
          <w:lang w:val="uk-UA"/>
        </w:rPr>
        <w:t>:</w:t>
      </w:r>
    </w:p>
    <w:p w:rsidR="00154A36" w:rsidRDefault="00154A36" w:rsidP="00115905">
      <w:pPr>
        <w:pStyle w:val="txt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Синдром артеріальної гіпертензії:</w:t>
      </w:r>
      <w:r>
        <w:rPr>
          <w:rStyle w:val="apple-converted-space"/>
          <w:b/>
          <w:bCs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головні болі, запаморочення, порушення зору, підвищення АТ, акцент II тону над аортою, тахікардія. </w:t>
      </w:r>
      <w:proofErr w:type="spellStart"/>
      <w:r>
        <w:rPr>
          <w:b/>
          <w:bCs/>
          <w:sz w:val="20"/>
          <w:szCs w:val="20"/>
          <w:lang w:val="uk-UA"/>
        </w:rPr>
        <w:t>Кард</w:t>
      </w:r>
      <w:r w:rsidR="00160692">
        <w:rPr>
          <w:b/>
          <w:bCs/>
          <w:sz w:val="20"/>
          <w:szCs w:val="20"/>
          <w:lang w:val="uk-UA"/>
        </w:rPr>
        <w:t>і</w:t>
      </w:r>
      <w:r>
        <w:rPr>
          <w:b/>
          <w:bCs/>
          <w:sz w:val="20"/>
          <w:szCs w:val="20"/>
          <w:lang w:val="uk-UA"/>
        </w:rPr>
        <w:t>альн</w:t>
      </w:r>
      <w:r w:rsidR="00160692">
        <w:rPr>
          <w:b/>
          <w:bCs/>
          <w:sz w:val="20"/>
          <w:szCs w:val="20"/>
          <w:lang w:val="uk-UA"/>
        </w:rPr>
        <w:t>и</w:t>
      </w:r>
      <w:r>
        <w:rPr>
          <w:b/>
          <w:bCs/>
          <w:sz w:val="20"/>
          <w:szCs w:val="20"/>
          <w:lang w:val="uk-UA"/>
        </w:rPr>
        <w:t>й</w:t>
      </w:r>
      <w:proofErr w:type="spellEnd"/>
      <w:r>
        <w:rPr>
          <w:b/>
          <w:bCs/>
          <w:sz w:val="20"/>
          <w:szCs w:val="20"/>
          <w:lang w:val="uk-UA"/>
        </w:rPr>
        <w:t xml:space="preserve"> синдром:</w:t>
      </w:r>
      <w:r>
        <w:rPr>
          <w:rStyle w:val="apple-converted-space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кард</w:t>
      </w:r>
      <w:r w:rsidR="00160692">
        <w:rPr>
          <w:sz w:val="20"/>
          <w:szCs w:val="20"/>
          <w:lang w:val="uk-UA"/>
        </w:rPr>
        <w:t>і</w:t>
      </w:r>
      <w:r>
        <w:rPr>
          <w:sz w:val="20"/>
          <w:szCs w:val="20"/>
          <w:lang w:val="uk-UA"/>
        </w:rPr>
        <w:t>алг</w:t>
      </w:r>
      <w:r w:rsidR="00160692">
        <w:rPr>
          <w:sz w:val="20"/>
          <w:szCs w:val="20"/>
          <w:lang w:val="uk-UA"/>
        </w:rPr>
        <w:t>ії</w:t>
      </w:r>
      <w:proofErr w:type="spellEnd"/>
      <w:r>
        <w:rPr>
          <w:sz w:val="20"/>
          <w:szCs w:val="20"/>
          <w:lang w:val="uk-UA"/>
        </w:rPr>
        <w:t>, аритмії, гіпертрофія л</w:t>
      </w:r>
      <w:r w:rsidR="00160692">
        <w:rPr>
          <w:sz w:val="20"/>
          <w:szCs w:val="20"/>
          <w:lang w:val="uk-UA"/>
        </w:rPr>
        <w:t>і</w:t>
      </w:r>
      <w:r>
        <w:rPr>
          <w:sz w:val="20"/>
          <w:szCs w:val="20"/>
          <w:lang w:val="uk-UA"/>
        </w:rPr>
        <w:t xml:space="preserve">вого </w:t>
      </w:r>
      <w:r w:rsidR="00160692">
        <w:rPr>
          <w:sz w:val="20"/>
          <w:szCs w:val="20"/>
          <w:lang w:val="uk-UA"/>
        </w:rPr>
        <w:t>шлуночка</w:t>
      </w:r>
      <w:r>
        <w:rPr>
          <w:sz w:val="20"/>
          <w:szCs w:val="20"/>
          <w:lang w:val="uk-UA"/>
        </w:rPr>
        <w:t xml:space="preserve">, серцева недостатність. </w:t>
      </w:r>
      <w:r>
        <w:rPr>
          <w:b/>
          <w:bCs/>
          <w:sz w:val="20"/>
          <w:szCs w:val="20"/>
          <w:lang w:val="uk-UA"/>
        </w:rPr>
        <w:t>Церебральний синдром:</w:t>
      </w:r>
      <w:r>
        <w:rPr>
          <w:rStyle w:val="apple-converted-space"/>
          <w:bCs/>
          <w:sz w:val="20"/>
          <w:szCs w:val="20"/>
          <w:lang w:val="uk-UA"/>
        </w:rPr>
        <w:t xml:space="preserve"> головні болі потиличної локалізації, запаморочення, </w:t>
      </w:r>
      <w:r>
        <w:rPr>
          <w:sz w:val="20"/>
          <w:szCs w:val="20"/>
          <w:lang w:val="uk-UA"/>
        </w:rPr>
        <w:t xml:space="preserve">зниження пам'яті, когнітивні розлади, прояви </w:t>
      </w:r>
      <w:proofErr w:type="spellStart"/>
      <w:r w:rsidR="00E6286B">
        <w:rPr>
          <w:sz w:val="20"/>
          <w:szCs w:val="20"/>
          <w:lang w:val="uk-UA"/>
        </w:rPr>
        <w:t>церебро-васкулярної</w:t>
      </w:r>
      <w:proofErr w:type="spellEnd"/>
      <w:r>
        <w:rPr>
          <w:sz w:val="20"/>
          <w:szCs w:val="20"/>
          <w:lang w:val="uk-UA"/>
        </w:rPr>
        <w:t xml:space="preserve"> </w:t>
      </w:r>
      <w:r w:rsidR="00927AB9">
        <w:rPr>
          <w:sz w:val="20"/>
          <w:szCs w:val="20"/>
          <w:lang w:val="uk-UA"/>
        </w:rPr>
        <w:t>захворювання</w:t>
      </w:r>
      <w:r>
        <w:rPr>
          <w:sz w:val="20"/>
          <w:szCs w:val="20"/>
          <w:lang w:val="uk-UA"/>
        </w:rPr>
        <w:t>.</w:t>
      </w:r>
      <w:r w:rsidR="00160692">
        <w:rPr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Нирковий синдром:</w:t>
      </w:r>
      <w:r>
        <w:rPr>
          <w:rStyle w:val="apple-converted-space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мікроальбумінурія</w:t>
      </w:r>
      <w:proofErr w:type="spellEnd"/>
      <w:r>
        <w:rPr>
          <w:sz w:val="20"/>
          <w:szCs w:val="20"/>
          <w:lang w:val="uk-UA"/>
        </w:rPr>
        <w:t xml:space="preserve">, набряки, ниркова недостатність. </w:t>
      </w:r>
      <w:proofErr w:type="spellStart"/>
      <w:r>
        <w:rPr>
          <w:b/>
          <w:bCs/>
          <w:sz w:val="20"/>
          <w:szCs w:val="20"/>
          <w:lang w:val="uk-UA"/>
        </w:rPr>
        <w:t>Астеновегетативн</w:t>
      </w:r>
      <w:r w:rsidR="00160692">
        <w:rPr>
          <w:b/>
          <w:bCs/>
          <w:sz w:val="20"/>
          <w:szCs w:val="20"/>
          <w:lang w:val="uk-UA"/>
        </w:rPr>
        <w:t>и</w:t>
      </w:r>
      <w:r>
        <w:rPr>
          <w:b/>
          <w:bCs/>
          <w:sz w:val="20"/>
          <w:szCs w:val="20"/>
          <w:lang w:val="uk-UA"/>
        </w:rPr>
        <w:t>й</w:t>
      </w:r>
      <w:proofErr w:type="spellEnd"/>
      <w:r>
        <w:rPr>
          <w:b/>
          <w:bCs/>
          <w:sz w:val="20"/>
          <w:szCs w:val="20"/>
          <w:lang w:val="uk-UA"/>
        </w:rPr>
        <w:t xml:space="preserve"> синдром:</w:t>
      </w:r>
      <w:r>
        <w:rPr>
          <w:rStyle w:val="apple-converted-space"/>
          <w:b/>
          <w:bCs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зниження працездатності, гіперемія й підвищена пітливість.</w:t>
      </w:r>
    </w:p>
    <w:p w:rsidR="00154A36" w:rsidRPr="000C4B11" w:rsidRDefault="00154A36" w:rsidP="00160692">
      <w:pPr>
        <w:autoSpaceDE w:val="0"/>
        <w:autoSpaceDN w:val="0"/>
        <w:adjustRightInd w:val="0"/>
        <w:ind w:left="57" w:right="57"/>
        <w:jc w:val="both"/>
        <w:rPr>
          <w:sz w:val="10"/>
          <w:szCs w:val="10"/>
          <w:lang w:val="uk-UA" w:eastAsia="ru-RU"/>
        </w:rPr>
      </w:pPr>
    </w:p>
    <w:p w:rsidR="00154A36" w:rsidRDefault="00154A36" w:rsidP="00115905">
      <w:pPr>
        <w:autoSpaceDE w:val="0"/>
        <w:autoSpaceDN w:val="0"/>
        <w:adjustRightInd w:val="0"/>
        <w:ind w:left="57" w:right="57"/>
        <w:jc w:val="center"/>
        <w:outlineLvl w:val="0"/>
        <w:rPr>
          <w:b/>
          <w:sz w:val="20"/>
          <w:szCs w:val="20"/>
          <w:lang w:val="uk-UA" w:eastAsia="ru-RU"/>
        </w:rPr>
      </w:pPr>
      <w:r>
        <w:rPr>
          <w:b/>
          <w:sz w:val="20"/>
          <w:szCs w:val="20"/>
          <w:lang w:val="uk-UA" w:eastAsia="ru-RU"/>
        </w:rPr>
        <w:t>4. Лабораторне й інструментальне обстеження</w:t>
      </w:r>
    </w:p>
    <w:p w:rsidR="001A0A56" w:rsidRPr="00A40C6F" w:rsidRDefault="00154A36" w:rsidP="00E6286B">
      <w:pPr>
        <w:autoSpaceDE w:val="0"/>
        <w:autoSpaceDN w:val="0"/>
        <w:adjustRightInd w:val="0"/>
        <w:ind w:left="57" w:right="57" w:firstLine="708"/>
        <w:jc w:val="both"/>
        <w:rPr>
          <w:sz w:val="20"/>
          <w:szCs w:val="20"/>
          <w:lang w:val="uk-UA" w:eastAsia="ru-RU"/>
        </w:rPr>
      </w:pPr>
      <w:r>
        <w:rPr>
          <w:sz w:val="20"/>
          <w:szCs w:val="20"/>
          <w:lang w:val="uk-UA" w:eastAsia="ru-RU"/>
        </w:rPr>
        <w:t>Лабораторне й інструментальне обстеження спрямоване</w:t>
      </w:r>
      <w:r w:rsidR="00160692">
        <w:rPr>
          <w:sz w:val="20"/>
          <w:szCs w:val="20"/>
          <w:lang w:val="uk-UA" w:eastAsia="ru-RU"/>
        </w:rPr>
        <w:t xml:space="preserve"> </w:t>
      </w:r>
      <w:r w:rsidR="001A0A56" w:rsidRPr="00A40C6F">
        <w:rPr>
          <w:sz w:val="20"/>
          <w:szCs w:val="20"/>
          <w:lang w:val="uk-UA" w:eastAsia="ru-RU"/>
        </w:rPr>
        <w:t xml:space="preserve">на одержання даних про наявність додаткових факторів ризику, вторинної АГ і </w:t>
      </w:r>
      <w:r w:rsidR="00BA2E95">
        <w:rPr>
          <w:sz w:val="20"/>
          <w:szCs w:val="20"/>
          <w:lang w:val="uk-UA" w:eastAsia="ru-RU"/>
        </w:rPr>
        <w:t>ураження</w:t>
      </w:r>
      <w:r w:rsidR="001A0A56" w:rsidRPr="00A40C6F">
        <w:rPr>
          <w:sz w:val="20"/>
          <w:szCs w:val="20"/>
          <w:lang w:val="uk-UA" w:eastAsia="ru-RU"/>
        </w:rPr>
        <w:t xml:space="preserve"> органів-мішеней. Дослідження повинні проводитися в порядку від найпростіших до самих складних. Подробиці лабораторних досліджень представлено в таблиці 6.</w:t>
      </w:r>
    </w:p>
    <w:p w:rsidR="001A0A56" w:rsidRPr="000C4B11" w:rsidRDefault="001A0A56" w:rsidP="001A0A56">
      <w:pPr>
        <w:autoSpaceDE w:val="0"/>
        <w:autoSpaceDN w:val="0"/>
        <w:adjustRightInd w:val="0"/>
        <w:ind w:left="57" w:right="57"/>
        <w:rPr>
          <w:sz w:val="10"/>
          <w:szCs w:val="10"/>
          <w:lang w:val="uk-UA" w:eastAsia="ru-RU"/>
        </w:rPr>
      </w:pPr>
    </w:p>
    <w:p w:rsidR="001A0A56" w:rsidRPr="00A40C6F" w:rsidRDefault="001A0A56" w:rsidP="001A0A56">
      <w:pPr>
        <w:autoSpaceDE w:val="0"/>
        <w:autoSpaceDN w:val="0"/>
        <w:adjustRightInd w:val="0"/>
        <w:ind w:left="57" w:right="57"/>
        <w:outlineLvl w:val="0"/>
        <w:rPr>
          <w:sz w:val="20"/>
          <w:szCs w:val="20"/>
          <w:lang w:val="uk-UA" w:eastAsia="ru-RU"/>
        </w:rPr>
      </w:pPr>
      <w:r w:rsidRPr="00B120EE">
        <w:rPr>
          <w:b/>
          <w:i/>
          <w:sz w:val="20"/>
          <w:szCs w:val="20"/>
          <w:lang w:val="uk-UA" w:eastAsia="ru-RU"/>
        </w:rPr>
        <w:t>Таблиця 6.</w:t>
      </w:r>
      <w:r w:rsidRPr="00A40C6F">
        <w:rPr>
          <w:sz w:val="20"/>
          <w:szCs w:val="20"/>
          <w:lang w:val="uk-UA" w:eastAsia="ru-RU"/>
        </w:rPr>
        <w:t xml:space="preserve"> Лабораторні й інструментальні методи обстеження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85"/>
      </w:tblGrid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Рутинні тести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E66AEA">
            <w:pPr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Гемоглобін і/або гематокрит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E66AEA">
            <w:pPr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Глюкози плазми натще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E66AEA">
            <w:pPr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Загальний холестерин, холестерин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л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попроте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ї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н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в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низ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ь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ко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ї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щільності, холестерин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л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попроте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ї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н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в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високої щільності в сироватці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E66AEA">
            <w:pPr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Тригл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церид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и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сироватки натще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E66AEA">
            <w:pPr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Калій і натрій сироватки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E66AEA">
            <w:pPr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lastRenderedPageBreak/>
              <w:t>Сечова кислота сироватки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E66AEA">
            <w:pPr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Креатин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н сироватки (з розрахунками 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Ш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КФ)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E66AEA">
            <w:pPr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Аналіз сечі з мікроскопією осаду, білок у сечі по тест-смужці, аналіз на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мікроальбумінурію</w:t>
            </w:r>
            <w:proofErr w:type="spellEnd"/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EE2509" w:rsidP="00E66AEA">
            <w:pPr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ЕКГ</w:t>
            </w:r>
            <w:r w:rsidR="001A0A56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в 12 відведеннях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E66AEA">
            <w:pPr>
              <w:tabs>
                <w:tab w:val="left" w:pos="251"/>
              </w:tabs>
              <w:autoSpaceDE w:val="0"/>
              <w:autoSpaceDN w:val="0"/>
              <w:adjustRightInd w:val="0"/>
              <w:ind w:left="29" w:right="57" w:hanging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 xml:space="preserve">Додаткові методи обстеження, з урахуванням анамнезу, даних </w:t>
            </w:r>
            <w:proofErr w:type="spellStart"/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ф</w:t>
            </w:r>
            <w:r w:rsidR="00EE2509"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зикального</w:t>
            </w:r>
            <w:proofErr w:type="spellEnd"/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 xml:space="preserve"> обстеження й результатів рутинних лабораторних аналізів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E66AEA">
            <w:pPr>
              <w:numPr>
                <w:ilvl w:val="0"/>
                <w:numId w:val="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Гл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к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рован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и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й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гемоглобін (Hba1c), якщо глюкоза плазми натще &gt; 5.6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ммоль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/л (102 мг/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дл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) або якщо раніше був поставлений діагноз діабет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0C4B11">
            <w:pPr>
              <w:numPr>
                <w:ilvl w:val="0"/>
                <w:numId w:val="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Кількісна оцінка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проте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нур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ії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(при позитивному результаті на білок по тест-смужці); калій і натрій у сечі 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та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їх співвідношення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0C4B11">
            <w:pPr>
              <w:numPr>
                <w:ilvl w:val="0"/>
                <w:numId w:val="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Домашнє й добове амбулаторне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мон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ітору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в</w:t>
            </w:r>
            <w:r w:rsidR="00715C8B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а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н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ня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</w:t>
            </w:r>
            <w:r w:rsidR="00EE2509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АТ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E66AEA" w:rsidP="000C4B11">
            <w:pPr>
              <w:numPr>
                <w:ilvl w:val="0"/>
                <w:numId w:val="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Ехокардіографія</w:t>
            </w:r>
            <w:proofErr w:type="spellEnd"/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0C4B11">
            <w:pPr>
              <w:numPr>
                <w:ilvl w:val="0"/>
                <w:numId w:val="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Холтер</w:t>
            </w:r>
            <w:r w:rsidR="005848E4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вс</w:t>
            </w:r>
            <w:r w:rsidR="00E66AEA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ь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ке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470D15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ЕКГ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-</w:t>
            </w:r>
            <w:r w:rsidR="00470D15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м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он</w:t>
            </w:r>
            <w:r w:rsidR="00470D15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тор</w:t>
            </w:r>
            <w:r w:rsidR="00470D15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ування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(у випадку аритмій)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0C4B11">
            <w:pPr>
              <w:numPr>
                <w:ilvl w:val="0"/>
                <w:numId w:val="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Ультразвукове дослідження сонних артерій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0C4B11">
            <w:pPr>
              <w:numPr>
                <w:ilvl w:val="0"/>
                <w:numId w:val="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Ультразвукове дослідження периферичних артерій/ черевної порожнини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0C4B11">
            <w:pPr>
              <w:numPr>
                <w:ilvl w:val="0"/>
                <w:numId w:val="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Вимір швидкості пульсової хвилі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5848E4" w:rsidP="000C4B11">
            <w:pPr>
              <w:numPr>
                <w:ilvl w:val="0"/>
                <w:numId w:val="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Кісточково</w:t>
            </w:r>
            <w:r w:rsidR="001A0A56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-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п</w:t>
            </w:r>
            <w:r w:rsidR="001A0A56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лечовий індекс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0C4B11">
            <w:pPr>
              <w:numPr>
                <w:ilvl w:val="0"/>
                <w:numId w:val="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Фундоскоп</w:t>
            </w:r>
            <w:r w:rsidR="005848E4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я</w:t>
            </w:r>
            <w:proofErr w:type="spellEnd"/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0C4B11">
            <w:p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Розширене обстеження (</w:t>
            </w:r>
            <w:r w:rsidR="005848E4"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за</w:t>
            </w:r>
            <w:r w:rsidRPr="00B120EE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звичай проводиться відповідними фахівцями)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0C4B11">
            <w:pPr>
              <w:numPr>
                <w:ilvl w:val="0"/>
                <w:numId w:val="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Поглиблений пошук ознак </w:t>
            </w:r>
            <w:r w:rsidR="00BA2E95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ураження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головного мозку, серця, </w:t>
            </w:r>
            <w:r w:rsidR="005848E4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нирок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і судин, обов'язковий при резистентн</w:t>
            </w:r>
            <w:r w:rsidR="005848E4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ій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й ускладнен</w:t>
            </w:r>
            <w:r w:rsidR="005848E4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ій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АГ</w:t>
            </w:r>
          </w:p>
        </w:tc>
      </w:tr>
      <w:tr w:rsidR="001A0A56" w:rsidRPr="00B120EE" w:rsidTr="00EE25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B120EE" w:rsidRDefault="001A0A56" w:rsidP="000C4B11">
            <w:pPr>
              <w:numPr>
                <w:ilvl w:val="0"/>
                <w:numId w:val="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57" w:right="57" w:hanging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Пошук причин вторинної АГ, якщо на те вказують дані анамнезу, </w:t>
            </w:r>
            <w:proofErr w:type="spellStart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ф</w:t>
            </w:r>
            <w:r w:rsidR="005848E4"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і</w:t>
            </w:r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>зикального</w:t>
            </w:r>
            <w:proofErr w:type="spellEnd"/>
            <w:r w:rsidRPr="00B120EE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обстеження або рутинні й додаткові методи дослідження</w:t>
            </w:r>
          </w:p>
        </w:tc>
      </w:tr>
    </w:tbl>
    <w:p w:rsidR="001A0A56" w:rsidRPr="00B120EE" w:rsidRDefault="00EE2509" w:rsidP="001A0A56">
      <w:pPr>
        <w:autoSpaceDE w:val="0"/>
        <w:autoSpaceDN w:val="0"/>
        <w:adjustRightInd w:val="0"/>
        <w:ind w:left="57" w:right="57"/>
        <w:rPr>
          <w:sz w:val="18"/>
          <w:szCs w:val="18"/>
          <w:lang w:val="uk-UA" w:eastAsia="ru-RU"/>
        </w:rPr>
      </w:pPr>
      <w:r w:rsidRPr="00B120EE">
        <w:rPr>
          <w:sz w:val="18"/>
          <w:szCs w:val="18"/>
          <w:lang w:val="uk-UA" w:eastAsia="ru-RU"/>
        </w:rPr>
        <w:t>АТ</w:t>
      </w:r>
      <w:r w:rsidR="001A0A56" w:rsidRPr="00B120EE">
        <w:rPr>
          <w:sz w:val="18"/>
          <w:szCs w:val="18"/>
          <w:lang w:val="uk-UA" w:eastAsia="ru-RU"/>
        </w:rPr>
        <w:t xml:space="preserve"> – артеріальний тиск, </w:t>
      </w:r>
      <w:r w:rsidRPr="00B120EE">
        <w:rPr>
          <w:sz w:val="18"/>
          <w:szCs w:val="18"/>
          <w:lang w:val="uk-UA" w:eastAsia="ru-RU"/>
        </w:rPr>
        <w:t>ЕКГ</w:t>
      </w:r>
      <w:r w:rsidR="001A0A56" w:rsidRPr="00B120EE">
        <w:rPr>
          <w:sz w:val="18"/>
          <w:szCs w:val="18"/>
          <w:lang w:val="uk-UA" w:eastAsia="ru-RU"/>
        </w:rPr>
        <w:t xml:space="preserve"> – електрокардіограма, </w:t>
      </w:r>
      <w:r w:rsidR="005848E4" w:rsidRPr="00B120EE">
        <w:rPr>
          <w:sz w:val="18"/>
          <w:szCs w:val="18"/>
          <w:lang w:val="uk-UA" w:eastAsia="ru-RU"/>
        </w:rPr>
        <w:t>Ш</w:t>
      </w:r>
      <w:r w:rsidR="001A0A56" w:rsidRPr="00B120EE">
        <w:rPr>
          <w:sz w:val="18"/>
          <w:szCs w:val="18"/>
          <w:lang w:val="uk-UA" w:eastAsia="ru-RU"/>
        </w:rPr>
        <w:t xml:space="preserve">КФ – швидкість </w:t>
      </w:r>
      <w:proofErr w:type="spellStart"/>
      <w:r w:rsidR="001A0A56" w:rsidRPr="00B120EE">
        <w:rPr>
          <w:sz w:val="18"/>
          <w:szCs w:val="18"/>
          <w:lang w:val="uk-UA" w:eastAsia="ru-RU"/>
        </w:rPr>
        <w:t>клубочково</w:t>
      </w:r>
      <w:r w:rsidR="005848E4" w:rsidRPr="00B120EE">
        <w:rPr>
          <w:sz w:val="18"/>
          <w:szCs w:val="18"/>
          <w:lang w:val="uk-UA" w:eastAsia="ru-RU"/>
        </w:rPr>
        <w:t>ї</w:t>
      </w:r>
      <w:proofErr w:type="spellEnd"/>
      <w:r w:rsidR="001A0A56" w:rsidRPr="00B120EE">
        <w:rPr>
          <w:sz w:val="18"/>
          <w:szCs w:val="18"/>
          <w:lang w:val="uk-UA" w:eastAsia="ru-RU"/>
        </w:rPr>
        <w:t xml:space="preserve"> фільтрації.</w:t>
      </w:r>
    </w:p>
    <w:p w:rsidR="001A0A56" w:rsidRPr="00B120EE" w:rsidRDefault="001A0A56" w:rsidP="001A0A56">
      <w:pPr>
        <w:autoSpaceDE w:val="0"/>
        <w:autoSpaceDN w:val="0"/>
        <w:adjustRightInd w:val="0"/>
        <w:ind w:left="57" w:right="57"/>
        <w:rPr>
          <w:sz w:val="18"/>
          <w:szCs w:val="18"/>
          <w:lang w:val="uk-UA" w:eastAsia="ru-RU"/>
        </w:rPr>
      </w:pPr>
    </w:p>
    <w:p w:rsidR="001A0A56" w:rsidRPr="00A40C6F" w:rsidRDefault="001A0A56" w:rsidP="00115905">
      <w:pPr>
        <w:autoSpaceDE w:val="0"/>
        <w:autoSpaceDN w:val="0"/>
        <w:adjustRightInd w:val="0"/>
        <w:ind w:left="57" w:right="57"/>
        <w:jc w:val="center"/>
        <w:outlineLvl w:val="0"/>
        <w:rPr>
          <w:b/>
          <w:sz w:val="20"/>
          <w:szCs w:val="20"/>
          <w:lang w:val="uk-UA" w:eastAsia="ru-RU"/>
        </w:rPr>
      </w:pPr>
      <w:r w:rsidRPr="00A40C6F">
        <w:rPr>
          <w:b/>
          <w:sz w:val="20"/>
          <w:szCs w:val="20"/>
          <w:lang w:val="uk-UA" w:eastAsia="ru-RU"/>
        </w:rPr>
        <w:t xml:space="preserve">5. Виявлення </w:t>
      </w:r>
      <w:proofErr w:type="spellStart"/>
      <w:r w:rsidRPr="00A40C6F">
        <w:rPr>
          <w:b/>
          <w:sz w:val="20"/>
          <w:szCs w:val="20"/>
          <w:lang w:val="uk-UA" w:eastAsia="ru-RU"/>
        </w:rPr>
        <w:t>бе</w:t>
      </w:r>
      <w:r w:rsidR="005848E4">
        <w:rPr>
          <w:b/>
          <w:sz w:val="20"/>
          <w:szCs w:val="20"/>
          <w:lang w:val="uk-UA" w:eastAsia="ru-RU"/>
        </w:rPr>
        <w:t>з</w:t>
      </w:r>
      <w:r w:rsidRPr="00A40C6F">
        <w:rPr>
          <w:b/>
          <w:sz w:val="20"/>
          <w:szCs w:val="20"/>
          <w:lang w:val="uk-UA" w:eastAsia="ru-RU"/>
        </w:rPr>
        <w:t>симптомно</w:t>
      </w:r>
      <w:r w:rsidR="00715C8B">
        <w:rPr>
          <w:b/>
          <w:sz w:val="20"/>
          <w:szCs w:val="20"/>
          <w:lang w:val="uk-UA" w:eastAsia="ru-RU"/>
        </w:rPr>
        <w:t>го</w:t>
      </w:r>
      <w:proofErr w:type="spellEnd"/>
      <w:r w:rsidRPr="00A40C6F">
        <w:rPr>
          <w:b/>
          <w:sz w:val="20"/>
          <w:szCs w:val="20"/>
          <w:lang w:val="uk-UA" w:eastAsia="ru-RU"/>
        </w:rPr>
        <w:t xml:space="preserve"> </w:t>
      </w:r>
      <w:r w:rsidR="00BA2E95">
        <w:rPr>
          <w:b/>
          <w:sz w:val="20"/>
          <w:szCs w:val="20"/>
          <w:lang w:val="uk-UA" w:eastAsia="ru-RU"/>
        </w:rPr>
        <w:t>ураження</w:t>
      </w:r>
      <w:r w:rsidRPr="00A40C6F">
        <w:rPr>
          <w:b/>
          <w:sz w:val="20"/>
          <w:szCs w:val="20"/>
          <w:lang w:val="uk-UA" w:eastAsia="ru-RU"/>
        </w:rPr>
        <w:t xml:space="preserve"> органів-мішеней</w:t>
      </w:r>
    </w:p>
    <w:p w:rsidR="001A0A56" w:rsidRPr="00A40C6F" w:rsidRDefault="001A0A56" w:rsidP="00115905">
      <w:pPr>
        <w:autoSpaceDE w:val="0"/>
        <w:autoSpaceDN w:val="0"/>
        <w:adjustRightInd w:val="0"/>
        <w:ind w:right="57"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У зв'язку з важливістю </w:t>
      </w:r>
      <w:proofErr w:type="spellStart"/>
      <w:r w:rsidRPr="00A40C6F">
        <w:rPr>
          <w:sz w:val="20"/>
          <w:szCs w:val="20"/>
          <w:lang w:val="uk-UA" w:eastAsia="ru-RU"/>
        </w:rPr>
        <w:t>бе</w:t>
      </w:r>
      <w:r w:rsidR="005848E4">
        <w:rPr>
          <w:sz w:val="20"/>
          <w:szCs w:val="20"/>
          <w:lang w:val="uk-UA" w:eastAsia="ru-RU"/>
        </w:rPr>
        <w:t>з</w:t>
      </w:r>
      <w:r w:rsidRPr="00A40C6F">
        <w:rPr>
          <w:sz w:val="20"/>
          <w:szCs w:val="20"/>
          <w:lang w:val="uk-UA" w:eastAsia="ru-RU"/>
        </w:rPr>
        <w:t>симптомно</w:t>
      </w:r>
      <w:r w:rsidR="00715C8B">
        <w:rPr>
          <w:sz w:val="20"/>
          <w:szCs w:val="20"/>
          <w:lang w:val="uk-UA" w:eastAsia="ru-RU"/>
        </w:rPr>
        <w:t>го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r w:rsidR="00BA2E95">
        <w:rPr>
          <w:sz w:val="20"/>
          <w:szCs w:val="20"/>
          <w:lang w:val="uk-UA" w:eastAsia="ru-RU"/>
        </w:rPr>
        <w:t>ураження</w:t>
      </w:r>
      <w:r w:rsidRPr="00A40C6F">
        <w:rPr>
          <w:sz w:val="20"/>
          <w:szCs w:val="20"/>
          <w:lang w:val="uk-UA" w:eastAsia="ru-RU"/>
        </w:rPr>
        <w:t xml:space="preserve"> органів мішеней як проміжного етапу серцево-судинного </w:t>
      </w:r>
      <w:proofErr w:type="spellStart"/>
      <w:r w:rsidRPr="00A40C6F">
        <w:rPr>
          <w:sz w:val="20"/>
          <w:szCs w:val="20"/>
          <w:lang w:val="uk-UA" w:eastAsia="ru-RU"/>
        </w:rPr>
        <w:t>контин</w:t>
      </w:r>
      <w:r w:rsidR="005848E4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уму</w:t>
      </w:r>
      <w:proofErr w:type="spellEnd"/>
      <w:r w:rsidRPr="00A40C6F">
        <w:rPr>
          <w:sz w:val="20"/>
          <w:szCs w:val="20"/>
          <w:lang w:val="uk-UA" w:eastAsia="ru-RU"/>
        </w:rPr>
        <w:t xml:space="preserve"> й детермінанти загального серцево-судинного ризику, необхідно ретельно виявляти ознаки </w:t>
      </w:r>
      <w:r w:rsidR="00BA2E95">
        <w:rPr>
          <w:sz w:val="20"/>
          <w:szCs w:val="20"/>
          <w:lang w:val="uk-UA" w:eastAsia="ru-RU"/>
        </w:rPr>
        <w:t>ураження</w:t>
      </w:r>
      <w:r w:rsidRPr="00A40C6F">
        <w:rPr>
          <w:sz w:val="20"/>
          <w:szCs w:val="20"/>
          <w:lang w:val="uk-UA" w:eastAsia="ru-RU"/>
        </w:rPr>
        <w:t xml:space="preserve"> органів, використовуючи, за показниками </w:t>
      </w:r>
      <w:r w:rsidR="005848E4">
        <w:rPr>
          <w:sz w:val="20"/>
          <w:szCs w:val="20"/>
          <w:lang w:val="uk-UA" w:eastAsia="ru-RU"/>
        </w:rPr>
        <w:t xml:space="preserve">відповідні </w:t>
      </w:r>
      <w:r w:rsidRPr="00A40C6F">
        <w:rPr>
          <w:sz w:val="20"/>
          <w:szCs w:val="20"/>
          <w:lang w:val="uk-UA" w:eastAsia="ru-RU"/>
        </w:rPr>
        <w:t>методики (таблиця 10). Слід зазначити, що в цей час накопичен</w:t>
      </w:r>
      <w:r w:rsidR="005848E4">
        <w:rPr>
          <w:sz w:val="20"/>
          <w:szCs w:val="20"/>
          <w:lang w:val="uk-UA" w:eastAsia="ru-RU"/>
        </w:rPr>
        <w:t>о</w:t>
      </w:r>
      <w:r w:rsidRPr="00A40C6F">
        <w:rPr>
          <w:sz w:val="20"/>
          <w:szCs w:val="20"/>
          <w:lang w:val="uk-UA" w:eastAsia="ru-RU"/>
        </w:rPr>
        <w:t xml:space="preserve"> дуже багато доказів важливої ролі </w:t>
      </w:r>
      <w:proofErr w:type="spellStart"/>
      <w:r w:rsidRPr="00A40C6F">
        <w:rPr>
          <w:sz w:val="20"/>
          <w:szCs w:val="20"/>
          <w:lang w:val="uk-UA" w:eastAsia="ru-RU"/>
        </w:rPr>
        <w:t>бе</w:t>
      </w:r>
      <w:r w:rsidR="005848E4">
        <w:rPr>
          <w:sz w:val="20"/>
          <w:szCs w:val="20"/>
          <w:lang w:val="uk-UA" w:eastAsia="ru-RU"/>
        </w:rPr>
        <w:t>з</w:t>
      </w:r>
      <w:r w:rsidRPr="00A40C6F">
        <w:rPr>
          <w:sz w:val="20"/>
          <w:szCs w:val="20"/>
          <w:lang w:val="uk-UA" w:eastAsia="ru-RU"/>
        </w:rPr>
        <w:t>симптомно</w:t>
      </w:r>
      <w:r w:rsidR="00715C8B">
        <w:rPr>
          <w:sz w:val="20"/>
          <w:szCs w:val="20"/>
          <w:lang w:val="uk-UA" w:eastAsia="ru-RU"/>
        </w:rPr>
        <w:t>го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r w:rsidR="00BA2E95">
        <w:rPr>
          <w:sz w:val="20"/>
          <w:szCs w:val="20"/>
          <w:lang w:val="uk-UA" w:eastAsia="ru-RU"/>
        </w:rPr>
        <w:t>ураження</w:t>
      </w:r>
      <w:r w:rsidRPr="00A40C6F">
        <w:rPr>
          <w:sz w:val="20"/>
          <w:szCs w:val="20"/>
          <w:lang w:val="uk-UA" w:eastAsia="ru-RU"/>
        </w:rPr>
        <w:t xml:space="preserve"> органів-мішеней у визначенні серцево-судинного ризику в осіб з підвищеним </w:t>
      </w:r>
      <w:r w:rsidR="00EE2509">
        <w:rPr>
          <w:sz w:val="20"/>
          <w:szCs w:val="20"/>
          <w:lang w:val="uk-UA" w:eastAsia="ru-RU"/>
        </w:rPr>
        <w:t>АТ</w:t>
      </w:r>
      <w:r w:rsidRPr="00A40C6F">
        <w:rPr>
          <w:sz w:val="20"/>
          <w:szCs w:val="20"/>
          <w:lang w:val="uk-UA" w:eastAsia="ru-RU"/>
        </w:rPr>
        <w:t xml:space="preserve"> й без нього. Серйозним аргументом за доцільність виявлення </w:t>
      </w:r>
      <w:r w:rsidR="00BA2E95">
        <w:rPr>
          <w:sz w:val="20"/>
          <w:szCs w:val="20"/>
          <w:lang w:val="uk-UA" w:eastAsia="ru-RU"/>
        </w:rPr>
        <w:t>ураження</w:t>
      </w:r>
      <w:r w:rsidRPr="00A40C6F">
        <w:rPr>
          <w:sz w:val="20"/>
          <w:szCs w:val="20"/>
          <w:lang w:val="uk-UA" w:eastAsia="ru-RU"/>
        </w:rPr>
        <w:t xml:space="preserve"> органів-мішеней у повсякденній клінічній практиці є той факт, що кож</w:t>
      </w:r>
      <w:r w:rsidR="005848E4">
        <w:rPr>
          <w:sz w:val="20"/>
          <w:szCs w:val="20"/>
          <w:lang w:val="uk-UA" w:eastAsia="ru-RU"/>
        </w:rPr>
        <w:t>е</w:t>
      </w:r>
      <w:r w:rsidRPr="00A40C6F">
        <w:rPr>
          <w:sz w:val="20"/>
          <w:szCs w:val="20"/>
          <w:lang w:val="uk-UA" w:eastAsia="ru-RU"/>
        </w:rPr>
        <w:t xml:space="preserve">н із чотирьох маркерів органної </w:t>
      </w:r>
      <w:r w:rsidR="00BA2E95">
        <w:rPr>
          <w:sz w:val="20"/>
          <w:szCs w:val="20"/>
          <w:lang w:val="uk-UA" w:eastAsia="ru-RU"/>
        </w:rPr>
        <w:t>ураження</w:t>
      </w:r>
      <w:r w:rsidRPr="00A40C6F">
        <w:rPr>
          <w:sz w:val="20"/>
          <w:szCs w:val="20"/>
          <w:lang w:val="uk-UA" w:eastAsia="ru-RU"/>
        </w:rPr>
        <w:t xml:space="preserve"> (</w:t>
      </w:r>
      <w:proofErr w:type="spellStart"/>
      <w:r w:rsidRPr="00A40C6F">
        <w:rPr>
          <w:sz w:val="20"/>
          <w:szCs w:val="20"/>
          <w:lang w:val="uk-UA" w:eastAsia="ru-RU"/>
        </w:rPr>
        <w:t>мікроальбумінурія</w:t>
      </w:r>
      <w:proofErr w:type="spellEnd"/>
      <w:r w:rsidRPr="00A40C6F">
        <w:rPr>
          <w:sz w:val="20"/>
          <w:szCs w:val="20"/>
          <w:lang w:val="uk-UA" w:eastAsia="ru-RU"/>
        </w:rPr>
        <w:t>, підвищення швидкості пульсової хвилі [</w:t>
      </w:r>
      <w:r w:rsidR="005848E4">
        <w:rPr>
          <w:sz w:val="20"/>
          <w:szCs w:val="20"/>
          <w:lang w:val="uk-UA" w:eastAsia="ru-RU"/>
        </w:rPr>
        <w:t>Ш</w:t>
      </w:r>
      <w:r w:rsidRPr="00A40C6F">
        <w:rPr>
          <w:sz w:val="20"/>
          <w:szCs w:val="20"/>
          <w:lang w:val="uk-UA" w:eastAsia="ru-RU"/>
        </w:rPr>
        <w:t>П</w:t>
      </w:r>
      <w:r w:rsidR="005848E4">
        <w:rPr>
          <w:sz w:val="20"/>
          <w:szCs w:val="20"/>
          <w:lang w:val="uk-UA" w:eastAsia="ru-RU"/>
        </w:rPr>
        <w:t>Х</w:t>
      </w:r>
      <w:r w:rsidRPr="00A40C6F">
        <w:rPr>
          <w:sz w:val="20"/>
          <w:szCs w:val="20"/>
          <w:lang w:val="uk-UA" w:eastAsia="ru-RU"/>
        </w:rPr>
        <w:t>], ГЛ</w:t>
      </w:r>
      <w:r w:rsidR="005848E4">
        <w:rPr>
          <w:sz w:val="20"/>
          <w:szCs w:val="20"/>
          <w:lang w:val="uk-UA" w:eastAsia="ru-RU"/>
        </w:rPr>
        <w:t>Ш</w:t>
      </w:r>
      <w:r w:rsidRPr="00A40C6F">
        <w:rPr>
          <w:sz w:val="20"/>
          <w:szCs w:val="20"/>
          <w:lang w:val="uk-UA" w:eastAsia="ru-RU"/>
        </w:rPr>
        <w:t xml:space="preserve"> і бляшки в сонних артеріях) є незалежними </w:t>
      </w:r>
      <w:proofErr w:type="spellStart"/>
      <w:r w:rsidRPr="00A40C6F">
        <w:rPr>
          <w:sz w:val="20"/>
          <w:szCs w:val="20"/>
          <w:lang w:val="uk-UA" w:eastAsia="ru-RU"/>
        </w:rPr>
        <w:t>предикторами</w:t>
      </w:r>
      <w:proofErr w:type="spellEnd"/>
      <w:r w:rsidRPr="00A40C6F">
        <w:rPr>
          <w:sz w:val="20"/>
          <w:szCs w:val="20"/>
          <w:lang w:val="uk-UA" w:eastAsia="ru-RU"/>
        </w:rPr>
        <w:t xml:space="preserve"> серцево-судинної смертності.</w:t>
      </w:r>
    </w:p>
    <w:p w:rsidR="001A0A56" w:rsidRPr="00E8485F" w:rsidRDefault="001A0A56" w:rsidP="00E66AEA">
      <w:pPr>
        <w:autoSpaceDE w:val="0"/>
        <w:autoSpaceDN w:val="0"/>
        <w:adjustRightInd w:val="0"/>
        <w:ind w:left="57" w:right="57"/>
        <w:jc w:val="both"/>
        <w:rPr>
          <w:sz w:val="16"/>
          <w:szCs w:val="16"/>
          <w:lang w:val="uk-UA" w:eastAsia="ru-RU"/>
        </w:rPr>
      </w:pPr>
    </w:p>
    <w:p w:rsidR="001A0A56" w:rsidRPr="00A40C6F" w:rsidRDefault="001A0A56" w:rsidP="00115905">
      <w:pPr>
        <w:autoSpaceDE w:val="0"/>
        <w:autoSpaceDN w:val="0"/>
        <w:adjustRightInd w:val="0"/>
        <w:ind w:right="57" w:firstLine="284"/>
        <w:outlineLvl w:val="0"/>
        <w:rPr>
          <w:b/>
          <w:sz w:val="20"/>
          <w:szCs w:val="20"/>
          <w:lang w:val="uk-UA" w:eastAsia="ru-RU"/>
        </w:rPr>
      </w:pPr>
      <w:r w:rsidRPr="00A40C6F">
        <w:rPr>
          <w:b/>
          <w:sz w:val="20"/>
          <w:szCs w:val="20"/>
          <w:lang w:val="uk-UA" w:eastAsia="ru-RU"/>
        </w:rPr>
        <w:lastRenderedPageBreak/>
        <w:t>5.1.</w:t>
      </w:r>
      <w:r w:rsidR="005848E4">
        <w:rPr>
          <w:b/>
          <w:sz w:val="20"/>
          <w:szCs w:val="20"/>
          <w:lang w:val="uk-UA" w:eastAsia="ru-RU"/>
        </w:rPr>
        <w:t xml:space="preserve"> </w:t>
      </w:r>
      <w:r w:rsidRPr="00A40C6F">
        <w:rPr>
          <w:b/>
          <w:sz w:val="20"/>
          <w:szCs w:val="20"/>
          <w:lang w:val="uk-UA" w:eastAsia="ru-RU"/>
        </w:rPr>
        <w:t>Серце</w:t>
      </w:r>
    </w:p>
    <w:p w:rsidR="001A0A56" w:rsidRPr="00A40C6F" w:rsidRDefault="001A0A56" w:rsidP="00115905">
      <w:pPr>
        <w:autoSpaceDE w:val="0"/>
        <w:autoSpaceDN w:val="0"/>
        <w:adjustRightInd w:val="0"/>
        <w:ind w:right="57" w:firstLine="284"/>
        <w:outlineLvl w:val="0"/>
        <w:rPr>
          <w:b/>
          <w:i/>
          <w:sz w:val="20"/>
          <w:szCs w:val="20"/>
          <w:lang w:val="uk-UA" w:eastAsia="ru-RU"/>
        </w:rPr>
      </w:pPr>
      <w:r w:rsidRPr="00A40C6F">
        <w:rPr>
          <w:b/>
          <w:i/>
          <w:sz w:val="20"/>
          <w:szCs w:val="20"/>
          <w:lang w:val="uk-UA" w:eastAsia="ru-RU"/>
        </w:rPr>
        <w:t>Електрокардіографія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>Електрокардіографія (</w:t>
      </w:r>
      <w:r w:rsidR="00EE2509">
        <w:rPr>
          <w:sz w:val="20"/>
          <w:szCs w:val="20"/>
          <w:lang w:val="uk-UA" w:eastAsia="ru-RU"/>
        </w:rPr>
        <w:t>ЕКГ</w:t>
      </w:r>
      <w:r w:rsidRPr="00A40C6F">
        <w:rPr>
          <w:sz w:val="20"/>
          <w:szCs w:val="20"/>
          <w:lang w:val="uk-UA" w:eastAsia="ru-RU"/>
        </w:rPr>
        <w:t xml:space="preserve">) в 12 відведеннях повинна бути частиною рутинного обстеження всіх хворих АГ. Реєстрація </w:t>
      </w:r>
      <w:r w:rsidR="00EE2509">
        <w:rPr>
          <w:sz w:val="20"/>
          <w:szCs w:val="20"/>
          <w:lang w:val="uk-UA" w:eastAsia="ru-RU"/>
        </w:rPr>
        <w:t>ЕКГ</w:t>
      </w:r>
      <w:r w:rsidRPr="00A40C6F">
        <w:rPr>
          <w:sz w:val="20"/>
          <w:szCs w:val="20"/>
          <w:lang w:val="uk-UA" w:eastAsia="ru-RU"/>
        </w:rPr>
        <w:t xml:space="preserve"> має значення, як мінімум, у пацієнтів старше 55 років. За допомогою </w:t>
      </w:r>
      <w:r w:rsidR="00EE2509">
        <w:rPr>
          <w:sz w:val="20"/>
          <w:szCs w:val="20"/>
          <w:lang w:val="uk-UA" w:eastAsia="ru-RU"/>
        </w:rPr>
        <w:t>ЕКГ</w:t>
      </w:r>
      <w:r w:rsidRPr="00A40C6F">
        <w:rPr>
          <w:sz w:val="20"/>
          <w:szCs w:val="20"/>
          <w:lang w:val="uk-UA" w:eastAsia="ru-RU"/>
        </w:rPr>
        <w:t xml:space="preserve"> можна виявити пацієнтів з ознаками гіпертрофії лівого </w:t>
      </w:r>
      <w:r w:rsidR="005848E4">
        <w:rPr>
          <w:sz w:val="20"/>
          <w:szCs w:val="20"/>
          <w:lang w:val="uk-UA" w:eastAsia="ru-RU"/>
        </w:rPr>
        <w:t>шлуночка</w:t>
      </w:r>
      <w:r w:rsidRPr="00A40C6F">
        <w:rPr>
          <w:sz w:val="20"/>
          <w:szCs w:val="20"/>
          <w:lang w:val="uk-UA" w:eastAsia="ru-RU"/>
        </w:rPr>
        <w:t xml:space="preserve"> (</w:t>
      </w:r>
      <w:r w:rsidR="005848E4">
        <w:rPr>
          <w:sz w:val="20"/>
          <w:szCs w:val="20"/>
          <w:lang w:val="uk-UA" w:eastAsia="ru-RU"/>
        </w:rPr>
        <w:t>ГЛШ</w:t>
      </w:r>
      <w:r w:rsidRPr="00A40C6F">
        <w:rPr>
          <w:sz w:val="20"/>
          <w:szCs w:val="20"/>
          <w:lang w:val="uk-UA" w:eastAsia="ru-RU"/>
        </w:rPr>
        <w:t xml:space="preserve">) (є незалежним </w:t>
      </w:r>
      <w:proofErr w:type="spellStart"/>
      <w:r w:rsidRPr="00A40C6F">
        <w:rPr>
          <w:sz w:val="20"/>
          <w:szCs w:val="20"/>
          <w:lang w:val="uk-UA" w:eastAsia="ru-RU"/>
        </w:rPr>
        <w:t>предиктором</w:t>
      </w:r>
      <w:proofErr w:type="spellEnd"/>
      <w:r w:rsidRPr="00A40C6F">
        <w:rPr>
          <w:sz w:val="20"/>
          <w:szCs w:val="20"/>
          <w:lang w:val="uk-UA" w:eastAsia="ru-RU"/>
        </w:rPr>
        <w:t xml:space="preserve"> серцево-судинних подій),</w:t>
      </w:r>
      <w:proofErr w:type="spellStart"/>
      <w:r w:rsidRPr="00A40C6F">
        <w:rPr>
          <w:sz w:val="20"/>
          <w:szCs w:val="20"/>
          <w:lang w:val="uk-UA" w:eastAsia="ru-RU"/>
        </w:rPr>
        <w:t>.перевантаження</w:t>
      </w:r>
      <w:proofErr w:type="spellEnd"/>
      <w:r w:rsidRPr="00A40C6F">
        <w:rPr>
          <w:sz w:val="20"/>
          <w:szCs w:val="20"/>
          <w:lang w:val="uk-UA" w:eastAsia="ru-RU"/>
        </w:rPr>
        <w:t xml:space="preserve"> лівого </w:t>
      </w:r>
      <w:r w:rsidR="005848E4">
        <w:rPr>
          <w:sz w:val="20"/>
          <w:szCs w:val="20"/>
          <w:lang w:val="uk-UA" w:eastAsia="ru-RU"/>
        </w:rPr>
        <w:t>шлуночка</w:t>
      </w:r>
      <w:r w:rsidRPr="00A40C6F">
        <w:rPr>
          <w:sz w:val="20"/>
          <w:szCs w:val="20"/>
          <w:lang w:val="uk-UA" w:eastAsia="ru-RU"/>
        </w:rPr>
        <w:t xml:space="preserve">, що означає більш виражений ризик, з ішемією, порушеннями провідності, дилатацією лівого передсердя й аритміями, включаючи </w:t>
      </w:r>
      <w:proofErr w:type="spellStart"/>
      <w:r w:rsidRPr="00A40C6F">
        <w:rPr>
          <w:sz w:val="20"/>
          <w:szCs w:val="20"/>
          <w:lang w:val="uk-UA" w:eastAsia="ru-RU"/>
        </w:rPr>
        <w:t>ф</w:t>
      </w:r>
      <w:r w:rsidR="005848E4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брилляц</w:t>
      </w:r>
      <w:r w:rsidR="005848E4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ю</w:t>
      </w:r>
      <w:proofErr w:type="spellEnd"/>
      <w:r w:rsidRPr="00A40C6F">
        <w:rPr>
          <w:sz w:val="20"/>
          <w:szCs w:val="20"/>
          <w:lang w:val="uk-UA" w:eastAsia="ru-RU"/>
        </w:rPr>
        <w:t xml:space="preserve"> передсердь. Добове </w:t>
      </w:r>
      <w:proofErr w:type="spellStart"/>
      <w:r w:rsidRPr="00A40C6F">
        <w:rPr>
          <w:sz w:val="20"/>
          <w:szCs w:val="20"/>
          <w:lang w:val="uk-UA" w:eastAsia="ru-RU"/>
        </w:rPr>
        <w:t>мон</w:t>
      </w:r>
      <w:r w:rsidR="005848E4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тор</w:t>
      </w:r>
      <w:r w:rsidR="005848E4">
        <w:rPr>
          <w:sz w:val="20"/>
          <w:szCs w:val="20"/>
          <w:lang w:val="uk-UA" w:eastAsia="ru-RU"/>
        </w:rPr>
        <w:t>у</w:t>
      </w:r>
      <w:r w:rsidRPr="00A40C6F">
        <w:rPr>
          <w:sz w:val="20"/>
          <w:szCs w:val="20"/>
          <w:lang w:val="uk-UA" w:eastAsia="ru-RU"/>
        </w:rPr>
        <w:t>ван</w:t>
      </w:r>
      <w:r w:rsidR="005848E4">
        <w:rPr>
          <w:sz w:val="20"/>
          <w:szCs w:val="20"/>
          <w:lang w:val="uk-UA" w:eastAsia="ru-RU"/>
        </w:rPr>
        <w:t>ня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r w:rsidR="00EE2509">
        <w:rPr>
          <w:sz w:val="20"/>
          <w:szCs w:val="20"/>
          <w:lang w:val="uk-UA" w:eastAsia="ru-RU"/>
        </w:rPr>
        <w:t>ЕКГ</w:t>
      </w:r>
      <w:r w:rsidRPr="00A40C6F">
        <w:rPr>
          <w:sz w:val="20"/>
          <w:szCs w:val="20"/>
          <w:lang w:val="uk-UA" w:eastAsia="ru-RU"/>
        </w:rPr>
        <w:t xml:space="preserve"> по </w:t>
      </w:r>
      <w:proofErr w:type="spellStart"/>
      <w:r w:rsidRPr="00A40C6F">
        <w:rPr>
          <w:sz w:val="20"/>
          <w:szCs w:val="20"/>
          <w:lang w:val="uk-UA" w:eastAsia="ru-RU"/>
        </w:rPr>
        <w:t>Холтеру</w:t>
      </w:r>
      <w:proofErr w:type="spellEnd"/>
      <w:r w:rsidRPr="00A40C6F">
        <w:rPr>
          <w:sz w:val="20"/>
          <w:szCs w:val="20"/>
          <w:lang w:val="uk-UA" w:eastAsia="ru-RU"/>
        </w:rPr>
        <w:t xml:space="preserve"> показане при підозрі на аритмі</w:t>
      </w:r>
      <w:r w:rsidR="0096540E">
        <w:rPr>
          <w:sz w:val="20"/>
          <w:szCs w:val="20"/>
          <w:lang w:val="uk-UA" w:eastAsia="ru-RU"/>
        </w:rPr>
        <w:t>ю</w:t>
      </w:r>
      <w:r w:rsidRPr="00A40C6F">
        <w:rPr>
          <w:sz w:val="20"/>
          <w:szCs w:val="20"/>
          <w:lang w:val="uk-UA" w:eastAsia="ru-RU"/>
        </w:rPr>
        <w:t xml:space="preserve"> й можливі епізоди ішемії міокарда. </w:t>
      </w:r>
      <w:proofErr w:type="spellStart"/>
      <w:r w:rsidRPr="00A40C6F">
        <w:rPr>
          <w:sz w:val="20"/>
          <w:szCs w:val="20"/>
          <w:lang w:val="uk-UA" w:eastAsia="ru-RU"/>
        </w:rPr>
        <w:t>Ф</w:t>
      </w:r>
      <w:r w:rsidR="0096540E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брилляц</w:t>
      </w:r>
      <w:r w:rsidR="0096540E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я</w:t>
      </w:r>
      <w:proofErr w:type="spellEnd"/>
      <w:r w:rsidRPr="00A40C6F">
        <w:rPr>
          <w:sz w:val="20"/>
          <w:szCs w:val="20"/>
          <w:lang w:val="uk-UA" w:eastAsia="ru-RU"/>
        </w:rPr>
        <w:t xml:space="preserve"> передсердь – дуже часта й широко розповсюджена причина серцево-судинних ускладнень, особливо інсульту, у хворих АГ, тому раннє виявлення </w:t>
      </w:r>
      <w:proofErr w:type="spellStart"/>
      <w:r w:rsidRPr="00A40C6F">
        <w:rPr>
          <w:sz w:val="20"/>
          <w:szCs w:val="20"/>
          <w:lang w:val="uk-UA" w:eastAsia="ru-RU"/>
        </w:rPr>
        <w:t>ф</w:t>
      </w:r>
      <w:r w:rsidR="0096540E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брилляц</w:t>
      </w:r>
      <w:r w:rsidR="0096540E">
        <w:rPr>
          <w:sz w:val="20"/>
          <w:szCs w:val="20"/>
          <w:lang w:val="uk-UA" w:eastAsia="ru-RU"/>
        </w:rPr>
        <w:t>ії</w:t>
      </w:r>
      <w:proofErr w:type="spellEnd"/>
      <w:r w:rsidRPr="00A40C6F">
        <w:rPr>
          <w:sz w:val="20"/>
          <w:szCs w:val="20"/>
          <w:lang w:val="uk-UA" w:eastAsia="ru-RU"/>
        </w:rPr>
        <w:t xml:space="preserve"> передсердь могло б сприяти профілактиці інсультів за рахунок призначення, за показниками, що відповідає </w:t>
      </w:r>
      <w:proofErr w:type="spellStart"/>
      <w:r w:rsidRPr="00A40C6F">
        <w:rPr>
          <w:sz w:val="20"/>
          <w:szCs w:val="20"/>
          <w:lang w:val="uk-UA" w:eastAsia="ru-RU"/>
        </w:rPr>
        <w:t>антикоагулянтн</w:t>
      </w:r>
      <w:r w:rsidR="0096540E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й</w:t>
      </w:r>
      <w:proofErr w:type="spellEnd"/>
      <w:r w:rsidRPr="00A40C6F">
        <w:rPr>
          <w:sz w:val="20"/>
          <w:szCs w:val="20"/>
          <w:lang w:val="uk-UA" w:eastAsia="ru-RU"/>
        </w:rPr>
        <w:t xml:space="preserve"> терапії.</w:t>
      </w:r>
    </w:p>
    <w:p w:rsidR="001A0A56" w:rsidRPr="00A40C6F" w:rsidRDefault="00E66AEA" w:rsidP="000C4B11">
      <w:pPr>
        <w:autoSpaceDE w:val="0"/>
        <w:autoSpaceDN w:val="0"/>
        <w:adjustRightInd w:val="0"/>
        <w:ind w:firstLine="284"/>
        <w:rPr>
          <w:sz w:val="20"/>
          <w:szCs w:val="20"/>
          <w:lang w:val="uk-UA" w:eastAsia="ru-RU"/>
        </w:rPr>
      </w:pPr>
      <w:proofErr w:type="spellStart"/>
      <w:r>
        <w:rPr>
          <w:b/>
          <w:i/>
          <w:sz w:val="20"/>
          <w:szCs w:val="20"/>
          <w:lang w:val="uk-UA" w:eastAsia="ru-RU"/>
        </w:rPr>
        <w:t>Ехокардіографія</w:t>
      </w:r>
      <w:proofErr w:type="spellEnd"/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Хоча </w:t>
      </w:r>
      <w:proofErr w:type="spellStart"/>
      <w:r w:rsidR="0096540E">
        <w:rPr>
          <w:sz w:val="20"/>
          <w:szCs w:val="20"/>
          <w:lang w:val="uk-UA" w:eastAsia="ru-RU"/>
        </w:rPr>
        <w:t>е</w:t>
      </w:r>
      <w:r w:rsidR="00E66AEA">
        <w:rPr>
          <w:sz w:val="20"/>
          <w:szCs w:val="20"/>
          <w:lang w:val="uk-UA" w:eastAsia="ru-RU"/>
        </w:rPr>
        <w:t>хокардіографія</w:t>
      </w:r>
      <w:proofErr w:type="spellEnd"/>
      <w:r w:rsidRPr="00A40C6F">
        <w:rPr>
          <w:sz w:val="20"/>
          <w:szCs w:val="20"/>
          <w:lang w:val="uk-UA" w:eastAsia="ru-RU"/>
        </w:rPr>
        <w:t xml:space="preserve"> й не позбавлена певних технічних обмежень, вона більш чутлива, </w:t>
      </w:r>
      <w:r w:rsidR="00C4742F">
        <w:rPr>
          <w:sz w:val="20"/>
          <w:szCs w:val="20"/>
          <w:lang w:val="uk-UA" w:eastAsia="ru-RU"/>
        </w:rPr>
        <w:t>ніж</w:t>
      </w:r>
      <w:r w:rsidRPr="00A40C6F">
        <w:rPr>
          <w:sz w:val="20"/>
          <w:szCs w:val="20"/>
          <w:lang w:val="uk-UA" w:eastAsia="ru-RU"/>
        </w:rPr>
        <w:t xml:space="preserve"> </w:t>
      </w:r>
      <w:r w:rsidR="00EE2509">
        <w:rPr>
          <w:sz w:val="20"/>
          <w:szCs w:val="20"/>
          <w:lang w:val="uk-UA" w:eastAsia="ru-RU"/>
        </w:rPr>
        <w:t>ЕКГ</w:t>
      </w:r>
      <w:r w:rsidRPr="00A40C6F">
        <w:rPr>
          <w:sz w:val="20"/>
          <w:szCs w:val="20"/>
          <w:lang w:val="uk-UA" w:eastAsia="ru-RU"/>
        </w:rPr>
        <w:t xml:space="preserve">, у діагностиці </w:t>
      </w:r>
      <w:r w:rsidR="005848E4">
        <w:rPr>
          <w:sz w:val="20"/>
          <w:szCs w:val="20"/>
          <w:lang w:val="uk-UA" w:eastAsia="ru-RU"/>
        </w:rPr>
        <w:t>ГЛШ</w:t>
      </w:r>
      <w:r w:rsidRPr="00A40C6F">
        <w:rPr>
          <w:sz w:val="20"/>
          <w:szCs w:val="20"/>
          <w:lang w:val="uk-UA" w:eastAsia="ru-RU"/>
        </w:rPr>
        <w:t xml:space="preserve"> і допомагає уточнити серцево-судинний і нирковий ризик. </w:t>
      </w:r>
      <w:proofErr w:type="spellStart"/>
      <w:r w:rsidR="00E66AEA">
        <w:rPr>
          <w:sz w:val="20"/>
          <w:szCs w:val="20"/>
          <w:lang w:val="uk-UA" w:eastAsia="ru-RU"/>
        </w:rPr>
        <w:t>Ехокардіографія</w:t>
      </w:r>
      <w:proofErr w:type="spellEnd"/>
      <w:r w:rsidRPr="00A40C6F">
        <w:rPr>
          <w:sz w:val="20"/>
          <w:szCs w:val="20"/>
          <w:lang w:val="uk-UA" w:eastAsia="ru-RU"/>
        </w:rPr>
        <w:t xml:space="preserve"> дозволяє точніше стратиф</w:t>
      </w:r>
      <w:r w:rsidR="00C4742F">
        <w:rPr>
          <w:sz w:val="20"/>
          <w:szCs w:val="20"/>
          <w:lang w:val="uk-UA" w:eastAsia="ru-RU"/>
        </w:rPr>
        <w:t>ікувати</w:t>
      </w:r>
      <w:r w:rsidRPr="00A40C6F">
        <w:rPr>
          <w:sz w:val="20"/>
          <w:szCs w:val="20"/>
          <w:lang w:val="uk-UA" w:eastAsia="ru-RU"/>
        </w:rPr>
        <w:t xml:space="preserve"> загальний ризик і вибрати схему лікування. Адекватне дослідження лівого </w:t>
      </w:r>
      <w:r w:rsidR="005848E4">
        <w:rPr>
          <w:sz w:val="20"/>
          <w:szCs w:val="20"/>
          <w:lang w:val="uk-UA" w:eastAsia="ru-RU"/>
        </w:rPr>
        <w:t>шлуночка</w:t>
      </w:r>
      <w:r w:rsidRPr="00A40C6F">
        <w:rPr>
          <w:sz w:val="20"/>
          <w:szCs w:val="20"/>
          <w:lang w:val="uk-UA" w:eastAsia="ru-RU"/>
        </w:rPr>
        <w:t xml:space="preserve"> у хворих АГ </w:t>
      </w:r>
      <w:r w:rsidR="00C4742F">
        <w:rPr>
          <w:sz w:val="20"/>
          <w:szCs w:val="20"/>
          <w:lang w:val="uk-UA" w:eastAsia="ru-RU"/>
        </w:rPr>
        <w:t>містить</w:t>
      </w:r>
      <w:r w:rsidRPr="00A40C6F">
        <w:rPr>
          <w:sz w:val="20"/>
          <w:szCs w:val="20"/>
          <w:lang w:val="uk-UA" w:eastAsia="ru-RU"/>
        </w:rPr>
        <w:t xml:space="preserve"> вимір товщини задньої стінки лівого </w:t>
      </w:r>
      <w:r w:rsidR="005848E4">
        <w:rPr>
          <w:sz w:val="20"/>
          <w:szCs w:val="20"/>
          <w:lang w:val="uk-UA" w:eastAsia="ru-RU"/>
        </w:rPr>
        <w:t>шлуночка</w:t>
      </w:r>
      <w:r w:rsidRPr="00A40C6F">
        <w:rPr>
          <w:sz w:val="20"/>
          <w:szCs w:val="20"/>
          <w:lang w:val="uk-UA" w:eastAsia="ru-RU"/>
        </w:rPr>
        <w:t xml:space="preserve">, </w:t>
      </w:r>
      <w:proofErr w:type="spellStart"/>
      <w:r w:rsidRPr="00A40C6F">
        <w:rPr>
          <w:sz w:val="20"/>
          <w:szCs w:val="20"/>
          <w:lang w:val="uk-UA" w:eastAsia="ru-RU"/>
        </w:rPr>
        <w:t>м</w:t>
      </w:r>
      <w:r w:rsidR="00C4742F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ж</w:t>
      </w:r>
      <w:r w:rsidR="00C4742F">
        <w:rPr>
          <w:sz w:val="20"/>
          <w:szCs w:val="20"/>
          <w:lang w:val="uk-UA" w:eastAsia="ru-RU"/>
        </w:rPr>
        <w:t>шлуночкової</w:t>
      </w:r>
      <w:proofErr w:type="spellEnd"/>
      <w:r w:rsidRPr="00A40C6F">
        <w:rPr>
          <w:sz w:val="20"/>
          <w:szCs w:val="20"/>
          <w:lang w:val="uk-UA" w:eastAsia="ru-RU"/>
        </w:rPr>
        <w:t xml:space="preserve"> перегородки, кінцевого </w:t>
      </w:r>
      <w:proofErr w:type="spellStart"/>
      <w:r w:rsidRPr="00A40C6F">
        <w:rPr>
          <w:sz w:val="20"/>
          <w:szCs w:val="20"/>
          <w:lang w:val="uk-UA" w:eastAsia="ru-RU"/>
        </w:rPr>
        <w:t>д</w:t>
      </w:r>
      <w:r w:rsidR="00C4742F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астол</w:t>
      </w:r>
      <w:r w:rsidR="00C4742F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ч</w:t>
      </w:r>
      <w:r w:rsidR="00C4742F">
        <w:rPr>
          <w:sz w:val="20"/>
          <w:szCs w:val="20"/>
          <w:lang w:val="uk-UA" w:eastAsia="ru-RU"/>
        </w:rPr>
        <w:t>н</w:t>
      </w:r>
      <w:r w:rsidRPr="00A40C6F">
        <w:rPr>
          <w:sz w:val="20"/>
          <w:szCs w:val="20"/>
          <w:lang w:val="uk-UA" w:eastAsia="ru-RU"/>
        </w:rPr>
        <w:t>ого</w:t>
      </w:r>
      <w:proofErr w:type="spellEnd"/>
      <w:r w:rsidRPr="00A40C6F">
        <w:rPr>
          <w:sz w:val="20"/>
          <w:szCs w:val="20"/>
          <w:lang w:val="uk-UA" w:eastAsia="ru-RU"/>
        </w:rPr>
        <w:t xml:space="preserve"> розміру лівого </w:t>
      </w:r>
      <w:r w:rsidR="005848E4">
        <w:rPr>
          <w:sz w:val="20"/>
          <w:szCs w:val="20"/>
          <w:lang w:val="uk-UA" w:eastAsia="ru-RU"/>
        </w:rPr>
        <w:t>шлуночка</w:t>
      </w:r>
      <w:r w:rsidRPr="00A40C6F">
        <w:rPr>
          <w:sz w:val="20"/>
          <w:szCs w:val="20"/>
          <w:lang w:val="uk-UA" w:eastAsia="ru-RU"/>
        </w:rPr>
        <w:t>.</w:t>
      </w:r>
      <w:r w:rsidRPr="00A40C6F">
        <w:rPr>
          <w:rFonts w:eastAsia="FreeSetLightC"/>
          <w:sz w:val="20"/>
          <w:szCs w:val="20"/>
          <w:lang w:val="uk-UA" w:eastAsia="ru-RU"/>
        </w:rPr>
        <w:t xml:space="preserve"> Визначення індексу маси лівого </w:t>
      </w:r>
      <w:r w:rsidR="005848E4">
        <w:rPr>
          <w:rFonts w:eastAsia="FreeSetLightC"/>
          <w:sz w:val="20"/>
          <w:szCs w:val="20"/>
          <w:lang w:val="uk-UA" w:eastAsia="ru-RU"/>
        </w:rPr>
        <w:t>шлуночка</w:t>
      </w:r>
      <w:r w:rsidRPr="00A40C6F">
        <w:rPr>
          <w:rFonts w:eastAsia="FreeSetLightC"/>
          <w:sz w:val="20"/>
          <w:szCs w:val="20"/>
          <w:lang w:val="uk-UA" w:eastAsia="ru-RU"/>
        </w:rPr>
        <w:t xml:space="preserve"> (МЛ</w:t>
      </w:r>
      <w:r w:rsidR="00C4742F">
        <w:rPr>
          <w:rFonts w:eastAsia="FreeSetLightC"/>
          <w:sz w:val="20"/>
          <w:szCs w:val="20"/>
          <w:lang w:val="uk-UA" w:eastAsia="ru-RU"/>
        </w:rPr>
        <w:t>Ш</w:t>
      </w:r>
      <w:r w:rsidRPr="00A40C6F">
        <w:rPr>
          <w:rFonts w:eastAsia="FreeSetLightC"/>
          <w:sz w:val="20"/>
          <w:szCs w:val="20"/>
          <w:lang w:val="uk-UA" w:eastAsia="ru-RU"/>
        </w:rPr>
        <w:t xml:space="preserve">) з </w:t>
      </w:r>
      <w:r w:rsidR="00C4742F">
        <w:rPr>
          <w:rFonts w:eastAsia="FreeSetLightC"/>
          <w:sz w:val="20"/>
          <w:szCs w:val="20"/>
          <w:lang w:val="uk-UA" w:eastAsia="ru-RU"/>
        </w:rPr>
        <w:t>поправкою</w:t>
      </w:r>
      <w:r w:rsidRPr="00A40C6F">
        <w:rPr>
          <w:rFonts w:eastAsia="FreeSetLightC"/>
          <w:sz w:val="20"/>
          <w:szCs w:val="20"/>
          <w:lang w:val="uk-UA" w:eastAsia="ru-RU"/>
        </w:rPr>
        <w:t xml:space="preserve"> на розміри тіла дозволяє виявити </w:t>
      </w:r>
      <w:r w:rsidR="005848E4">
        <w:rPr>
          <w:rFonts w:eastAsia="FreeSetLightC"/>
          <w:sz w:val="20"/>
          <w:szCs w:val="20"/>
          <w:lang w:val="uk-UA" w:eastAsia="ru-RU"/>
        </w:rPr>
        <w:t>ГЛШ</w:t>
      </w:r>
      <w:r w:rsidRPr="00A40C6F">
        <w:rPr>
          <w:rFonts w:eastAsia="FreeSetLightC"/>
          <w:sz w:val="20"/>
          <w:szCs w:val="20"/>
          <w:lang w:val="uk-UA" w:eastAsia="ru-RU"/>
        </w:rPr>
        <w:t xml:space="preserve">, а розрахунки відносної товщини стінки або співвідношення товщини стінки до радіуса характеризує геометрію </w:t>
      </w:r>
      <w:r w:rsidR="005848E4">
        <w:rPr>
          <w:rFonts w:eastAsia="FreeSetLightC"/>
          <w:sz w:val="20"/>
          <w:szCs w:val="20"/>
          <w:lang w:val="uk-UA" w:eastAsia="ru-RU"/>
        </w:rPr>
        <w:t>шлуночка</w:t>
      </w:r>
      <w:r w:rsidRPr="00A40C6F">
        <w:rPr>
          <w:rFonts w:eastAsia="FreeSetLightC"/>
          <w:sz w:val="20"/>
          <w:szCs w:val="20"/>
          <w:lang w:val="uk-UA" w:eastAsia="ru-RU"/>
        </w:rPr>
        <w:t xml:space="preserve"> (концентрична або ексцентрична гіпертрофія).</w:t>
      </w:r>
      <w:r w:rsidRPr="00A40C6F">
        <w:rPr>
          <w:sz w:val="20"/>
          <w:szCs w:val="20"/>
          <w:lang w:val="uk-UA" w:eastAsia="ru-RU"/>
        </w:rPr>
        <w:t xml:space="preserve"> 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АГ супроводжується порушенням процесів розслаблення й наповнення лівого </w:t>
      </w:r>
      <w:r w:rsidR="005848E4">
        <w:rPr>
          <w:sz w:val="20"/>
          <w:szCs w:val="20"/>
          <w:lang w:val="uk-UA" w:eastAsia="ru-RU"/>
        </w:rPr>
        <w:t>шлуночка</w:t>
      </w:r>
      <w:r w:rsidRPr="00A40C6F">
        <w:rPr>
          <w:sz w:val="20"/>
          <w:szCs w:val="20"/>
          <w:lang w:val="uk-UA" w:eastAsia="ru-RU"/>
        </w:rPr>
        <w:t>, що звичайно позначають як «д</w:t>
      </w:r>
      <w:r w:rsidR="00C4742F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астол</w:t>
      </w:r>
      <w:r w:rsidR="00C4742F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ч</w:t>
      </w:r>
      <w:r w:rsidR="00C4742F">
        <w:rPr>
          <w:sz w:val="20"/>
          <w:szCs w:val="20"/>
          <w:lang w:val="uk-UA" w:eastAsia="ru-RU"/>
        </w:rPr>
        <w:t>н</w:t>
      </w:r>
      <w:r w:rsidRPr="00A40C6F">
        <w:rPr>
          <w:sz w:val="20"/>
          <w:szCs w:val="20"/>
          <w:lang w:val="uk-UA" w:eastAsia="ru-RU"/>
        </w:rPr>
        <w:t>а дисфункц</w:t>
      </w:r>
      <w:r w:rsidR="00C4742F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 xml:space="preserve">я». Викликана АГ </w:t>
      </w:r>
      <w:r w:rsidR="00C4742F" w:rsidRPr="00A40C6F">
        <w:rPr>
          <w:sz w:val="20"/>
          <w:szCs w:val="20"/>
          <w:lang w:val="uk-UA" w:eastAsia="ru-RU"/>
        </w:rPr>
        <w:t>д</w:t>
      </w:r>
      <w:r w:rsidR="00C4742F">
        <w:rPr>
          <w:sz w:val="20"/>
          <w:szCs w:val="20"/>
          <w:lang w:val="uk-UA" w:eastAsia="ru-RU"/>
        </w:rPr>
        <w:t>і</w:t>
      </w:r>
      <w:r w:rsidR="00C4742F" w:rsidRPr="00A40C6F">
        <w:rPr>
          <w:sz w:val="20"/>
          <w:szCs w:val="20"/>
          <w:lang w:val="uk-UA" w:eastAsia="ru-RU"/>
        </w:rPr>
        <w:t>астол</w:t>
      </w:r>
      <w:r w:rsidR="00C4742F">
        <w:rPr>
          <w:sz w:val="20"/>
          <w:szCs w:val="20"/>
          <w:lang w:val="uk-UA" w:eastAsia="ru-RU"/>
        </w:rPr>
        <w:t>і</w:t>
      </w:r>
      <w:r w:rsidR="00C4742F" w:rsidRPr="00A40C6F">
        <w:rPr>
          <w:sz w:val="20"/>
          <w:szCs w:val="20"/>
          <w:lang w:val="uk-UA" w:eastAsia="ru-RU"/>
        </w:rPr>
        <w:t>ч</w:t>
      </w:r>
      <w:r w:rsidR="00C4742F">
        <w:rPr>
          <w:sz w:val="20"/>
          <w:szCs w:val="20"/>
          <w:lang w:val="uk-UA" w:eastAsia="ru-RU"/>
        </w:rPr>
        <w:t>н</w:t>
      </w:r>
      <w:r w:rsidR="00C4742F" w:rsidRPr="00A40C6F">
        <w:rPr>
          <w:sz w:val="20"/>
          <w:szCs w:val="20"/>
          <w:lang w:val="uk-UA" w:eastAsia="ru-RU"/>
        </w:rPr>
        <w:t>а дисфункц</w:t>
      </w:r>
      <w:r w:rsidR="00C4742F">
        <w:rPr>
          <w:sz w:val="20"/>
          <w:szCs w:val="20"/>
          <w:lang w:val="uk-UA" w:eastAsia="ru-RU"/>
        </w:rPr>
        <w:t>і</w:t>
      </w:r>
      <w:r w:rsidR="00C4742F" w:rsidRPr="00A40C6F">
        <w:rPr>
          <w:sz w:val="20"/>
          <w:szCs w:val="20"/>
          <w:lang w:val="uk-UA" w:eastAsia="ru-RU"/>
        </w:rPr>
        <w:t xml:space="preserve">я </w:t>
      </w:r>
      <w:r w:rsidRPr="00A40C6F">
        <w:rPr>
          <w:sz w:val="20"/>
          <w:szCs w:val="20"/>
          <w:lang w:val="uk-UA" w:eastAsia="ru-RU"/>
        </w:rPr>
        <w:t xml:space="preserve">асоційована з концентричною гіпертрофією й сама по собі може </w:t>
      </w:r>
      <w:r w:rsidR="00C4742F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нду</w:t>
      </w:r>
      <w:r w:rsidR="00C4742F">
        <w:rPr>
          <w:sz w:val="20"/>
          <w:szCs w:val="20"/>
          <w:lang w:val="uk-UA" w:eastAsia="ru-RU"/>
        </w:rPr>
        <w:t>кувати</w:t>
      </w:r>
      <w:r w:rsidRPr="00A40C6F">
        <w:rPr>
          <w:sz w:val="20"/>
          <w:szCs w:val="20"/>
          <w:lang w:val="uk-UA" w:eastAsia="ru-RU"/>
        </w:rPr>
        <w:t xml:space="preserve"> появ</w:t>
      </w:r>
      <w:r w:rsidR="00C4742F">
        <w:rPr>
          <w:sz w:val="20"/>
          <w:szCs w:val="20"/>
          <w:lang w:val="uk-UA" w:eastAsia="ru-RU"/>
        </w:rPr>
        <w:t>у</w:t>
      </w:r>
      <w:r w:rsidRPr="00A40C6F">
        <w:rPr>
          <w:sz w:val="20"/>
          <w:szCs w:val="20"/>
          <w:lang w:val="uk-UA" w:eastAsia="ru-RU"/>
        </w:rPr>
        <w:t xml:space="preserve"> симптомів і ознак серцевої недостатності, навіть при </w:t>
      </w:r>
      <w:r w:rsidR="00C4742F">
        <w:rPr>
          <w:sz w:val="20"/>
          <w:szCs w:val="20"/>
          <w:lang w:val="uk-UA" w:eastAsia="ru-RU"/>
        </w:rPr>
        <w:t>в</w:t>
      </w:r>
      <w:r w:rsidRPr="00A40C6F">
        <w:rPr>
          <w:sz w:val="20"/>
          <w:szCs w:val="20"/>
          <w:lang w:val="uk-UA" w:eastAsia="ru-RU"/>
        </w:rPr>
        <w:t xml:space="preserve">се ще нормальній фракції викиду (ФВ) (серцева недостатність із </w:t>
      </w:r>
      <w:r w:rsidR="00C4742F">
        <w:rPr>
          <w:sz w:val="20"/>
          <w:szCs w:val="20"/>
          <w:lang w:val="uk-UA" w:eastAsia="ru-RU"/>
        </w:rPr>
        <w:t>збереженою</w:t>
      </w:r>
      <w:r w:rsidRPr="00A40C6F">
        <w:rPr>
          <w:sz w:val="20"/>
          <w:szCs w:val="20"/>
          <w:lang w:val="uk-UA" w:eastAsia="ru-RU"/>
        </w:rPr>
        <w:t xml:space="preserve"> фракцією викиду). Характеристики </w:t>
      </w:r>
      <w:proofErr w:type="spellStart"/>
      <w:r w:rsidRPr="00A40C6F">
        <w:rPr>
          <w:sz w:val="20"/>
          <w:szCs w:val="20"/>
          <w:lang w:val="uk-UA" w:eastAsia="ru-RU"/>
        </w:rPr>
        <w:t>трансм</w:t>
      </w:r>
      <w:r w:rsidR="00C4742F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трального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Pr="00A40C6F">
        <w:rPr>
          <w:sz w:val="20"/>
          <w:szCs w:val="20"/>
          <w:lang w:val="uk-UA" w:eastAsia="ru-RU"/>
        </w:rPr>
        <w:t>кровоток</w:t>
      </w:r>
      <w:r w:rsidR="00C4742F">
        <w:rPr>
          <w:sz w:val="20"/>
          <w:szCs w:val="20"/>
          <w:lang w:val="uk-UA" w:eastAsia="ru-RU"/>
        </w:rPr>
        <w:t>у</w:t>
      </w:r>
      <w:proofErr w:type="spellEnd"/>
      <w:r w:rsidRPr="00A40C6F">
        <w:rPr>
          <w:sz w:val="20"/>
          <w:szCs w:val="20"/>
          <w:lang w:val="uk-UA" w:eastAsia="ru-RU"/>
        </w:rPr>
        <w:t>, певного за</w:t>
      </w:r>
      <w:r w:rsidRPr="00A40C6F">
        <w:rPr>
          <w:rFonts w:eastAsia="FreeSetLightC"/>
          <w:sz w:val="20"/>
          <w:szCs w:val="20"/>
          <w:lang w:val="uk-UA" w:eastAsia="ru-RU"/>
        </w:rPr>
        <w:t xml:space="preserve"> допомогою </w:t>
      </w:r>
      <w:proofErr w:type="spellStart"/>
      <w:r w:rsidRPr="00A40C6F">
        <w:rPr>
          <w:rFonts w:eastAsia="FreeSetLightC"/>
          <w:sz w:val="20"/>
          <w:szCs w:val="20"/>
          <w:lang w:val="uk-UA" w:eastAsia="ru-RU"/>
        </w:rPr>
        <w:t>допплерограф</w:t>
      </w:r>
      <w:r w:rsidR="00C4742F">
        <w:rPr>
          <w:rFonts w:eastAsia="FreeSetLightC"/>
          <w:sz w:val="20"/>
          <w:szCs w:val="20"/>
          <w:lang w:val="uk-UA" w:eastAsia="ru-RU"/>
        </w:rPr>
        <w:t>ії</w:t>
      </w:r>
      <w:proofErr w:type="spellEnd"/>
      <w:r w:rsidRPr="00A40C6F">
        <w:rPr>
          <w:rFonts w:eastAsia="FreeSetLightC"/>
          <w:sz w:val="20"/>
          <w:szCs w:val="20"/>
          <w:lang w:val="uk-UA" w:eastAsia="ru-RU"/>
        </w:rPr>
        <w:t xml:space="preserve">, допомагають кількісно оцінити порушення наповнення й передбачити наступний розвиток серцевої недостатності й загальну смертність. </w:t>
      </w:r>
      <w:proofErr w:type="spellStart"/>
      <w:r w:rsidR="00E66AEA">
        <w:rPr>
          <w:rFonts w:eastAsia="FreeSetLightC"/>
          <w:sz w:val="20"/>
          <w:szCs w:val="20"/>
          <w:lang w:val="uk-UA" w:eastAsia="ru-RU"/>
        </w:rPr>
        <w:t>Ехокардіограф</w:t>
      </w:r>
      <w:r w:rsidR="00C4742F">
        <w:rPr>
          <w:rFonts w:eastAsia="FreeSetLightC"/>
          <w:sz w:val="20"/>
          <w:szCs w:val="20"/>
          <w:lang w:val="uk-UA" w:eastAsia="ru-RU"/>
        </w:rPr>
        <w:t>і</w:t>
      </w:r>
      <w:r w:rsidRPr="00A40C6F">
        <w:rPr>
          <w:rFonts w:eastAsia="FreeSetLightC"/>
          <w:sz w:val="20"/>
          <w:szCs w:val="20"/>
          <w:lang w:val="uk-UA" w:eastAsia="ru-RU"/>
        </w:rPr>
        <w:t>ю</w:t>
      </w:r>
      <w:proofErr w:type="spellEnd"/>
      <w:r w:rsidRPr="00A40C6F">
        <w:rPr>
          <w:rFonts w:eastAsia="FreeSetLightC"/>
          <w:sz w:val="20"/>
          <w:szCs w:val="20"/>
          <w:lang w:val="uk-UA" w:eastAsia="ru-RU"/>
        </w:rPr>
        <w:t xml:space="preserve"> </w:t>
      </w:r>
      <w:r w:rsidRPr="00A40C6F">
        <w:rPr>
          <w:sz w:val="20"/>
          <w:szCs w:val="20"/>
          <w:lang w:val="uk-UA" w:eastAsia="ru-RU"/>
        </w:rPr>
        <w:t>слід поєднувати з пульсово</w:t>
      </w:r>
      <w:r w:rsidR="00C4742F">
        <w:rPr>
          <w:sz w:val="20"/>
          <w:szCs w:val="20"/>
          <w:lang w:val="uk-UA" w:eastAsia="ru-RU"/>
        </w:rPr>
        <w:t>ю</w:t>
      </w:r>
      <w:r w:rsidRPr="00A40C6F">
        <w:rPr>
          <w:sz w:val="20"/>
          <w:szCs w:val="20"/>
          <w:lang w:val="uk-UA" w:eastAsia="ru-RU"/>
        </w:rPr>
        <w:t xml:space="preserve"> тканинно</w:t>
      </w:r>
      <w:r w:rsidR="00C4742F">
        <w:rPr>
          <w:sz w:val="20"/>
          <w:szCs w:val="20"/>
          <w:lang w:val="uk-UA" w:eastAsia="ru-RU"/>
        </w:rPr>
        <w:t>ю</w:t>
      </w:r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Pr="00A40C6F">
        <w:rPr>
          <w:sz w:val="20"/>
          <w:szCs w:val="20"/>
          <w:lang w:val="uk-UA" w:eastAsia="ru-RU"/>
        </w:rPr>
        <w:t>допплерограф</w:t>
      </w:r>
      <w:r w:rsidR="00C4742F">
        <w:rPr>
          <w:sz w:val="20"/>
          <w:szCs w:val="20"/>
          <w:lang w:val="uk-UA" w:eastAsia="ru-RU"/>
        </w:rPr>
        <w:t>ією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Pr="00A40C6F">
        <w:rPr>
          <w:sz w:val="20"/>
          <w:szCs w:val="20"/>
          <w:lang w:val="uk-UA" w:eastAsia="ru-RU"/>
        </w:rPr>
        <w:t>м</w:t>
      </w:r>
      <w:r w:rsidR="00C4742F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трального</w:t>
      </w:r>
      <w:proofErr w:type="spellEnd"/>
      <w:r w:rsidRPr="00A40C6F">
        <w:rPr>
          <w:sz w:val="20"/>
          <w:szCs w:val="20"/>
          <w:lang w:val="uk-UA" w:eastAsia="ru-RU"/>
        </w:rPr>
        <w:t xml:space="preserve"> отвору. Для гіпертонічної </w:t>
      </w:r>
      <w:r w:rsidR="00BA2E95">
        <w:rPr>
          <w:sz w:val="20"/>
          <w:szCs w:val="20"/>
          <w:lang w:val="uk-UA" w:eastAsia="ru-RU"/>
        </w:rPr>
        <w:t>ураження</w:t>
      </w:r>
      <w:r w:rsidRPr="00A40C6F">
        <w:rPr>
          <w:sz w:val="20"/>
          <w:szCs w:val="20"/>
          <w:lang w:val="uk-UA" w:eastAsia="ru-RU"/>
        </w:rPr>
        <w:t xml:space="preserve"> серця типове зниження ранньої швидкості д</w:t>
      </w:r>
      <w:r w:rsidR="00C4742F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астол</w:t>
      </w:r>
      <w:r w:rsidR="00C4742F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ч</w:t>
      </w:r>
      <w:r w:rsidR="00C4742F">
        <w:rPr>
          <w:sz w:val="20"/>
          <w:szCs w:val="20"/>
          <w:lang w:val="uk-UA" w:eastAsia="ru-RU"/>
        </w:rPr>
        <w:t>н</w:t>
      </w:r>
      <w:r w:rsidRPr="00A40C6F">
        <w:rPr>
          <w:sz w:val="20"/>
          <w:szCs w:val="20"/>
          <w:lang w:val="uk-UA" w:eastAsia="ru-RU"/>
        </w:rPr>
        <w:t xml:space="preserve">ого наповнення (е'), </w:t>
      </w:r>
      <w:r w:rsidR="00C4742F">
        <w:rPr>
          <w:sz w:val="20"/>
          <w:szCs w:val="20"/>
          <w:lang w:val="uk-UA" w:eastAsia="ru-RU"/>
        </w:rPr>
        <w:t>визначене</w:t>
      </w:r>
      <w:r w:rsidRPr="00A40C6F">
        <w:rPr>
          <w:sz w:val="20"/>
          <w:szCs w:val="20"/>
          <w:lang w:val="uk-UA" w:eastAsia="ru-RU"/>
        </w:rPr>
        <w:t xml:space="preserve"> методом тканинної </w:t>
      </w:r>
      <w:proofErr w:type="spellStart"/>
      <w:r w:rsidRPr="00A40C6F">
        <w:rPr>
          <w:sz w:val="20"/>
          <w:szCs w:val="20"/>
          <w:lang w:val="uk-UA" w:eastAsia="ru-RU"/>
        </w:rPr>
        <w:t>допплерограф</w:t>
      </w:r>
      <w:r w:rsidR="00C4742F">
        <w:rPr>
          <w:sz w:val="20"/>
          <w:szCs w:val="20"/>
          <w:lang w:val="uk-UA" w:eastAsia="ru-RU"/>
        </w:rPr>
        <w:t>ії</w:t>
      </w:r>
      <w:proofErr w:type="spellEnd"/>
      <w:r w:rsidRPr="00A40C6F">
        <w:rPr>
          <w:sz w:val="20"/>
          <w:szCs w:val="20"/>
          <w:lang w:val="uk-UA" w:eastAsia="ru-RU"/>
        </w:rPr>
        <w:t xml:space="preserve">. Найчастіше </w:t>
      </w:r>
      <w:proofErr w:type="spellStart"/>
      <w:r w:rsidRPr="00A40C6F">
        <w:rPr>
          <w:sz w:val="20"/>
          <w:szCs w:val="20"/>
          <w:lang w:val="uk-UA" w:eastAsia="ru-RU"/>
        </w:rPr>
        <w:t>септальна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Pr="00A40C6F">
        <w:rPr>
          <w:sz w:val="20"/>
          <w:szCs w:val="20"/>
          <w:lang w:val="uk-UA" w:eastAsia="ru-RU"/>
        </w:rPr>
        <w:t>е'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r w:rsidRPr="00A40C6F">
        <w:rPr>
          <w:sz w:val="20"/>
          <w:szCs w:val="20"/>
          <w:lang w:val="uk-UA" w:eastAsia="ru-RU"/>
        </w:rPr>
        <w:lastRenderedPageBreak/>
        <w:t xml:space="preserve">знижена більшою мірою, чому латеральна е'. Діагностика й визначення виразності </w:t>
      </w:r>
      <w:proofErr w:type="spellStart"/>
      <w:r w:rsidRPr="00A40C6F">
        <w:rPr>
          <w:sz w:val="20"/>
          <w:szCs w:val="20"/>
          <w:lang w:val="uk-UA" w:eastAsia="ru-RU"/>
        </w:rPr>
        <w:t>д</w:t>
      </w:r>
      <w:r w:rsidR="000F6C79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астол</w:t>
      </w:r>
      <w:r w:rsidR="000F6C79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ч</w:t>
      </w:r>
      <w:r w:rsidR="000F6C79">
        <w:rPr>
          <w:sz w:val="20"/>
          <w:szCs w:val="20"/>
          <w:lang w:val="uk-UA" w:eastAsia="ru-RU"/>
        </w:rPr>
        <w:t>ної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Pr="00A40C6F">
        <w:rPr>
          <w:sz w:val="20"/>
          <w:szCs w:val="20"/>
          <w:lang w:val="uk-UA" w:eastAsia="ru-RU"/>
        </w:rPr>
        <w:t>дисфункц</w:t>
      </w:r>
      <w:r w:rsidR="000F6C79">
        <w:rPr>
          <w:sz w:val="20"/>
          <w:szCs w:val="20"/>
          <w:lang w:val="uk-UA" w:eastAsia="ru-RU"/>
        </w:rPr>
        <w:t>ії</w:t>
      </w:r>
      <w:proofErr w:type="spellEnd"/>
      <w:r w:rsidRPr="00A40C6F">
        <w:rPr>
          <w:sz w:val="20"/>
          <w:szCs w:val="20"/>
          <w:lang w:val="uk-UA" w:eastAsia="ru-RU"/>
        </w:rPr>
        <w:t xml:space="preserve"> засновані на показнику е' (середнє з показників у </w:t>
      </w:r>
      <w:proofErr w:type="spellStart"/>
      <w:r w:rsidRPr="00A40C6F">
        <w:rPr>
          <w:sz w:val="20"/>
          <w:szCs w:val="20"/>
          <w:lang w:val="uk-UA" w:eastAsia="ru-RU"/>
        </w:rPr>
        <w:t>септальн</w:t>
      </w:r>
      <w:r w:rsidR="000F6C79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й</w:t>
      </w:r>
      <w:proofErr w:type="spellEnd"/>
      <w:r w:rsidRPr="00A40C6F">
        <w:rPr>
          <w:sz w:val="20"/>
          <w:szCs w:val="20"/>
          <w:lang w:val="uk-UA" w:eastAsia="ru-RU"/>
        </w:rPr>
        <w:t xml:space="preserve"> і латеральн</w:t>
      </w:r>
      <w:r w:rsidR="000F6C79">
        <w:rPr>
          <w:sz w:val="20"/>
          <w:szCs w:val="20"/>
          <w:lang w:val="uk-UA" w:eastAsia="ru-RU"/>
        </w:rPr>
        <w:t>ій</w:t>
      </w:r>
      <w:r w:rsidRPr="00A40C6F">
        <w:rPr>
          <w:sz w:val="20"/>
          <w:szCs w:val="20"/>
          <w:lang w:val="uk-UA" w:eastAsia="ru-RU"/>
        </w:rPr>
        <w:t xml:space="preserve"> частин</w:t>
      </w:r>
      <w:r w:rsidR="000F6C79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 xml:space="preserve"> </w:t>
      </w:r>
      <w:r w:rsidR="000F6C79">
        <w:rPr>
          <w:sz w:val="20"/>
          <w:szCs w:val="20"/>
          <w:lang w:val="uk-UA" w:eastAsia="ru-RU"/>
        </w:rPr>
        <w:t>мітральн</w:t>
      </w:r>
      <w:r w:rsidRPr="00A40C6F">
        <w:rPr>
          <w:sz w:val="20"/>
          <w:szCs w:val="20"/>
          <w:lang w:val="uk-UA" w:eastAsia="ru-RU"/>
        </w:rPr>
        <w:t xml:space="preserve">ого отвору) і додаткових вимірах, включаючи відношення </w:t>
      </w:r>
      <w:proofErr w:type="spellStart"/>
      <w:r w:rsidRPr="00A40C6F">
        <w:rPr>
          <w:sz w:val="20"/>
          <w:szCs w:val="20"/>
          <w:lang w:val="uk-UA" w:eastAsia="ru-RU"/>
        </w:rPr>
        <w:t>транс</w:t>
      </w:r>
      <w:r w:rsidR="000F6C79">
        <w:rPr>
          <w:sz w:val="20"/>
          <w:szCs w:val="20"/>
          <w:lang w:val="uk-UA" w:eastAsia="ru-RU"/>
        </w:rPr>
        <w:t>мітральн</w:t>
      </w:r>
      <w:r w:rsidRPr="00A40C6F">
        <w:rPr>
          <w:sz w:val="20"/>
          <w:szCs w:val="20"/>
          <w:lang w:val="uk-UA" w:eastAsia="ru-RU"/>
        </w:rPr>
        <w:t>ого</w:t>
      </w:r>
      <w:proofErr w:type="spellEnd"/>
      <w:r w:rsidRPr="00A40C6F">
        <w:rPr>
          <w:sz w:val="20"/>
          <w:szCs w:val="20"/>
          <w:lang w:val="uk-UA" w:eastAsia="ru-RU"/>
        </w:rPr>
        <w:t xml:space="preserve"> E до </w:t>
      </w:r>
      <w:proofErr w:type="spellStart"/>
      <w:r w:rsidRPr="00A40C6F">
        <w:rPr>
          <w:sz w:val="20"/>
          <w:szCs w:val="20"/>
          <w:lang w:val="uk-UA" w:eastAsia="ru-RU"/>
        </w:rPr>
        <w:t>e’</w:t>
      </w:r>
      <w:proofErr w:type="spellEnd"/>
      <w:r w:rsidRPr="00A40C6F">
        <w:rPr>
          <w:sz w:val="20"/>
          <w:szCs w:val="20"/>
          <w:lang w:val="uk-UA" w:eastAsia="ru-RU"/>
        </w:rPr>
        <w:t>(співвідношення E/e’) і розмір лівого передсердя.</w:t>
      </w:r>
      <w:r w:rsidR="000F6C79">
        <w:rPr>
          <w:sz w:val="20"/>
          <w:szCs w:val="20"/>
          <w:lang w:val="uk-UA" w:eastAsia="ru-RU"/>
        </w:rPr>
        <w:t xml:space="preserve"> Показники швидкості е' і відношення</w:t>
      </w:r>
      <w:r w:rsidRPr="00A40C6F">
        <w:rPr>
          <w:sz w:val="20"/>
          <w:szCs w:val="20"/>
          <w:lang w:val="uk-UA" w:eastAsia="ru-RU"/>
        </w:rPr>
        <w:t xml:space="preserve"> E/e’ </w:t>
      </w:r>
      <w:r w:rsidR="000F6C79">
        <w:rPr>
          <w:sz w:val="20"/>
          <w:szCs w:val="20"/>
          <w:lang w:val="uk-UA" w:eastAsia="ru-RU"/>
        </w:rPr>
        <w:t>більшою</w:t>
      </w:r>
      <w:r w:rsidRPr="00A40C6F">
        <w:rPr>
          <w:sz w:val="20"/>
          <w:szCs w:val="20"/>
          <w:lang w:val="uk-UA" w:eastAsia="ru-RU"/>
        </w:rPr>
        <w:t xml:space="preserve"> мірою залежать від віку й трохи меншою – від </w:t>
      </w:r>
      <w:r w:rsidR="000F6C79">
        <w:rPr>
          <w:sz w:val="20"/>
          <w:szCs w:val="20"/>
          <w:lang w:val="uk-UA" w:eastAsia="ru-RU"/>
        </w:rPr>
        <w:t>статі</w:t>
      </w:r>
      <w:r w:rsidRPr="00A40C6F">
        <w:rPr>
          <w:sz w:val="20"/>
          <w:szCs w:val="20"/>
          <w:lang w:val="uk-UA" w:eastAsia="ru-RU"/>
        </w:rPr>
        <w:t xml:space="preserve">. </w:t>
      </w:r>
      <w:r w:rsidR="000F6C79">
        <w:rPr>
          <w:sz w:val="20"/>
          <w:szCs w:val="20"/>
          <w:lang w:val="uk-UA" w:eastAsia="ru-RU"/>
        </w:rPr>
        <w:t>За</w:t>
      </w:r>
      <w:r w:rsidRPr="00A40C6F">
        <w:rPr>
          <w:sz w:val="20"/>
          <w:szCs w:val="20"/>
          <w:lang w:val="uk-UA" w:eastAsia="ru-RU"/>
        </w:rPr>
        <w:t xml:space="preserve"> відношенн</w:t>
      </w:r>
      <w:r w:rsidR="000F6C79">
        <w:rPr>
          <w:sz w:val="20"/>
          <w:szCs w:val="20"/>
          <w:lang w:val="uk-UA" w:eastAsia="ru-RU"/>
        </w:rPr>
        <w:t>ям</w:t>
      </w:r>
      <w:r w:rsidRPr="00A40C6F">
        <w:rPr>
          <w:sz w:val="20"/>
          <w:szCs w:val="20"/>
          <w:lang w:val="uk-UA" w:eastAsia="ru-RU"/>
        </w:rPr>
        <w:t xml:space="preserve"> E/e’ можна виявити збільшення тиску заповнення лівого </w:t>
      </w:r>
      <w:r w:rsidR="005848E4">
        <w:rPr>
          <w:sz w:val="20"/>
          <w:szCs w:val="20"/>
          <w:lang w:val="uk-UA" w:eastAsia="ru-RU"/>
        </w:rPr>
        <w:t>шлуночка</w:t>
      </w:r>
      <w:r w:rsidRPr="00A40C6F">
        <w:rPr>
          <w:sz w:val="20"/>
          <w:szCs w:val="20"/>
          <w:lang w:val="uk-UA" w:eastAsia="ru-RU"/>
        </w:rPr>
        <w:t>. Прогностичне значення швидкості е' &lt;8 у хворих АГ загальновизнане, а значення відно</w:t>
      </w:r>
      <w:r w:rsidR="000F6C79">
        <w:rPr>
          <w:sz w:val="20"/>
          <w:szCs w:val="20"/>
          <w:lang w:val="uk-UA" w:eastAsia="ru-RU"/>
        </w:rPr>
        <w:t>шення</w:t>
      </w:r>
      <w:r w:rsidRPr="00A40C6F">
        <w:rPr>
          <w:sz w:val="20"/>
          <w:szCs w:val="20"/>
          <w:lang w:val="uk-UA" w:eastAsia="ru-RU"/>
        </w:rPr>
        <w:t xml:space="preserve"> E/e’ вище &gt;13 асоційоване у хворих АГ з підвищенням серцевого ризику, незалежно від МЛ</w:t>
      </w:r>
      <w:r w:rsidR="000F6C79">
        <w:rPr>
          <w:sz w:val="20"/>
          <w:szCs w:val="20"/>
          <w:lang w:val="uk-UA" w:eastAsia="ru-RU"/>
        </w:rPr>
        <w:t>Ш</w:t>
      </w:r>
      <w:r w:rsidRPr="00A40C6F">
        <w:rPr>
          <w:sz w:val="20"/>
          <w:szCs w:val="20"/>
          <w:lang w:val="uk-UA" w:eastAsia="ru-RU"/>
        </w:rPr>
        <w:t xml:space="preserve"> і відносної товщини стінки Л</w:t>
      </w:r>
      <w:r w:rsidR="000F6C79">
        <w:rPr>
          <w:sz w:val="20"/>
          <w:szCs w:val="20"/>
          <w:lang w:val="uk-UA" w:eastAsia="ru-RU"/>
        </w:rPr>
        <w:t>Ш</w:t>
      </w:r>
      <w:r w:rsidRPr="00A40C6F">
        <w:rPr>
          <w:sz w:val="20"/>
          <w:szCs w:val="20"/>
          <w:lang w:val="uk-UA" w:eastAsia="ru-RU"/>
        </w:rPr>
        <w:t xml:space="preserve">. Виявлення дилатації лівого передсердя може надати додаткову інформацію і є необхідною передумовою для діагностики </w:t>
      </w:r>
      <w:proofErr w:type="spellStart"/>
      <w:r w:rsidRPr="00A40C6F">
        <w:rPr>
          <w:sz w:val="20"/>
          <w:szCs w:val="20"/>
          <w:lang w:val="uk-UA" w:eastAsia="ru-RU"/>
        </w:rPr>
        <w:t>д</w:t>
      </w:r>
      <w:r w:rsidR="000F6C79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астол</w:t>
      </w:r>
      <w:r w:rsidR="000F6C79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ч</w:t>
      </w:r>
      <w:r w:rsidR="000F6C79">
        <w:rPr>
          <w:sz w:val="20"/>
          <w:szCs w:val="20"/>
          <w:lang w:val="uk-UA" w:eastAsia="ru-RU"/>
        </w:rPr>
        <w:t>ної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Pr="00A40C6F">
        <w:rPr>
          <w:sz w:val="20"/>
          <w:szCs w:val="20"/>
          <w:lang w:val="uk-UA" w:eastAsia="ru-RU"/>
        </w:rPr>
        <w:t>дисфункц</w:t>
      </w:r>
      <w:r w:rsidR="000F6C79">
        <w:rPr>
          <w:sz w:val="20"/>
          <w:szCs w:val="20"/>
          <w:lang w:val="uk-UA" w:eastAsia="ru-RU"/>
        </w:rPr>
        <w:t>ії</w:t>
      </w:r>
      <w:proofErr w:type="spellEnd"/>
      <w:r w:rsidRPr="00A40C6F">
        <w:rPr>
          <w:sz w:val="20"/>
          <w:szCs w:val="20"/>
          <w:lang w:val="uk-UA" w:eastAsia="ru-RU"/>
        </w:rPr>
        <w:t xml:space="preserve">. Розмір лівого передсердя найкраще оцінювати по його індексованому обсягу, або </w:t>
      </w:r>
      <w:proofErr w:type="spellStart"/>
      <w:r w:rsidR="000F6C79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ОЛП</w:t>
      </w:r>
      <w:proofErr w:type="spellEnd"/>
      <w:r w:rsidRPr="00A40C6F">
        <w:rPr>
          <w:sz w:val="20"/>
          <w:szCs w:val="20"/>
          <w:lang w:val="uk-UA" w:eastAsia="ru-RU"/>
        </w:rPr>
        <w:t xml:space="preserve">  Показан</w:t>
      </w:r>
      <w:r w:rsidR="000F6C79">
        <w:rPr>
          <w:sz w:val="20"/>
          <w:szCs w:val="20"/>
          <w:lang w:val="uk-UA" w:eastAsia="ru-RU"/>
        </w:rPr>
        <w:t>о</w:t>
      </w:r>
      <w:r w:rsidRPr="00A40C6F">
        <w:rPr>
          <w:sz w:val="20"/>
          <w:szCs w:val="20"/>
          <w:lang w:val="uk-UA" w:eastAsia="ru-RU"/>
        </w:rPr>
        <w:t xml:space="preserve">, що </w:t>
      </w:r>
      <w:proofErr w:type="spellStart"/>
      <w:r w:rsidR="000F6C79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ОЛП</w:t>
      </w:r>
      <w:proofErr w:type="spellEnd"/>
      <w:r w:rsidRPr="00A40C6F">
        <w:rPr>
          <w:sz w:val="20"/>
          <w:szCs w:val="20"/>
          <w:lang w:val="uk-UA" w:eastAsia="ru-RU"/>
        </w:rPr>
        <w:t xml:space="preserve"> &gt;34 </w:t>
      </w:r>
      <w:proofErr w:type="spellStart"/>
      <w:r w:rsidRPr="00A40C6F">
        <w:rPr>
          <w:sz w:val="20"/>
          <w:szCs w:val="20"/>
          <w:lang w:val="uk-UA" w:eastAsia="ru-RU"/>
        </w:rPr>
        <w:t>мл</w:t>
      </w:r>
      <w:proofErr w:type="spellEnd"/>
      <w:r w:rsidRPr="00A40C6F">
        <w:rPr>
          <w:sz w:val="20"/>
          <w:szCs w:val="20"/>
          <w:lang w:val="uk-UA" w:eastAsia="ru-RU"/>
        </w:rPr>
        <w:t>/м</w:t>
      </w:r>
      <w:r w:rsidRPr="00A40C6F">
        <w:rPr>
          <w:sz w:val="20"/>
          <w:szCs w:val="20"/>
          <w:vertAlign w:val="superscript"/>
          <w:lang w:val="uk-UA" w:eastAsia="ru-RU"/>
        </w:rPr>
        <w:t>2</w:t>
      </w:r>
      <w:r w:rsidRPr="00A40C6F">
        <w:rPr>
          <w:sz w:val="20"/>
          <w:szCs w:val="20"/>
          <w:lang w:val="uk-UA" w:eastAsia="ru-RU"/>
        </w:rPr>
        <w:t xml:space="preserve"> є незалежним </w:t>
      </w:r>
      <w:proofErr w:type="spellStart"/>
      <w:r w:rsidRPr="00A40C6F">
        <w:rPr>
          <w:sz w:val="20"/>
          <w:szCs w:val="20"/>
          <w:lang w:val="uk-UA" w:eastAsia="ru-RU"/>
        </w:rPr>
        <w:t>предиктором</w:t>
      </w:r>
      <w:proofErr w:type="spellEnd"/>
      <w:r w:rsidRPr="00A40C6F">
        <w:rPr>
          <w:sz w:val="20"/>
          <w:szCs w:val="20"/>
          <w:lang w:val="uk-UA" w:eastAsia="ru-RU"/>
        </w:rPr>
        <w:t xml:space="preserve"> смерті, серцевої недостатності, </w:t>
      </w:r>
      <w:r w:rsidR="00715C8B" w:rsidRPr="00A40C6F">
        <w:rPr>
          <w:sz w:val="20"/>
          <w:szCs w:val="20"/>
          <w:lang w:val="uk-UA" w:eastAsia="ru-RU"/>
        </w:rPr>
        <w:t>ф</w:t>
      </w:r>
      <w:r w:rsidR="00715C8B">
        <w:rPr>
          <w:sz w:val="20"/>
          <w:szCs w:val="20"/>
          <w:lang w:val="uk-UA" w:eastAsia="ru-RU"/>
        </w:rPr>
        <w:t>і</w:t>
      </w:r>
      <w:r w:rsidR="00715C8B" w:rsidRPr="00A40C6F">
        <w:rPr>
          <w:sz w:val="20"/>
          <w:szCs w:val="20"/>
          <w:lang w:val="uk-UA" w:eastAsia="ru-RU"/>
        </w:rPr>
        <w:t>бриляці</w:t>
      </w:r>
      <w:r w:rsidR="00715C8B">
        <w:rPr>
          <w:sz w:val="20"/>
          <w:szCs w:val="20"/>
          <w:lang w:val="uk-UA" w:eastAsia="ru-RU"/>
        </w:rPr>
        <w:t>ї</w:t>
      </w:r>
      <w:r w:rsidRPr="00A40C6F">
        <w:rPr>
          <w:sz w:val="20"/>
          <w:szCs w:val="20"/>
          <w:lang w:val="uk-UA" w:eastAsia="ru-RU"/>
        </w:rPr>
        <w:t xml:space="preserve"> передсердь </w:t>
      </w:r>
      <w:r w:rsidR="000F6C79">
        <w:rPr>
          <w:sz w:val="20"/>
          <w:szCs w:val="20"/>
          <w:lang w:val="uk-UA" w:eastAsia="ru-RU"/>
        </w:rPr>
        <w:t>й</w:t>
      </w:r>
      <w:r w:rsidRPr="00A40C6F">
        <w:rPr>
          <w:sz w:val="20"/>
          <w:szCs w:val="20"/>
          <w:lang w:val="uk-UA" w:eastAsia="ru-RU"/>
        </w:rPr>
        <w:t xml:space="preserve"> ішемічного інсульту.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Діапазони нормальних значень і критерії діагностики гіпертонічної </w:t>
      </w:r>
      <w:r w:rsidR="00BA2E95">
        <w:rPr>
          <w:sz w:val="20"/>
          <w:szCs w:val="20"/>
          <w:lang w:val="uk-UA" w:eastAsia="ru-RU"/>
        </w:rPr>
        <w:t>ураження</w:t>
      </w:r>
      <w:r w:rsidRPr="00A40C6F">
        <w:rPr>
          <w:sz w:val="20"/>
          <w:szCs w:val="20"/>
          <w:lang w:val="uk-UA" w:eastAsia="ru-RU"/>
        </w:rPr>
        <w:t xml:space="preserve"> серця </w:t>
      </w:r>
      <w:r w:rsidR="000F6C79">
        <w:rPr>
          <w:sz w:val="20"/>
          <w:szCs w:val="20"/>
          <w:lang w:val="uk-UA" w:eastAsia="ru-RU"/>
        </w:rPr>
        <w:t>за</w:t>
      </w:r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="000F6C79">
        <w:rPr>
          <w:sz w:val="20"/>
          <w:szCs w:val="20"/>
          <w:lang w:val="uk-UA" w:eastAsia="ru-RU"/>
        </w:rPr>
        <w:t>е</w:t>
      </w:r>
      <w:r w:rsidR="00E66AEA">
        <w:rPr>
          <w:sz w:val="20"/>
          <w:szCs w:val="20"/>
          <w:lang w:val="uk-UA" w:eastAsia="ru-RU"/>
        </w:rPr>
        <w:t>хокардіограф</w:t>
      </w:r>
      <w:r w:rsidR="000F6C79">
        <w:rPr>
          <w:sz w:val="20"/>
          <w:szCs w:val="20"/>
          <w:lang w:val="uk-UA" w:eastAsia="ru-RU"/>
        </w:rPr>
        <w:t>ічними</w:t>
      </w:r>
      <w:proofErr w:type="spellEnd"/>
      <w:r w:rsidRPr="00A40C6F">
        <w:rPr>
          <w:sz w:val="20"/>
          <w:szCs w:val="20"/>
          <w:lang w:val="uk-UA" w:eastAsia="ru-RU"/>
        </w:rPr>
        <w:t xml:space="preserve"> показникам</w:t>
      </w:r>
      <w:r w:rsidR="000F6C79">
        <w:rPr>
          <w:sz w:val="20"/>
          <w:szCs w:val="20"/>
          <w:lang w:val="uk-UA" w:eastAsia="ru-RU"/>
        </w:rPr>
        <w:t>и</w:t>
      </w:r>
      <w:r w:rsidRPr="00A40C6F">
        <w:rPr>
          <w:sz w:val="20"/>
          <w:szCs w:val="20"/>
          <w:lang w:val="uk-UA" w:eastAsia="ru-RU"/>
        </w:rPr>
        <w:t xml:space="preserve"> представлено в таблиці 7.</w:t>
      </w:r>
    </w:p>
    <w:p w:rsidR="001A0A56" w:rsidRPr="000C4B11" w:rsidRDefault="001A0A56" w:rsidP="0096540E">
      <w:pPr>
        <w:autoSpaceDE w:val="0"/>
        <w:autoSpaceDN w:val="0"/>
        <w:adjustRightInd w:val="0"/>
        <w:ind w:left="57" w:right="57"/>
        <w:jc w:val="both"/>
        <w:rPr>
          <w:sz w:val="10"/>
          <w:szCs w:val="10"/>
          <w:lang w:val="uk-UA" w:eastAsia="ru-RU"/>
        </w:rPr>
      </w:pPr>
    </w:p>
    <w:p w:rsidR="001A0A56" w:rsidRPr="00A40C6F" w:rsidRDefault="001A0A56" w:rsidP="0096540E">
      <w:pPr>
        <w:autoSpaceDE w:val="0"/>
        <w:autoSpaceDN w:val="0"/>
        <w:adjustRightInd w:val="0"/>
        <w:ind w:left="57" w:right="57"/>
        <w:jc w:val="both"/>
        <w:rPr>
          <w:sz w:val="20"/>
          <w:szCs w:val="20"/>
          <w:lang w:val="uk-UA" w:eastAsia="ru-RU"/>
        </w:rPr>
      </w:pPr>
      <w:r w:rsidRPr="00E8485F">
        <w:rPr>
          <w:b/>
          <w:i/>
          <w:sz w:val="20"/>
          <w:szCs w:val="20"/>
          <w:lang w:val="uk-UA" w:eastAsia="ru-RU"/>
        </w:rPr>
        <w:t>Таблиця 7.</w:t>
      </w:r>
      <w:r w:rsidRPr="00A40C6F">
        <w:rPr>
          <w:sz w:val="20"/>
          <w:szCs w:val="20"/>
          <w:lang w:val="uk-UA" w:eastAsia="ru-RU"/>
        </w:rPr>
        <w:t xml:space="preserve"> Відрізні значення параметрів, використовуваних для оцінки ремодел</w:t>
      </w:r>
      <w:r w:rsidR="000F6C79">
        <w:rPr>
          <w:sz w:val="20"/>
          <w:szCs w:val="20"/>
          <w:lang w:val="uk-UA" w:eastAsia="ru-RU"/>
        </w:rPr>
        <w:t>ю</w:t>
      </w:r>
      <w:r w:rsidRPr="00A40C6F">
        <w:rPr>
          <w:sz w:val="20"/>
          <w:szCs w:val="20"/>
          <w:lang w:val="uk-UA" w:eastAsia="ru-RU"/>
        </w:rPr>
        <w:t>ван</w:t>
      </w:r>
      <w:r w:rsidR="000F6C79">
        <w:rPr>
          <w:sz w:val="20"/>
          <w:szCs w:val="20"/>
          <w:lang w:val="uk-UA" w:eastAsia="ru-RU"/>
        </w:rPr>
        <w:t>н</w:t>
      </w:r>
      <w:r w:rsidRPr="00A40C6F">
        <w:rPr>
          <w:sz w:val="20"/>
          <w:szCs w:val="20"/>
          <w:lang w:val="uk-UA" w:eastAsia="ru-RU"/>
        </w:rPr>
        <w:t xml:space="preserve">я лівого </w:t>
      </w:r>
      <w:r w:rsidR="005848E4">
        <w:rPr>
          <w:sz w:val="20"/>
          <w:szCs w:val="20"/>
          <w:lang w:val="uk-UA" w:eastAsia="ru-RU"/>
        </w:rPr>
        <w:t>шлуночка</w:t>
      </w:r>
      <w:r w:rsidRPr="00A40C6F">
        <w:rPr>
          <w:sz w:val="20"/>
          <w:szCs w:val="20"/>
          <w:lang w:val="uk-UA" w:eastAsia="ru-RU"/>
        </w:rPr>
        <w:t xml:space="preserve"> й </w:t>
      </w:r>
      <w:proofErr w:type="spellStart"/>
      <w:r w:rsidRPr="00A40C6F">
        <w:rPr>
          <w:sz w:val="20"/>
          <w:szCs w:val="20"/>
          <w:lang w:val="uk-UA" w:eastAsia="ru-RU"/>
        </w:rPr>
        <w:t>д</w:t>
      </w:r>
      <w:r w:rsidR="000F6C79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астол</w:t>
      </w:r>
      <w:r w:rsidR="000F6C79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ч</w:t>
      </w:r>
      <w:r w:rsidR="000F6C79">
        <w:rPr>
          <w:sz w:val="20"/>
          <w:szCs w:val="20"/>
          <w:lang w:val="uk-UA" w:eastAsia="ru-RU"/>
        </w:rPr>
        <w:t>ної</w:t>
      </w:r>
      <w:proofErr w:type="spellEnd"/>
      <w:r w:rsidRPr="00A40C6F">
        <w:rPr>
          <w:sz w:val="20"/>
          <w:szCs w:val="20"/>
          <w:lang w:val="uk-UA" w:eastAsia="ru-RU"/>
        </w:rPr>
        <w:t xml:space="preserve"> функції у хворих АГ. </w:t>
      </w:r>
      <w:r w:rsidR="000F6C79">
        <w:rPr>
          <w:sz w:val="20"/>
          <w:szCs w:val="20"/>
          <w:lang w:val="uk-UA" w:eastAsia="ru-RU"/>
        </w:rPr>
        <w:t>(За</w:t>
      </w:r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Pr="00A40C6F">
        <w:rPr>
          <w:sz w:val="20"/>
          <w:szCs w:val="20"/>
          <w:lang w:val="uk-UA" w:eastAsia="ru-RU"/>
        </w:rPr>
        <w:t>Lang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Pr="00A40C6F">
        <w:rPr>
          <w:sz w:val="20"/>
          <w:szCs w:val="20"/>
          <w:lang w:val="uk-UA" w:eastAsia="ru-RU"/>
        </w:rPr>
        <w:t>et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Pr="00A40C6F">
        <w:rPr>
          <w:sz w:val="20"/>
          <w:szCs w:val="20"/>
          <w:lang w:val="uk-UA" w:eastAsia="ru-RU"/>
        </w:rPr>
        <w:t>al</w:t>
      </w:r>
      <w:proofErr w:type="spellEnd"/>
      <w:r w:rsidRPr="00A40C6F">
        <w:rPr>
          <w:sz w:val="20"/>
          <w:szCs w:val="20"/>
          <w:lang w:val="uk-UA" w:eastAsia="ru-RU"/>
        </w:rPr>
        <w:t xml:space="preserve">. і </w:t>
      </w:r>
      <w:proofErr w:type="spellStart"/>
      <w:r w:rsidRPr="00A40C6F">
        <w:rPr>
          <w:sz w:val="20"/>
          <w:szCs w:val="20"/>
          <w:lang w:val="uk-UA" w:eastAsia="ru-RU"/>
        </w:rPr>
        <w:t>Nagueh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Pr="00A40C6F">
        <w:rPr>
          <w:sz w:val="20"/>
          <w:szCs w:val="20"/>
          <w:lang w:val="uk-UA" w:eastAsia="ru-RU"/>
        </w:rPr>
        <w:t>et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Pr="00A40C6F">
        <w:rPr>
          <w:sz w:val="20"/>
          <w:szCs w:val="20"/>
          <w:lang w:val="uk-UA" w:eastAsia="ru-RU"/>
        </w:rPr>
        <w:t>al</w:t>
      </w:r>
      <w:proofErr w:type="spellEnd"/>
      <w:r w:rsidRPr="00A40C6F">
        <w:rPr>
          <w:sz w:val="20"/>
          <w:szCs w:val="20"/>
          <w:lang w:val="uk-UA" w:eastAsia="ru-RU"/>
        </w:rPr>
        <w:t>.</w:t>
      </w:r>
      <w:r w:rsidR="000F6C79">
        <w:rPr>
          <w:sz w:val="20"/>
          <w:szCs w:val="20"/>
          <w:lang w:val="uk-UA" w:eastAsia="ru-RU"/>
        </w:rPr>
        <w:t>)</w:t>
      </w:r>
      <w:r w:rsidRPr="00A40C6F">
        <w:rPr>
          <w:sz w:val="20"/>
          <w:szCs w:val="20"/>
          <w:lang w:val="uk-UA" w:eastAsia="ru-RU"/>
        </w:rPr>
        <w:t xml:space="preserve"> </w:t>
      </w:r>
    </w:p>
    <w:tbl>
      <w:tblPr>
        <w:tblW w:w="61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2320"/>
      </w:tblGrid>
      <w:tr w:rsidR="001A0A56" w:rsidRPr="00E8485F" w:rsidTr="000C4B1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Показник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b/>
                <w:sz w:val="18"/>
                <w:szCs w:val="18"/>
                <w:lang w:val="uk-UA" w:eastAsia="ru-RU"/>
              </w:rPr>
              <w:t>Відхилення від норми</w:t>
            </w:r>
          </w:p>
        </w:tc>
      </w:tr>
      <w:tr w:rsidR="001A0A56" w:rsidRPr="00E8485F" w:rsidTr="000C4B1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Індекс маси лівого </w:t>
            </w:r>
            <w:r w:rsidR="005848E4"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шлуночка</w:t>
            </w: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(г/м</w:t>
            </w:r>
            <w:r w:rsidRPr="00E8485F">
              <w:rPr>
                <w:rFonts w:ascii="Arial" w:hAnsi="Arial" w:cs="Arial"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&gt;95 (жінки)</w:t>
            </w:r>
          </w:p>
          <w:p w:rsidR="001A0A56" w:rsidRPr="00E8485F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&gt; 115 (чоловіка</w:t>
            </w:r>
          </w:p>
        </w:tc>
      </w:tr>
      <w:tr w:rsidR="001A0A56" w:rsidRPr="00E8485F" w:rsidTr="000C4B1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Відносна товщина стінки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&gt;0.42</w:t>
            </w:r>
          </w:p>
        </w:tc>
      </w:tr>
      <w:tr w:rsidR="001A0A56" w:rsidRPr="00E8485F" w:rsidTr="000C4B1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0F6C79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Д</w:t>
            </w:r>
            <w:r w:rsidR="000F6C79"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іастолічна</w:t>
            </w: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функція: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6" w:rsidRPr="00E8485F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</w:p>
        </w:tc>
      </w:tr>
      <w:tr w:rsidR="001A0A56" w:rsidRPr="00E8485F" w:rsidTr="000C4B1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0F6C79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Септальна</w:t>
            </w:r>
            <w:proofErr w:type="spellEnd"/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швидкість </w:t>
            </w:r>
            <w:proofErr w:type="spellStart"/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e’</w:t>
            </w:r>
            <w:proofErr w:type="spellEnd"/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(</w:t>
            </w:r>
            <w:r w:rsidR="000F6C79"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см</w:t>
            </w: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сек</w:t>
            </w:r>
            <w:proofErr w:type="spellEnd"/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&lt;8</w:t>
            </w:r>
          </w:p>
        </w:tc>
      </w:tr>
      <w:tr w:rsidR="001A0A56" w:rsidRPr="00E8485F" w:rsidTr="000C4B1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0F6C79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Латеральна швидкість </w:t>
            </w:r>
            <w:proofErr w:type="spellStart"/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е'</w:t>
            </w:r>
            <w:proofErr w:type="spellEnd"/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 (</w:t>
            </w:r>
            <w:r w:rsidR="000F6C79"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см</w:t>
            </w: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сек</w:t>
            </w:r>
            <w:proofErr w:type="spellEnd"/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&lt;10</w:t>
            </w:r>
          </w:p>
        </w:tc>
      </w:tr>
      <w:tr w:rsidR="001A0A56" w:rsidRPr="00E8485F" w:rsidTr="000C4B1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0F6C79">
            <w:pPr>
              <w:autoSpaceDE w:val="0"/>
              <w:autoSpaceDN w:val="0"/>
              <w:adjustRightInd w:val="0"/>
              <w:ind w:left="57" w:right="-108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Об'ємний індекс лівого передсердя (</w:t>
            </w:r>
            <w:proofErr w:type="spellStart"/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мл</w:t>
            </w:r>
            <w:proofErr w:type="spellEnd"/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/м</w:t>
            </w:r>
            <w:r w:rsidRPr="00E8485F">
              <w:rPr>
                <w:rFonts w:ascii="Arial" w:hAnsi="Arial" w:cs="Arial"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≥34</w:t>
            </w:r>
          </w:p>
        </w:tc>
      </w:tr>
      <w:tr w:rsidR="001A0A56" w:rsidRPr="00E8485F" w:rsidTr="000C4B1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 xml:space="preserve">Тиск наповнення лівого </w:t>
            </w:r>
            <w:r w:rsidR="005848E4"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шлуночка</w:t>
            </w: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6" w:rsidRPr="00E8485F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</w:p>
        </w:tc>
      </w:tr>
      <w:tr w:rsidR="001A0A56" w:rsidRPr="00E8485F" w:rsidTr="000C4B1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Середнє відношення Е/e’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6" w:rsidRPr="00E8485F" w:rsidRDefault="001A0A56" w:rsidP="00E6286B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  <w:lang w:val="uk-UA" w:eastAsia="ru-RU"/>
              </w:rPr>
            </w:pPr>
            <w:r w:rsidRPr="00E8485F">
              <w:rPr>
                <w:rFonts w:ascii="Arial" w:hAnsi="Arial" w:cs="Arial"/>
                <w:sz w:val="18"/>
                <w:szCs w:val="18"/>
                <w:lang w:val="uk-UA" w:eastAsia="ru-RU"/>
              </w:rPr>
              <w:t>≥13</w:t>
            </w:r>
          </w:p>
        </w:tc>
      </w:tr>
    </w:tbl>
    <w:p w:rsidR="001A0A56" w:rsidRPr="00A40C6F" w:rsidRDefault="001A0A56" w:rsidP="001A0A56">
      <w:pPr>
        <w:autoSpaceDE w:val="0"/>
        <w:autoSpaceDN w:val="0"/>
        <w:adjustRightInd w:val="0"/>
        <w:ind w:left="57" w:right="57"/>
        <w:rPr>
          <w:sz w:val="20"/>
          <w:szCs w:val="20"/>
          <w:lang w:val="uk-UA" w:eastAsia="ru-RU"/>
        </w:rPr>
      </w:pPr>
    </w:p>
    <w:p w:rsidR="001A0A56" w:rsidRPr="00A40C6F" w:rsidRDefault="001A0A56" w:rsidP="00115905">
      <w:pPr>
        <w:autoSpaceDE w:val="0"/>
        <w:autoSpaceDN w:val="0"/>
        <w:adjustRightInd w:val="0"/>
        <w:ind w:right="57" w:firstLine="284"/>
        <w:outlineLvl w:val="0"/>
        <w:rPr>
          <w:b/>
          <w:sz w:val="20"/>
          <w:szCs w:val="20"/>
          <w:lang w:val="uk-UA" w:eastAsia="ru-RU"/>
        </w:rPr>
      </w:pPr>
      <w:r w:rsidRPr="00A40C6F">
        <w:rPr>
          <w:b/>
          <w:sz w:val="20"/>
          <w:szCs w:val="20"/>
          <w:lang w:val="uk-UA" w:eastAsia="ru-RU"/>
        </w:rPr>
        <w:t xml:space="preserve">5.2. </w:t>
      </w:r>
      <w:r w:rsidR="000C4B11" w:rsidRPr="00A40C6F">
        <w:rPr>
          <w:b/>
          <w:sz w:val="20"/>
          <w:szCs w:val="20"/>
          <w:lang w:val="uk-UA" w:eastAsia="ru-RU"/>
        </w:rPr>
        <w:t>Кров</w:t>
      </w:r>
      <w:r w:rsidR="000C4B11">
        <w:rPr>
          <w:b/>
          <w:sz w:val="20"/>
          <w:szCs w:val="20"/>
          <w:lang w:val="uk-UA" w:eastAsia="ru-RU"/>
        </w:rPr>
        <w:t>о</w:t>
      </w:r>
      <w:r w:rsidR="000C4B11" w:rsidRPr="00A40C6F">
        <w:rPr>
          <w:b/>
          <w:sz w:val="20"/>
          <w:szCs w:val="20"/>
          <w:lang w:val="uk-UA" w:eastAsia="ru-RU"/>
        </w:rPr>
        <w:t>носні</w:t>
      </w:r>
      <w:r w:rsidRPr="00A40C6F">
        <w:rPr>
          <w:b/>
          <w:sz w:val="20"/>
          <w:szCs w:val="20"/>
          <w:lang w:val="uk-UA" w:eastAsia="ru-RU"/>
        </w:rPr>
        <w:t xml:space="preserve"> </w:t>
      </w:r>
      <w:r w:rsidR="000F6C79">
        <w:rPr>
          <w:b/>
          <w:sz w:val="20"/>
          <w:szCs w:val="20"/>
          <w:lang w:val="uk-UA" w:eastAsia="ru-RU"/>
        </w:rPr>
        <w:t>судин</w:t>
      </w:r>
      <w:r w:rsidRPr="00A40C6F">
        <w:rPr>
          <w:b/>
          <w:sz w:val="20"/>
          <w:szCs w:val="20"/>
          <w:lang w:val="uk-UA" w:eastAsia="ru-RU"/>
        </w:rPr>
        <w:t>и</w:t>
      </w:r>
    </w:p>
    <w:p w:rsidR="001A0A56" w:rsidRPr="00A40C6F" w:rsidRDefault="001A0A56" w:rsidP="00115905">
      <w:pPr>
        <w:autoSpaceDE w:val="0"/>
        <w:autoSpaceDN w:val="0"/>
        <w:adjustRightInd w:val="0"/>
        <w:ind w:right="57" w:firstLine="284"/>
        <w:outlineLvl w:val="0"/>
        <w:rPr>
          <w:b/>
          <w:i/>
          <w:sz w:val="20"/>
          <w:szCs w:val="20"/>
          <w:lang w:val="uk-UA" w:eastAsia="ru-RU"/>
        </w:rPr>
      </w:pPr>
      <w:r w:rsidRPr="00A40C6F">
        <w:rPr>
          <w:b/>
          <w:i/>
          <w:sz w:val="20"/>
          <w:szCs w:val="20"/>
          <w:lang w:val="uk-UA" w:eastAsia="ru-RU"/>
        </w:rPr>
        <w:t>Сонні артерії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>Ультразвукове дослідження сонних артерій з вимір</w:t>
      </w:r>
      <w:r w:rsidR="000F6C79">
        <w:rPr>
          <w:sz w:val="20"/>
          <w:szCs w:val="20"/>
          <w:lang w:val="uk-UA" w:eastAsia="ru-RU"/>
        </w:rPr>
        <w:t>ом товщини комплексу інтиму-медіа</w:t>
      </w:r>
      <w:r w:rsidRPr="00A40C6F">
        <w:rPr>
          <w:sz w:val="20"/>
          <w:szCs w:val="20"/>
          <w:lang w:val="uk-UA" w:eastAsia="ru-RU"/>
        </w:rPr>
        <w:t xml:space="preserve"> (КІМ) і оцінкою наявності бляшок дозволяє прогнозувати як інсульт, так і інфаркт міокарда, незалежно від традиційних серцево-судинних факторів ризику. КІМ вимірюють на рівні біфуркації сонної артерії (що від</w:t>
      </w:r>
      <w:r w:rsidR="000F6C79">
        <w:rPr>
          <w:sz w:val="20"/>
          <w:szCs w:val="20"/>
          <w:lang w:val="uk-UA" w:eastAsia="ru-RU"/>
        </w:rPr>
        <w:t>ображ</w:t>
      </w:r>
      <w:r w:rsidRPr="00A40C6F">
        <w:rPr>
          <w:sz w:val="20"/>
          <w:szCs w:val="20"/>
          <w:lang w:val="uk-UA" w:eastAsia="ru-RU"/>
        </w:rPr>
        <w:t xml:space="preserve">ає головним чином атеросклероз), і на рівні загальної сонної артерії (що </w:t>
      </w:r>
      <w:r w:rsidR="000F6C79" w:rsidRPr="00A40C6F">
        <w:rPr>
          <w:sz w:val="20"/>
          <w:szCs w:val="20"/>
          <w:lang w:val="uk-UA" w:eastAsia="ru-RU"/>
        </w:rPr>
        <w:t>від</w:t>
      </w:r>
      <w:r w:rsidR="000F6C79">
        <w:rPr>
          <w:sz w:val="20"/>
          <w:szCs w:val="20"/>
          <w:lang w:val="uk-UA" w:eastAsia="ru-RU"/>
        </w:rPr>
        <w:t>ображ</w:t>
      </w:r>
      <w:r w:rsidR="000F6C79" w:rsidRPr="00A40C6F">
        <w:rPr>
          <w:sz w:val="20"/>
          <w:szCs w:val="20"/>
          <w:lang w:val="uk-UA" w:eastAsia="ru-RU"/>
        </w:rPr>
        <w:t xml:space="preserve">ає </w:t>
      </w:r>
      <w:r w:rsidRPr="00A40C6F">
        <w:rPr>
          <w:sz w:val="20"/>
          <w:szCs w:val="20"/>
          <w:lang w:val="uk-UA" w:eastAsia="ru-RU"/>
        </w:rPr>
        <w:t xml:space="preserve">в основному судинну </w:t>
      </w:r>
      <w:r w:rsidRPr="00A40C6F">
        <w:rPr>
          <w:sz w:val="20"/>
          <w:szCs w:val="20"/>
          <w:lang w:val="uk-UA" w:eastAsia="ru-RU"/>
        </w:rPr>
        <w:lastRenderedPageBreak/>
        <w:t xml:space="preserve">гіпертрофію). КІМ сонної артерії &gt;0.9 мм розглядається як критерій </w:t>
      </w:r>
      <w:proofErr w:type="spellStart"/>
      <w:r w:rsidRPr="00A40C6F">
        <w:rPr>
          <w:sz w:val="20"/>
          <w:szCs w:val="20"/>
          <w:lang w:val="uk-UA" w:eastAsia="ru-RU"/>
        </w:rPr>
        <w:t>безсимтомно</w:t>
      </w:r>
      <w:r w:rsidR="00715C8B">
        <w:rPr>
          <w:sz w:val="20"/>
          <w:szCs w:val="20"/>
          <w:lang w:val="uk-UA" w:eastAsia="ru-RU"/>
        </w:rPr>
        <w:t>го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r w:rsidR="00BA2E95">
        <w:rPr>
          <w:sz w:val="20"/>
          <w:szCs w:val="20"/>
          <w:lang w:val="uk-UA" w:eastAsia="ru-RU"/>
        </w:rPr>
        <w:t>ураження</w:t>
      </w:r>
      <w:r w:rsidRPr="00A40C6F">
        <w:rPr>
          <w:sz w:val="20"/>
          <w:szCs w:val="20"/>
          <w:lang w:val="uk-UA" w:eastAsia="ru-RU"/>
        </w:rPr>
        <w:t xml:space="preserve"> сонних артерій і </w:t>
      </w:r>
      <w:r w:rsidR="000F6C79">
        <w:rPr>
          <w:sz w:val="20"/>
          <w:szCs w:val="20"/>
          <w:lang w:val="uk-UA" w:eastAsia="ru-RU"/>
        </w:rPr>
        <w:t>відображає</w:t>
      </w:r>
      <w:r w:rsidRPr="00A40C6F">
        <w:rPr>
          <w:sz w:val="20"/>
          <w:szCs w:val="20"/>
          <w:lang w:val="uk-UA" w:eastAsia="ru-RU"/>
        </w:rPr>
        <w:t xml:space="preserve"> процеси патологічного ремодел</w:t>
      </w:r>
      <w:r w:rsidR="000F6C79">
        <w:rPr>
          <w:sz w:val="20"/>
          <w:szCs w:val="20"/>
          <w:lang w:val="uk-UA" w:eastAsia="ru-RU"/>
        </w:rPr>
        <w:t>ювання</w:t>
      </w:r>
      <w:r w:rsidRPr="00A40C6F">
        <w:rPr>
          <w:sz w:val="20"/>
          <w:szCs w:val="20"/>
          <w:lang w:val="uk-UA" w:eastAsia="ru-RU"/>
        </w:rPr>
        <w:t xml:space="preserve"> </w:t>
      </w:r>
      <w:r w:rsidR="000F6C79">
        <w:rPr>
          <w:sz w:val="20"/>
          <w:szCs w:val="20"/>
          <w:lang w:val="uk-UA" w:eastAsia="ru-RU"/>
        </w:rPr>
        <w:t>судин</w:t>
      </w:r>
      <w:r w:rsidRPr="00A40C6F">
        <w:rPr>
          <w:sz w:val="20"/>
          <w:szCs w:val="20"/>
          <w:lang w:val="uk-UA" w:eastAsia="ru-RU"/>
        </w:rPr>
        <w:t xml:space="preserve"> при АГ.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>Про наявність бляшки говорить КІМ &gt;1.5 мм або локальне збільшення товщини на 0.5 мм або на 50%, у порівнянні зі значенням КІМ у приле</w:t>
      </w:r>
      <w:r w:rsidR="000F6C79">
        <w:rPr>
          <w:sz w:val="20"/>
          <w:szCs w:val="20"/>
          <w:lang w:val="uk-UA" w:eastAsia="ru-RU"/>
        </w:rPr>
        <w:t>гл</w:t>
      </w:r>
      <w:r w:rsidRPr="00A40C6F">
        <w:rPr>
          <w:sz w:val="20"/>
          <w:szCs w:val="20"/>
          <w:lang w:val="uk-UA" w:eastAsia="ru-RU"/>
        </w:rPr>
        <w:t xml:space="preserve">их ділянках сонної артерії. Атеросклеротична бляшка є сильним незалежним </w:t>
      </w:r>
      <w:proofErr w:type="spellStart"/>
      <w:r w:rsidRPr="00A40C6F">
        <w:rPr>
          <w:sz w:val="20"/>
          <w:szCs w:val="20"/>
          <w:lang w:val="uk-UA" w:eastAsia="ru-RU"/>
        </w:rPr>
        <w:t>предиктором</w:t>
      </w:r>
      <w:proofErr w:type="spellEnd"/>
      <w:r w:rsidRPr="00A40C6F">
        <w:rPr>
          <w:sz w:val="20"/>
          <w:szCs w:val="20"/>
          <w:lang w:val="uk-UA" w:eastAsia="ru-RU"/>
        </w:rPr>
        <w:t xml:space="preserve"> серцево-судинних подій.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outlineLvl w:val="0"/>
        <w:rPr>
          <w:b/>
          <w:i/>
          <w:sz w:val="20"/>
          <w:szCs w:val="20"/>
          <w:lang w:val="uk-UA" w:eastAsia="ru-RU"/>
        </w:rPr>
      </w:pPr>
      <w:r w:rsidRPr="00A40C6F">
        <w:rPr>
          <w:b/>
          <w:i/>
          <w:sz w:val="20"/>
          <w:szCs w:val="20"/>
          <w:lang w:val="uk-UA" w:eastAsia="ru-RU"/>
        </w:rPr>
        <w:t>Швидкість пульсової хвилі</w:t>
      </w:r>
    </w:p>
    <w:p w:rsidR="001A0A56" w:rsidRPr="00A40C6F" w:rsidRDefault="000F6C79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>
        <w:rPr>
          <w:sz w:val="20"/>
          <w:szCs w:val="20"/>
          <w:lang w:val="uk-UA" w:eastAsia="ru-RU"/>
        </w:rPr>
        <w:t>В</w:t>
      </w:r>
      <w:r w:rsidR="001A0A56" w:rsidRPr="00A40C6F">
        <w:rPr>
          <w:sz w:val="20"/>
          <w:szCs w:val="20"/>
          <w:lang w:val="uk-UA" w:eastAsia="ru-RU"/>
        </w:rPr>
        <w:t>становлен</w:t>
      </w:r>
      <w:r>
        <w:rPr>
          <w:sz w:val="20"/>
          <w:szCs w:val="20"/>
          <w:lang w:val="uk-UA" w:eastAsia="ru-RU"/>
        </w:rPr>
        <w:t>о</w:t>
      </w:r>
      <w:r w:rsidR="001A0A56" w:rsidRPr="00A40C6F">
        <w:rPr>
          <w:sz w:val="20"/>
          <w:szCs w:val="20"/>
          <w:lang w:val="uk-UA" w:eastAsia="ru-RU"/>
        </w:rPr>
        <w:t xml:space="preserve">, що феномен </w:t>
      </w:r>
      <w:r w:rsidR="00FD69AB">
        <w:rPr>
          <w:sz w:val="20"/>
          <w:szCs w:val="20"/>
          <w:lang w:val="uk-UA" w:eastAsia="ru-RU"/>
        </w:rPr>
        <w:t>жорсткост</w:t>
      </w:r>
      <w:r w:rsidR="001A0A56" w:rsidRPr="00A40C6F">
        <w:rPr>
          <w:sz w:val="20"/>
          <w:szCs w:val="20"/>
          <w:lang w:val="uk-UA" w:eastAsia="ru-RU"/>
        </w:rPr>
        <w:t xml:space="preserve">і великих артерій і відбиття пульсової хвилі є найважливішими патофізіологічними детермінантами </w:t>
      </w:r>
      <w:r>
        <w:rPr>
          <w:sz w:val="20"/>
          <w:szCs w:val="20"/>
          <w:lang w:val="uk-UA" w:eastAsia="ru-RU"/>
        </w:rPr>
        <w:t>І</w:t>
      </w:r>
      <w:r w:rsidR="001A0A56" w:rsidRPr="00A40C6F">
        <w:rPr>
          <w:sz w:val="20"/>
          <w:szCs w:val="20"/>
          <w:lang w:val="uk-UA" w:eastAsia="ru-RU"/>
        </w:rPr>
        <w:t xml:space="preserve">САГ і зростання пульсового тиску при старінні. Швидкість </w:t>
      </w:r>
      <w:proofErr w:type="spellStart"/>
      <w:r w:rsidR="001A0A56" w:rsidRPr="00A40C6F">
        <w:rPr>
          <w:sz w:val="20"/>
          <w:szCs w:val="20"/>
          <w:lang w:val="uk-UA" w:eastAsia="ru-RU"/>
        </w:rPr>
        <w:t>каротидно-феморально</w:t>
      </w:r>
      <w:r>
        <w:rPr>
          <w:sz w:val="20"/>
          <w:szCs w:val="20"/>
          <w:lang w:val="uk-UA" w:eastAsia="ru-RU"/>
        </w:rPr>
        <w:t>ї</w:t>
      </w:r>
      <w:proofErr w:type="spellEnd"/>
      <w:r w:rsidR="001A0A56" w:rsidRPr="00A40C6F">
        <w:rPr>
          <w:sz w:val="20"/>
          <w:szCs w:val="20"/>
          <w:lang w:val="uk-UA" w:eastAsia="ru-RU"/>
        </w:rPr>
        <w:t xml:space="preserve"> пульсової хвилі (</w:t>
      </w:r>
      <w:r>
        <w:rPr>
          <w:sz w:val="20"/>
          <w:szCs w:val="20"/>
          <w:lang w:val="uk-UA" w:eastAsia="ru-RU"/>
        </w:rPr>
        <w:t>Ш</w:t>
      </w:r>
      <w:r w:rsidR="001A0A56" w:rsidRPr="00A40C6F">
        <w:rPr>
          <w:sz w:val="20"/>
          <w:szCs w:val="20"/>
          <w:lang w:val="uk-UA" w:eastAsia="ru-RU"/>
        </w:rPr>
        <w:t>П</w:t>
      </w:r>
      <w:r>
        <w:rPr>
          <w:sz w:val="20"/>
          <w:szCs w:val="20"/>
          <w:lang w:val="uk-UA" w:eastAsia="ru-RU"/>
        </w:rPr>
        <w:t>Х</w:t>
      </w:r>
      <w:r w:rsidR="001A0A56" w:rsidRPr="00A40C6F">
        <w:rPr>
          <w:sz w:val="20"/>
          <w:szCs w:val="20"/>
          <w:lang w:val="uk-UA" w:eastAsia="ru-RU"/>
        </w:rPr>
        <w:t xml:space="preserve">) – це «золотий стандарт» виміру аортальної </w:t>
      </w:r>
      <w:r w:rsidR="00FD69AB">
        <w:rPr>
          <w:sz w:val="20"/>
          <w:szCs w:val="20"/>
          <w:lang w:val="uk-UA" w:eastAsia="ru-RU"/>
        </w:rPr>
        <w:t>жорсткост</w:t>
      </w:r>
      <w:r w:rsidR="001A0A56" w:rsidRPr="00A40C6F">
        <w:rPr>
          <w:sz w:val="20"/>
          <w:szCs w:val="20"/>
          <w:lang w:val="uk-UA" w:eastAsia="ru-RU"/>
        </w:rPr>
        <w:t xml:space="preserve">і. Граничне значення </w:t>
      </w:r>
      <w:r>
        <w:rPr>
          <w:sz w:val="20"/>
          <w:szCs w:val="20"/>
          <w:lang w:val="uk-UA" w:eastAsia="ru-RU"/>
        </w:rPr>
        <w:t>ШПХ</w:t>
      </w:r>
      <w:r w:rsidR="001A0A56" w:rsidRPr="00A40C6F">
        <w:rPr>
          <w:sz w:val="20"/>
          <w:szCs w:val="20"/>
          <w:lang w:val="uk-UA" w:eastAsia="ru-RU"/>
        </w:rPr>
        <w:t xml:space="preserve"> до 10 м/</w:t>
      </w:r>
      <w:proofErr w:type="spellStart"/>
      <w:r w:rsidR="001A0A56" w:rsidRPr="00A40C6F">
        <w:rPr>
          <w:sz w:val="20"/>
          <w:szCs w:val="20"/>
          <w:lang w:val="uk-UA" w:eastAsia="ru-RU"/>
        </w:rPr>
        <w:t>сек</w:t>
      </w:r>
      <w:proofErr w:type="spellEnd"/>
      <w:r w:rsidR="001A0A56" w:rsidRPr="00A40C6F">
        <w:rPr>
          <w:sz w:val="20"/>
          <w:szCs w:val="20"/>
          <w:lang w:val="uk-UA" w:eastAsia="ru-RU"/>
        </w:rPr>
        <w:t xml:space="preserve"> розглядається як показник </w:t>
      </w:r>
      <w:r w:rsidR="00FD69AB" w:rsidRPr="00FD69AB">
        <w:rPr>
          <w:sz w:val="20"/>
          <w:szCs w:val="20"/>
          <w:lang w:val="uk-UA" w:eastAsia="ru-RU"/>
        </w:rPr>
        <w:t>жорсткост</w:t>
      </w:r>
      <w:r w:rsidR="001A0A56" w:rsidRPr="00FD69AB">
        <w:rPr>
          <w:sz w:val="20"/>
          <w:szCs w:val="20"/>
          <w:lang w:val="uk-UA" w:eastAsia="ru-RU"/>
        </w:rPr>
        <w:t>і</w:t>
      </w:r>
      <w:r w:rsidR="001A0A56" w:rsidRPr="00A40C6F">
        <w:rPr>
          <w:sz w:val="20"/>
          <w:szCs w:val="20"/>
          <w:lang w:val="uk-UA" w:eastAsia="ru-RU"/>
        </w:rPr>
        <w:t xml:space="preserve"> </w:t>
      </w:r>
      <w:r>
        <w:rPr>
          <w:sz w:val="20"/>
          <w:szCs w:val="20"/>
          <w:lang w:val="uk-UA" w:eastAsia="ru-RU"/>
        </w:rPr>
        <w:t>великих</w:t>
      </w:r>
      <w:r w:rsidR="001A0A56" w:rsidRPr="00A40C6F">
        <w:rPr>
          <w:sz w:val="20"/>
          <w:szCs w:val="20"/>
          <w:lang w:val="uk-UA" w:eastAsia="ru-RU"/>
        </w:rPr>
        <w:t xml:space="preserve"> артерій.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Аортальна </w:t>
      </w:r>
      <w:r w:rsidR="00FD69AB">
        <w:rPr>
          <w:sz w:val="20"/>
          <w:szCs w:val="20"/>
          <w:lang w:val="uk-UA" w:eastAsia="ru-RU"/>
        </w:rPr>
        <w:t>жорсткість</w:t>
      </w:r>
      <w:r w:rsidRPr="00A40C6F">
        <w:rPr>
          <w:sz w:val="20"/>
          <w:szCs w:val="20"/>
          <w:lang w:val="uk-UA" w:eastAsia="ru-RU"/>
        </w:rPr>
        <w:t xml:space="preserve"> має незалежну прогностичну значимість у відношенні фатальних і нефатальних серцево-судинних подій у хворих АГ. У ряді досліджень було кількісно оцінене значення </w:t>
      </w:r>
      <w:r w:rsidR="000F6C79">
        <w:rPr>
          <w:sz w:val="20"/>
          <w:szCs w:val="20"/>
          <w:lang w:val="uk-UA" w:eastAsia="ru-RU"/>
        </w:rPr>
        <w:t>ШПХ</w:t>
      </w:r>
      <w:r w:rsidRPr="00A40C6F">
        <w:rPr>
          <w:sz w:val="20"/>
          <w:szCs w:val="20"/>
          <w:lang w:val="uk-UA" w:eastAsia="ru-RU"/>
        </w:rPr>
        <w:t xml:space="preserve">, на додаток до традиційних факторів ризику, включаючи SCORE і </w:t>
      </w:r>
      <w:proofErr w:type="spellStart"/>
      <w:r w:rsidRPr="00A40C6F">
        <w:rPr>
          <w:sz w:val="20"/>
          <w:szCs w:val="20"/>
          <w:lang w:val="uk-UA" w:eastAsia="ru-RU"/>
        </w:rPr>
        <w:t>Фр</w:t>
      </w:r>
      <w:r w:rsidR="000F6C79">
        <w:rPr>
          <w:sz w:val="20"/>
          <w:szCs w:val="20"/>
          <w:lang w:val="uk-UA" w:eastAsia="ru-RU"/>
        </w:rPr>
        <w:t>е</w:t>
      </w:r>
      <w:r w:rsidRPr="00A40C6F">
        <w:rPr>
          <w:sz w:val="20"/>
          <w:szCs w:val="20"/>
          <w:lang w:val="uk-UA" w:eastAsia="ru-RU"/>
        </w:rPr>
        <w:t>м</w:t>
      </w:r>
      <w:r w:rsidR="000F6C79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нг</w:t>
      </w:r>
      <w:r w:rsidR="000F6C79">
        <w:rPr>
          <w:sz w:val="20"/>
          <w:szCs w:val="20"/>
          <w:lang w:val="uk-UA" w:eastAsia="ru-RU"/>
        </w:rPr>
        <w:t>е</w:t>
      </w:r>
      <w:r w:rsidRPr="00A40C6F">
        <w:rPr>
          <w:sz w:val="20"/>
          <w:szCs w:val="20"/>
          <w:lang w:val="uk-UA" w:eastAsia="ru-RU"/>
        </w:rPr>
        <w:t>мс</w:t>
      </w:r>
      <w:r w:rsidR="000F6C79">
        <w:rPr>
          <w:sz w:val="20"/>
          <w:szCs w:val="20"/>
          <w:lang w:val="uk-UA" w:eastAsia="ru-RU"/>
        </w:rPr>
        <w:t>ь</w:t>
      </w:r>
      <w:r w:rsidRPr="00A40C6F">
        <w:rPr>
          <w:sz w:val="20"/>
          <w:szCs w:val="20"/>
          <w:lang w:val="uk-UA" w:eastAsia="ru-RU"/>
        </w:rPr>
        <w:t>кий</w:t>
      </w:r>
      <w:proofErr w:type="spellEnd"/>
      <w:r w:rsidRPr="00A40C6F">
        <w:rPr>
          <w:sz w:val="20"/>
          <w:szCs w:val="20"/>
          <w:lang w:val="uk-UA" w:eastAsia="ru-RU"/>
        </w:rPr>
        <w:t xml:space="preserve"> бал ризику. За результатами виміру </w:t>
      </w:r>
      <w:r w:rsidR="00FD69AB" w:rsidRPr="00FD69AB">
        <w:rPr>
          <w:sz w:val="20"/>
          <w:szCs w:val="20"/>
          <w:lang w:val="uk-UA" w:eastAsia="ru-RU"/>
        </w:rPr>
        <w:t>жорсткост</w:t>
      </w:r>
      <w:r w:rsidRPr="00FD69AB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 xml:space="preserve"> артерій значна частина хворих із групи середнього ризику може бути </w:t>
      </w:r>
      <w:proofErr w:type="spellStart"/>
      <w:r w:rsidRPr="00A40C6F">
        <w:rPr>
          <w:sz w:val="20"/>
          <w:szCs w:val="20"/>
          <w:lang w:val="uk-UA" w:eastAsia="ru-RU"/>
        </w:rPr>
        <w:t>рекласиф</w:t>
      </w:r>
      <w:r w:rsidR="000F6C79">
        <w:rPr>
          <w:sz w:val="20"/>
          <w:szCs w:val="20"/>
          <w:lang w:val="uk-UA" w:eastAsia="ru-RU"/>
        </w:rPr>
        <w:t>ікован</w:t>
      </w:r>
      <w:r w:rsidRPr="00A40C6F">
        <w:rPr>
          <w:sz w:val="20"/>
          <w:szCs w:val="20"/>
          <w:lang w:val="uk-UA" w:eastAsia="ru-RU"/>
        </w:rPr>
        <w:t>а</w:t>
      </w:r>
      <w:proofErr w:type="spellEnd"/>
      <w:r w:rsidRPr="00A40C6F">
        <w:rPr>
          <w:sz w:val="20"/>
          <w:szCs w:val="20"/>
          <w:lang w:val="uk-UA" w:eastAsia="ru-RU"/>
        </w:rPr>
        <w:t xml:space="preserve"> в групи більш високого або більш низького серцево-судинного ризику.</w:t>
      </w:r>
    </w:p>
    <w:p w:rsidR="001A0A56" w:rsidRPr="00A40C6F" w:rsidRDefault="000F6C79" w:rsidP="000C4B11">
      <w:pPr>
        <w:autoSpaceDE w:val="0"/>
        <w:autoSpaceDN w:val="0"/>
        <w:adjustRightInd w:val="0"/>
        <w:ind w:firstLine="284"/>
        <w:jc w:val="both"/>
        <w:outlineLvl w:val="0"/>
        <w:rPr>
          <w:b/>
          <w:i/>
          <w:sz w:val="20"/>
          <w:szCs w:val="20"/>
          <w:lang w:val="uk-UA" w:eastAsia="ru-RU"/>
        </w:rPr>
      </w:pPr>
      <w:r>
        <w:rPr>
          <w:b/>
          <w:i/>
          <w:sz w:val="20"/>
          <w:szCs w:val="20"/>
          <w:lang w:val="uk-UA" w:eastAsia="ru-RU"/>
        </w:rPr>
        <w:t>Кісточково</w:t>
      </w:r>
      <w:r w:rsidR="001A0A56" w:rsidRPr="00A40C6F">
        <w:rPr>
          <w:b/>
          <w:i/>
          <w:sz w:val="20"/>
          <w:szCs w:val="20"/>
          <w:lang w:val="uk-UA" w:eastAsia="ru-RU"/>
        </w:rPr>
        <w:t>-</w:t>
      </w:r>
      <w:r>
        <w:rPr>
          <w:b/>
          <w:i/>
          <w:sz w:val="20"/>
          <w:szCs w:val="20"/>
          <w:lang w:val="uk-UA" w:eastAsia="ru-RU"/>
        </w:rPr>
        <w:t>п</w:t>
      </w:r>
      <w:r w:rsidR="001A0A56" w:rsidRPr="00A40C6F">
        <w:rPr>
          <w:b/>
          <w:i/>
          <w:sz w:val="20"/>
          <w:szCs w:val="20"/>
          <w:lang w:val="uk-UA" w:eastAsia="ru-RU"/>
        </w:rPr>
        <w:t>лечовий індекс</w:t>
      </w:r>
    </w:p>
    <w:p w:rsidR="001A0A56" w:rsidRPr="00A40C6F" w:rsidRDefault="000F6C79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0F6C79">
        <w:rPr>
          <w:sz w:val="20"/>
          <w:szCs w:val="20"/>
          <w:lang w:val="uk-UA" w:eastAsia="ru-RU"/>
        </w:rPr>
        <w:t>Кісточково-плечовий</w:t>
      </w:r>
      <w:r w:rsidR="001A0A56" w:rsidRPr="00A40C6F">
        <w:rPr>
          <w:sz w:val="20"/>
          <w:szCs w:val="20"/>
          <w:lang w:val="uk-UA" w:eastAsia="ru-RU"/>
        </w:rPr>
        <w:t xml:space="preserve"> індекс (</w:t>
      </w:r>
      <w:r>
        <w:rPr>
          <w:sz w:val="20"/>
          <w:szCs w:val="20"/>
          <w:lang w:val="uk-UA" w:eastAsia="ru-RU"/>
        </w:rPr>
        <w:t>КПІ</w:t>
      </w:r>
      <w:r w:rsidR="001A0A56" w:rsidRPr="00A40C6F">
        <w:rPr>
          <w:sz w:val="20"/>
          <w:szCs w:val="20"/>
          <w:lang w:val="uk-UA" w:eastAsia="ru-RU"/>
        </w:rPr>
        <w:t xml:space="preserve">) може вимірятися або автоматично, за допомогою приладів, або за допомогою </w:t>
      </w:r>
      <w:proofErr w:type="spellStart"/>
      <w:r w:rsidR="001A0A56" w:rsidRPr="00A40C6F">
        <w:rPr>
          <w:sz w:val="20"/>
          <w:szCs w:val="20"/>
          <w:lang w:val="uk-UA" w:eastAsia="ru-RU"/>
        </w:rPr>
        <w:t>доплерометра</w:t>
      </w:r>
      <w:proofErr w:type="spellEnd"/>
      <w:r w:rsidR="001A0A56" w:rsidRPr="00A40C6F">
        <w:rPr>
          <w:sz w:val="20"/>
          <w:szCs w:val="20"/>
          <w:lang w:val="uk-UA" w:eastAsia="ru-RU"/>
        </w:rPr>
        <w:t xml:space="preserve"> з безперервною хвилею й сфігмоманометра для виміру </w:t>
      </w:r>
      <w:r w:rsidR="00EE2509">
        <w:rPr>
          <w:sz w:val="20"/>
          <w:szCs w:val="20"/>
          <w:lang w:val="uk-UA" w:eastAsia="ru-RU"/>
        </w:rPr>
        <w:t>АТ</w:t>
      </w:r>
      <w:r w:rsidR="001A0A56" w:rsidRPr="00A40C6F">
        <w:rPr>
          <w:sz w:val="20"/>
          <w:szCs w:val="20"/>
          <w:lang w:val="uk-UA" w:eastAsia="ru-RU"/>
        </w:rPr>
        <w:t xml:space="preserve">. Низький </w:t>
      </w:r>
      <w:r>
        <w:rPr>
          <w:sz w:val="20"/>
          <w:szCs w:val="20"/>
          <w:lang w:val="uk-UA" w:eastAsia="ru-RU"/>
        </w:rPr>
        <w:t>КПІ</w:t>
      </w:r>
      <w:r w:rsidR="001A0A56" w:rsidRPr="00A40C6F">
        <w:rPr>
          <w:sz w:val="20"/>
          <w:szCs w:val="20"/>
          <w:lang w:val="uk-UA" w:eastAsia="ru-RU"/>
        </w:rPr>
        <w:t xml:space="preserve"> (&lt;0.9) указує на поразку периферичних артерій і на виражений атеросклероз у цілому і є </w:t>
      </w:r>
      <w:proofErr w:type="spellStart"/>
      <w:r w:rsidR="001A0A56" w:rsidRPr="00A40C6F">
        <w:rPr>
          <w:sz w:val="20"/>
          <w:szCs w:val="20"/>
          <w:lang w:val="uk-UA" w:eastAsia="ru-RU"/>
        </w:rPr>
        <w:t>предиктором</w:t>
      </w:r>
      <w:proofErr w:type="spellEnd"/>
      <w:r w:rsidR="001A0A56" w:rsidRPr="00A40C6F">
        <w:rPr>
          <w:sz w:val="20"/>
          <w:szCs w:val="20"/>
          <w:lang w:val="uk-UA" w:eastAsia="ru-RU"/>
        </w:rPr>
        <w:t xml:space="preserve"> серцево-судинних подій і асоційований приблизно із дворазовим збільшенням серцево-судинної смертності й частоти основних коронарних подій, у порівнянні із загальними показниками в кожної </w:t>
      </w:r>
      <w:proofErr w:type="spellStart"/>
      <w:r w:rsidR="001A0A56" w:rsidRPr="00A40C6F">
        <w:rPr>
          <w:sz w:val="20"/>
          <w:szCs w:val="20"/>
          <w:lang w:val="uk-UA" w:eastAsia="ru-RU"/>
        </w:rPr>
        <w:t>фр</w:t>
      </w:r>
      <w:r w:rsidR="001A7F4E">
        <w:rPr>
          <w:sz w:val="20"/>
          <w:szCs w:val="20"/>
          <w:lang w:val="uk-UA" w:eastAsia="ru-RU"/>
        </w:rPr>
        <w:t>е</w:t>
      </w:r>
      <w:r w:rsidR="001A0A56" w:rsidRPr="00A40C6F">
        <w:rPr>
          <w:sz w:val="20"/>
          <w:szCs w:val="20"/>
          <w:lang w:val="uk-UA" w:eastAsia="ru-RU"/>
        </w:rPr>
        <w:t>м</w:t>
      </w:r>
      <w:r w:rsidR="001A7F4E">
        <w:rPr>
          <w:sz w:val="20"/>
          <w:szCs w:val="20"/>
          <w:lang w:val="uk-UA" w:eastAsia="ru-RU"/>
        </w:rPr>
        <w:t>і</w:t>
      </w:r>
      <w:r w:rsidR="001A0A56" w:rsidRPr="00A40C6F">
        <w:rPr>
          <w:sz w:val="20"/>
          <w:szCs w:val="20"/>
          <w:lang w:val="uk-UA" w:eastAsia="ru-RU"/>
        </w:rPr>
        <w:t>нг</w:t>
      </w:r>
      <w:r w:rsidR="001A7F4E">
        <w:rPr>
          <w:sz w:val="20"/>
          <w:szCs w:val="20"/>
          <w:lang w:val="uk-UA" w:eastAsia="ru-RU"/>
        </w:rPr>
        <w:t>е</w:t>
      </w:r>
      <w:r w:rsidR="001A0A56" w:rsidRPr="00A40C6F">
        <w:rPr>
          <w:sz w:val="20"/>
          <w:szCs w:val="20"/>
          <w:lang w:val="uk-UA" w:eastAsia="ru-RU"/>
        </w:rPr>
        <w:t>мс</w:t>
      </w:r>
      <w:r w:rsidR="001A7F4E">
        <w:rPr>
          <w:sz w:val="20"/>
          <w:szCs w:val="20"/>
          <w:lang w:val="uk-UA" w:eastAsia="ru-RU"/>
        </w:rPr>
        <w:t>ь</w:t>
      </w:r>
      <w:r w:rsidR="001A0A56" w:rsidRPr="00A40C6F">
        <w:rPr>
          <w:sz w:val="20"/>
          <w:szCs w:val="20"/>
          <w:lang w:val="uk-UA" w:eastAsia="ru-RU"/>
        </w:rPr>
        <w:t>ко</w:t>
      </w:r>
      <w:r w:rsidR="001A7F4E">
        <w:rPr>
          <w:sz w:val="20"/>
          <w:szCs w:val="20"/>
          <w:lang w:val="uk-UA" w:eastAsia="ru-RU"/>
        </w:rPr>
        <w:t>ї</w:t>
      </w:r>
      <w:proofErr w:type="spellEnd"/>
      <w:r w:rsidR="001A0A56" w:rsidRPr="00A40C6F">
        <w:rPr>
          <w:sz w:val="20"/>
          <w:szCs w:val="20"/>
          <w:lang w:val="uk-UA" w:eastAsia="ru-RU"/>
        </w:rPr>
        <w:t xml:space="preserve"> категорії ризику. Крім того, у </w:t>
      </w:r>
      <w:proofErr w:type="spellStart"/>
      <w:r w:rsidR="001A0A56" w:rsidRPr="00A40C6F">
        <w:rPr>
          <w:sz w:val="20"/>
          <w:szCs w:val="20"/>
          <w:lang w:val="uk-UA" w:eastAsia="ru-RU"/>
        </w:rPr>
        <w:t>проспективн</w:t>
      </w:r>
      <w:r w:rsidR="001A7F4E">
        <w:rPr>
          <w:sz w:val="20"/>
          <w:szCs w:val="20"/>
          <w:lang w:val="uk-UA" w:eastAsia="ru-RU"/>
        </w:rPr>
        <w:t>и</w:t>
      </w:r>
      <w:r w:rsidR="001A0A56" w:rsidRPr="00A40C6F">
        <w:rPr>
          <w:sz w:val="20"/>
          <w:szCs w:val="20"/>
          <w:lang w:val="uk-UA" w:eastAsia="ru-RU"/>
        </w:rPr>
        <w:t>х</w:t>
      </w:r>
      <w:proofErr w:type="spellEnd"/>
      <w:r w:rsidR="001A0A56" w:rsidRPr="00A40C6F">
        <w:rPr>
          <w:sz w:val="20"/>
          <w:szCs w:val="20"/>
          <w:lang w:val="uk-UA" w:eastAsia="ru-RU"/>
        </w:rPr>
        <w:t xml:space="preserve"> дослідженнях </w:t>
      </w:r>
      <w:r w:rsidR="001A7F4E">
        <w:rPr>
          <w:sz w:val="20"/>
          <w:szCs w:val="20"/>
          <w:lang w:val="uk-UA" w:eastAsia="ru-RU"/>
        </w:rPr>
        <w:t>в</w:t>
      </w:r>
      <w:r w:rsidR="001A0A56" w:rsidRPr="00A40C6F">
        <w:rPr>
          <w:sz w:val="20"/>
          <w:szCs w:val="20"/>
          <w:lang w:val="uk-UA" w:eastAsia="ru-RU"/>
        </w:rPr>
        <w:t>становлен</w:t>
      </w:r>
      <w:r w:rsidR="001A7F4E">
        <w:rPr>
          <w:sz w:val="20"/>
          <w:szCs w:val="20"/>
          <w:lang w:val="uk-UA" w:eastAsia="ru-RU"/>
        </w:rPr>
        <w:t>о</w:t>
      </w:r>
      <w:r w:rsidR="001A0A56" w:rsidRPr="00A40C6F">
        <w:rPr>
          <w:sz w:val="20"/>
          <w:szCs w:val="20"/>
          <w:lang w:val="uk-UA" w:eastAsia="ru-RU"/>
        </w:rPr>
        <w:t xml:space="preserve">, що навіть </w:t>
      </w:r>
      <w:proofErr w:type="spellStart"/>
      <w:r w:rsidR="001A0A56" w:rsidRPr="00A40C6F">
        <w:rPr>
          <w:sz w:val="20"/>
          <w:szCs w:val="20"/>
          <w:lang w:val="uk-UA" w:eastAsia="ru-RU"/>
        </w:rPr>
        <w:t>бе</w:t>
      </w:r>
      <w:r w:rsidR="001A7F4E">
        <w:rPr>
          <w:sz w:val="20"/>
          <w:szCs w:val="20"/>
          <w:lang w:val="uk-UA" w:eastAsia="ru-RU"/>
        </w:rPr>
        <w:t>з</w:t>
      </w:r>
      <w:r w:rsidR="001A0A56" w:rsidRPr="00A40C6F">
        <w:rPr>
          <w:sz w:val="20"/>
          <w:szCs w:val="20"/>
          <w:lang w:val="uk-UA" w:eastAsia="ru-RU"/>
        </w:rPr>
        <w:t>симптомн</w:t>
      </w:r>
      <w:r w:rsidR="00715C8B">
        <w:rPr>
          <w:sz w:val="20"/>
          <w:szCs w:val="20"/>
          <w:lang w:val="uk-UA" w:eastAsia="ru-RU"/>
        </w:rPr>
        <w:t>е</w:t>
      </w:r>
      <w:proofErr w:type="spellEnd"/>
      <w:r w:rsidR="001A0A56" w:rsidRPr="00A40C6F">
        <w:rPr>
          <w:sz w:val="20"/>
          <w:szCs w:val="20"/>
          <w:lang w:val="uk-UA" w:eastAsia="ru-RU"/>
        </w:rPr>
        <w:t xml:space="preserve"> </w:t>
      </w:r>
      <w:r w:rsidR="0035345B">
        <w:rPr>
          <w:sz w:val="20"/>
          <w:szCs w:val="20"/>
          <w:lang w:val="uk-UA" w:eastAsia="ru-RU"/>
        </w:rPr>
        <w:t>ураження</w:t>
      </w:r>
      <w:r w:rsidR="001A0A56" w:rsidRPr="00A40C6F">
        <w:rPr>
          <w:sz w:val="20"/>
          <w:szCs w:val="20"/>
          <w:lang w:val="uk-UA" w:eastAsia="ru-RU"/>
        </w:rPr>
        <w:t xml:space="preserve"> периферичних артерій (</w:t>
      </w:r>
      <w:r w:rsidR="00597EF1">
        <w:rPr>
          <w:sz w:val="20"/>
          <w:szCs w:val="20"/>
          <w:lang w:val="uk-UA" w:eastAsia="ru-RU"/>
        </w:rPr>
        <w:t>УПА</w:t>
      </w:r>
      <w:r w:rsidR="001A0A56" w:rsidRPr="00A40C6F">
        <w:rPr>
          <w:sz w:val="20"/>
          <w:szCs w:val="20"/>
          <w:lang w:val="uk-UA" w:eastAsia="ru-RU"/>
        </w:rPr>
        <w:t xml:space="preserve">), </w:t>
      </w:r>
      <w:proofErr w:type="spellStart"/>
      <w:r w:rsidR="001A0A56" w:rsidRPr="00A40C6F">
        <w:rPr>
          <w:sz w:val="20"/>
          <w:szCs w:val="20"/>
          <w:lang w:val="uk-UA" w:eastAsia="ru-RU"/>
        </w:rPr>
        <w:t>д</w:t>
      </w:r>
      <w:r w:rsidR="001A7F4E">
        <w:rPr>
          <w:sz w:val="20"/>
          <w:szCs w:val="20"/>
          <w:lang w:val="uk-UA" w:eastAsia="ru-RU"/>
        </w:rPr>
        <w:t>і</w:t>
      </w:r>
      <w:r w:rsidR="001A0A56" w:rsidRPr="00A40C6F">
        <w:rPr>
          <w:sz w:val="20"/>
          <w:szCs w:val="20"/>
          <w:lang w:val="uk-UA" w:eastAsia="ru-RU"/>
        </w:rPr>
        <w:t>агностован</w:t>
      </w:r>
      <w:r w:rsidR="001A7F4E">
        <w:rPr>
          <w:sz w:val="20"/>
          <w:szCs w:val="20"/>
          <w:lang w:val="uk-UA" w:eastAsia="ru-RU"/>
        </w:rPr>
        <w:t>а</w:t>
      </w:r>
      <w:proofErr w:type="spellEnd"/>
      <w:r w:rsidR="001A0A56" w:rsidRPr="00A40C6F">
        <w:rPr>
          <w:sz w:val="20"/>
          <w:szCs w:val="20"/>
          <w:lang w:val="uk-UA" w:eastAsia="ru-RU"/>
        </w:rPr>
        <w:t xml:space="preserve"> </w:t>
      </w:r>
      <w:r w:rsidR="001A7F4E">
        <w:rPr>
          <w:sz w:val="20"/>
          <w:szCs w:val="20"/>
          <w:lang w:val="uk-UA" w:eastAsia="ru-RU"/>
        </w:rPr>
        <w:t>за</w:t>
      </w:r>
      <w:r w:rsidR="001A0A56" w:rsidRPr="00A40C6F">
        <w:rPr>
          <w:sz w:val="20"/>
          <w:szCs w:val="20"/>
          <w:lang w:val="uk-UA" w:eastAsia="ru-RU"/>
        </w:rPr>
        <w:t xml:space="preserve"> низьк</w:t>
      </w:r>
      <w:r w:rsidR="001A7F4E">
        <w:rPr>
          <w:sz w:val="20"/>
          <w:szCs w:val="20"/>
          <w:lang w:val="uk-UA" w:eastAsia="ru-RU"/>
        </w:rPr>
        <w:t>и</w:t>
      </w:r>
      <w:r w:rsidR="001A0A56" w:rsidRPr="00A40C6F">
        <w:rPr>
          <w:sz w:val="20"/>
          <w:szCs w:val="20"/>
          <w:lang w:val="uk-UA" w:eastAsia="ru-RU"/>
        </w:rPr>
        <w:t xml:space="preserve">м </w:t>
      </w:r>
      <w:r w:rsidR="001A7F4E">
        <w:rPr>
          <w:sz w:val="20"/>
          <w:szCs w:val="20"/>
          <w:lang w:val="uk-UA" w:eastAsia="ru-RU"/>
        </w:rPr>
        <w:t>КПІ</w:t>
      </w:r>
      <w:r w:rsidR="001A0A56" w:rsidRPr="00A40C6F">
        <w:rPr>
          <w:sz w:val="20"/>
          <w:szCs w:val="20"/>
          <w:lang w:val="uk-UA" w:eastAsia="ru-RU"/>
        </w:rPr>
        <w:t xml:space="preserve">, у чоловіків супроводжується 20% частотою серцево-судинної захворюваності й смертності в найближчі 10 років. Однак </w:t>
      </w:r>
      <w:r w:rsidR="001A7F4E">
        <w:rPr>
          <w:sz w:val="20"/>
          <w:szCs w:val="20"/>
          <w:lang w:val="uk-UA" w:eastAsia="ru-RU"/>
        </w:rPr>
        <w:t>КПІ</w:t>
      </w:r>
      <w:r w:rsidR="001A7F4E" w:rsidRPr="00A40C6F">
        <w:rPr>
          <w:sz w:val="20"/>
          <w:szCs w:val="20"/>
          <w:lang w:val="uk-UA" w:eastAsia="ru-RU"/>
        </w:rPr>
        <w:t xml:space="preserve"> </w:t>
      </w:r>
      <w:r w:rsidR="001A0A56" w:rsidRPr="00A40C6F">
        <w:rPr>
          <w:sz w:val="20"/>
          <w:szCs w:val="20"/>
          <w:lang w:val="uk-UA" w:eastAsia="ru-RU"/>
        </w:rPr>
        <w:t xml:space="preserve">більш доцільно визначати для діагностики </w:t>
      </w:r>
      <w:r w:rsidR="00597EF1">
        <w:rPr>
          <w:sz w:val="20"/>
          <w:szCs w:val="20"/>
          <w:lang w:val="uk-UA" w:eastAsia="ru-RU"/>
        </w:rPr>
        <w:t>УПА</w:t>
      </w:r>
      <w:r w:rsidR="001A0A56" w:rsidRPr="00A40C6F">
        <w:rPr>
          <w:sz w:val="20"/>
          <w:szCs w:val="20"/>
          <w:lang w:val="uk-UA" w:eastAsia="ru-RU"/>
        </w:rPr>
        <w:t xml:space="preserve"> в осіб з високою ймовірністю </w:t>
      </w:r>
      <w:r w:rsidR="00597EF1">
        <w:rPr>
          <w:sz w:val="20"/>
          <w:szCs w:val="20"/>
          <w:lang w:val="uk-UA" w:eastAsia="ru-RU"/>
        </w:rPr>
        <w:t>УПА</w:t>
      </w:r>
      <w:r w:rsidR="001A0A56" w:rsidRPr="00A40C6F">
        <w:rPr>
          <w:sz w:val="20"/>
          <w:szCs w:val="20"/>
          <w:lang w:val="uk-UA" w:eastAsia="ru-RU"/>
        </w:rPr>
        <w:t>.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rPr>
          <w:sz w:val="20"/>
          <w:szCs w:val="20"/>
          <w:lang w:val="uk-UA" w:eastAsia="ru-RU"/>
        </w:rPr>
      </w:pPr>
    </w:p>
    <w:p w:rsidR="001A0A56" w:rsidRPr="00A40C6F" w:rsidRDefault="001A0A56" w:rsidP="000C4B11">
      <w:pPr>
        <w:autoSpaceDE w:val="0"/>
        <w:autoSpaceDN w:val="0"/>
        <w:adjustRightInd w:val="0"/>
        <w:ind w:firstLine="284"/>
        <w:outlineLvl w:val="0"/>
        <w:rPr>
          <w:b/>
          <w:sz w:val="20"/>
          <w:szCs w:val="20"/>
          <w:lang w:val="uk-UA" w:eastAsia="ru-RU"/>
        </w:rPr>
      </w:pPr>
      <w:r w:rsidRPr="00A40C6F">
        <w:rPr>
          <w:b/>
          <w:sz w:val="20"/>
          <w:szCs w:val="20"/>
          <w:lang w:val="uk-UA" w:eastAsia="ru-RU"/>
        </w:rPr>
        <w:t>5.3.</w:t>
      </w:r>
      <w:r w:rsidR="001A7F4E">
        <w:rPr>
          <w:b/>
          <w:sz w:val="20"/>
          <w:szCs w:val="20"/>
          <w:lang w:val="uk-UA" w:eastAsia="ru-RU"/>
        </w:rPr>
        <w:t xml:space="preserve"> Нирки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Діагноз обумовленого АГ </w:t>
      </w:r>
      <w:r w:rsidR="00BA2E95">
        <w:rPr>
          <w:sz w:val="20"/>
          <w:szCs w:val="20"/>
          <w:lang w:val="uk-UA" w:eastAsia="ru-RU"/>
        </w:rPr>
        <w:t>ураження</w:t>
      </w:r>
      <w:r w:rsidRPr="00A40C6F">
        <w:rPr>
          <w:sz w:val="20"/>
          <w:szCs w:val="20"/>
          <w:lang w:val="uk-UA" w:eastAsia="ru-RU"/>
        </w:rPr>
        <w:t xml:space="preserve"> </w:t>
      </w:r>
      <w:r w:rsidR="0023622C">
        <w:rPr>
          <w:sz w:val="20"/>
          <w:szCs w:val="20"/>
          <w:lang w:val="uk-UA" w:eastAsia="ru-RU"/>
        </w:rPr>
        <w:t>нирок</w:t>
      </w:r>
      <w:r w:rsidRPr="00A40C6F">
        <w:rPr>
          <w:sz w:val="20"/>
          <w:szCs w:val="20"/>
          <w:lang w:val="uk-UA" w:eastAsia="ru-RU"/>
        </w:rPr>
        <w:t xml:space="preserve"> ґрунтується на виявленні зниженої функції </w:t>
      </w:r>
      <w:r w:rsidR="0023622C">
        <w:rPr>
          <w:sz w:val="20"/>
          <w:szCs w:val="20"/>
          <w:lang w:val="uk-UA" w:eastAsia="ru-RU"/>
        </w:rPr>
        <w:t>нирок</w:t>
      </w:r>
      <w:r w:rsidRPr="00A40C6F">
        <w:rPr>
          <w:sz w:val="20"/>
          <w:szCs w:val="20"/>
          <w:lang w:val="uk-UA" w:eastAsia="ru-RU"/>
        </w:rPr>
        <w:t xml:space="preserve"> і/або підвищеної </w:t>
      </w:r>
      <w:r w:rsidR="0023622C">
        <w:rPr>
          <w:sz w:val="20"/>
          <w:szCs w:val="20"/>
          <w:lang w:val="uk-UA" w:eastAsia="ru-RU"/>
        </w:rPr>
        <w:t>екскреції</w:t>
      </w:r>
      <w:r w:rsidRPr="00A40C6F">
        <w:rPr>
          <w:sz w:val="20"/>
          <w:szCs w:val="20"/>
          <w:lang w:val="uk-UA" w:eastAsia="ru-RU"/>
        </w:rPr>
        <w:t xml:space="preserve"> альбуміну із сечею. Відразу ж при виявленні Х</w:t>
      </w:r>
      <w:r w:rsidR="00A24752">
        <w:rPr>
          <w:sz w:val="20"/>
          <w:szCs w:val="20"/>
          <w:lang w:val="uk-UA" w:eastAsia="ru-RU"/>
        </w:rPr>
        <w:t xml:space="preserve">ЗН </w:t>
      </w:r>
      <w:r w:rsidRPr="00A40C6F">
        <w:rPr>
          <w:sz w:val="20"/>
          <w:szCs w:val="20"/>
          <w:lang w:val="uk-UA" w:eastAsia="ru-RU"/>
        </w:rPr>
        <w:t xml:space="preserve">її класифікують залежно від </w:t>
      </w:r>
      <w:proofErr w:type="spellStart"/>
      <w:r w:rsidRPr="00A40C6F">
        <w:rPr>
          <w:sz w:val="20"/>
          <w:szCs w:val="20"/>
          <w:lang w:val="uk-UA" w:eastAsia="ru-RU"/>
        </w:rPr>
        <w:t>р</w:t>
      </w:r>
      <w:r w:rsidR="00A24752">
        <w:rPr>
          <w:sz w:val="20"/>
          <w:szCs w:val="20"/>
          <w:lang w:val="uk-UA" w:eastAsia="ru-RU"/>
        </w:rPr>
        <w:t>Ш</w:t>
      </w:r>
      <w:r w:rsidRPr="00A40C6F">
        <w:rPr>
          <w:sz w:val="20"/>
          <w:szCs w:val="20"/>
          <w:lang w:val="uk-UA" w:eastAsia="ru-RU"/>
        </w:rPr>
        <w:t>КФ</w:t>
      </w:r>
      <w:proofErr w:type="spellEnd"/>
      <w:r w:rsidRPr="00A40C6F">
        <w:rPr>
          <w:sz w:val="20"/>
          <w:szCs w:val="20"/>
          <w:lang w:val="uk-UA" w:eastAsia="ru-RU"/>
        </w:rPr>
        <w:t xml:space="preserve"> (швидкості </w:t>
      </w:r>
      <w:proofErr w:type="spellStart"/>
      <w:r w:rsidR="0023622C">
        <w:rPr>
          <w:sz w:val="20"/>
          <w:szCs w:val="20"/>
          <w:lang w:val="uk-UA" w:eastAsia="ru-RU"/>
        </w:rPr>
        <w:t>клубочкової</w:t>
      </w:r>
      <w:proofErr w:type="spellEnd"/>
      <w:r w:rsidRPr="00A40C6F">
        <w:rPr>
          <w:sz w:val="20"/>
          <w:szCs w:val="20"/>
          <w:lang w:val="uk-UA" w:eastAsia="ru-RU"/>
        </w:rPr>
        <w:t xml:space="preserve"> фільтрації), яку розраховують по скороченій </w:t>
      </w:r>
      <w:r w:rsidRPr="00A40C6F">
        <w:rPr>
          <w:sz w:val="20"/>
          <w:szCs w:val="20"/>
          <w:lang w:val="uk-UA" w:eastAsia="ru-RU"/>
        </w:rPr>
        <w:lastRenderedPageBreak/>
        <w:t xml:space="preserve">формулі MDRD, по формулі </w:t>
      </w:r>
      <w:proofErr w:type="spellStart"/>
      <w:r w:rsidRPr="00A40C6F">
        <w:rPr>
          <w:sz w:val="20"/>
          <w:szCs w:val="20"/>
          <w:lang w:val="uk-UA" w:eastAsia="ru-RU"/>
        </w:rPr>
        <w:t>Кокрофта-Голта</w:t>
      </w:r>
      <w:proofErr w:type="spellEnd"/>
      <w:r w:rsidRPr="00A40C6F">
        <w:rPr>
          <w:sz w:val="20"/>
          <w:szCs w:val="20"/>
          <w:lang w:val="uk-UA" w:eastAsia="ru-RU"/>
        </w:rPr>
        <w:t xml:space="preserve"> або, </w:t>
      </w:r>
      <w:r w:rsidR="00A24752">
        <w:rPr>
          <w:sz w:val="20"/>
          <w:szCs w:val="20"/>
          <w:lang w:val="uk-UA" w:eastAsia="ru-RU"/>
        </w:rPr>
        <w:t>за</w:t>
      </w:r>
      <w:r w:rsidRPr="00A40C6F">
        <w:rPr>
          <w:sz w:val="20"/>
          <w:szCs w:val="20"/>
          <w:lang w:val="uk-UA" w:eastAsia="ru-RU"/>
        </w:rPr>
        <w:t xml:space="preserve"> формул</w:t>
      </w:r>
      <w:r w:rsidR="00A24752">
        <w:rPr>
          <w:sz w:val="20"/>
          <w:szCs w:val="20"/>
          <w:lang w:val="uk-UA" w:eastAsia="ru-RU"/>
        </w:rPr>
        <w:t>ою</w:t>
      </w:r>
      <w:r w:rsidRPr="00A40C6F">
        <w:rPr>
          <w:sz w:val="20"/>
          <w:szCs w:val="20"/>
          <w:lang w:val="uk-UA" w:eastAsia="ru-RU"/>
        </w:rPr>
        <w:t xml:space="preserve"> групи </w:t>
      </w:r>
      <w:r w:rsidR="00A24752">
        <w:rPr>
          <w:sz w:val="20"/>
          <w:szCs w:val="20"/>
          <w:lang w:val="uk-UA" w:eastAsia="ru-RU"/>
        </w:rPr>
        <w:t>з</w:t>
      </w:r>
      <w:r w:rsidRPr="00A40C6F">
        <w:rPr>
          <w:sz w:val="20"/>
          <w:szCs w:val="20"/>
          <w:lang w:val="uk-UA" w:eastAsia="ru-RU"/>
        </w:rPr>
        <w:t xml:space="preserve"> епідеміології хронічної </w:t>
      </w:r>
      <w:r w:rsidR="00927AB9">
        <w:rPr>
          <w:sz w:val="20"/>
          <w:szCs w:val="20"/>
          <w:lang w:val="uk-UA" w:eastAsia="ru-RU"/>
        </w:rPr>
        <w:t>захворювання</w:t>
      </w:r>
      <w:r w:rsidRPr="00A40C6F">
        <w:rPr>
          <w:sz w:val="20"/>
          <w:szCs w:val="20"/>
          <w:lang w:val="uk-UA" w:eastAsia="ru-RU"/>
        </w:rPr>
        <w:t xml:space="preserve"> </w:t>
      </w:r>
      <w:r w:rsidR="0023622C">
        <w:rPr>
          <w:sz w:val="20"/>
          <w:szCs w:val="20"/>
          <w:lang w:val="uk-UA" w:eastAsia="ru-RU"/>
        </w:rPr>
        <w:t>нирок</w:t>
      </w:r>
      <w:r w:rsidRPr="00A40C6F">
        <w:rPr>
          <w:sz w:val="20"/>
          <w:szCs w:val="20"/>
          <w:lang w:val="uk-UA" w:eastAsia="ru-RU"/>
        </w:rPr>
        <w:t xml:space="preserve"> (CKD-EPI), для чого потрібно знати вік, </w:t>
      </w:r>
      <w:r w:rsidR="00A24752">
        <w:rPr>
          <w:sz w:val="20"/>
          <w:szCs w:val="20"/>
          <w:lang w:val="uk-UA" w:eastAsia="ru-RU"/>
        </w:rPr>
        <w:t>стать</w:t>
      </w:r>
      <w:r w:rsidRPr="00A40C6F">
        <w:rPr>
          <w:sz w:val="20"/>
          <w:szCs w:val="20"/>
          <w:lang w:val="uk-UA" w:eastAsia="ru-RU"/>
        </w:rPr>
        <w:t xml:space="preserve">, расу й рівень </w:t>
      </w:r>
      <w:r w:rsidR="00A24752">
        <w:rPr>
          <w:sz w:val="20"/>
          <w:szCs w:val="20"/>
          <w:lang w:val="uk-UA" w:eastAsia="ru-RU"/>
        </w:rPr>
        <w:t>креатиніну</w:t>
      </w:r>
      <w:r w:rsidRPr="00A40C6F">
        <w:rPr>
          <w:sz w:val="20"/>
          <w:szCs w:val="20"/>
          <w:lang w:val="uk-UA" w:eastAsia="ru-RU"/>
        </w:rPr>
        <w:t xml:space="preserve"> сироватки. При </w:t>
      </w:r>
      <w:proofErr w:type="spellStart"/>
      <w:r w:rsidRPr="00A40C6F">
        <w:rPr>
          <w:sz w:val="20"/>
          <w:szCs w:val="20"/>
          <w:lang w:val="uk-UA" w:eastAsia="ru-RU"/>
        </w:rPr>
        <w:t>р</w:t>
      </w:r>
      <w:r w:rsidR="00A24752">
        <w:rPr>
          <w:sz w:val="20"/>
          <w:szCs w:val="20"/>
          <w:lang w:val="uk-UA" w:eastAsia="ru-RU"/>
        </w:rPr>
        <w:t>Ш</w:t>
      </w:r>
      <w:r w:rsidRPr="00A40C6F">
        <w:rPr>
          <w:sz w:val="20"/>
          <w:szCs w:val="20"/>
          <w:lang w:val="uk-UA" w:eastAsia="ru-RU"/>
        </w:rPr>
        <w:t>КФ</w:t>
      </w:r>
      <w:proofErr w:type="spellEnd"/>
      <w:r w:rsidRPr="00A40C6F">
        <w:rPr>
          <w:sz w:val="20"/>
          <w:szCs w:val="20"/>
          <w:lang w:val="uk-UA" w:eastAsia="ru-RU"/>
        </w:rPr>
        <w:t xml:space="preserve"> менш 60 </w:t>
      </w:r>
      <w:proofErr w:type="spellStart"/>
      <w:r w:rsidRPr="00A40C6F">
        <w:rPr>
          <w:sz w:val="20"/>
          <w:szCs w:val="20"/>
          <w:lang w:val="uk-UA" w:eastAsia="ru-RU"/>
        </w:rPr>
        <w:t>м</w:t>
      </w:r>
      <w:r w:rsidR="00A24752">
        <w:rPr>
          <w:sz w:val="20"/>
          <w:szCs w:val="20"/>
          <w:lang w:val="uk-UA" w:eastAsia="ru-RU"/>
        </w:rPr>
        <w:t>л</w:t>
      </w:r>
      <w:proofErr w:type="spellEnd"/>
      <w:r w:rsidRPr="00A40C6F">
        <w:rPr>
          <w:sz w:val="20"/>
          <w:szCs w:val="20"/>
          <w:lang w:val="uk-UA" w:eastAsia="ru-RU"/>
        </w:rPr>
        <w:t>/</w:t>
      </w:r>
      <w:proofErr w:type="spellStart"/>
      <w:r w:rsidR="00A24752">
        <w:rPr>
          <w:sz w:val="20"/>
          <w:szCs w:val="20"/>
          <w:lang w:val="uk-UA" w:eastAsia="ru-RU"/>
        </w:rPr>
        <w:t>хв</w:t>
      </w:r>
      <w:proofErr w:type="spellEnd"/>
      <w:r w:rsidRPr="00A40C6F">
        <w:rPr>
          <w:sz w:val="20"/>
          <w:szCs w:val="20"/>
          <w:lang w:val="uk-UA" w:eastAsia="ru-RU"/>
        </w:rPr>
        <w:t>/1.73 м</w:t>
      </w:r>
      <w:r w:rsidRPr="00A40C6F">
        <w:rPr>
          <w:sz w:val="20"/>
          <w:szCs w:val="20"/>
          <w:vertAlign w:val="superscript"/>
          <w:lang w:val="uk-UA" w:eastAsia="ru-RU"/>
        </w:rPr>
        <w:t>2</w:t>
      </w:r>
      <w:r w:rsidRPr="00A40C6F">
        <w:rPr>
          <w:sz w:val="20"/>
          <w:szCs w:val="20"/>
          <w:lang w:val="uk-UA" w:eastAsia="ru-RU"/>
        </w:rPr>
        <w:t xml:space="preserve"> виділяють три стадії Х</w:t>
      </w:r>
      <w:r w:rsidR="00A24752">
        <w:rPr>
          <w:sz w:val="20"/>
          <w:szCs w:val="20"/>
          <w:lang w:val="uk-UA" w:eastAsia="ru-RU"/>
        </w:rPr>
        <w:t>ЗН</w:t>
      </w:r>
      <w:r w:rsidRPr="00A40C6F">
        <w:rPr>
          <w:sz w:val="20"/>
          <w:szCs w:val="20"/>
          <w:lang w:val="uk-UA" w:eastAsia="ru-RU"/>
        </w:rPr>
        <w:t>: 3 стадію (</w:t>
      </w:r>
      <w:r w:rsidR="00A24752">
        <w:rPr>
          <w:sz w:val="20"/>
          <w:szCs w:val="20"/>
          <w:lang w:val="uk-UA" w:eastAsia="ru-RU"/>
        </w:rPr>
        <w:t>Ш</w:t>
      </w:r>
      <w:r w:rsidRPr="00A40C6F">
        <w:rPr>
          <w:sz w:val="20"/>
          <w:szCs w:val="20"/>
          <w:lang w:val="uk-UA" w:eastAsia="ru-RU"/>
        </w:rPr>
        <w:t xml:space="preserve">КФ 30–60 </w:t>
      </w:r>
      <w:proofErr w:type="spellStart"/>
      <w:r w:rsidRPr="00A40C6F">
        <w:rPr>
          <w:sz w:val="20"/>
          <w:szCs w:val="20"/>
          <w:lang w:val="uk-UA" w:eastAsia="ru-RU"/>
        </w:rPr>
        <w:t>мл</w:t>
      </w:r>
      <w:proofErr w:type="spellEnd"/>
      <w:r w:rsidRPr="00A40C6F">
        <w:rPr>
          <w:sz w:val="20"/>
          <w:szCs w:val="20"/>
          <w:lang w:val="uk-UA" w:eastAsia="ru-RU"/>
        </w:rPr>
        <w:t>/</w:t>
      </w:r>
      <w:proofErr w:type="spellStart"/>
      <w:r w:rsidRPr="00A40C6F">
        <w:rPr>
          <w:sz w:val="20"/>
          <w:szCs w:val="20"/>
          <w:lang w:val="uk-UA" w:eastAsia="ru-RU"/>
        </w:rPr>
        <w:t>хв</w:t>
      </w:r>
      <w:proofErr w:type="spellEnd"/>
      <w:r w:rsidRPr="00A40C6F">
        <w:rPr>
          <w:sz w:val="20"/>
          <w:szCs w:val="20"/>
          <w:lang w:val="uk-UA" w:eastAsia="ru-RU"/>
        </w:rPr>
        <w:t>/1.73 м</w:t>
      </w:r>
      <w:r w:rsidRPr="00A40C6F">
        <w:rPr>
          <w:sz w:val="20"/>
          <w:szCs w:val="20"/>
          <w:vertAlign w:val="superscript"/>
          <w:lang w:val="uk-UA" w:eastAsia="ru-RU"/>
        </w:rPr>
        <w:t>2</w:t>
      </w:r>
      <w:r w:rsidRPr="00A40C6F">
        <w:rPr>
          <w:sz w:val="20"/>
          <w:szCs w:val="20"/>
          <w:lang w:val="uk-UA" w:eastAsia="ru-RU"/>
        </w:rPr>
        <w:t>) і 4</w:t>
      </w:r>
      <w:r w:rsidR="00A24752">
        <w:rPr>
          <w:sz w:val="20"/>
          <w:szCs w:val="20"/>
          <w:lang w:val="uk-UA" w:eastAsia="ru-RU"/>
        </w:rPr>
        <w:t xml:space="preserve"> і 5 стадії (ШКФ менш 30 і 15 </w:t>
      </w:r>
      <w:proofErr w:type="spellStart"/>
      <w:r w:rsidR="00A24752">
        <w:rPr>
          <w:sz w:val="20"/>
          <w:szCs w:val="20"/>
          <w:lang w:val="uk-UA" w:eastAsia="ru-RU"/>
        </w:rPr>
        <w:t>мл</w:t>
      </w:r>
      <w:proofErr w:type="spellEnd"/>
      <w:r w:rsidRPr="00A40C6F">
        <w:rPr>
          <w:sz w:val="20"/>
          <w:szCs w:val="20"/>
          <w:lang w:val="uk-UA" w:eastAsia="ru-RU"/>
        </w:rPr>
        <w:t>/</w:t>
      </w:r>
      <w:proofErr w:type="spellStart"/>
      <w:r w:rsidRPr="00A40C6F">
        <w:rPr>
          <w:sz w:val="20"/>
          <w:szCs w:val="20"/>
          <w:lang w:val="uk-UA" w:eastAsia="ru-RU"/>
        </w:rPr>
        <w:t>хв</w:t>
      </w:r>
      <w:proofErr w:type="spellEnd"/>
      <w:r w:rsidRPr="00A40C6F">
        <w:rPr>
          <w:sz w:val="20"/>
          <w:szCs w:val="20"/>
          <w:lang w:val="uk-UA" w:eastAsia="ru-RU"/>
        </w:rPr>
        <w:t>/1.73 м</w:t>
      </w:r>
      <w:r w:rsidRPr="00A40C6F">
        <w:rPr>
          <w:sz w:val="20"/>
          <w:szCs w:val="20"/>
          <w:vertAlign w:val="superscript"/>
          <w:lang w:val="uk-UA" w:eastAsia="ru-RU"/>
        </w:rPr>
        <w:t>2</w:t>
      </w:r>
      <w:r w:rsidRPr="00A40C6F">
        <w:rPr>
          <w:sz w:val="20"/>
          <w:szCs w:val="20"/>
          <w:lang w:val="uk-UA" w:eastAsia="ru-RU"/>
        </w:rPr>
        <w:t xml:space="preserve">, відповідно). Ці формули допомагають виявити легкий ступінь порушення функції </w:t>
      </w:r>
      <w:r w:rsidR="0023622C">
        <w:rPr>
          <w:sz w:val="20"/>
          <w:szCs w:val="20"/>
          <w:lang w:val="uk-UA" w:eastAsia="ru-RU"/>
        </w:rPr>
        <w:t>нирок</w:t>
      </w:r>
      <w:r w:rsidRPr="00A40C6F">
        <w:rPr>
          <w:sz w:val="20"/>
          <w:szCs w:val="20"/>
          <w:lang w:val="uk-UA" w:eastAsia="ru-RU"/>
        </w:rPr>
        <w:t xml:space="preserve">, коли показники </w:t>
      </w:r>
      <w:r w:rsidR="00A24752">
        <w:rPr>
          <w:sz w:val="20"/>
          <w:szCs w:val="20"/>
          <w:lang w:val="uk-UA" w:eastAsia="ru-RU"/>
        </w:rPr>
        <w:t>креатиніну ще залишаються в межах норми.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Підвищення концентрації </w:t>
      </w:r>
      <w:r w:rsidR="00A24752">
        <w:rPr>
          <w:sz w:val="20"/>
          <w:szCs w:val="20"/>
          <w:lang w:val="uk-UA" w:eastAsia="ru-RU"/>
        </w:rPr>
        <w:t>креатиніну</w:t>
      </w:r>
      <w:r w:rsidRPr="00A40C6F">
        <w:rPr>
          <w:sz w:val="20"/>
          <w:szCs w:val="20"/>
          <w:lang w:val="uk-UA" w:eastAsia="ru-RU"/>
        </w:rPr>
        <w:t xml:space="preserve"> в сироватці або зниження </w:t>
      </w:r>
      <w:proofErr w:type="spellStart"/>
      <w:r w:rsidRPr="00A40C6F">
        <w:rPr>
          <w:sz w:val="20"/>
          <w:szCs w:val="20"/>
          <w:lang w:val="uk-UA" w:eastAsia="ru-RU"/>
        </w:rPr>
        <w:t>р</w:t>
      </w:r>
      <w:r w:rsidR="00A24752">
        <w:rPr>
          <w:sz w:val="20"/>
          <w:szCs w:val="20"/>
          <w:lang w:val="uk-UA" w:eastAsia="ru-RU"/>
        </w:rPr>
        <w:t>ШКФ</w:t>
      </w:r>
      <w:proofErr w:type="spellEnd"/>
      <w:r w:rsidRPr="00A40C6F">
        <w:rPr>
          <w:sz w:val="20"/>
          <w:szCs w:val="20"/>
          <w:lang w:val="uk-UA" w:eastAsia="ru-RU"/>
        </w:rPr>
        <w:t xml:space="preserve"> указують на погіршення функції </w:t>
      </w:r>
      <w:r w:rsidR="0023622C">
        <w:rPr>
          <w:sz w:val="20"/>
          <w:szCs w:val="20"/>
          <w:lang w:val="uk-UA" w:eastAsia="ru-RU"/>
        </w:rPr>
        <w:t>нирок</w:t>
      </w:r>
      <w:r w:rsidRPr="00A40C6F">
        <w:rPr>
          <w:sz w:val="20"/>
          <w:szCs w:val="20"/>
          <w:lang w:val="uk-UA" w:eastAsia="ru-RU"/>
        </w:rPr>
        <w:t>, підвищення сечов</w:t>
      </w:r>
      <w:r w:rsidR="00A24752">
        <w:rPr>
          <w:sz w:val="20"/>
          <w:szCs w:val="20"/>
          <w:lang w:val="uk-UA" w:eastAsia="ru-RU"/>
        </w:rPr>
        <w:t>ої</w:t>
      </w:r>
      <w:r w:rsidRPr="00A40C6F">
        <w:rPr>
          <w:sz w:val="20"/>
          <w:szCs w:val="20"/>
          <w:lang w:val="uk-UA" w:eastAsia="ru-RU"/>
        </w:rPr>
        <w:t xml:space="preserve"> </w:t>
      </w:r>
      <w:r w:rsidR="0023622C">
        <w:rPr>
          <w:sz w:val="20"/>
          <w:szCs w:val="20"/>
          <w:lang w:val="uk-UA" w:eastAsia="ru-RU"/>
        </w:rPr>
        <w:t>екскреції</w:t>
      </w:r>
      <w:r w:rsidRPr="00A40C6F">
        <w:rPr>
          <w:sz w:val="20"/>
          <w:szCs w:val="20"/>
          <w:lang w:val="uk-UA" w:eastAsia="ru-RU"/>
        </w:rPr>
        <w:t xml:space="preserve"> альбуміну або білка вказує, як правило, на </w:t>
      </w:r>
      <w:r w:rsidR="00A24752">
        <w:rPr>
          <w:sz w:val="20"/>
          <w:szCs w:val="20"/>
          <w:lang w:val="uk-UA" w:eastAsia="ru-RU"/>
        </w:rPr>
        <w:t>ураження</w:t>
      </w:r>
      <w:r w:rsidRPr="00A40C6F">
        <w:rPr>
          <w:sz w:val="20"/>
          <w:szCs w:val="20"/>
          <w:lang w:val="uk-UA" w:eastAsia="ru-RU"/>
        </w:rPr>
        <w:t xml:space="preserve"> фільтраційного бар'єра клубочків. Показан</w:t>
      </w:r>
      <w:r w:rsidR="00A24752">
        <w:rPr>
          <w:sz w:val="20"/>
          <w:szCs w:val="20"/>
          <w:lang w:val="uk-UA" w:eastAsia="ru-RU"/>
        </w:rPr>
        <w:t>о</w:t>
      </w:r>
      <w:r w:rsidRPr="00A40C6F">
        <w:rPr>
          <w:sz w:val="20"/>
          <w:szCs w:val="20"/>
          <w:lang w:val="uk-UA" w:eastAsia="ru-RU"/>
        </w:rPr>
        <w:t xml:space="preserve">, що </w:t>
      </w:r>
      <w:proofErr w:type="spellStart"/>
      <w:r w:rsidRPr="00A40C6F">
        <w:rPr>
          <w:sz w:val="20"/>
          <w:szCs w:val="20"/>
          <w:lang w:val="uk-UA" w:eastAsia="ru-RU"/>
        </w:rPr>
        <w:t>мікроальбумінурія</w:t>
      </w:r>
      <w:proofErr w:type="spellEnd"/>
      <w:r w:rsidRPr="00A40C6F">
        <w:rPr>
          <w:sz w:val="20"/>
          <w:szCs w:val="20"/>
          <w:lang w:val="uk-UA" w:eastAsia="ru-RU"/>
        </w:rPr>
        <w:t xml:space="preserve"> служить </w:t>
      </w:r>
      <w:proofErr w:type="spellStart"/>
      <w:r w:rsidRPr="00A40C6F">
        <w:rPr>
          <w:sz w:val="20"/>
          <w:szCs w:val="20"/>
          <w:lang w:val="uk-UA" w:eastAsia="ru-RU"/>
        </w:rPr>
        <w:t>предиктором</w:t>
      </w:r>
      <w:proofErr w:type="spellEnd"/>
      <w:r w:rsidRPr="00A40C6F">
        <w:rPr>
          <w:sz w:val="20"/>
          <w:szCs w:val="20"/>
          <w:lang w:val="uk-UA" w:eastAsia="ru-RU"/>
        </w:rPr>
        <w:t xml:space="preserve"> розвитку явної діабетичної нефропатії у хворих діабетом 1 і 2 типів, у той час як наявність явної </w:t>
      </w:r>
      <w:proofErr w:type="spellStart"/>
      <w:r w:rsidR="0023622C">
        <w:rPr>
          <w:sz w:val="20"/>
          <w:szCs w:val="20"/>
          <w:lang w:val="uk-UA" w:eastAsia="ru-RU"/>
        </w:rPr>
        <w:t>протеінурії</w:t>
      </w:r>
      <w:proofErr w:type="spellEnd"/>
      <w:r w:rsidRPr="00A40C6F">
        <w:rPr>
          <w:sz w:val="20"/>
          <w:szCs w:val="20"/>
          <w:lang w:val="uk-UA" w:eastAsia="ru-RU"/>
        </w:rPr>
        <w:t xml:space="preserve"> в цілому вказує на </w:t>
      </w:r>
      <w:r w:rsidR="00A24752">
        <w:rPr>
          <w:sz w:val="20"/>
          <w:szCs w:val="20"/>
          <w:lang w:val="uk-UA" w:eastAsia="ru-RU"/>
        </w:rPr>
        <w:t>вже сформоване ураження</w:t>
      </w:r>
      <w:r w:rsidRPr="00A40C6F">
        <w:rPr>
          <w:sz w:val="20"/>
          <w:szCs w:val="20"/>
          <w:lang w:val="uk-UA" w:eastAsia="ru-RU"/>
        </w:rPr>
        <w:t xml:space="preserve">, паренхіми </w:t>
      </w:r>
      <w:r w:rsidR="0023622C">
        <w:rPr>
          <w:sz w:val="20"/>
          <w:szCs w:val="20"/>
          <w:lang w:val="uk-UA" w:eastAsia="ru-RU"/>
        </w:rPr>
        <w:t>нирок</w:t>
      </w:r>
      <w:r w:rsidRPr="00A40C6F">
        <w:rPr>
          <w:sz w:val="20"/>
          <w:szCs w:val="20"/>
          <w:lang w:val="uk-UA" w:eastAsia="ru-RU"/>
        </w:rPr>
        <w:t xml:space="preserve">. Було показано, що у хворих АГ з діабетом і без нього </w:t>
      </w:r>
      <w:proofErr w:type="spellStart"/>
      <w:r w:rsidRPr="00A40C6F">
        <w:rPr>
          <w:sz w:val="20"/>
          <w:szCs w:val="20"/>
          <w:lang w:val="uk-UA" w:eastAsia="ru-RU"/>
        </w:rPr>
        <w:t>мікроальбумінурія</w:t>
      </w:r>
      <w:proofErr w:type="spellEnd"/>
      <w:r w:rsidRPr="00A40C6F">
        <w:rPr>
          <w:sz w:val="20"/>
          <w:szCs w:val="20"/>
          <w:lang w:val="uk-UA" w:eastAsia="ru-RU"/>
        </w:rPr>
        <w:t xml:space="preserve">, що навіть не перевищує звичайні граничні значення є </w:t>
      </w:r>
      <w:proofErr w:type="spellStart"/>
      <w:r w:rsidRPr="00A40C6F">
        <w:rPr>
          <w:sz w:val="20"/>
          <w:szCs w:val="20"/>
          <w:lang w:val="uk-UA" w:eastAsia="ru-RU"/>
        </w:rPr>
        <w:t>предиктором</w:t>
      </w:r>
      <w:proofErr w:type="spellEnd"/>
      <w:r w:rsidRPr="00A40C6F">
        <w:rPr>
          <w:sz w:val="20"/>
          <w:szCs w:val="20"/>
          <w:lang w:val="uk-UA" w:eastAsia="ru-RU"/>
        </w:rPr>
        <w:t xml:space="preserve"> серцево-судинних подій. Як у загальній популяції, так і у хворих діабетом одночасне збільшення </w:t>
      </w:r>
      <w:r w:rsidR="0023622C">
        <w:rPr>
          <w:sz w:val="20"/>
          <w:szCs w:val="20"/>
          <w:lang w:val="uk-UA" w:eastAsia="ru-RU"/>
        </w:rPr>
        <w:t>екскреції</w:t>
      </w:r>
      <w:r w:rsidRPr="00A40C6F">
        <w:rPr>
          <w:sz w:val="20"/>
          <w:szCs w:val="20"/>
          <w:lang w:val="uk-UA" w:eastAsia="ru-RU"/>
        </w:rPr>
        <w:t xml:space="preserve"> білка із сечею й зниження </w:t>
      </w:r>
      <w:proofErr w:type="spellStart"/>
      <w:r w:rsidRPr="00A40C6F">
        <w:rPr>
          <w:sz w:val="20"/>
          <w:szCs w:val="20"/>
          <w:lang w:val="uk-UA" w:eastAsia="ru-RU"/>
        </w:rPr>
        <w:t>р</w:t>
      </w:r>
      <w:r w:rsidR="00A24752">
        <w:rPr>
          <w:sz w:val="20"/>
          <w:szCs w:val="20"/>
          <w:lang w:val="uk-UA" w:eastAsia="ru-RU"/>
        </w:rPr>
        <w:t>ШКФ</w:t>
      </w:r>
      <w:proofErr w:type="spellEnd"/>
      <w:r w:rsidRPr="00A40C6F">
        <w:rPr>
          <w:sz w:val="20"/>
          <w:szCs w:val="20"/>
          <w:lang w:val="uk-UA" w:eastAsia="ru-RU"/>
        </w:rPr>
        <w:t xml:space="preserve"> указує на більший ризик серцево-судинних і ниркових подій, </w:t>
      </w:r>
      <w:r w:rsidR="00A24752">
        <w:rPr>
          <w:sz w:val="20"/>
          <w:szCs w:val="20"/>
          <w:lang w:val="uk-UA" w:eastAsia="ru-RU"/>
        </w:rPr>
        <w:t>ніж</w:t>
      </w:r>
      <w:r w:rsidRPr="00A40C6F">
        <w:rPr>
          <w:sz w:val="20"/>
          <w:szCs w:val="20"/>
          <w:lang w:val="uk-UA" w:eastAsia="ru-RU"/>
        </w:rPr>
        <w:t xml:space="preserve"> кожна аномалія окремо; таким чином, ці фактори ризику є незалежними й кумулятивними. Граничне значення </w:t>
      </w:r>
      <w:proofErr w:type="spellStart"/>
      <w:r w:rsidRPr="00A40C6F">
        <w:rPr>
          <w:sz w:val="20"/>
          <w:szCs w:val="20"/>
          <w:lang w:val="uk-UA" w:eastAsia="ru-RU"/>
        </w:rPr>
        <w:t>мікроальбумінурії</w:t>
      </w:r>
      <w:proofErr w:type="spellEnd"/>
      <w:r w:rsidRPr="00A40C6F">
        <w:rPr>
          <w:sz w:val="20"/>
          <w:szCs w:val="20"/>
          <w:lang w:val="uk-UA" w:eastAsia="ru-RU"/>
        </w:rPr>
        <w:t xml:space="preserve"> обрано на рівні 30- 300 мг/г. 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Виявлення порушеної функції </w:t>
      </w:r>
      <w:r w:rsidR="0023622C">
        <w:rPr>
          <w:sz w:val="20"/>
          <w:szCs w:val="20"/>
          <w:lang w:val="uk-UA" w:eastAsia="ru-RU"/>
        </w:rPr>
        <w:t>нирок</w:t>
      </w:r>
      <w:r w:rsidRPr="00A40C6F">
        <w:rPr>
          <w:sz w:val="20"/>
          <w:szCs w:val="20"/>
          <w:lang w:val="uk-UA" w:eastAsia="ru-RU"/>
        </w:rPr>
        <w:t xml:space="preserve"> у хворого АГ, що виражається у вигляді </w:t>
      </w:r>
      <w:r w:rsidR="00A24752">
        <w:rPr>
          <w:sz w:val="20"/>
          <w:szCs w:val="20"/>
          <w:lang w:val="uk-UA" w:eastAsia="ru-RU"/>
        </w:rPr>
        <w:t>будь-якого</w:t>
      </w:r>
      <w:r w:rsidRPr="00A40C6F">
        <w:rPr>
          <w:sz w:val="20"/>
          <w:szCs w:val="20"/>
          <w:lang w:val="uk-UA" w:eastAsia="ru-RU"/>
        </w:rPr>
        <w:t xml:space="preserve"> зі згаданих вище порушень, являє собою дуже потужний</w:t>
      </w:r>
      <w:r w:rsidR="00A24752">
        <w:rPr>
          <w:sz w:val="20"/>
          <w:szCs w:val="20"/>
          <w:lang w:val="uk-UA" w:eastAsia="ru-RU"/>
        </w:rPr>
        <w:t xml:space="preserve"> і част</w:t>
      </w:r>
      <w:r w:rsidR="00D24AAA">
        <w:rPr>
          <w:sz w:val="20"/>
          <w:szCs w:val="20"/>
          <w:lang w:val="uk-UA" w:eastAsia="ru-RU"/>
        </w:rPr>
        <w:t>ий</w:t>
      </w:r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Pr="00A40C6F">
        <w:rPr>
          <w:sz w:val="20"/>
          <w:szCs w:val="20"/>
          <w:lang w:val="uk-UA" w:eastAsia="ru-RU"/>
        </w:rPr>
        <w:t>предиктор</w:t>
      </w:r>
      <w:proofErr w:type="spellEnd"/>
      <w:r w:rsidRPr="00A40C6F">
        <w:rPr>
          <w:sz w:val="20"/>
          <w:szCs w:val="20"/>
          <w:lang w:val="uk-UA" w:eastAsia="ru-RU"/>
        </w:rPr>
        <w:t xml:space="preserve">, майбутньої серцево-судинної захворюваності й смертності, тому розраховувати </w:t>
      </w:r>
      <w:r w:rsidR="00D24AAA">
        <w:rPr>
          <w:sz w:val="20"/>
          <w:szCs w:val="20"/>
          <w:lang w:val="uk-UA" w:eastAsia="ru-RU"/>
        </w:rPr>
        <w:t>Ш</w:t>
      </w:r>
      <w:r w:rsidRPr="00A40C6F">
        <w:rPr>
          <w:sz w:val="20"/>
          <w:szCs w:val="20"/>
          <w:lang w:val="uk-UA" w:eastAsia="ru-RU"/>
        </w:rPr>
        <w:t xml:space="preserve">КФ і визначати </w:t>
      </w:r>
      <w:proofErr w:type="spellStart"/>
      <w:r w:rsidRPr="00A40C6F">
        <w:rPr>
          <w:sz w:val="20"/>
          <w:szCs w:val="20"/>
          <w:lang w:val="uk-UA" w:eastAsia="ru-RU"/>
        </w:rPr>
        <w:t>мікроальбумінурію</w:t>
      </w:r>
      <w:proofErr w:type="spellEnd"/>
      <w:r w:rsidRPr="00A40C6F">
        <w:rPr>
          <w:sz w:val="20"/>
          <w:szCs w:val="20"/>
          <w:lang w:val="uk-UA" w:eastAsia="ru-RU"/>
        </w:rPr>
        <w:t xml:space="preserve"> рекомендується у всіх хворих АГ. </w:t>
      </w:r>
    </w:p>
    <w:p w:rsidR="001A0A56" w:rsidRPr="000C4B11" w:rsidRDefault="001A0A56" w:rsidP="000C4B11">
      <w:pPr>
        <w:autoSpaceDE w:val="0"/>
        <w:autoSpaceDN w:val="0"/>
        <w:adjustRightInd w:val="0"/>
        <w:ind w:firstLine="284"/>
        <w:jc w:val="both"/>
        <w:rPr>
          <w:sz w:val="10"/>
          <w:szCs w:val="10"/>
          <w:lang w:val="uk-UA" w:eastAsia="ru-RU"/>
        </w:rPr>
      </w:pPr>
    </w:p>
    <w:p w:rsidR="001A0A56" w:rsidRPr="00A40C6F" w:rsidRDefault="001A0A56" w:rsidP="000C4B11">
      <w:pPr>
        <w:autoSpaceDE w:val="0"/>
        <w:autoSpaceDN w:val="0"/>
        <w:adjustRightInd w:val="0"/>
        <w:ind w:firstLine="284"/>
        <w:outlineLvl w:val="0"/>
        <w:rPr>
          <w:b/>
          <w:sz w:val="20"/>
          <w:szCs w:val="20"/>
          <w:lang w:val="uk-UA" w:eastAsia="ru-RU"/>
        </w:rPr>
      </w:pPr>
      <w:r w:rsidRPr="00A40C6F">
        <w:rPr>
          <w:b/>
          <w:sz w:val="20"/>
          <w:szCs w:val="20"/>
          <w:lang w:val="uk-UA" w:eastAsia="ru-RU"/>
        </w:rPr>
        <w:t>5.4. Дослідження очного дна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Традиційна класифікація гіпертонічної ретинопатії за даними огляду очного дна базується на піонерській роботі </w:t>
      </w:r>
      <w:proofErr w:type="spellStart"/>
      <w:r w:rsidRPr="00A40C6F">
        <w:rPr>
          <w:sz w:val="20"/>
          <w:szCs w:val="20"/>
          <w:lang w:val="uk-UA" w:eastAsia="ru-RU"/>
        </w:rPr>
        <w:t>Keith</w:t>
      </w:r>
      <w:proofErr w:type="spellEnd"/>
      <w:r w:rsidRPr="00A40C6F">
        <w:rPr>
          <w:sz w:val="20"/>
          <w:szCs w:val="20"/>
          <w:lang w:val="uk-UA" w:eastAsia="ru-RU"/>
        </w:rPr>
        <w:t xml:space="preserve">, </w:t>
      </w:r>
      <w:proofErr w:type="spellStart"/>
      <w:r w:rsidRPr="00A40C6F">
        <w:rPr>
          <w:sz w:val="20"/>
          <w:szCs w:val="20"/>
          <w:lang w:val="uk-UA" w:eastAsia="ru-RU"/>
        </w:rPr>
        <w:t>Wagener</w:t>
      </w:r>
      <w:proofErr w:type="spellEnd"/>
      <w:r w:rsidRPr="00A40C6F">
        <w:rPr>
          <w:sz w:val="20"/>
          <w:szCs w:val="20"/>
          <w:lang w:val="uk-UA" w:eastAsia="ru-RU"/>
        </w:rPr>
        <w:t xml:space="preserve"> і </w:t>
      </w:r>
      <w:proofErr w:type="spellStart"/>
      <w:r w:rsidRPr="00A40C6F">
        <w:rPr>
          <w:sz w:val="20"/>
          <w:szCs w:val="20"/>
          <w:lang w:val="uk-UA" w:eastAsia="ru-RU"/>
        </w:rPr>
        <w:t>Barker</w:t>
      </w:r>
      <w:proofErr w:type="spellEnd"/>
      <w:r w:rsidRPr="00A40C6F">
        <w:rPr>
          <w:sz w:val="20"/>
          <w:szCs w:val="20"/>
          <w:lang w:val="uk-UA" w:eastAsia="ru-RU"/>
        </w:rPr>
        <w:t>, опублікован</w:t>
      </w:r>
      <w:r w:rsidR="00BA2E95">
        <w:rPr>
          <w:sz w:val="20"/>
          <w:szCs w:val="20"/>
          <w:lang w:val="uk-UA" w:eastAsia="ru-RU"/>
        </w:rPr>
        <w:t>ій</w:t>
      </w:r>
      <w:r w:rsidRPr="00A40C6F">
        <w:rPr>
          <w:sz w:val="20"/>
          <w:szCs w:val="20"/>
          <w:lang w:val="uk-UA" w:eastAsia="ru-RU"/>
        </w:rPr>
        <w:t xml:space="preserve"> в 1939 р., а її прогностичне значення у хворих АГ було підтверджено документально. Ретинопатія III ступен</w:t>
      </w:r>
      <w:r w:rsidR="00BA2E95">
        <w:rPr>
          <w:sz w:val="20"/>
          <w:szCs w:val="20"/>
          <w:lang w:val="uk-UA" w:eastAsia="ru-RU"/>
        </w:rPr>
        <w:t>ю</w:t>
      </w:r>
      <w:r w:rsidRPr="00A40C6F">
        <w:rPr>
          <w:sz w:val="20"/>
          <w:szCs w:val="20"/>
          <w:lang w:val="uk-UA" w:eastAsia="ru-RU"/>
        </w:rPr>
        <w:t xml:space="preserve"> (крововилив</w:t>
      </w:r>
      <w:r w:rsidR="00BA2E95">
        <w:rPr>
          <w:sz w:val="20"/>
          <w:szCs w:val="20"/>
          <w:lang w:val="uk-UA" w:eastAsia="ru-RU"/>
        </w:rPr>
        <w:t>и</w:t>
      </w:r>
      <w:r w:rsidRPr="00A40C6F">
        <w:rPr>
          <w:sz w:val="20"/>
          <w:szCs w:val="20"/>
          <w:lang w:val="uk-UA" w:eastAsia="ru-RU"/>
        </w:rPr>
        <w:t xml:space="preserve"> в сітківку, </w:t>
      </w:r>
      <w:proofErr w:type="spellStart"/>
      <w:r w:rsidRPr="00A40C6F">
        <w:rPr>
          <w:sz w:val="20"/>
          <w:szCs w:val="20"/>
          <w:lang w:val="uk-UA" w:eastAsia="ru-RU"/>
        </w:rPr>
        <w:t>мікроаневризми</w:t>
      </w:r>
      <w:proofErr w:type="spellEnd"/>
      <w:r w:rsidRPr="00A40C6F">
        <w:rPr>
          <w:sz w:val="20"/>
          <w:szCs w:val="20"/>
          <w:lang w:val="uk-UA" w:eastAsia="ru-RU"/>
        </w:rPr>
        <w:t xml:space="preserve">, тверді </w:t>
      </w:r>
      <w:r w:rsidR="00BA2E95">
        <w:rPr>
          <w:sz w:val="20"/>
          <w:szCs w:val="20"/>
          <w:lang w:val="uk-UA" w:eastAsia="ru-RU"/>
        </w:rPr>
        <w:t>ексудати</w:t>
      </w:r>
      <w:r w:rsidRPr="00A40C6F">
        <w:rPr>
          <w:sz w:val="20"/>
          <w:szCs w:val="20"/>
          <w:lang w:val="uk-UA" w:eastAsia="ru-RU"/>
        </w:rPr>
        <w:t xml:space="preserve">, м'які, або «ватяні», </w:t>
      </w:r>
      <w:r w:rsidR="00BA2E95">
        <w:rPr>
          <w:sz w:val="20"/>
          <w:szCs w:val="20"/>
          <w:lang w:val="uk-UA" w:eastAsia="ru-RU"/>
        </w:rPr>
        <w:t>ексудати</w:t>
      </w:r>
      <w:r w:rsidRPr="00A40C6F">
        <w:rPr>
          <w:sz w:val="20"/>
          <w:szCs w:val="20"/>
          <w:lang w:val="uk-UA" w:eastAsia="ru-RU"/>
        </w:rPr>
        <w:t>) і IV ступен</w:t>
      </w:r>
      <w:r w:rsidR="00BA2E95">
        <w:rPr>
          <w:sz w:val="20"/>
          <w:szCs w:val="20"/>
          <w:lang w:val="uk-UA" w:eastAsia="ru-RU"/>
        </w:rPr>
        <w:t>ю</w:t>
      </w:r>
      <w:r w:rsidRPr="00A40C6F">
        <w:rPr>
          <w:sz w:val="20"/>
          <w:szCs w:val="20"/>
          <w:lang w:val="uk-UA" w:eastAsia="ru-RU"/>
        </w:rPr>
        <w:t xml:space="preserve"> (симптоми III ступен</w:t>
      </w:r>
      <w:r w:rsidR="00BA2E95">
        <w:rPr>
          <w:sz w:val="20"/>
          <w:szCs w:val="20"/>
          <w:lang w:val="uk-UA" w:eastAsia="ru-RU"/>
        </w:rPr>
        <w:t>ю</w:t>
      </w:r>
      <w:r w:rsidRPr="00A40C6F">
        <w:rPr>
          <w:sz w:val="20"/>
          <w:szCs w:val="20"/>
          <w:lang w:val="uk-UA" w:eastAsia="ru-RU"/>
        </w:rPr>
        <w:t xml:space="preserve"> й набряк соска зорового нерв</w:t>
      </w:r>
      <w:r w:rsidR="00BA2E95">
        <w:rPr>
          <w:sz w:val="20"/>
          <w:szCs w:val="20"/>
          <w:lang w:val="uk-UA" w:eastAsia="ru-RU"/>
        </w:rPr>
        <w:t>у</w:t>
      </w:r>
      <w:r w:rsidRPr="00A40C6F">
        <w:rPr>
          <w:sz w:val="20"/>
          <w:szCs w:val="20"/>
          <w:lang w:val="uk-UA" w:eastAsia="ru-RU"/>
        </w:rPr>
        <w:t xml:space="preserve"> й/або </w:t>
      </w:r>
      <w:proofErr w:type="spellStart"/>
      <w:r w:rsidRPr="00A40C6F">
        <w:rPr>
          <w:sz w:val="20"/>
          <w:szCs w:val="20"/>
          <w:lang w:val="uk-UA" w:eastAsia="ru-RU"/>
        </w:rPr>
        <w:t>макулярн</w:t>
      </w:r>
      <w:r w:rsidR="00BA2E95">
        <w:rPr>
          <w:sz w:val="20"/>
          <w:szCs w:val="20"/>
          <w:lang w:val="uk-UA" w:eastAsia="ru-RU"/>
        </w:rPr>
        <w:t>и</w:t>
      </w:r>
      <w:r w:rsidRPr="00A40C6F">
        <w:rPr>
          <w:sz w:val="20"/>
          <w:szCs w:val="20"/>
          <w:lang w:val="uk-UA" w:eastAsia="ru-RU"/>
        </w:rPr>
        <w:t>й</w:t>
      </w:r>
      <w:proofErr w:type="spellEnd"/>
      <w:r w:rsidRPr="00A40C6F">
        <w:rPr>
          <w:sz w:val="20"/>
          <w:szCs w:val="20"/>
          <w:lang w:val="uk-UA" w:eastAsia="ru-RU"/>
        </w:rPr>
        <w:t xml:space="preserve"> набряк) указує на важку гіпертонічну ретинопатію, яка є сильним </w:t>
      </w:r>
      <w:proofErr w:type="spellStart"/>
      <w:r w:rsidRPr="00A40C6F">
        <w:rPr>
          <w:sz w:val="20"/>
          <w:szCs w:val="20"/>
          <w:lang w:val="uk-UA" w:eastAsia="ru-RU"/>
        </w:rPr>
        <w:t>предиктором</w:t>
      </w:r>
      <w:proofErr w:type="spellEnd"/>
      <w:r w:rsidRPr="00A40C6F">
        <w:rPr>
          <w:sz w:val="20"/>
          <w:szCs w:val="20"/>
          <w:lang w:val="uk-UA" w:eastAsia="ru-RU"/>
        </w:rPr>
        <w:t xml:space="preserve"> смертності. Зміни I </w:t>
      </w:r>
      <w:r w:rsidR="00BA2E95">
        <w:rPr>
          <w:sz w:val="20"/>
          <w:szCs w:val="20"/>
          <w:lang w:val="uk-UA" w:eastAsia="ru-RU"/>
        </w:rPr>
        <w:t>ступеню</w:t>
      </w:r>
      <w:r w:rsidRPr="00A40C6F">
        <w:rPr>
          <w:sz w:val="20"/>
          <w:szCs w:val="20"/>
          <w:lang w:val="uk-UA" w:eastAsia="ru-RU"/>
        </w:rPr>
        <w:t xml:space="preserve"> (фокальне або розповсюджене звуження артер</w:t>
      </w:r>
      <w:r w:rsidR="00BA2E95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 xml:space="preserve">ол) і II </w:t>
      </w:r>
      <w:r w:rsidR="00BA2E95">
        <w:rPr>
          <w:sz w:val="20"/>
          <w:szCs w:val="20"/>
          <w:lang w:val="uk-UA" w:eastAsia="ru-RU"/>
        </w:rPr>
        <w:t>ступеню</w:t>
      </w:r>
      <w:r w:rsidRPr="00A40C6F">
        <w:rPr>
          <w:sz w:val="20"/>
          <w:szCs w:val="20"/>
          <w:lang w:val="uk-UA" w:eastAsia="ru-RU"/>
        </w:rPr>
        <w:t xml:space="preserve"> (симптом артеріовенозного перехреста) говорять про ранню стадію гіпертонічної ретинопатії; її прогностичне значення для серцево-судинної смертності в цілому менше.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Зв'язок між калібром </w:t>
      </w:r>
      <w:r w:rsidR="000F6C79">
        <w:rPr>
          <w:sz w:val="20"/>
          <w:szCs w:val="20"/>
          <w:lang w:val="uk-UA" w:eastAsia="ru-RU"/>
        </w:rPr>
        <w:t>судин</w:t>
      </w:r>
      <w:r w:rsidRPr="00A40C6F">
        <w:rPr>
          <w:sz w:val="20"/>
          <w:szCs w:val="20"/>
          <w:lang w:val="uk-UA" w:eastAsia="ru-RU"/>
        </w:rPr>
        <w:t xml:space="preserve"> сітківки й майбутніми інсультами була проаналізована в систематичному огляді й </w:t>
      </w:r>
      <w:r w:rsidR="00BA2E95">
        <w:rPr>
          <w:sz w:val="20"/>
          <w:szCs w:val="20"/>
          <w:lang w:val="uk-UA" w:eastAsia="ru-RU"/>
        </w:rPr>
        <w:t>мета</w:t>
      </w:r>
      <w:r w:rsidRPr="00A40C6F">
        <w:rPr>
          <w:sz w:val="20"/>
          <w:szCs w:val="20"/>
          <w:lang w:val="uk-UA" w:eastAsia="ru-RU"/>
        </w:rPr>
        <w:t xml:space="preserve">-аналізі: розширення </w:t>
      </w:r>
      <w:proofErr w:type="spellStart"/>
      <w:r w:rsidRPr="00A40C6F">
        <w:rPr>
          <w:sz w:val="20"/>
          <w:szCs w:val="20"/>
          <w:lang w:val="uk-UA" w:eastAsia="ru-RU"/>
        </w:rPr>
        <w:t>венул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r w:rsidRPr="00A40C6F">
        <w:rPr>
          <w:sz w:val="20"/>
          <w:szCs w:val="20"/>
          <w:lang w:val="uk-UA" w:eastAsia="ru-RU"/>
        </w:rPr>
        <w:lastRenderedPageBreak/>
        <w:t xml:space="preserve">сітківки було </w:t>
      </w:r>
      <w:proofErr w:type="spellStart"/>
      <w:r w:rsidRPr="00A40C6F">
        <w:rPr>
          <w:sz w:val="20"/>
          <w:szCs w:val="20"/>
          <w:lang w:val="uk-UA" w:eastAsia="ru-RU"/>
        </w:rPr>
        <w:t>предиктором</w:t>
      </w:r>
      <w:proofErr w:type="spellEnd"/>
      <w:r w:rsidRPr="00A40C6F">
        <w:rPr>
          <w:sz w:val="20"/>
          <w:szCs w:val="20"/>
          <w:lang w:val="uk-UA" w:eastAsia="ru-RU"/>
        </w:rPr>
        <w:t xml:space="preserve"> інсульту, у той час як калібр </w:t>
      </w:r>
      <w:r w:rsidR="00BA2E95">
        <w:rPr>
          <w:sz w:val="20"/>
          <w:szCs w:val="20"/>
          <w:lang w:val="uk-UA" w:eastAsia="ru-RU"/>
        </w:rPr>
        <w:t>артеріол</w:t>
      </w:r>
      <w:r w:rsidRPr="00A40C6F">
        <w:rPr>
          <w:sz w:val="20"/>
          <w:szCs w:val="20"/>
          <w:lang w:val="uk-UA" w:eastAsia="ru-RU"/>
        </w:rPr>
        <w:t xml:space="preserve"> сітківки не був асоційований з інсультом. Звуження </w:t>
      </w:r>
      <w:r w:rsidR="00BA2E95">
        <w:rPr>
          <w:sz w:val="20"/>
          <w:szCs w:val="20"/>
          <w:lang w:val="uk-UA" w:eastAsia="ru-RU"/>
        </w:rPr>
        <w:t>артеріол</w:t>
      </w:r>
      <w:r w:rsidRPr="00A40C6F">
        <w:rPr>
          <w:sz w:val="20"/>
          <w:szCs w:val="20"/>
          <w:lang w:val="uk-UA" w:eastAsia="ru-RU"/>
        </w:rPr>
        <w:t xml:space="preserve"> і </w:t>
      </w:r>
      <w:proofErr w:type="spellStart"/>
      <w:r w:rsidRPr="00A40C6F">
        <w:rPr>
          <w:sz w:val="20"/>
          <w:szCs w:val="20"/>
          <w:lang w:val="uk-UA" w:eastAsia="ru-RU"/>
        </w:rPr>
        <w:t>венул</w:t>
      </w:r>
      <w:proofErr w:type="spellEnd"/>
      <w:r w:rsidRPr="00A40C6F">
        <w:rPr>
          <w:sz w:val="20"/>
          <w:szCs w:val="20"/>
          <w:lang w:val="uk-UA" w:eastAsia="ru-RU"/>
        </w:rPr>
        <w:t xml:space="preserve"> сітківки, як і зміни капілярів в інших відділах судинного русла, може бути раннім структурним порушенням при АГ.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У цей час вивчаються нові підходи до оцінки співвідношення «стінка – просвіт» </w:t>
      </w:r>
      <w:r w:rsidR="00BA2E95">
        <w:rPr>
          <w:sz w:val="20"/>
          <w:szCs w:val="20"/>
          <w:lang w:val="uk-UA" w:eastAsia="ru-RU"/>
        </w:rPr>
        <w:t>артеріол</w:t>
      </w:r>
      <w:r w:rsidRPr="00A40C6F">
        <w:rPr>
          <w:sz w:val="20"/>
          <w:szCs w:val="20"/>
          <w:lang w:val="uk-UA" w:eastAsia="ru-RU"/>
        </w:rPr>
        <w:t xml:space="preserve"> сітківки, які допомагають безпосередньо виміряти ступінь судинного </w:t>
      </w:r>
      <w:r w:rsidR="00BA2E95">
        <w:rPr>
          <w:sz w:val="20"/>
          <w:szCs w:val="20"/>
          <w:lang w:val="uk-UA" w:eastAsia="ru-RU"/>
        </w:rPr>
        <w:t>ремоделювання</w:t>
      </w:r>
      <w:r w:rsidRPr="00A40C6F">
        <w:rPr>
          <w:sz w:val="20"/>
          <w:szCs w:val="20"/>
          <w:lang w:val="uk-UA" w:eastAsia="ru-RU"/>
        </w:rPr>
        <w:t xml:space="preserve"> на ранніх і пізніх стадіях АГ.</w:t>
      </w:r>
    </w:p>
    <w:p w:rsidR="001A0A56" w:rsidRPr="000C4B11" w:rsidRDefault="001A0A56" w:rsidP="000C4B11">
      <w:pPr>
        <w:autoSpaceDE w:val="0"/>
        <w:autoSpaceDN w:val="0"/>
        <w:adjustRightInd w:val="0"/>
        <w:ind w:firstLine="284"/>
        <w:rPr>
          <w:sz w:val="10"/>
          <w:szCs w:val="10"/>
          <w:lang w:val="uk-UA" w:eastAsia="ru-RU"/>
        </w:rPr>
      </w:pPr>
    </w:p>
    <w:p w:rsidR="001A0A56" w:rsidRPr="00A40C6F" w:rsidRDefault="001A0A56" w:rsidP="000C4B11">
      <w:pPr>
        <w:autoSpaceDE w:val="0"/>
        <w:autoSpaceDN w:val="0"/>
        <w:adjustRightInd w:val="0"/>
        <w:ind w:firstLine="284"/>
        <w:outlineLvl w:val="0"/>
        <w:rPr>
          <w:b/>
          <w:sz w:val="20"/>
          <w:szCs w:val="20"/>
          <w:lang w:val="uk-UA" w:eastAsia="ru-RU"/>
        </w:rPr>
      </w:pPr>
      <w:r w:rsidRPr="00A40C6F">
        <w:rPr>
          <w:b/>
          <w:sz w:val="20"/>
          <w:szCs w:val="20"/>
          <w:lang w:val="uk-UA" w:eastAsia="ru-RU"/>
        </w:rPr>
        <w:t>5.5. Головний мозок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Крім добре відомого впливу АГ на розвиток клінічно </w:t>
      </w:r>
      <w:proofErr w:type="spellStart"/>
      <w:r w:rsidRPr="00A40C6F">
        <w:rPr>
          <w:sz w:val="20"/>
          <w:szCs w:val="20"/>
          <w:lang w:val="uk-UA" w:eastAsia="ru-RU"/>
        </w:rPr>
        <w:t>ман</w:t>
      </w:r>
      <w:r w:rsidR="00BA2E95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фестного</w:t>
      </w:r>
      <w:proofErr w:type="spellEnd"/>
      <w:r w:rsidRPr="00A40C6F">
        <w:rPr>
          <w:sz w:val="20"/>
          <w:szCs w:val="20"/>
          <w:lang w:val="uk-UA" w:eastAsia="ru-RU"/>
        </w:rPr>
        <w:t xml:space="preserve"> інсульту, вона також супроводжується ризиком </w:t>
      </w:r>
      <w:proofErr w:type="spellStart"/>
      <w:r w:rsidRPr="00A40C6F">
        <w:rPr>
          <w:sz w:val="20"/>
          <w:szCs w:val="20"/>
          <w:lang w:val="uk-UA" w:eastAsia="ru-RU"/>
        </w:rPr>
        <w:t>бе</w:t>
      </w:r>
      <w:r w:rsidR="00BA2E95">
        <w:rPr>
          <w:sz w:val="20"/>
          <w:szCs w:val="20"/>
          <w:lang w:val="uk-UA" w:eastAsia="ru-RU"/>
        </w:rPr>
        <w:t>з</w:t>
      </w:r>
      <w:r w:rsidRPr="00A40C6F">
        <w:rPr>
          <w:sz w:val="20"/>
          <w:szCs w:val="20"/>
          <w:lang w:val="uk-UA" w:eastAsia="ru-RU"/>
        </w:rPr>
        <w:t>симптомно</w:t>
      </w:r>
      <w:r w:rsidR="00BA2E95">
        <w:rPr>
          <w:sz w:val="20"/>
          <w:szCs w:val="20"/>
          <w:lang w:val="uk-UA" w:eastAsia="ru-RU"/>
        </w:rPr>
        <w:t>го</w:t>
      </w:r>
      <w:proofErr w:type="spellEnd"/>
      <w:r w:rsidR="00BA2E95">
        <w:rPr>
          <w:sz w:val="20"/>
          <w:szCs w:val="20"/>
          <w:lang w:val="uk-UA" w:eastAsia="ru-RU"/>
        </w:rPr>
        <w:t xml:space="preserve"> ураження</w:t>
      </w:r>
      <w:r w:rsidRPr="00A40C6F">
        <w:rPr>
          <w:sz w:val="20"/>
          <w:szCs w:val="20"/>
          <w:lang w:val="uk-UA" w:eastAsia="ru-RU"/>
        </w:rPr>
        <w:t xml:space="preserve"> головного мозку, яке виявляється тільки при проведенні МРТ головного мозку, особливо в осіб літнього й старечого віку. Найбільш типовими проявами </w:t>
      </w:r>
      <w:r w:rsidR="00BA2E95">
        <w:rPr>
          <w:sz w:val="20"/>
          <w:szCs w:val="20"/>
          <w:lang w:val="uk-UA" w:eastAsia="ru-RU"/>
        </w:rPr>
        <w:t>ураження</w:t>
      </w:r>
      <w:r w:rsidRPr="00A40C6F">
        <w:rPr>
          <w:sz w:val="20"/>
          <w:szCs w:val="20"/>
          <w:lang w:val="uk-UA" w:eastAsia="ru-RU"/>
        </w:rPr>
        <w:t xml:space="preserve"> мозку є вогнища підвищеної інтенсивності в білій речовині, які виявляються майже у всіх літніх хворих АГ, хоча </w:t>
      </w:r>
      <w:r w:rsidR="0035345B">
        <w:rPr>
          <w:sz w:val="20"/>
          <w:szCs w:val="20"/>
          <w:lang w:val="uk-UA" w:eastAsia="ru-RU"/>
        </w:rPr>
        <w:t>й на різних рівнях</w:t>
      </w:r>
      <w:r w:rsidRPr="00A40C6F">
        <w:rPr>
          <w:sz w:val="20"/>
          <w:szCs w:val="20"/>
          <w:lang w:val="uk-UA" w:eastAsia="ru-RU"/>
        </w:rPr>
        <w:t xml:space="preserve">, а також </w:t>
      </w:r>
      <w:r w:rsidR="0035345B">
        <w:rPr>
          <w:sz w:val="20"/>
          <w:szCs w:val="20"/>
          <w:lang w:val="uk-UA" w:eastAsia="ru-RU"/>
        </w:rPr>
        <w:t>при</w:t>
      </w:r>
      <w:r w:rsidRPr="00A40C6F">
        <w:rPr>
          <w:sz w:val="20"/>
          <w:szCs w:val="20"/>
          <w:lang w:val="uk-UA" w:eastAsia="ru-RU"/>
        </w:rPr>
        <w:t xml:space="preserve">ховані інфаркти, більшість із яких мають невеликі розміри й розташовуються в глибоких відділах мозку (лакунарні інфаркти). Частота таких інфарктів варіює від 10% до 30% . Недавно були ідентифіковані вогнища іншого типу, які являють собою </w:t>
      </w:r>
      <w:proofErr w:type="spellStart"/>
      <w:r w:rsidRPr="00A40C6F">
        <w:rPr>
          <w:sz w:val="20"/>
          <w:szCs w:val="20"/>
          <w:lang w:val="uk-UA" w:eastAsia="ru-RU"/>
        </w:rPr>
        <w:t>мікрокрововиливи</w:t>
      </w:r>
      <w:proofErr w:type="spellEnd"/>
      <w:r w:rsidRPr="00A40C6F">
        <w:rPr>
          <w:sz w:val="20"/>
          <w:szCs w:val="20"/>
          <w:lang w:val="uk-UA" w:eastAsia="ru-RU"/>
        </w:rPr>
        <w:t xml:space="preserve"> й виявляються приблизно в 5% пацієнтів. Наявність </w:t>
      </w:r>
      <w:proofErr w:type="spellStart"/>
      <w:r w:rsidRPr="00A40C6F">
        <w:rPr>
          <w:sz w:val="20"/>
          <w:szCs w:val="20"/>
          <w:lang w:val="uk-UA" w:eastAsia="ru-RU"/>
        </w:rPr>
        <w:t>гіперінтенсивних</w:t>
      </w:r>
      <w:proofErr w:type="spellEnd"/>
      <w:r w:rsidRPr="00A40C6F">
        <w:rPr>
          <w:sz w:val="20"/>
          <w:szCs w:val="20"/>
          <w:lang w:val="uk-UA" w:eastAsia="ru-RU"/>
        </w:rPr>
        <w:t xml:space="preserve"> вогнищ у білій речовині й </w:t>
      </w:r>
      <w:r w:rsidR="0035345B">
        <w:rPr>
          <w:sz w:val="20"/>
          <w:szCs w:val="20"/>
          <w:lang w:val="uk-UA" w:eastAsia="ru-RU"/>
        </w:rPr>
        <w:t>прихованих</w:t>
      </w:r>
      <w:r w:rsidRPr="00A40C6F">
        <w:rPr>
          <w:sz w:val="20"/>
          <w:szCs w:val="20"/>
          <w:lang w:val="uk-UA" w:eastAsia="ru-RU"/>
        </w:rPr>
        <w:t xml:space="preserve"> мозкових інфарктів супроводжується підвищенням ризику інсульту, когнітивних порушень і деменції. МРТ, виконане хворим АГ без явних серцево-судинних захворювань, показало, що </w:t>
      </w:r>
      <w:r w:rsidR="0035345B">
        <w:rPr>
          <w:sz w:val="20"/>
          <w:szCs w:val="20"/>
          <w:lang w:val="uk-UA" w:eastAsia="ru-RU"/>
        </w:rPr>
        <w:t>прихован</w:t>
      </w:r>
      <w:r w:rsidRPr="00A40C6F">
        <w:rPr>
          <w:sz w:val="20"/>
          <w:szCs w:val="20"/>
          <w:lang w:val="uk-UA" w:eastAsia="ru-RU"/>
        </w:rPr>
        <w:t xml:space="preserve">і </w:t>
      </w:r>
      <w:proofErr w:type="spellStart"/>
      <w:r w:rsidRPr="00A40C6F">
        <w:rPr>
          <w:sz w:val="20"/>
          <w:szCs w:val="20"/>
          <w:lang w:val="uk-UA" w:eastAsia="ru-RU"/>
        </w:rPr>
        <w:t>цереброваскулярн</w:t>
      </w:r>
      <w:r w:rsidR="0035345B">
        <w:rPr>
          <w:sz w:val="20"/>
          <w:szCs w:val="20"/>
          <w:lang w:val="uk-UA" w:eastAsia="ru-RU"/>
        </w:rPr>
        <w:t>і</w:t>
      </w:r>
      <w:proofErr w:type="spellEnd"/>
      <w:r w:rsidR="0035345B">
        <w:rPr>
          <w:sz w:val="20"/>
          <w:szCs w:val="20"/>
          <w:lang w:val="uk-UA" w:eastAsia="ru-RU"/>
        </w:rPr>
        <w:t xml:space="preserve"> </w:t>
      </w:r>
      <w:r w:rsidRPr="00A40C6F">
        <w:rPr>
          <w:sz w:val="20"/>
          <w:szCs w:val="20"/>
          <w:lang w:val="uk-UA" w:eastAsia="ru-RU"/>
        </w:rPr>
        <w:t>вогнища зустрічаються навіть частіше (44%), чому субклінічн</w:t>
      </w:r>
      <w:r w:rsidR="0035345B">
        <w:rPr>
          <w:sz w:val="20"/>
          <w:szCs w:val="20"/>
          <w:lang w:val="uk-UA" w:eastAsia="ru-RU"/>
        </w:rPr>
        <w:t>е</w:t>
      </w:r>
      <w:r w:rsidRPr="00A40C6F">
        <w:rPr>
          <w:sz w:val="20"/>
          <w:szCs w:val="20"/>
          <w:lang w:val="uk-UA" w:eastAsia="ru-RU"/>
        </w:rPr>
        <w:t xml:space="preserve"> </w:t>
      </w:r>
      <w:r w:rsidR="0035345B">
        <w:rPr>
          <w:sz w:val="20"/>
          <w:szCs w:val="20"/>
          <w:lang w:val="uk-UA" w:eastAsia="ru-RU"/>
        </w:rPr>
        <w:t>ураження</w:t>
      </w:r>
      <w:r w:rsidRPr="00A40C6F">
        <w:rPr>
          <w:sz w:val="20"/>
          <w:szCs w:val="20"/>
          <w:lang w:val="uk-UA" w:eastAsia="ru-RU"/>
        </w:rPr>
        <w:t xml:space="preserve"> серця (21%) і </w:t>
      </w:r>
      <w:r w:rsidR="0023622C">
        <w:rPr>
          <w:sz w:val="20"/>
          <w:szCs w:val="20"/>
          <w:lang w:val="uk-UA" w:eastAsia="ru-RU"/>
        </w:rPr>
        <w:t>нирок</w:t>
      </w:r>
      <w:r w:rsidRPr="00A40C6F">
        <w:rPr>
          <w:sz w:val="20"/>
          <w:szCs w:val="20"/>
          <w:lang w:val="uk-UA" w:eastAsia="ru-RU"/>
        </w:rPr>
        <w:t xml:space="preserve"> (26%), і нерідко виявляються під час відсутності ознак </w:t>
      </w:r>
      <w:r w:rsidR="00BA2E95">
        <w:rPr>
          <w:sz w:val="20"/>
          <w:szCs w:val="20"/>
          <w:lang w:val="uk-UA" w:eastAsia="ru-RU"/>
        </w:rPr>
        <w:t>ураження</w:t>
      </w:r>
      <w:r w:rsidRPr="00A40C6F">
        <w:rPr>
          <w:sz w:val="20"/>
          <w:szCs w:val="20"/>
          <w:lang w:val="uk-UA" w:eastAsia="ru-RU"/>
        </w:rPr>
        <w:t xml:space="preserve"> інших органів. Недостатн</w:t>
      </w:r>
      <w:r w:rsidR="0035345B">
        <w:rPr>
          <w:sz w:val="20"/>
          <w:szCs w:val="20"/>
          <w:lang w:val="uk-UA" w:eastAsia="ru-RU"/>
        </w:rPr>
        <w:t>я</w:t>
      </w:r>
      <w:r w:rsidRPr="00A40C6F">
        <w:rPr>
          <w:sz w:val="20"/>
          <w:szCs w:val="20"/>
          <w:lang w:val="uk-UA" w:eastAsia="ru-RU"/>
        </w:rPr>
        <w:t xml:space="preserve"> доступність і висока вартість не дозволяють широко застосовувати МРТ для обстеження літніх хворих АГ. Однак у всіх хворих АГ з неврологічними порушеннями й, зокрема, з погіршенням пам'яті, слід шукати </w:t>
      </w:r>
      <w:proofErr w:type="spellStart"/>
      <w:r w:rsidRPr="00A40C6F">
        <w:rPr>
          <w:sz w:val="20"/>
          <w:szCs w:val="20"/>
          <w:lang w:val="uk-UA" w:eastAsia="ru-RU"/>
        </w:rPr>
        <w:t>гіперінтенсивні</w:t>
      </w:r>
      <w:proofErr w:type="spellEnd"/>
      <w:r w:rsidRPr="00A40C6F">
        <w:rPr>
          <w:sz w:val="20"/>
          <w:szCs w:val="20"/>
          <w:lang w:val="uk-UA" w:eastAsia="ru-RU"/>
        </w:rPr>
        <w:t xml:space="preserve"> вогнища в білій речовині й </w:t>
      </w:r>
      <w:r w:rsidR="0035345B">
        <w:rPr>
          <w:sz w:val="20"/>
          <w:szCs w:val="20"/>
          <w:lang w:val="uk-UA" w:eastAsia="ru-RU"/>
        </w:rPr>
        <w:t>прихован</w:t>
      </w:r>
      <w:r w:rsidRPr="00A40C6F">
        <w:rPr>
          <w:sz w:val="20"/>
          <w:szCs w:val="20"/>
          <w:lang w:val="uk-UA" w:eastAsia="ru-RU"/>
        </w:rPr>
        <w:t xml:space="preserve">і мозкові інфаркти. Оскільки когнітивні порушення в літньому й старечого </w:t>
      </w:r>
      <w:r w:rsidR="0035345B">
        <w:rPr>
          <w:sz w:val="20"/>
          <w:szCs w:val="20"/>
          <w:lang w:val="uk-UA" w:eastAsia="ru-RU"/>
        </w:rPr>
        <w:t>віці</w:t>
      </w:r>
      <w:r w:rsidRPr="00A40C6F">
        <w:rPr>
          <w:sz w:val="20"/>
          <w:szCs w:val="20"/>
          <w:lang w:val="uk-UA" w:eastAsia="ru-RU"/>
        </w:rPr>
        <w:t>, принаймні, почасти, пов'язані з АГ  у ході клінічного обстеження хворого АГ літнього й старечого віку слід застосовувати відповідні тести для оцінки когнітивних функцій.</w:t>
      </w:r>
    </w:p>
    <w:p w:rsidR="00E8485F" w:rsidRPr="000C4B11" w:rsidRDefault="00E8485F" w:rsidP="000C4B11">
      <w:pPr>
        <w:autoSpaceDE w:val="0"/>
        <w:autoSpaceDN w:val="0"/>
        <w:adjustRightInd w:val="0"/>
        <w:ind w:firstLine="284"/>
        <w:jc w:val="both"/>
        <w:outlineLvl w:val="0"/>
        <w:rPr>
          <w:b/>
          <w:sz w:val="10"/>
          <w:szCs w:val="10"/>
          <w:lang w:val="uk-UA" w:eastAsia="ru-RU"/>
        </w:rPr>
      </w:pP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outlineLvl w:val="0"/>
        <w:rPr>
          <w:b/>
          <w:sz w:val="20"/>
          <w:szCs w:val="20"/>
          <w:lang w:val="uk-UA" w:eastAsia="ru-RU"/>
        </w:rPr>
      </w:pPr>
      <w:r w:rsidRPr="00A40C6F">
        <w:rPr>
          <w:b/>
          <w:sz w:val="20"/>
          <w:szCs w:val="20"/>
          <w:lang w:val="uk-UA" w:eastAsia="ru-RU"/>
        </w:rPr>
        <w:t xml:space="preserve">Короткий огляд рекомендацій з виявлення </w:t>
      </w:r>
      <w:proofErr w:type="spellStart"/>
      <w:r w:rsidRPr="00A40C6F">
        <w:rPr>
          <w:b/>
          <w:sz w:val="20"/>
          <w:szCs w:val="20"/>
          <w:lang w:val="uk-UA" w:eastAsia="ru-RU"/>
        </w:rPr>
        <w:t>бе</w:t>
      </w:r>
      <w:r w:rsidR="0035345B">
        <w:rPr>
          <w:b/>
          <w:sz w:val="20"/>
          <w:szCs w:val="20"/>
          <w:lang w:val="uk-UA" w:eastAsia="ru-RU"/>
        </w:rPr>
        <w:t>з</w:t>
      </w:r>
      <w:r w:rsidRPr="00A40C6F">
        <w:rPr>
          <w:b/>
          <w:sz w:val="20"/>
          <w:szCs w:val="20"/>
          <w:lang w:val="uk-UA" w:eastAsia="ru-RU"/>
        </w:rPr>
        <w:t>симптомного</w:t>
      </w:r>
      <w:proofErr w:type="spellEnd"/>
      <w:r w:rsidRPr="00A40C6F">
        <w:rPr>
          <w:b/>
          <w:sz w:val="20"/>
          <w:szCs w:val="20"/>
          <w:lang w:val="uk-UA" w:eastAsia="ru-RU"/>
        </w:rPr>
        <w:t xml:space="preserve"> </w:t>
      </w:r>
      <w:r w:rsidR="00BA2E95">
        <w:rPr>
          <w:b/>
          <w:sz w:val="20"/>
          <w:szCs w:val="20"/>
          <w:lang w:val="uk-UA" w:eastAsia="ru-RU"/>
        </w:rPr>
        <w:t>ураження</w:t>
      </w:r>
      <w:r w:rsidRPr="00A40C6F">
        <w:rPr>
          <w:b/>
          <w:sz w:val="20"/>
          <w:szCs w:val="20"/>
          <w:lang w:val="uk-UA" w:eastAsia="ru-RU"/>
        </w:rPr>
        <w:t xml:space="preserve"> органів-мішеней, серцево-судинних </w:t>
      </w:r>
      <w:r w:rsidR="0035345B">
        <w:rPr>
          <w:b/>
          <w:sz w:val="20"/>
          <w:szCs w:val="20"/>
          <w:lang w:val="uk-UA" w:eastAsia="ru-RU"/>
        </w:rPr>
        <w:t>захворювань</w:t>
      </w:r>
      <w:r w:rsidRPr="00A40C6F">
        <w:rPr>
          <w:b/>
          <w:sz w:val="20"/>
          <w:szCs w:val="20"/>
          <w:lang w:val="uk-UA" w:eastAsia="ru-RU"/>
        </w:rPr>
        <w:t xml:space="preserve"> і хронічної </w:t>
      </w:r>
      <w:r w:rsidR="00927AB9">
        <w:rPr>
          <w:b/>
          <w:sz w:val="20"/>
          <w:szCs w:val="20"/>
          <w:lang w:val="uk-UA" w:eastAsia="ru-RU"/>
        </w:rPr>
        <w:t>захворювання</w:t>
      </w:r>
      <w:r w:rsidRPr="00A40C6F">
        <w:rPr>
          <w:b/>
          <w:sz w:val="20"/>
          <w:szCs w:val="20"/>
          <w:lang w:val="uk-UA" w:eastAsia="ru-RU"/>
        </w:rPr>
        <w:t xml:space="preserve"> </w:t>
      </w:r>
      <w:r w:rsidR="0023622C">
        <w:rPr>
          <w:b/>
          <w:sz w:val="20"/>
          <w:szCs w:val="20"/>
          <w:lang w:val="uk-UA" w:eastAsia="ru-RU"/>
        </w:rPr>
        <w:t>нирок</w:t>
      </w:r>
      <w:r w:rsidRPr="00A40C6F">
        <w:rPr>
          <w:b/>
          <w:sz w:val="20"/>
          <w:szCs w:val="20"/>
          <w:lang w:val="uk-UA" w:eastAsia="ru-RU"/>
        </w:rPr>
        <w:t>: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rPr>
          <w:b/>
          <w:bCs/>
          <w:sz w:val="20"/>
          <w:szCs w:val="20"/>
          <w:lang w:val="uk-UA" w:eastAsia="ru-RU"/>
        </w:rPr>
      </w:pPr>
      <w:r w:rsidRPr="00A40C6F">
        <w:rPr>
          <w:b/>
          <w:bCs/>
          <w:sz w:val="20"/>
          <w:szCs w:val="20"/>
          <w:lang w:val="uk-UA" w:eastAsia="ru-RU"/>
        </w:rPr>
        <w:t>Серце</w:t>
      </w:r>
    </w:p>
    <w:p w:rsidR="001A0A56" w:rsidRPr="000C4B11" w:rsidRDefault="000C4B11" w:rsidP="000C4B11">
      <w:pPr>
        <w:autoSpaceDE w:val="0"/>
        <w:autoSpaceDN w:val="0"/>
        <w:adjustRightInd w:val="0"/>
        <w:ind w:left="284"/>
        <w:jc w:val="both"/>
        <w:rPr>
          <w:sz w:val="20"/>
          <w:szCs w:val="20"/>
          <w:lang w:val="uk-UA" w:eastAsia="ru-RU"/>
        </w:rPr>
      </w:pPr>
      <w:r>
        <w:rPr>
          <w:sz w:val="20"/>
          <w:szCs w:val="20"/>
          <w:lang w:val="uk-UA" w:eastAsia="ru-RU"/>
        </w:rPr>
        <w:t xml:space="preserve">– </w:t>
      </w:r>
      <w:r w:rsidR="00EE2509" w:rsidRPr="000C4B11">
        <w:rPr>
          <w:sz w:val="20"/>
          <w:szCs w:val="20"/>
          <w:lang w:val="uk-UA" w:eastAsia="ru-RU"/>
        </w:rPr>
        <w:t>ЕКГ</w:t>
      </w:r>
      <w:r w:rsidR="001A0A56" w:rsidRPr="000C4B11">
        <w:rPr>
          <w:sz w:val="20"/>
          <w:szCs w:val="20"/>
          <w:lang w:val="uk-UA" w:eastAsia="ru-RU"/>
        </w:rPr>
        <w:t xml:space="preserve"> рекомендується всім хворим АГ для виявлення </w:t>
      </w:r>
      <w:r w:rsidR="005848E4" w:rsidRPr="000C4B11">
        <w:rPr>
          <w:sz w:val="20"/>
          <w:szCs w:val="20"/>
          <w:lang w:val="uk-UA" w:eastAsia="ru-RU"/>
        </w:rPr>
        <w:t>ГЛШ</w:t>
      </w:r>
      <w:r w:rsidR="001A0A56" w:rsidRPr="000C4B11">
        <w:rPr>
          <w:sz w:val="20"/>
          <w:szCs w:val="20"/>
          <w:lang w:val="uk-UA" w:eastAsia="ru-RU"/>
        </w:rPr>
        <w:t xml:space="preserve">, дилатації лівого передсердя, аритмій або супутніх </w:t>
      </w:r>
      <w:r w:rsidR="00CC4EEB" w:rsidRPr="000C4B11">
        <w:rPr>
          <w:sz w:val="20"/>
          <w:szCs w:val="20"/>
          <w:lang w:val="uk-UA" w:eastAsia="ru-RU"/>
        </w:rPr>
        <w:t>захворювань</w:t>
      </w:r>
      <w:r w:rsidR="001A0A56" w:rsidRPr="000C4B11">
        <w:rPr>
          <w:sz w:val="20"/>
          <w:szCs w:val="20"/>
          <w:lang w:val="uk-UA" w:eastAsia="ru-RU"/>
        </w:rPr>
        <w:t xml:space="preserve"> серця - рівень доказовості B</w:t>
      </w:r>
    </w:p>
    <w:p w:rsidR="001A0A56" w:rsidRPr="000C4B11" w:rsidRDefault="000C4B11" w:rsidP="000C4B11">
      <w:pPr>
        <w:autoSpaceDE w:val="0"/>
        <w:autoSpaceDN w:val="0"/>
        <w:adjustRightInd w:val="0"/>
        <w:ind w:left="284"/>
        <w:jc w:val="both"/>
        <w:rPr>
          <w:bCs/>
          <w:sz w:val="20"/>
          <w:szCs w:val="20"/>
          <w:lang w:val="uk-UA" w:eastAsia="ru-RU"/>
        </w:rPr>
      </w:pPr>
      <w:r>
        <w:rPr>
          <w:sz w:val="20"/>
          <w:szCs w:val="20"/>
          <w:lang w:val="uk-UA" w:eastAsia="ru-RU"/>
        </w:rPr>
        <w:lastRenderedPageBreak/>
        <w:t xml:space="preserve">– </w:t>
      </w:r>
      <w:r w:rsidR="001A0A56" w:rsidRPr="000C4B11">
        <w:rPr>
          <w:sz w:val="20"/>
          <w:szCs w:val="20"/>
          <w:lang w:val="uk-UA" w:eastAsia="ru-RU"/>
        </w:rPr>
        <w:t xml:space="preserve">Усім хворих з анамнезом або даними </w:t>
      </w:r>
      <w:proofErr w:type="spellStart"/>
      <w:r w:rsidR="001A0A56" w:rsidRPr="000C4B11">
        <w:rPr>
          <w:sz w:val="20"/>
          <w:szCs w:val="20"/>
          <w:lang w:val="uk-UA" w:eastAsia="ru-RU"/>
        </w:rPr>
        <w:t>ф</w:t>
      </w:r>
      <w:r w:rsidR="00CC4EEB" w:rsidRPr="000C4B11">
        <w:rPr>
          <w:sz w:val="20"/>
          <w:szCs w:val="20"/>
          <w:lang w:val="uk-UA" w:eastAsia="ru-RU"/>
        </w:rPr>
        <w:t>і</w:t>
      </w:r>
      <w:r w:rsidR="001A0A56" w:rsidRPr="000C4B11">
        <w:rPr>
          <w:sz w:val="20"/>
          <w:szCs w:val="20"/>
          <w:lang w:val="uk-UA" w:eastAsia="ru-RU"/>
        </w:rPr>
        <w:t>зикального</w:t>
      </w:r>
      <w:proofErr w:type="spellEnd"/>
      <w:r w:rsidR="001A0A56" w:rsidRPr="000C4B11">
        <w:rPr>
          <w:sz w:val="20"/>
          <w:szCs w:val="20"/>
          <w:lang w:val="uk-UA" w:eastAsia="ru-RU"/>
        </w:rPr>
        <w:t xml:space="preserve"> обстеження, що вказують на значимі порушення ритму, доцільно виконувати тривале </w:t>
      </w:r>
      <w:proofErr w:type="spellStart"/>
      <w:r w:rsidR="00CC4EEB" w:rsidRPr="000C4B11">
        <w:rPr>
          <w:sz w:val="20"/>
          <w:szCs w:val="20"/>
          <w:lang w:val="uk-UA" w:eastAsia="ru-RU"/>
        </w:rPr>
        <w:t>моніторування</w:t>
      </w:r>
      <w:proofErr w:type="spellEnd"/>
      <w:r w:rsidR="001A0A56" w:rsidRPr="000C4B11">
        <w:rPr>
          <w:sz w:val="20"/>
          <w:szCs w:val="20"/>
          <w:lang w:val="uk-UA" w:eastAsia="ru-RU"/>
        </w:rPr>
        <w:t xml:space="preserve"> </w:t>
      </w:r>
      <w:r w:rsidR="00EE2509" w:rsidRPr="000C4B11">
        <w:rPr>
          <w:sz w:val="20"/>
          <w:szCs w:val="20"/>
          <w:lang w:val="uk-UA" w:eastAsia="ru-RU"/>
        </w:rPr>
        <w:t>ЕКГ</w:t>
      </w:r>
      <w:r w:rsidR="001A0A56" w:rsidRPr="000C4B11">
        <w:rPr>
          <w:sz w:val="20"/>
          <w:szCs w:val="20"/>
          <w:lang w:val="uk-UA" w:eastAsia="ru-RU"/>
        </w:rPr>
        <w:t xml:space="preserve">, а при підозрі на аритмії під час фізичного навантаження – </w:t>
      </w:r>
      <w:r w:rsidR="00EE2509" w:rsidRPr="000C4B11">
        <w:rPr>
          <w:sz w:val="20"/>
          <w:szCs w:val="20"/>
          <w:lang w:val="uk-UA" w:eastAsia="ru-RU"/>
        </w:rPr>
        <w:t>ЕКГ</w:t>
      </w:r>
      <w:r w:rsidR="001A0A56" w:rsidRPr="000C4B11">
        <w:rPr>
          <w:sz w:val="20"/>
          <w:szCs w:val="20"/>
          <w:lang w:val="uk-UA" w:eastAsia="ru-RU"/>
        </w:rPr>
        <w:t>-</w:t>
      </w:r>
      <w:r w:rsidR="003F465A" w:rsidRPr="000C4B11">
        <w:rPr>
          <w:sz w:val="20"/>
          <w:szCs w:val="20"/>
          <w:lang w:val="uk-UA" w:eastAsia="ru-RU"/>
        </w:rPr>
        <w:t>т</w:t>
      </w:r>
      <w:r w:rsidR="001A0A56" w:rsidRPr="000C4B11">
        <w:rPr>
          <w:sz w:val="20"/>
          <w:szCs w:val="20"/>
          <w:lang w:val="uk-UA" w:eastAsia="ru-RU"/>
        </w:rPr>
        <w:t>ести з фізичним навантаженням - рівень доказовості З</w:t>
      </w:r>
    </w:p>
    <w:p w:rsidR="001A0A56" w:rsidRPr="000C4B11" w:rsidRDefault="000C4B11" w:rsidP="000C4B11">
      <w:pPr>
        <w:autoSpaceDE w:val="0"/>
        <w:autoSpaceDN w:val="0"/>
        <w:adjustRightInd w:val="0"/>
        <w:ind w:left="284"/>
        <w:jc w:val="both"/>
        <w:rPr>
          <w:bCs/>
          <w:sz w:val="20"/>
          <w:szCs w:val="20"/>
          <w:lang w:val="uk-UA" w:eastAsia="ru-RU"/>
        </w:rPr>
      </w:pPr>
      <w:r>
        <w:rPr>
          <w:sz w:val="20"/>
          <w:szCs w:val="20"/>
          <w:lang w:val="uk-UA" w:eastAsia="ru-RU"/>
        </w:rPr>
        <w:t xml:space="preserve">– </w:t>
      </w:r>
      <w:proofErr w:type="spellStart"/>
      <w:r w:rsidR="00E66AEA" w:rsidRPr="000C4B11">
        <w:rPr>
          <w:sz w:val="20"/>
          <w:szCs w:val="20"/>
          <w:lang w:val="uk-UA" w:eastAsia="ru-RU"/>
        </w:rPr>
        <w:t>Ехокардіограф</w:t>
      </w:r>
      <w:r w:rsidR="00CC4EEB" w:rsidRPr="000C4B11">
        <w:rPr>
          <w:sz w:val="20"/>
          <w:szCs w:val="20"/>
          <w:lang w:val="uk-UA" w:eastAsia="ru-RU"/>
        </w:rPr>
        <w:t>і</w:t>
      </w:r>
      <w:r w:rsidR="001A0A56" w:rsidRPr="000C4B11">
        <w:rPr>
          <w:sz w:val="20"/>
          <w:szCs w:val="20"/>
          <w:lang w:val="uk-UA" w:eastAsia="ru-RU"/>
        </w:rPr>
        <w:t>ю</w:t>
      </w:r>
      <w:proofErr w:type="spellEnd"/>
      <w:r w:rsidR="001A0A56" w:rsidRPr="000C4B11">
        <w:rPr>
          <w:sz w:val="20"/>
          <w:szCs w:val="20"/>
          <w:lang w:val="uk-UA" w:eastAsia="ru-RU"/>
        </w:rPr>
        <w:t xml:space="preserve"> доцільно виконувати для уточнення серцево-судинного ризику й підтвердження електрокардіографічного діагнозу </w:t>
      </w:r>
      <w:r w:rsidR="005848E4" w:rsidRPr="000C4B11">
        <w:rPr>
          <w:sz w:val="20"/>
          <w:szCs w:val="20"/>
          <w:lang w:val="uk-UA" w:eastAsia="ru-RU"/>
        </w:rPr>
        <w:t>ГЛШ</w:t>
      </w:r>
      <w:r w:rsidR="001A0A56" w:rsidRPr="000C4B11">
        <w:rPr>
          <w:sz w:val="20"/>
          <w:szCs w:val="20"/>
          <w:lang w:val="uk-UA" w:eastAsia="ru-RU"/>
        </w:rPr>
        <w:t>, дилатації лівого передсердя або передбачуваних захворювань серця (при наявності підозри на них) - рівень доказовості B</w:t>
      </w:r>
    </w:p>
    <w:p w:rsidR="001A0A56" w:rsidRPr="000C4B11" w:rsidRDefault="000C4B11" w:rsidP="000C4B11">
      <w:pPr>
        <w:autoSpaceDE w:val="0"/>
        <w:autoSpaceDN w:val="0"/>
        <w:adjustRightInd w:val="0"/>
        <w:ind w:left="284"/>
        <w:jc w:val="both"/>
        <w:rPr>
          <w:bCs/>
          <w:sz w:val="20"/>
          <w:szCs w:val="20"/>
          <w:lang w:val="uk-UA" w:eastAsia="ru-RU"/>
        </w:rPr>
      </w:pPr>
      <w:r>
        <w:rPr>
          <w:sz w:val="20"/>
          <w:szCs w:val="20"/>
          <w:lang w:val="uk-UA" w:eastAsia="ru-RU"/>
        </w:rPr>
        <w:t xml:space="preserve">– </w:t>
      </w:r>
      <w:r w:rsidR="001A0A56" w:rsidRPr="000C4B11">
        <w:rPr>
          <w:sz w:val="20"/>
          <w:szCs w:val="20"/>
          <w:lang w:val="uk-UA" w:eastAsia="ru-RU"/>
        </w:rPr>
        <w:t xml:space="preserve">У всіх випадках, коли анамнез змушує припускати ішемію міокарда, рекомендується проведення </w:t>
      </w:r>
      <w:r w:rsidR="00EE2509" w:rsidRPr="000C4B11">
        <w:rPr>
          <w:sz w:val="20"/>
          <w:szCs w:val="20"/>
          <w:lang w:val="uk-UA" w:eastAsia="ru-RU"/>
        </w:rPr>
        <w:t>ЕКГ</w:t>
      </w:r>
      <w:r w:rsidR="001A0A56" w:rsidRPr="000C4B11">
        <w:rPr>
          <w:sz w:val="20"/>
          <w:szCs w:val="20"/>
          <w:lang w:val="uk-UA" w:eastAsia="ru-RU"/>
        </w:rPr>
        <w:t>-</w:t>
      </w:r>
      <w:r w:rsidR="003F465A" w:rsidRPr="000C4B11">
        <w:rPr>
          <w:sz w:val="20"/>
          <w:szCs w:val="20"/>
          <w:lang w:val="uk-UA" w:eastAsia="ru-RU"/>
        </w:rPr>
        <w:t>т</w:t>
      </w:r>
      <w:r w:rsidR="001A0A56" w:rsidRPr="000C4B11">
        <w:rPr>
          <w:sz w:val="20"/>
          <w:szCs w:val="20"/>
          <w:lang w:val="uk-UA" w:eastAsia="ru-RU"/>
        </w:rPr>
        <w:t xml:space="preserve">естів з фізичним навантаженням; при позитивному або сумнівному результаті рекомендується проводити </w:t>
      </w:r>
      <w:proofErr w:type="spellStart"/>
      <w:r w:rsidR="003F465A" w:rsidRPr="000C4B11">
        <w:rPr>
          <w:sz w:val="20"/>
          <w:szCs w:val="20"/>
          <w:lang w:val="uk-UA" w:eastAsia="ru-RU"/>
        </w:rPr>
        <w:t>візуалізуючий</w:t>
      </w:r>
      <w:proofErr w:type="spellEnd"/>
      <w:r w:rsidR="001A0A56" w:rsidRPr="000C4B11">
        <w:rPr>
          <w:sz w:val="20"/>
          <w:szCs w:val="20"/>
          <w:lang w:val="uk-UA" w:eastAsia="ru-RU"/>
        </w:rPr>
        <w:t xml:space="preserve"> тест-стрес (</w:t>
      </w:r>
      <w:proofErr w:type="spellStart"/>
      <w:r w:rsidR="001A0A56" w:rsidRPr="000C4B11">
        <w:rPr>
          <w:sz w:val="20"/>
          <w:szCs w:val="20"/>
          <w:lang w:val="uk-UA" w:eastAsia="ru-RU"/>
        </w:rPr>
        <w:t>стрес-</w:t>
      </w:r>
      <w:r w:rsidR="00CC4EEB" w:rsidRPr="000C4B11">
        <w:rPr>
          <w:sz w:val="20"/>
          <w:szCs w:val="20"/>
          <w:lang w:val="uk-UA" w:eastAsia="ru-RU"/>
        </w:rPr>
        <w:t>е</w:t>
      </w:r>
      <w:r w:rsidR="001A0A56" w:rsidRPr="000C4B11">
        <w:rPr>
          <w:sz w:val="20"/>
          <w:szCs w:val="20"/>
          <w:lang w:val="uk-UA" w:eastAsia="ru-RU"/>
        </w:rPr>
        <w:t>хокард</w:t>
      </w:r>
      <w:r w:rsidR="00CC4EEB" w:rsidRPr="000C4B11">
        <w:rPr>
          <w:sz w:val="20"/>
          <w:szCs w:val="20"/>
          <w:lang w:val="uk-UA" w:eastAsia="ru-RU"/>
        </w:rPr>
        <w:t>і</w:t>
      </w:r>
      <w:r w:rsidR="002D6169" w:rsidRPr="000C4B11">
        <w:rPr>
          <w:sz w:val="20"/>
          <w:szCs w:val="20"/>
          <w:lang w:val="uk-UA" w:eastAsia="ru-RU"/>
        </w:rPr>
        <w:t>о</w:t>
      </w:r>
      <w:r w:rsidR="001A0A56" w:rsidRPr="000C4B11">
        <w:rPr>
          <w:sz w:val="20"/>
          <w:szCs w:val="20"/>
          <w:lang w:val="uk-UA" w:eastAsia="ru-RU"/>
        </w:rPr>
        <w:t>граф</w:t>
      </w:r>
      <w:r w:rsidR="00CC4EEB" w:rsidRPr="000C4B11">
        <w:rPr>
          <w:sz w:val="20"/>
          <w:szCs w:val="20"/>
          <w:lang w:val="uk-UA" w:eastAsia="ru-RU"/>
        </w:rPr>
        <w:t>і</w:t>
      </w:r>
      <w:r w:rsidR="001A0A56" w:rsidRPr="000C4B11">
        <w:rPr>
          <w:sz w:val="20"/>
          <w:szCs w:val="20"/>
          <w:lang w:val="uk-UA" w:eastAsia="ru-RU"/>
        </w:rPr>
        <w:t>ю</w:t>
      </w:r>
      <w:proofErr w:type="spellEnd"/>
      <w:r w:rsidR="001A0A56" w:rsidRPr="000C4B11">
        <w:rPr>
          <w:sz w:val="20"/>
          <w:szCs w:val="20"/>
          <w:lang w:val="uk-UA" w:eastAsia="ru-RU"/>
        </w:rPr>
        <w:t xml:space="preserve">, </w:t>
      </w:r>
      <w:proofErr w:type="spellStart"/>
      <w:r w:rsidR="001A0A56" w:rsidRPr="000C4B11">
        <w:rPr>
          <w:sz w:val="20"/>
          <w:szCs w:val="20"/>
          <w:lang w:val="uk-UA" w:eastAsia="ru-RU"/>
        </w:rPr>
        <w:t>стресс-</w:t>
      </w:r>
      <w:r w:rsidR="003F465A" w:rsidRPr="000C4B11">
        <w:rPr>
          <w:sz w:val="20"/>
          <w:szCs w:val="20"/>
          <w:lang w:val="uk-UA" w:eastAsia="ru-RU"/>
        </w:rPr>
        <w:t>МРТ</w:t>
      </w:r>
      <w:proofErr w:type="spellEnd"/>
      <w:r w:rsidR="003F465A" w:rsidRPr="000C4B11">
        <w:rPr>
          <w:sz w:val="20"/>
          <w:szCs w:val="20"/>
          <w:lang w:val="uk-UA" w:eastAsia="ru-RU"/>
        </w:rPr>
        <w:t xml:space="preserve"> </w:t>
      </w:r>
      <w:r w:rsidR="001A0A56" w:rsidRPr="000C4B11">
        <w:rPr>
          <w:sz w:val="20"/>
          <w:szCs w:val="20"/>
          <w:lang w:val="uk-UA" w:eastAsia="ru-RU"/>
        </w:rPr>
        <w:t xml:space="preserve">або стрес-радіоізотопну </w:t>
      </w:r>
      <w:proofErr w:type="spellStart"/>
      <w:r w:rsidR="001A0A56" w:rsidRPr="000C4B11">
        <w:rPr>
          <w:sz w:val="20"/>
          <w:szCs w:val="20"/>
          <w:lang w:val="uk-UA" w:eastAsia="ru-RU"/>
        </w:rPr>
        <w:t>сцинт</w:t>
      </w:r>
      <w:r w:rsidR="003F465A" w:rsidRPr="000C4B11">
        <w:rPr>
          <w:sz w:val="20"/>
          <w:szCs w:val="20"/>
          <w:lang w:val="uk-UA" w:eastAsia="ru-RU"/>
        </w:rPr>
        <w:t>і</w:t>
      </w:r>
      <w:r w:rsidR="001A0A56" w:rsidRPr="000C4B11">
        <w:rPr>
          <w:sz w:val="20"/>
          <w:szCs w:val="20"/>
          <w:lang w:val="uk-UA" w:eastAsia="ru-RU"/>
        </w:rPr>
        <w:t>граф</w:t>
      </w:r>
      <w:r w:rsidR="003F465A" w:rsidRPr="000C4B11">
        <w:rPr>
          <w:sz w:val="20"/>
          <w:szCs w:val="20"/>
          <w:lang w:val="uk-UA" w:eastAsia="ru-RU"/>
        </w:rPr>
        <w:t>і</w:t>
      </w:r>
      <w:r w:rsidR="001A0A56" w:rsidRPr="000C4B11">
        <w:rPr>
          <w:sz w:val="20"/>
          <w:szCs w:val="20"/>
          <w:lang w:val="uk-UA" w:eastAsia="ru-RU"/>
        </w:rPr>
        <w:t>ю</w:t>
      </w:r>
      <w:proofErr w:type="spellEnd"/>
      <w:r w:rsidR="001A0A56" w:rsidRPr="000C4B11">
        <w:rPr>
          <w:sz w:val="20"/>
          <w:szCs w:val="20"/>
          <w:lang w:val="uk-UA" w:eastAsia="ru-RU"/>
        </w:rPr>
        <w:t xml:space="preserve"> серця) - рівень доказовості З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rPr>
          <w:b/>
          <w:sz w:val="20"/>
          <w:szCs w:val="20"/>
          <w:lang w:val="uk-UA" w:eastAsia="ru-RU"/>
        </w:rPr>
      </w:pPr>
      <w:r w:rsidRPr="00A40C6F">
        <w:rPr>
          <w:b/>
          <w:sz w:val="20"/>
          <w:szCs w:val="20"/>
          <w:lang w:val="uk-UA" w:eastAsia="ru-RU"/>
        </w:rPr>
        <w:t>Артерії</w:t>
      </w:r>
    </w:p>
    <w:p w:rsidR="001A0A56" w:rsidRPr="000C4B11" w:rsidRDefault="001A0A56" w:rsidP="000C4B11">
      <w:pPr>
        <w:pStyle w:val="a5"/>
        <w:numPr>
          <w:ilvl w:val="0"/>
          <w:numId w:val="38"/>
        </w:numPr>
        <w:autoSpaceDE w:val="0"/>
        <w:autoSpaceDN w:val="0"/>
        <w:adjustRightInd w:val="0"/>
        <w:ind w:left="284" w:firstLine="0"/>
        <w:jc w:val="both"/>
        <w:rPr>
          <w:sz w:val="20"/>
          <w:szCs w:val="20"/>
          <w:lang w:val="uk-UA" w:eastAsia="ru-RU"/>
        </w:rPr>
      </w:pPr>
      <w:r w:rsidRPr="000C4B11">
        <w:rPr>
          <w:sz w:val="20"/>
          <w:szCs w:val="20"/>
          <w:lang w:val="uk-UA" w:eastAsia="ru-RU"/>
        </w:rPr>
        <w:t xml:space="preserve">Ультразвукове сканування доцільне для виявлення гіпертрофії </w:t>
      </w:r>
      <w:r w:rsidR="000F6C79" w:rsidRPr="000C4B11">
        <w:rPr>
          <w:sz w:val="20"/>
          <w:szCs w:val="20"/>
          <w:lang w:val="uk-UA" w:eastAsia="ru-RU"/>
        </w:rPr>
        <w:t>судин</w:t>
      </w:r>
      <w:r w:rsidRPr="000C4B11">
        <w:rPr>
          <w:sz w:val="20"/>
          <w:szCs w:val="20"/>
          <w:lang w:val="uk-UA" w:eastAsia="ru-RU"/>
        </w:rPr>
        <w:t xml:space="preserve"> або </w:t>
      </w:r>
      <w:proofErr w:type="spellStart"/>
      <w:r w:rsidR="003F465A" w:rsidRPr="000C4B11">
        <w:rPr>
          <w:sz w:val="20"/>
          <w:szCs w:val="20"/>
          <w:lang w:val="uk-UA" w:eastAsia="ru-RU"/>
        </w:rPr>
        <w:t>безсимптомного</w:t>
      </w:r>
      <w:proofErr w:type="spellEnd"/>
      <w:r w:rsidRPr="000C4B11">
        <w:rPr>
          <w:sz w:val="20"/>
          <w:szCs w:val="20"/>
          <w:lang w:val="uk-UA" w:eastAsia="ru-RU"/>
        </w:rPr>
        <w:t xml:space="preserve"> атеросклерозу, особливо у хворих літнього й старечого віку - рівень доказовості B</w:t>
      </w:r>
    </w:p>
    <w:p w:rsidR="001A0A56" w:rsidRPr="000C4B11" w:rsidRDefault="001A0A56" w:rsidP="000C4B11">
      <w:pPr>
        <w:pStyle w:val="a5"/>
        <w:numPr>
          <w:ilvl w:val="0"/>
          <w:numId w:val="38"/>
        </w:numPr>
        <w:autoSpaceDE w:val="0"/>
        <w:autoSpaceDN w:val="0"/>
        <w:adjustRightInd w:val="0"/>
        <w:ind w:left="284" w:firstLine="0"/>
        <w:jc w:val="both"/>
        <w:rPr>
          <w:sz w:val="20"/>
          <w:szCs w:val="20"/>
          <w:lang w:val="uk-UA" w:eastAsia="ru-RU"/>
        </w:rPr>
      </w:pPr>
      <w:r w:rsidRPr="000C4B11">
        <w:rPr>
          <w:sz w:val="20"/>
          <w:szCs w:val="20"/>
          <w:lang w:val="uk-UA" w:eastAsia="ru-RU"/>
        </w:rPr>
        <w:t xml:space="preserve">Вимір </w:t>
      </w:r>
      <w:proofErr w:type="spellStart"/>
      <w:r w:rsidRPr="000C4B11">
        <w:rPr>
          <w:sz w:val="20"/>
          <w:szCs w:val="20"/>
          <w:lang w:val="uk-UA" w:eastAsia="ru-RU"/>
        </w:rPr>
        <w:t>каротидно-феморально</w:t>
      </w:r>
      <w:r w:rsidR="003F465A" w:rsidRPr="000C4B11">
        <w:rPr>
          <w:sz w:val="20"/>
          <w:szCs w:val="20"/>
          <w:lang w:val="uk-UA" w:eastAsia="ru-RU"/>
        </w:rPr>
        <w:t>ї</w:t>
      </w:r>
      <w:proofErr w:type="spellEnd"/>
      <w:r w:rsidRPr="000C4B11">
        <w:rPr>
          <w:sz w:val="20"/>
          <w:szCs w:val="20"/>
          <w:lang w:val="uk-UA" w:eastAsia="ru-RU"/>
        </w:rPr>
        <w:t xml:space="preserve"> </w:t>
      </w:r>
      <w:r w:rsidR="003F465A" w:rsidRPr="000C4B11">
        <w:rPr>
          <w:sz w:val="20"/>
          <w:szCs w:val="20"/>
          <w:lang w:val="uk-UA" w:eastAsia="ru-RU"/>
        </w:rPr>
        <w:t>Ш</w:t>
      </w:r>
      <w:r w:rsidRPr="000C4B11">
        <w:rPr>
          <w:sz w:val="20"/>
          <w:szCs w:val="20"/>
          <w:lang w:val="uk-UA" w:eastAsia="ru-RU"/>
        </w:rPr>
        <w:t>П</w:t>
      </w:r>
      <w:r w:rsidR="00597EF1" w:rsidRPr="000C4B11">
        <w:rPr>
          <w:sz w:val="20"/>
          <w:szCs w:val="20"/>
          <w:lang w:val="uk-UA" w:eastAsia="ru-RU"/>
        </w:rPr>
        <w:t>Х</w:t>
      </w:r>
      <w:r w:rsidRPr="000C4B11">
        <w:rPr>
          <w:sz w:val="20"/>
          <w:szCs w:val="20"/>
          <w:lang w:val="uk-UA" w:eastAsia="ru-RU"/>
        </w:rPr>
        <w:t xml:space="preserve"> доцільно для виявлення </w:t>
      </w:r>
      <w:r w:rsidR="00FD69AB" w:rsidRPr="000C4B11">
        <w:rPr>
          <w:sz w:val="20"/>
          <w:szCs w:val="20"/>
          <w:lang w:val="uk-UA" w:eastAsia="ru-RU"/>
        </w:rPr>
        <w:t>жорсткост</w:t>
      </w:r>
      <w:r w:rsidRPr="000C4B11">
        <w:rPr>
          <w:sz w:val="20"/>
          <w:szCs w:val="20"/>
          <w:lang w:val="uk-UA" w:eastAsia="ru-RU"/>
        </w:rPr>
        <w:t xml:space="preserve">і великих артерій - рівень доказовості B </w:t>
      </w:r>
    </w:p>
    <w:p w:rsidR="001A0A56" w:rsidRPr="000C4B11" w:rsidRDefault="001A0A56" w:rsidP="000C4B11">
      <w:pPr>
        <w:pStyle w:val="a5"/>
        <w:numPr>
          <w:ilvl w:val="0"/>
          <w:numId w:val="38"/>
        </w:numPr>
        <w:autoSpaceDE w:val="0"/>
        <w:autoSpaceDN w:val="0"/>
        <w:adjustRightInd w:val="0"/>
        <w:ind w:left="284" w:firstLine="0"/>
        <w:jc w:val="both"/>
        <w:rPr>
          <w:sz w:val="20"/>
          <w:szCs w:val="20"/>
          <w:lang w:val="uk-UA" w:eastAsia="ru-RU"/>
        </w:rPr>
      </w:pPr>
      <w:r w:rsidRPr="000C4B11">
        <w:rPr>
          <w:sz w:val="20"/>
          <w:szCs w:val="20"/>
          <w:lang w:val="uk-UA" w:eastAsia="ru-RU"/>
        </w:rPr>
        <w:t xml:space="preserve">Для діагностики </w:t>
      </w:r>
      <w:r w:rsidR="00597EF1" w:rsidRPr="000C4B11">
        <w:rPr>
          <w:sz w:val="20"/>
          <w:szCs w:val="20"/>
          <w:lang w:val="uk-UA" w:eastAsia="ru-RU"/>
        </w:rPr>
        <w:t>УПА</w:t>
      </w:r>
      <w:r w:rsidRPr="000C4B11">
        <w:rPr>
          <w:sz w:val="20"/>
          <w:szCs w:val="20"/>
          <w:lang w:val="uk-UA" w:eastAsia="ru-RU"/>
        </w:rPr>
        <w:t xml:space="preserve"> доцільно визначити </w:t>
      </w:r>
      <w:r w:rsidR="003F465A" w:rsidRPr="000C4B11">
        <w:rPr>
          <w:sz w:val="20"/>
          <w:szCs w:val="20"/>
          <w:lang w:val="uk-UA" w:eastAsia="ru-RU"/>
        </w:rPr>
        <w:t>кісточково</w:t>
      </w:r>
      <w:r w:rsidRPr="000C4B11">
        <w:rPr>
          <w:sz w:val="20"/>
          <w:szCs w:val="20"/>
          <w:lang w:val="uk-UA" w:eastAsia="ru-RU"/>
        </w:rPr>
        <w:t xml:space="preserve">-плечовий </w:t>
      </w:r>
      <w:proofErr w:type="spellStart"/>
      <w:r w:rsidRPr="000C4B11">
        <w:rPr>
          <w:sz w:val="20"/>
          <w:szCs w:val="20"/>
          <w:lang w:val="uk-UA" w:eastAsia="ru-RU"/>
        </w:rPr>
        <w:t>індекс-</w:t>
      </w:r>
      <w:proofErr w:type="spellEnd"/>
      <w:r w:rsidRPr="000C4B11">
        <w:rPr>
          <w:sz w:val="20"/>
          <w:szCs w:val="20"/>
          <w:lang w:val="uk-UA" w:eastAsia="ru-RU"/>
        </w:rPr>
        <w:t xml:space="preserve"> рівень доказовості B</w:t>
      </w:r>
    </w:p>
    <w:p w:rsidR="001A0A56" w:rsidRPr="00A40C6F" w:rsidRDefault="001A7F4E" w:rsidP="004A7BF0">
      <w:pPr>
        <w:autoSpaceDE w:val="0"/>
        <w:autoSpaceDN w:val="0"/>
        <w:adjustRightInd w:val="0"/>
        <w:ind w:firstLine="284"/>
        <w:rPr>
          <w:sz w:val="20"/>
          <w:szCs w:val="20"/>
          <w:lang w:val="uk-UA" w:eastAsia="ru-RU"/>
        </w:rPr>
      </w:pPr>
      <w:r>
        <w:rPr>
          <w:b/>
          <w:sz w:val="20"/>
          <w:szCs w:val="20"/>
          <w:lang w:val="uk-UA" w:eastAsia="ru-RU"/>
        </w:rPr>
        <w:t>Нирки</w:t>
      </w:r>
      <w:r w:rsidR="001A0A56" w:rsidRPr="00A40C6F">
        <w:rPr>
          <w:sz w:val="20"/>
          <w:szCs w:val="20"/>
          <w:lang w:val="uk-UA" w:eastAsia="ru-RU"/>
        </w:rPr>
        <w:t xml:space="preserve"> </w:t>
      </w:r>
    </w:p>
    <w:p w:rsidR="001A0A56" w:rsidRPr="00A40C6F" w:rsidRDefault="001A0A56" w:rsidP="000C4B11">
      <w:pPr>
        <w:pStyle w:val="a5"/>
        <w:numPr>
          <w:ilvl w:val="0"/>
          <w:numId w:val="39"/>
        </w:numPr>
        <w:autoSpaceDE w:val="0"/>
        <w:autoSpaceDN w:val="0"/>
        <w:adjustRightInd w:val="0"/>
        <w:ind w:left="284" w:firstLine="0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>Усі</w:t>
      </w:r>
      <w:r w:rsidR="00597EF1">
        <w:rPr>
          <w:sz w:val="20"/>
          <w:szCs w:val="20"/>
          <w:lang w:val="uk-UA" w:eastAsia="ru-RU"/>
        </w:rPr>
        <w:t>м</w:t>
      </w:r>
      <w:r w:rsidRPr="00A40C6F">
        <w:rPr>
          <w:sz w:val="20"/>
          <w:szCs w:val="20"/>
          <w:lang w:val="uk-UA" w:eastAsia="ru-RU"/>
        </w:rPr>
        <w:t xml:space="preserve"> хвори</w:t>
      </w:r>
      <w:r w:rsidR="00597EF1">
        <w:rPr>
          <w:sz w:val="20"/>
          <w:szCs w:val="20"/>
          <w:lang w:val="uk-UA" w:eastAsia="ru-RU"/>
        </w:rPr>
        <w:t>м</w:t>
      </w:r>
      <w:r w:rsidRPr="00A40C6F">
        <w:rPr>
          <w:sz w:val="20"/>
          <w:szCs w:val="20"/>
          <w:lang w:val="uk-UA" w:eastAsia="ru-RU"/>
        </w:rPr>
        <w:t xml:space="preserve"> АГ рекомендується визначати рівень </w:t>
      </w:r>
      <w:r w:rsidR="00597EF1">
        <w:rPr>
          <w:sz w:val="20"/>
          <w:szCs w:val="20"/>
          <w:lang w:val="uk-UA" w:eastAsia="ru-RU"/>
        </w:rPr>
        <w:t>креатиніну</w:t>
      </w:r>
      <w:r w:rsidRPr="00A40C6F">
        <w:rPr>
          <w:sz w:val="20"/>
          <w:szCs w:val="20"/>
          <w:lang w:val="uk-UA" w:eastAsia="ru-RU"/>
        </w:rPr>
        <w:t xml:space="preserve"> в сироватці й розраховувати </w:t>
      </w:r>
      <w:proofErr w:type="spellStart"/>
      <w:r w:rsidR="00597EF1">
        <w:rPr>
          <w:sz w:val="20"/>
          <w:szCs w:val="20"/>
          <w:lang w:val="uk-UA" w:eastAsia="ru-RU"/>
        </w:rPr>
        <w:t>Ш</w:t>
      </w:r>
      <w:r w:rsidRPr="00A40C6F">
        <w:rPr>
          <w:sz w:val="20"/>
          <w:szCs w:val="20"/>
          <w:lang w:val="uk-UA" w:eastAsia="ru-RU"/>
        </w:rPr>
        <w:t>КФ</w:t>
      </w:r>
      <w:r w:rsidRPr="00A40C6F">
        <w:rPr>
          <w:sz w:val="20"/>
          <w:szCs w:val="20"/>
          <w:vertAlign w:val="superscript"/>
          <w:lang w:val="uk-UA" w:eastAsia="ru-RU"/>
        </w:rPr>
        <w:t>d</w:t>
      </w:r>
      <w:proofErr w:type="spellEnd"/>
      <w:r w:rsidRPr="00A40C6F">
        <w:rPr>
          <w:sz w:val="20"/>
          <w:szCs w:val="20"/>
          <w:lang w:val="uk-UA" w:eastAsia="ru-RU"/>
        </w:rPr>
        <w:t xml:space="preserve"> - рівень доказовості B </w:t>
      </w:r>
    </w:p>
    <w:p w:rsidR="001A0A56" w:rsidRPr="00A40C6F" w:rsidRDefault="001A0A56" w:rsidP="000C4B11">
      <w:pPr>
        <w:pStyle w:val="a5"/>
        <w:numPr>
          <w:ilvl w:val="0"/>
          <w:numId w:val="39"/>
        </w:numPr>
        <w:autoSpaceDE w:val="0"/>
        <w:autoSpaceDN w:val="0"/>
        <w:adjustRightInd w:val="0"/>
        <w:ind w:left="284" w:firstLine="0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Усім хворим АГ рекомендується визначати </w:t>
      </w:r>
      <w:proofErr w:type="spellStart"/>
      <w:r w:rsidR="00597EF1">
        <w:rPr>
          <w:sz w:val="20"/>
          <w:szCs w:val="20"/>
          <w:lang w:val="uk-UA" w:eastAsia="ru-RU"/>
        </w:rPr>
        <w:t>протеінурію</w:t>
      </w:r>
      <w:proofErr w:type="spellEnd"/>
      <w:r w:rsidRPr="00A40C6F">
        <w:rPr>
          <w:sz w:val="20"/>
          <w:szCs w:val="20"/>
          <w:lang w:val="uk-UA" w:eastAsia="ru-RU"/>
        </w:rPr>
        <w:t xml:space="preserve"> (по тест-смужці) - рівень доказовості B</w:t>
      </w:r>
    </w:p>
    <w:p w:rsidR="001A0A56" w:rsidRPr="00A40C6F" w:rsidRDefault="001A0A56" w:rsidP="000C4B11">
      <w:pPr>
        <w:pStyle w:val="a5"/>
        <w:numPr>
          <w:ilvl w:val="0"/>
          <w:numId w:val="39"/>
        </w:numPr>
        <w:autoSpaceDE w:val="0"/>
        <w:autoSpaceDN w:val="0"/>
        <w:adjustRightInd w:val="0"/>
        <w:ind w:left="284" w:firstLine="0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Рекомендується визначати </w:t>
      </w:r>
      <w:proofErr w:type="spellStart"/>
      <w:r w:rsidRPr="00A40C6F">
        <w:rPr>
          <w:sz w:val="20"/>
          <w:szCs w:val="20"/>
          <w:lang w:val="uk-UA" w:eastAsia="ru-RU"/>
        </w:rPr>
        <w:t>мікроальбумінурію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r w:rsidR="002D6169">
        <w:rPr>
          <w:sz w:val="20"/>
          <w:szCs w:val="20"/>
          <w:lang w:val="uk-UA" w:eastAsia="ru-RU"/>
        </w:rPr>
        <w:t>та</w:t>
      </w:r>
      <w:r w:rsidRPr="00A40C6F">
        <w:rPr>
          <w:sz w:val="20"/>
          <w:szCs w:val="20"/>
          <w:lang w:val="uk-UA" w:eastAsia="ru-RU"/>
        </w:rPr>
        <w:t xml:space="preserve"> її співвідношення із сечов</w:t>
      </w:r>
      <w:r w:rsidR="00597EF1">
        <w:rPr>
          <w:sz w:val="20"/>
          <w:szCs w:val="20"/>
          <w:lang w:val="uk-UA" w:eastAsia="ru-RU"/>
        </w:rPr>
        <w:t>ою</w:t>
      </w:r>
      <w:r w:rsidRPr="00A40C6F">
        <w:rPr>
          <w:sz w:val="20"/>
          <w:szCs w:val="20"/>
          <w:lang w:val="uk-UA" w:eastAsia="ru-RU"/>
        </w:rPr>
        <w:t xml:space="preserve"> </w:t>
      </w:r>
      <w:r w:rsidR="00597EF1">
        <w:rPr>
          <w:sz w:val="20"/>
          <w:szCs w:val="20"/>
          <w:lang w:val="uk-UA" w:eastAsia="ru-RU"/>
        </w:rPr>
        <w:t>е</w:t>
      </w:r>
      <w:r w:rsidRPr="00A40C6F">
        <w:rPr>
          <w:sz w:val="20"/>
          <w:szCs w:val="20"/>
          <w:lang w:val="uk-UA" w:eastAsia="ru-RU"/>
        </w:rPr>
        <w:t>кскрец</w:t>
      </w:r>
      <w:r w:rsidR="00597EF1">
        <w:rPr>
          <w:sz w:val="20"/>
          <w:szCs w:val="20"/>
          <w:lang w:val="uk-UA" w:eastAsia="ru-RU"/>
        </w:rPr>
        <w:t>ією</w:t>
      </w:r>
      <w:r w:rsidRPr="00A40C6F">
        <w:rPr>
          <w:sz w:val="20"/>
          <w:szCs w:val="20"/>
          <w:lang w:val="uk-UA" w:eastAsia="ru-RU"/>
        </w:rPr>
        <w:t xml:space="preserve"> </w:t>
      </w:r>
      <w:r w:rsidR="00597EF1">
        <w:rPr>
          <w:sz w:val="20"/>
          <w:szCs w:val="20"/>
          <w:lang w:val="uk-UA" w:eastAsia="ru-RU"/>
        </w:rPr>
        <w:t>креатиніну</w:t>
      </w:r>
      <w:r w:rsidRPr="00A40C6F">
        <w:rPr>
          <w:sz w:val="20"/>
          <w:szCs w:val="20"/>
          <w:lang w:val="uk-UA" w:eastAsia="ru-RU"/>
        </w:rPr>
        <w:t xml:space="preserve"> (у плямі сечі) - рівень доказовості В</w:t>
      </w:r>
    </w:p>
    <w:p w:rsidR="001A0A56" w:rsidRPr="00A40C6F" w:rsidRDefault="001A0A56" w:rsidP="004A7BF0">
      <w:pPr>
        <w:autoSpaceDE w:val="0"/>
        <w:autoSpaceDN w:val="0"/>
        <w:adjustRightInd w:val="0"/>
        <w:ind w:firstLine="284"/>
        <w:rPr>
          <w:sz w:val="20"/>
          <w:szCs w:val="20"/>
          <w:lang w:val="uk-UA" w:eastAsia="ru-RU"/>
        </w:rPr>
      </w:pPr>
      <w:r w:rsidRPr="00A40C6F">
        <w:rPr>
          <w:b/>
          <w:sz w:val="20"/>
          <w:szCs w:val="20"/>
          <w:lang w:val="uk-UA" w:eastAsia="ru-RU"/>
        </w:rPr>
        <w:t>Огляд очного дна (</w:t>
      </w:r>
      <w:proofErr w:type="spellStart"/>
      <w:r w:rsidRPr="00A40C6F">
        <w:rPr>
          <w:b/>
          <w:sz w:val="20"/>
          <w:szCs w:val="20"/>
          <w:lang w:val="uk-UA" w:eastAsia="ru-RU"/>
        </w:rPr>
        <w:t>фундоскоп</w:t>
      </w:r>
      <w:r w:rsidR="00597EF1">
        <w:rPr>
          <w:b/>
          <w:sz w:val="20"/>
          <w:szCs w:val="20"/>
          <w:lang w:val="uk-UA" w:eastAsia="ru-RU"/>
        </w:rPr>
        <w:t>і</w:t>
      </w:r>
      <w:r w:rsidRPr="00A40C6F">
        <w:rPr>
          <w:b/>
          <w:sz w:val="20"/>
          <w:szCs w:val="20"/>
          <w:lang w:val="uk-UA" w:eastAsia="ru-RU"/>
        </w:rPr>
        <w:t>я</w:t>
      </w:r>
      <w:proofErr w:type="spellEnd"/>
      <w:r w:rsidRPr="00A40C6F">
        <w:rPr>
          <w:b/>
          <w:sz w:val="20"/>
          <w:szCs w:val="20"/>
          <w:lang w:val="uk-UA" w:eastAsia="ru-RU"/>
        </w:rPr>
        <w:t>)</w:t>
      </w:r>
      <w:r w:rsidRPr="00A40C6F">
        <w:rPr>
          <w:sz w:val="20"/>
          <w:szCs w:val="20"/>
          <w:lang w:val="uk-UA" w:eastAsia="ru-RU"/>
        </w:rPr>
        <w:t xml:space="preserve"> </w:t>
      </w:r>
    </w:p>
    <w:p w:rsidR="001A0A56" w:rsidRPr="00A40C6F" w:rsidRDefault="001A0A56" w:rsidP="000C4B11">
      <w:pPr>
        <w:pStyle w:val="a5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Дослідження сітківки доцільно у хворих важко контрольованої або резистентної АГ, для виявлення крововиливів, </w:t>
      </w:r>
      <w:r w:rsidR="00BA2E95">
        <w:rPr>
          <w:sz w:val="20"/>
          <w:szCs w:val="20"/>
          <w:lang w:val="uk-UA" w:eastAsia="ru-RU"/>
        </w:rPr>
        <w:t>ексудат</w:t>
      </w:r>
      <w:r w:rsidR="00597EF1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в і набряку сосків зорового нерв</w:t>
      </w:r>
      <w:r w:rsidR="002D6169">
        <w:rPr>
          <w:sz w:val="20"/>
          <w:szCs w:val="20"/>
          <w:lang w:val="uk-UA" w:eastAsia="ru-RU"/>
        </w:rPr>
        <w:t>у</w:t>
      </w:r>
      <w:r w:rsidR="00597EF1">
        <w:rPr>
          <w:sz w:val="20"/>
          <w:szCs w:val="20"/>
          <w:lang w:val="uk-UA" w:eastAsia="ru-RU"/>
        </w:rPr>
        <w:t xml:space="preserve"> </w:t>
      </w:r>
      <w:r w:rsidRPr="00A40C6F">
        <w:rPr>
          <w:sz w:val="20"/>
          <w:szCs w:val="20"/>
          <w:lang w:val="uk-UA" w:eastAsia="ru-RU"/>
        </w:rPr>
        <w:t xml:space="preserve">- рівень доказовості В </w:t>
      </w:r>
    </w:p>
    <w:p w:rsidR="001A0A56" w:rsidRPr="00A40C6F" w:rsidRDefault="001A0A56" w:rsidP="000C4B11">
      <w:pPr>
        <w:pStyle w:val="a5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Дослідження сітківки не рекомендується хворим </w:t>
      </w:r>
      <w:r w:rsidR="00597EF1">
        <w:rPr>
          <w:sz w:val="20"/>
          <w:szCs w:val="20"/>
          <w:lang w:val="uk-UA" w:eastAsia="ru-RU"/>
        </w:rPr>
        <w:t xml:space="preserve">з </w:t>
      </w:r>
      <w:r w:rsidRPr="00A40C6F">
        <w:rPr>
          <w:sz w:val="20"/>
          <w:szCs w:val="20"/>
          <w:lang w:val="uk-UA" w:eastAsia="ru-RU"/>
        </w:rPr>
        <w:t>м'яко</w:t>
      </w:r>
      <w:r w:rsidR="00597EF1">
        <w:rPr>
          <w:sz w:val="20"/>
          <w:szCs w:val="20"/>
          <w:lang w:val="uk-UA" w:eastAsia="ru-RU"/>
        </w:rPr>
        <w:t>ю</w:t>
      </w:r>
      <w:r w:rsidRPr="00A40C6F">
        <w:rPr>
          <w:sz w:val="20"/>
          <w:szCs w:val="20"/>
          <w:lang w:val="uk-UA" w:eastAsia="ru-RU"/>
        </w:rPr>
        <w:t xml:space="preserve"> й помірно</w:t>
      </w:r>
      <w:r w:rsidR="00597EF1">
        <w:rPr>
          <w:sz w:val="20"/>
          <w:szCs w:val="20"/>
          <w:lang w:val="uk-UA" w:eastAsia="ru-RU"/>
        </w:rPr>
        <w:t>ю</w:t>
      </w:r>
      <w:r w:rsidRPr="00A40C6F">
        <w:rPr>
          <w:sz w:val="20"/>
          <w:szCs w:val="20"/>
          <w:lang w:val="uk-UA" w:eastAsia="ru-RU"/>
        </w:rPr>
        <w:t xml:space="preserve"> АГ, що не стражда</w:t>
      </w:r>
      <w:r w:rsidR="00597EF1">
        <w:rPr>
          <w:sz w:val="20"/>
          <w:szCs w:val="20"/>
          <w:lang w:val="uk-UA" w:eastAsia="ru-RU"/>
        </w:rPr>
        <w:t>ють</w:t>
      </w:r>
      <w:r w:rsidRPr="00A40C6F">
        <w:rPr>
          <w:sz w:val="20"/>
          <w:szCs w:val="20"/>
          <w:lang w:val="uk-UA" w:eastAsia="ru-RU"/>
        </w:rPr>
        <w:t xml:space="preserve"> діабетом, за винятком молодих пацієнтів - рівень доказовості З</w:t>
      </w:r>
    </w:p>
    <w:p w:rsidR="001A0A56" w:rsidRPr="00A40C6F" w:rsidRDefault="001A0A56" w:rsidP="004A7BF0">
      <w:pPr>
        <w:autoSpaceDE w:val="0"/>
        <w:autoSpaceDN w:val="0"/>
        <w:adjustRightInd w:val="0"/>
        <w:ind w:firstLine="284"/>
        <w:rPr>
          <w:sz w:val="20"/>
          <w:szCs w:val="20"/>
          <w:lang w:val="uk-UA" w:eastAsia="ru-RU"/>
        </w:rPr>
      </w:pPr>
      <w:r w:rsidRPr="00A40C6F">
        <w:rPr>
          <w:b/>
          <w:sz w:val="20"/>
          <w:szCs w:val="20"/>
          <w:lang w:val="uk-UA" w:eastAsia="ru-RU"/>
        </w:rPr>
        <w:t>Головний мозок</w:t>
      </w:r>
    </w:p>
    <w:p w:rsidR="001A0A56" w:rsidRPr="00A40C6F" w:rsidRDefault="001A0A56" w:rsidP="000C4B11">
      <w:pPr>
        <w:pStyle w:val="a5"/>
        <w:numPr>
          <w:ilvl w:val="0"/>
          <w:numId w:val="41"/>
        </w:numPr>
        <w:autoSpaceDE w:val="0"/>
        <w:autoSpaceDN w:val="0"/>
        <w:adjustRightInd w:val="0"/>
        <w:ind w:left="567" w:firstLine="0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У хворих АГ з когнітивними порушеннями може бути доцільним проведення </w:t>
      </w:r>
      <w:proofErr w:type="spellStart"/>
      <w:r w:rsidRPr="00A40C6F">
        <w:rPr>
          <w:sz w:val="20"/>
          <w:szCs w:val="20"/>
          <w:lang w:val="uk-UA" w:eastAsia="ru-RU"/>
        </w:rPr>
        <w:t>магн</w:t>
      </w:r>
      <w:r w:rsidR="00597EF1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торезонансно</w:t>
      </w:r>
      <w:r w:rsidR="00597EF1">
        <w:rPr>
          <w:sz w:val="20"/>
          <w:szCs w:val="20"/>
          <w:lang w:val="uk-UA" w:eastAsia="ru-RU"/>
        </w:rPr>
        <w:t>ї</w:t>
      </w:r>
      <w:proofErr w:type="spellEnd"/>
      <w:r w:rsidRPr="00A40C6F">
        <w:rPr>
          <w:sz w:val="20"/>
          <w:szCs w:val="20"/>
          <w:lang w:val="uk-UA" w:eastAsia="ru-RU"/>
        </w:rPr>
        <w:t xml:space="preserve"> або комп'ютерної томографії </w:t>
      </w:r>
      <w:r w:rsidRPr="00A40C6F">
        <w:rPr>
          <w:sz w:val="20"/>
          <w:szCs w:val="20"/>
          <w:lang w:val="uk-UA" w:eastAsia="ru-RU"/>
        </w:rPr>
        <w:lastRenderedPageBreak/>
        <w:t xml:space="preserve">головного мозку для виявлення </w:t>
      </w:r>
      <w:r w:rsidR="0035345B">
        <w:rPr>
          <w:sz w:val="20"/>
          <w:szCs w:val="20"/>
          <w:lang w:val="uk-UA" w:eastAsia="ru-RU"/>
        </w:rPr>
        <w:t>прихованих</w:t>
      </w:r>
      <w:r w:rsidRPr="00A40C6F">
        <w:rPr>
          <w:sz w:val="20"/>
          <w:szCs w:val="20"/>
          <w:lang w:val="uk-UA" w:eastAsia="ru-RU"/>
        </w:rPr>
        <w:t xml:space="preserve"> мозкових інфарктів, лакунарних інфарктів, </w:t>
      </w:r>
      <w:proofErr w:type="spellStart"/>
      <w:r w:rsidRPr="00A40C6F">
        <w:rPr>
          <w:sz w:val="20"/>
          <w:szCs w:val="20"/>
          <w:lang w:val="uk-UA" w:eastAsia="ru-RU"/>
        </w:rPr>
        <w:t>мікрокрововиливів</w:t>
      </w:r>
      <w:proofErr w:type="spellEnd"/>
      <w:r w:rsidRPr="00A40C6F">
        <w:rPr>
          <w:sz w:val="20"/>
          <w:szCs w:val="20"/>
          <w:lang w:val="uk-UA" w:eastAsia="ru-RU"/>
        </w:rPr>
        <w:t xml:space="preserve"> і вогнищ у білій речовині - рівень доказовості З</w:t>
      </w:r>
    </w:p>
    <w:p w:rsidR="001A0A56" w:rsidRPr="00A40C6F" w:rsidRDefault="001A0A56" w:rsidP="004A7BF0">
      <w:pPr>
        <w:autoSpaceDE w:val="0"/>
        <w:autoSpaceDN w:val="0"/>
        <w:adjustRightInd w:val="0"/>
        <w:ind w:firstLine="284"/>
        <w:rPr>
          <w:sz w:val="20"/>
          <w:szCs w:val="20"/>
          <w:lang w:val="uk-UA" w:eastAsia="ru-RU"/>
        </w:rPr>
      </w:pPr>
    </w:p>
    <w:p w:rsidR="001A0A56" w:rsidRPr="00A40C6F" w:rsidRDefault="00EE2509" w:rsidP="004A7BF0">
      <w:pPr>
        <w:autoSpaceDE w:val="0"/>
        <w:autoSpaceDN w:val="0"/>
        <w:adjustRightInd w:val="0"/>
        <w:ind w:firstLine="284"/>
        <w:jc w:val="both"/>
        <w:rPr>
          <w:sz w:val="16"/>
          <w:szCs w:val="16"/>
          <w:lang w:val="uk-UA" w:eastAsia="ru-RU"/>
        </w:rPr>
      </w:pPr>
      <w:r>
        <w:rPr>
          <w:sz w:val="16"/>
          <w:szCs w:val="16"/>
          <w:lang w:val="uk-UA" w:eastAsia="ru-RU"/>
        </w:rPr>
        <w:t>ЕКГ</w:t>
      </w:r>
      <w:r w:rsidR="001A0A56" w:rsidRPr="00A40C6F">
        <w:rPr>
          <w:sz w:val="16"/>
          <w:szCs w:val="16"/>
          <w:lang w:val="uk-UA" w:eastAsia="ru-RU"/>
        </w:rPr>
        <w:t xml:space="preserve"> – електрокардіограма, </w:t>
      </w:r>
      <w:r w:rsidR="00597EF1">
        <w:rPr>
          <w:sz w:val="16"/>
          <w:szCs w:val="16"/>
          <w:lang w:val="uk-UA" w:eastAsia="ru-RU"/>
        </w:rPr>
        <w:t>Ш</w:t>
      </w:r>
      <w:r w:rsidR="001A0A56" w:rsidRPr="00A40C6F">
        <w:rPr>
          <w:sz w:val="16"/>
          <w:szCs w:val="16"/>
          <w:lang w:val="uk-UA" w:eastAsia="ru-RU"/>
        </w:rPr>
        <w:t xml:space="preserve">КФ – швидкість </w:t>
      </w:r>
      <w:proofErr w:type="spellStart"/>
      <w:r w:rsidR="0023622C">
        <w:rPr>
          <w:sz w:val="16"/>
          <w:szCs w:val="16"/>
          <w:lang w:val="uk-UA" w:eastAsia="ru-RU"/>
        </w:rPr>
        <w:t>клубочкової</w:t>
      </w:r>
      <w:proofErr w:type="spellEnd"/>
      <w:r w:rsidR="001A0A56" w:rsidRPr="00A40C6F">
        <w:rPr>
          <w:sz w:val="16"/>
          <w:szCs w:val="16"/>
          <w:lang w:val="uk-UA" w:eastAsia="ru-RU"/>
        </w:rPr>
        <w:t xml:space="preserve"> фільтрації, </w:t>
      </w:r>
      <w:r w:rsidR="005848E4">
        <w:rPr>
          <w:sz w:val="16"/>
          <w:szCs w:val="16"/>
          <w:lang w:val="uk-UA" w:eastAsia="ru-RU"/>
        </w:rPr>
        <w:t>ГЛШ</w:t>
      </w:r>
      <w:r w:rsidR="001A0A56" w:rsidRPr="00A40C6F">
        <w:rPr>
          <w:sz w:val="16"/>
          <w:szCs w:val="16"/>
          <w:lang w:val="uk-UA" w:eastAsia="ru-RU"/>
        </w:rPr>
        <w:t xml:space="preserve"> – гіпертрофія л</w:t>
      </w:r>
      <w:r w:rsidR="00597EF1">
        <w:rPr>
          <w:sz w:val="16"/>
          <w:szCs w:val="16"/>
          <w:lang w:val="uk-UA" w:eastAsia="ru-RU"/>
        </w:rPr>
        <w:t>і</w:t>
      </w:r>
      <w:r w:rsidR="001A0A56" w:rsidRPr="00A40C6F">
        <w:rPr>
          <w:sz w:val="16"/>
          <w:szCs w:val="16"/>
          <w:lang w:val="uk-UA" w:eastAsia="ru-RU"/>
        </w:rPr>
        <w:t xml:space="preserve">вого </w:t>
      </w:r>
      <w:r w:rsidR="005848E4">
        <w:rPr>
          <w:sz w:val="16"/>
          <w:szCs w:val="16"/>
          <w:lang w:val="uk-UA" w:eastAsia="ru-RU"/>
        </w:rPr>
        <w:t>шлуночка</w:t>
      </w:r>
      <w:r w:rsidR="001A0A56" w:rsidRPr="00A40C6F">
        <w:rPr>
          <w:sz w:val="16"/>
          <w:szCs w:val="16"/>
          <w:lang w:val="uk-UA" w:eastAsia="ru-RU"/>
        </w:rPr>
        <w:t xml:space="preserve">, МРТ – </w:t>
      </w:r>
      <w:proofErr w:type="spellStart"/>
      <w:r w:rsidR="001A0A56" w:rsidRPr="00A40C6F">
        <w:rPr>
          <w:sz w:val="16"/>
          <w:szCs w:val="16"/>
          <w:lang w:val="uk-UA" w:eastAsia="ru-RU"/>
        </w:rPr>
        <w:t>магн</w:t>
      </w:r>
      <w:r w:rsidR="00597EF1">
        <w:rPr>
          <w:sz w:val="16"/>
          <w:szCs w:val="16"/>
          <w:lang w:val="uk-UA" w:eastAsia="ru-RU"/>
        </w:rPr>
        <w:t>і</w:t>
      </w:r>
      <w:r w:rsidR="001A0A56" w:rsidRPr="00A40C6F">
        <w:rPr>
          <w:sz w:val="16"/>
          <w:szCs w:val="16"/>
          <w:lang w:val="uk-UA" w:eastAsia="ru-RU"/>
        </w:rPr>
        <w:t>торезонансн</w:t>
      </w:r>
      <w:r w:rsidR="002D6169">
        <w:rPr>
          <w:sz w:val="16"/>
          <w:szCs w:val="16"/>
          <w:lang w:val="uk-UA" w:eastAsia="ru-RU"/>
        </w:rPr>
        <w:t>а</w:t>
      </w:r>
      <w:proofErr w:type="spellEnd"/>
      <w:r w:rsidR="001A0A56" w:rsidRPr="00A40C6F">
        <w:rPr>
          <w:sz w:val="16"/>
          <w:szCs w:val="16"/>
          <w:lang w:val="uk-UA" w:eastAsia="ru-RU"/>
        </w:rPr>
        <w:t xml:space="preserve"> томографія, </w:t>
      </w:r>
      <w:r w:rsidR="00597EF1">
        <w:rPr>
          <w:sz w:val="16"/>
          <w:szCs w:val="16"/>
          <w:lang w:val="uk-UA" w:eastAsia="ru-RU"/>
        </w:rPr>
        <w:t>УПА</w:t>
      </w:r>
      <w:r w:rsidR="001A0A56" w:rsidRPr="00A40C6F">
        <w:rPr>
          <w:sz w:val="16"/>
          <w:szCs w:val="16"/>
          <w:lang w:val="uk-UA" w:eastAsia="ru-RU"/>
        </w:rPr>
        <w:t xml:space="preserve"> – </w:t>
      </w:r>
      <w:r w:rsidR="0035345B">
        <w:rPr>
          <w:sz w:val="16"/>
          <w:szCs w:val="16"/>
          <w:lang w:val="uk-UA" w:eastAsia="ru-RU"/>
        </w:rPr>
        <w:t>ураження</w:t>
      </w:r>
      <w:r w:rsidR="001A0A56" w:rsidRPr="00A40C6F">
        <w:rPr>
          <w:sz w:val="16"/>
          <w:szCs w:val="16"/>
          <w:lang w:val="uk-UA" w:eastAsia="ru-RU"/>
        </w:rPr>
        <w:t xml:space="preserve"> периферичних артерій, </w:t>
      </w:r>
      <w:r w:rsidR="00597EF1">
        <w:rPr>
          <w:sz w:val="16"/>
          <w:szCs w:val="16"/>
          <w:lang w:val="uk-UA" w:eastAsia="ru-RU"/>
        </w:rPr>
        <w:t>Ш</w:t>
      </w:r>
      <w:r w:rsidR="001A0A56" w:rsidRPr="00A40C6F">
        <w:rPr>
          <w:sz w:val="16"/>
          <w:szCs w:val="16"/>
          <w:lang w:val="uk-UA" w:eastAsia="ru-RU"/>
        </w:rPr>
        <w:t>П</w:t>
      </w:r>
      <w:r w:rsidR="00597EF1">
        <w:rPr>
          <w:sz w:val="16"/>
          <w:szCs w:val="16"/>
          <w:lang w:val="uk-UA" w:eastAsia="ru-RU"/>
        </w:rPr>
        <w:t>Х</w:t>
      </w:r>
      <w:r w:rsidR="001A0A56" w:rsidRPr="00A40C6F">
        <w:rPr>
          <w:sz w:val="16"/>
          <w:szCs w:val="16"/>
          <w:lang w:val="uk-UA" w:eastAsia="ru-RU"/>
        </w:rPr>
        <w:t xml:space="preserve"> – швидкість пульсової хвилі</w:t>
      </w:r>
    </w:p>
    <w:p w:rsidR="001A0A56" w:rsidRPr="00A40C6F" w:rsidRDefault="001A0A56" w:rsidP="004A7BF0">
      <w:pPr>
        <w:autoSpaceDE w:val="0"/>
        <w:autoSpaceDN w:val="0"/>
        <w:adjustRightInd w:val="0"/>
        <w:ind w:firstLine="284"/>
        <w:rPr>
          <w:sz w:val="20"/>
          <w:szCs w:val="20"/>
          <w:lang w:val="uk-UA" w:eastAsia="ru-RU"/>
        </w:rPr>
      </w:pPr>
    </w:p>
    <w:p w:rsidR="001A0A56" w:rsidRPr="00115905" w:rsidRDefault="001A0A56" w:rsidP="004A7BF0">
      <w:pPr>
        <w:autoSpaceDE w:val="0"/>
        <w:autoSpaceDN w:val="0"/>
        <w:adjustRightInd w:val="0"/>
        <w:ind w:firstLine="284"/>
        <w:jc w:val="center"/>
        <w:outlineLvl w:val="0"/>
        <w:rPr>
          <w:rFonts w:ascii="Arial" w:hAnsi="Arial" w:cs="Arial"/>
          <w:b/>
          <w:sz w:val="20"/>
          <w:szCs w:val="20"/>
          <w:lang w:val="uk-UA" w:eastAsia="ru-RU"/>
        </w:rPr>
      </w:pPr>
      <w:r w:rsidRPr="00115905">
        <w:rPr>
          <w:rFonts w:ascii="Arial" w:hAnsi="Arial" w:cs="Arial"/>
          <w:b/>
          <w:sz w:val="20"/>
          <w:szCs w:val="20"/>
          <w:lang w:val="uk-UA" w:eastAsia="ru-RU"/>
        </w:rPr>
        <w:t>ВИЯВЛЕННЯ ВТОРИННОЇ ГІПЕРТОНІЇ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b/>
          <w:sz w:val="20"/>
          <w:szCs w:val="20"/>
          <w:lang w:val="uk-UA"/>
        </w:rPr>
        <w:t>Вторинні АГ</w:t>
      </w:r>
      <w:r w:rsidRPr="00A40C6F">
        <w:rPr>
          <w:sz w:val="20"/>
          <w:szCs w:val="20"/>
          <w:lang w:val="uk-UA"/>
        </w:rPr>
        <w:t xml:space="preserve"> - підвищення </w:t>
      </w:r>
      <w:r w:rsidR="00EE2509">
        <w:rPr>
          <w:sz w:val="20"/>
          <w:szCs w:val="20"/>
          <w:lang w:val="uk-UA"/>
        </w:rPr>
        <w:t>АТ</w:t>
      </w:r>
      <w:r w:rsidRPr="00A40C6F">
        <w:rPr>
          <w:sz w:val="20"/>
          <w:szCs w:val="20"/>
          <w:lang w:val="uk-UA"/>
        </w:rPr>
        <w:t xml:space="preserve">, пов'язане із захворюваннями або ушкодженням органів, що </w:t>
      </w:r>
      <w:r w:rsidR="00597EF1">
        <w:rPr>
          <w:sz w:val="20"/>
          <w:szCs w:val="20"/>
          <w:lang w:val="uk-UA"/>
        </w:rPr>
        <w:t>беруть</w:t>
      </w:r>
      <w:r w:rsidRPr="00A40C6F">
        <w:rPr>
          <w:sz w:val="20"/>
          <w:szCs w:val="20"/>
          <w:lang w:val="uk-UA"/>
        </w:rPr>
        <w:t xml:space="preserve"> участь у регуляції </w:t>
      </w:r>
      <w:r w:rsidR="00EE2509">
        <w:rPr>
          <w:sz w:val="20"/>
          <w:szCs w:val="20"/>
          <w:lang w:val="uk-UA"/>
        </w:rPr>
        <w:t>АТ</w:t>
      </w:r>
      <w:r w:rsidRPr="00A40C6F">
        <w:rPr>
          <w:sz w:val="20"/>
          <w:szCs w:val="20"/>
          <w:lang w:val="uk-UA"/>
        </w:rPr>
        <w:t xml:space="preserve">. 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У відносно невеликої частини пацієнтів (5-10%) з АГ можна виявити конкретну й потенційно оборотну причину підвищення </w:t>
      </w:r>
      <w:r w:rsidR="00EE2509">
        <w:rPr>
          <w:sz w:val="20"/>
          <w:szCs w:val="20"/>
          <w:lang w:val="uk-UA" w:eastAsia="ru-RU"/>
        </w:rPr>
        <w:t>АТ</w:t>
      </w:r>
      <w:r w:rsidRPr="00A40C6F">
        <w:rPr>
          <w:sz w:val="20"/>
          <w:szCs w:val="20"/>
          <w:lang w:val="uk-UA" w:eastAsia="ru-RU"/>
        </w:rPr>
        <w:t>. Цей скрин</w:t>
      </w:r>
      <w:r w:rsidR="00597EF1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 xml:space="preserve">нг включає збір клінічного анамнезу, </w:t>
      </w:r>
      <w:proofErr w:type="spellStart"/>
      <w:r w:rsidRPr="00A40C6F">
        <w:rPr>
          <w:sz w:val="20"/>
          <w:szCs w:val="20"/>
          <w:lang w:val="uk-UA" w:eastAsia="ru-RU"/>
        </w:rPr>
        <w:t>ф</w:t>
      </w:r>
      <w:r w:rsidR="00597EF1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зикальне</w:t>
      </w:r>
      <w:proofErr w:type="spellEnd"/>
      <w:r w:rsidRPr="00A40C6F">
        <w:rPr>
          <w:sz w:val="20"/>
          <w:szCs w:val="20"/>
          <w:lang w:val="uk-UA" w:eastAsia="ru-RU"/>
        </w:rPr>
        <w:t xml:space="preserve"> </w:t>
      </w:r>
      <w:r w:rsidR="00FD69AB">
        <w:rPr>
          <w:sz w:val="20"/>
          <w:szCs w:val="20"/>
          <w:lang w:val="uk-UA" w:eastAsia="ru-RU"/>
        </w:rPr>
        <w:t>дослідження</w:t>
      </w:r>
      <w:r w:rsidRPr="00A40C6F">
        <w:rPr>
          <w:sz w:val="20"/>
          <w:szCs w:val="20"/>
          <w:lang w:val="uk-UA" w:eastAsia="ru-RU"/>
        </w:rPr>
        <w:t xml:space="preserve"> й рутинні лабораторні аналізи. На вторинну форму АГ може вказувати різко виражене підвищення </w:t>
      </w:r>
      <w:r w:rsidR="00EE2509">
        <w:rPr>
          <w:sz w:val="20"/>
          <w:szCs w:val="20"/>
          <w:lang w:val="uk-UA" w:eastAsia="ru-RU"/>
        </w:rPr>
        <w:t>АТ</w:t>
      </w:r>
      <w:r w:rsidRPr="00A40C6F">
        <w:rPr>
          <w:sz w:val="20"/>
          <w:szCs w:val="20"/>
          <w:lang w:val="uk-UA" w:eastAsia="ru-RU"/>
        </w:rPr>
        <w:t xml:space="preserve">, раптовий початок або погіршення плину АГ, погана відповідь </w:t>
      </w:r>
      <w:r w:rsidR="00EE2509">
        <w:rPr>
          <w:sz w:val="20"/>
          <w:szCs w:val="20"/>
          <w:lang w:val="uk-UA" w:eastAsia="ru-RU"/>
        </w:rPr>
        <w:t>АТ</w:t>
      </w:r>
      <w:r w:rsidRPr="00A40C6F">
        <w:rPr>
          <w:sz w:val="20"/>
          <w:szCs w:val="20"/>
          <w:lang w:val="uk-UA" w:eastAsia="ru-RU"/>
        </w:rPr>
        <w:t xml:space="preserve"> на медикаментозну терапію й </w:t>
      </w:r>
      <w:r w:rsidR="0035345B">
        <w:rPr>
          <w:sz w:val="20"/>
          <w:szCs w:val="20"/>
          <w:lang w:val="uk-UA" w:eastAsia="ru-RU"/>
        </w:rPr>
        <w:t>ураження</w:t>
      </w:r>
      <w:r w:rsidRPr="00A40C6F">
        <w:rPr>
          <w:sz w:val="20"/>
          <w:szCs w:val="20"/>
          <w:lang w:val="uk-UA" w:eastAsia="ru-RU"/>
        </w:rPr>
        <w:t xml:space="preserve"> органів-мішеней, не відповідне до тривалості АГ. </w:t>
      </w:r>
    </w:p>
    <w:p w:rsidR="001A0A56" w:rsidRPr="00A40C6F" w:rsidRDefault="00597EF1" w:rsidP="000C4B11">
      <w:pPr>
        <w:pStyle w:val="1"/>
        <w:ind w:left="0" w:firstLine="284"/>
        <w:jc w:val="both"/>
        <w:rPr>
          <w:rFonts w:eastAsiaTheme="minorEastAsia"/>
          <w:b/>
          <w:bCs/>
          <w:color w:val="auto"/>
          <w:sz w:val="20"/>
          <w:szCs w:val="20"/>
          <w:lang w:val="uk-UA"/>
        </w:rPr>
      </w:pPr>
      <w:r>
        <w:rPr>
          <w:b/>
          <w:color w:val="auto"/>
          <w:sz w:val="20"/>
          <w:szCs w:val="20"/>
          <w:lang w:val="uk-UA"/>
        </w:rPr>
        <w:t>Е</w:t>
      </w:r>
      <w:r w:rsidR="001A0A56" w:rsidRPr="00A40C6F">
        <w:rPr>
          <w:b/>
          <w:color w:val="auto"/>
          <w:sz w:val="20"/>
          <w:szCs w:val="20"/>
          <w:lang w:val="uk-UA"/>
        </w:rPr>
        <w:t>т</w:t>
      </w:r>
      <w:r>
        <w:rPr>
          <w:b/>
          <w:color w:val="auto"/>
          <w:sz w:val="20"/>
          <w:szCs w:val="20"/>
          <w:lang w:val="uk-UA"/>
        </w:rPr>
        <w:t>і</w:t>
      </w:r>
      <w:r w:rsidR="001A0A56" w:rsidRPr="00A40C6F">
        <w:rPr>
          <w:b/>
          <w:color w:val="auto"/>
          <w:sz w:val="20"/>
          <w:szCs w:val="20"/>
          <w:lang w:val="uk-UA"/>
        </w:rPr>
        <w:t>олог</w:t>
      </w:r>
      <w:r>
        <w:rPr>
          <w:b/>
          <w:color w:val="auto"/>
          <w:sz w:val="20"/>
          <w:szCs w:val="20"/>
          <w:lang w:val="uk-UA"/>
        </w:rPr>
        <w:t>і</w:t>
      </w:r>
      <w:r w:rsidR="001A0A56" w:rsidRPr="00A40C6F">
        <w:rPr>
          <w:b/>
          <w:color w:val="auto"/>
          <w:sz w:val="20"/>
          <w:szCs w:val="20"/>
          <w:lang w:val="uk-UA"/>
        </w:rPr>
        <w:t>ч</w:t>
      </w:r>
      <w:r>
        <w:rPr>
          <w:b/>
          <w:color w:val="auto"/>
          <w:sz w:val="20"/>
          <w:szCs w:val="20"/>
          <w:lang w:val="uk-UA"/>
        </w:rPr>
        <w:t>н</w:t>
      </w:r>
      <w:r w:rsidR="001A0A56" w:rsidRPr="00A40C6F">
        <w:rPr>
          <w:b/>
          <w:color w:val="auto"/>
          <w:sz w:val="20"/>
          <w:szCs w:val="20"/>
          <w:lang w:val="uk-UA"/>
        </w:rPr>
        <w:t>а класифікація вторинних АГ: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  <w:lang w:val="uk-UA"/>
        </w:rPr>
      </w:pPr>
      <w:r w:rsidRPr="00A40C6F">
        <w:rPr>
          <w:bCs/>
          <w:sz w:val="20"/>
          <w:szCs w:val="20"/>
          <w:lang w:val="uk-UA"/>
        </w:rPr>
        <w:t xml:space="preserve">Артеріальна гіпертензія, пов'язана з патологією </w:t>
      </w:r>
      <w:r w:rsidR="0023622C">
        <w:rPr>
          <w:bCs/>
          <w:sz w:val="20"/>
          <w:szCs w:val="20"/>
          <w:lang w:val="uk-UA"/>
        </w:rPr>
        <w:t>нирок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  <w:lang w:val="uk-UA"/>
        </w:rPr>
      </w:pPr>
      <w:r w:rsidRPr="00A40C6F">
        <w:rPr>
          <w:bCs/>
          <w:sz w:val="20"/>
          <w:szCs w:val="20"/>
          <w:lang w:val="uk-UA"/>
        </w:rPr>
        <w:t>Артеріальна гіпертензія, пов'язана з патологією ендокринної системи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  <w:lang w:val="uk-UA"/>
        </w:rPr>
      </w:pPr>
      <w:r w:rsidRPr="00A40C6F">
        <w:rPr>
          <w:bCs/>
          <w:sz w:val="20"/>
          <w:szCs w:val="20"/>
          <w:lang w:val="uk-UA"/>
        </w:rPr>
        <w:t xml:space="preserve">Артеріальна гіпертензія при </w:t>
      </w:r>
      <w:r w:rsidR="0048109F">
        <w:rPr>
          <w:bCs/>
          <w:sz w:val="20"/>
          <w:szCs w:val="20"/>
          <w:lang w:val="uk-UA"/>
        </w:rPr>
        <w:t>ураженні</w:t>
      </w:r>
      <w:r w:rsidRPr="00A40C6F">
        <w:rPr>
          <w:bCs/>
          <w:sz w:val="20"/>
          <w:szCs w:val="20"/>
          <w:lang w:val="uk-UA"/>
        </w:rPr>
        <w:t xml:space="preserve"> великих артеріальних </w:t>
      </w:r>
      <w:r w:rsidR="000F6C79">
        <w:rPr>
          <w:bCs/>
          <w:sz w:val="20"/>
          <w:szCs w:val="20"/>
          <w:lang w:val="uk-UA"/>
        </w:rPr>
        <w:t>судин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  <w:lang w:val="uk-UA"/>
        </w:rPr>
      </w:pPr>
      <w:r w:rsidRPr="00A40C6F">
        <w:rPr>
          <w:bCs/>
          <w:sz w:val="20"/>
          <w:szCs w:val="20"/>
          <w:lang w:val="uk-UA"/>
        </w:rPr>
        <w:t>Артеріальна гіпертензія, пов'язана із прийманням лікарських препаратів</w:t>
      </w:r>
    </w:p>
    <w:p w:rsidR="001A0A56" w:rsidRPr="00E8485F" w:rsidRDefault="001A0A56" w:rsidP="000C4B11">
      <w:pPr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  <w:lang w:val="uk-UA"/>
        </w:rPr>
      </w:pPr>
      <w:r w:rsidRPr="00E8485F">
        <w:rPr>
          <w:b/>
          <w:bCs/>
          <w:sz w:val="20"/>
          <w:szCs w:val="20"/>
          <w:lang w:val="uk-UA"/>
        </w:rPr>
        <w:t xml:space="preserve">Артеріальна гіпертензія, пов'язана з патологією </w:t>
      </w:r>
      <w:r w:rsidR="0023622C" w:rsidRPr="00E8485F">
        <w:rPr>
          <w:b/>
          <w:bCs/>
          <w:sz w:val="20"/>
          <w:szCs w:val="20"/>
          <w:lang w:val="uk-UA"/>
        </w:rPr>
        <w:t>нирок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Артеріальна гіпертензія при первинних хронічних захворюваннях ниркової паренхіми, так звана </w:t>
      </w:r>
      <w:proofErr w:type="spellStart"/>
      <w:r w:rsidRPr="00A40C6F">
        <w:rPr>
          <w:b/>
          <w:i/>
          <w:sz w:val="20"/>
          <w:szCs w:val="20"/>
          <w:lang w:val="uk-UA"/>
        </w:rPr>
        <w:t>ренопаренх</w:t>
      </w:r>
      <w:r w:rsidR="0048109F">
        <w:rPr>
          <w:b/>
          <w:i/>
          <w:sz w:val="20"/>
          <w:szCs w:val="20"/>
          <w:lang w:val="uk-UA"/>
        </w:rPr>
        <w:t>і</w:t>
      </w:r>
      <w:r w:rsidRPr="00A40C6F">
        <w:rPr>
          <w:b/>
          <w:i/>
          <w:sz w:val="20"/>
          <w:szCs w:val="20"/>
          <w:lang w:val="uk-UA"/>
        </w:rPr>
        <w:t>ма</w:t>
      </w:r>
      <w:r w:rsidR="002D6169">
        <w:rPr>
          <w:b/>
          <w:i/>
          <w:sz w:val="20"/>
          <w:szCs w:val="20"/>
          <w:lang w:val="uk-UA"/>
        </w:rPr>
        <w:t>т</w:t>
      </w:r>
      <w:r w:rsidRPr="00A40C6F">
        <w:rPr>
          <w:b/>
          <w:i/>
          <w:sz w:val="20"/>
          <w:szCs w:val="20"/>
          <w:lang w:val="uk-UA"/>
        </w:rPr>
        <w:t>озна</w:t>
      </w:r>
      <w:proofErr w:type="spellEnd"/>
      <w:r w:rsidRPr="00A40C6F">
        <w:rPr>
          <w:b/>
          <w:i/>
          <w:sz w:val="20"/>
          <w:szCs w:val="20"/>
          <w:lang w:val="uk-UA"/>
        </w:rPr>
        <w:t xml:space="preserve"> АГ,</w:t>
      </w:r>
      <w:r w:rsidRPr="00A40C6F">
        <w:rPr>
          <w:sz w:val="20"/>
          <w:szCs w:val="20"/>
          <w:lang w:val="uk-UA"/>
        </w:rPr>
        <w:t xml:space="preserve"> – найбільш часта причина симптоматичної АГ,</w:t>
      </w:r>
      <w:r w:rsidR="0048109F">
        <w:rPr>
          <w:sz w:val="20"/>
          <w:szCs w:val="20"/>
          <w:lang w:val="uk-UA"/>
        </w:rPr>
        <w:t xml:space="preserve"> </w:t>
      </w:r>
      <w:r w:rsidRPr="00A40C6F">
        <w:rPr>
          <w:sz w:val="20"/>
          <w:szCs w:val="20"/>
          <w:lang w:val="uk-UA"/>
        </w:rPr>
        <w:t>зустрічається із частотою 30–85%, досягаючи при термінальній хронічній нирковій недостатності (Х</w:t>
      </w:r>
      <w:r w:rsidR="0048109F">
        <w:rPr>
          <w:sz w:val="20"/>
          <w:szCs w:val="20"/>
          <w:lang w:val="uk-UA"/>
        </w:rPr>
        <w:t>Н</w:t>
      </w:r>
      <w:r w:rsidRPr="00A40C6F">
        <w:rPr>
          <w:sz w:val="20"/>
          <w:szCs w:val="20"/>
          <w:lang w:val="uk-UA"/>
        </w:rPr>
        <w:t xml:space="preserve">Н) 95–97%. Серед захворювань </w:t>
      </w:r>
      <w:r w:rsidR="0023622C">
        <w:rPr>
          <w:sz w:val="20"/>
          <w:szCs w:val="20"/>
          <w:lang w:val="uk-UA"/>
        </w:rPr>
        <w:t>нирок</w:t>
      </w:r>
      <w:r w:rsidRPr="00A40C6F">
        <w:rPr>
          <w:sz w:val="20"/>
          <w:szCs w:val="20"/>
          <w:lang w:val="uk-UA"/>
        </w:rPr>
        <w:t xml:space="preserve"> найбільш частою причиною розвитку </w:t>
      </w:r>
      <w:proofErr w:type="spellStart"/>
      <w:r w:rsidRPr="00A40C6F">
        <w:rPr>
          <w:sz w:val="20"/>
          <w:szCs w:val="20"/>
          <w:lang w:val="uk-UA"/>
        </w:rPr>
        <w:t>ренопаренх</w:t>
      </w:r>
      <w:r w:rsidR="0048109F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матозно</w:t>
      </w:r>
      <w:r w:rsidR="0048109F">
        <w:rPr>
          <w:sz w:val="20"/>
          <w:szCs w:val="20"/>
          <w:lang w:val="uk-UA"/>
        </w:rPr>
        <w:t>ї</w:t>
      </w:r>
      <w:proofErr w:type="spellEnd"/>
      <w:r w:rsidRPr="00A40C6F">
        <w:rPr>
          <w:sz w:val="20"/>
          <w:szCs w:val="20"/>
          <w:lang w:val="uk-UA"/>
        </w:rPr>
        <w:t xml:space="preserve"> АГ є хронічний </w:t>
      </w:r>
      <w:proofErr w:type="spellStart"/>
      <w:r w:rsidRPr="00A40C6F">
        <w:rPr>
          <w:sz w:val="20"/>
          <w:szCs w:val="20"/>
          <w:lang w:val="uk-UA"/>
        </w:rPr>
        <w:t>гломерулонефрит</w:t>
      </w:r>
      <w:proofErr w:type="spellEnd"/>
      <w:r w:rsidRPr="00A40C6F">
        <w:rPr>
          <w:sz w:val="20"/>
          <w:szCs w:val="20"/>
          <w:lang w:val="uk-UA"/>
        </w:rPr>
        <w:t xml:space="preserve"> (ХГН). Оскільки ниркова гіпертензія часто роз</w:t>
      </w:r>
      <w:r w:rsidR="0048109F">
        <w:rPr>
          <w:sz w:val="20"/>
          <w:szCs w:val="20"/>
          <w:lang w:val="uk-UA"/>
        </w:rPr>
        <w:t>вива</w:t>
      </w:r>
      <w:r w:rsidRPr="00A40C6F">
        <w:rPr>
          <w:sz w:val="20"/>
          <w:szCs w:val="20"/>
          <w:lang w:val="uk-UA"/>
        </w:rPr>
        <w:t xml:space="preserve">ється на тлі </w:t>
      </w:r>
      <w:r w:rsidR="00BA2E95">
        <w:rPr>
          <w:sz w:val="20"/>
          <w:szCs w:val="20"/>
          <w:lang w:val="uk-UA"/>
        </w:rPr>
        <w:t>ураження</w:t>
      </w:r>
      <w:r w:rsidRPr="00A40C6F">
        <w:rPr>
          <w:sz w:val="20"/>
          <w:szCs w:val="20"/>
          <w:lang w:val="uk-UA"/>
        </w:rPr>
        <w:t xml:space="preserve"> </w:t>
      </w:r>
      <w:r w:rsidR="0023622C">
        <w:rPr>
          <w:sz w:val="20"/>
          <w:szCs w:val="20"/>
          <w:lang w:val="uk-UA"/>
        </w:rPr>
        <w:t>нирок</w:t>
      </w:r>
      <w:r w:rsidRPr="00A40C6F">
        <w:rPr>
          <w:sz w:val="20"/>
          <w:szCs w:val="20"/>
          <w:lang w:val="uk-UA"/>
        </w:rPr>
        <w:t xml:space="preserve"> при пієлонефриті, </w:t>
      </w:r>
      <w:proofErr w:type="spellStart"/>
      <w:r w:rsidRPr="00A40C6F">
        <w:rPr>
          <w:sz w:val="20"/>
          <w:szCs w:val="20"/>
          <w:lang w:val="uk-UA"/>
        </w:rPr>
        <w:t>гломерулонефрит</w:t>
      </w:r>
      <w:r w:rsidR="0048109F">
        <w:rPr>
          <w:sz w:val="20"/>
          <w:szCs w:val="20"/>
          <w:lang w:val="uk-UA"/>
        </w:rPr>
        <w:t>і</w:t>
      </w:r>
      <w:proofErr w:type="spellEnd"/>
      <w:r w:rsidRPr="00A40C6F">
        <w:rPr>
          <w:sz w:val="20"/>
          <w:szCs w:val="20"/>
          <w:lang w:val="uk-UA"/>
        </w:rPr>
        <w:t xml:space="preserve">, цукровому діабеті, клінічні прояви будуть пов'язані з основним захворюванням. Найбільш частими скаргами є біль в області попереку, </w:t>
      </w:r>
      <w:proofErr w:type="spellStart"/>
      <w:r w:rsidRPr="00A40C6F">
        <w:rPr>
          <w:sz w:val="20"/>
          <w:szCs w:val="20"/>
          <w:lang w:val="uk-UA"/>
        </w:rPr>
        <w:t>дизурич</w:t>
      </w:r>
      <w:r w:rsidR="0048109F">
        <w:rPr>
          <w:sz w:val="20"/>
          <w:szCs w:val="20"/>
          <w:lang w:val="uk-UA"/>
        </w:rPr>
        <w:t>ні</w:t>
      </w:r>
      <w:proofErr w:type="spellEnd"/>
      <w:r w:rsidRPr="00A40C6F">
        <w:rPr>
          <w:sz w:val="20"/>
          <w:szCs w:val="20"/>
          <w:lang w:val="uk-UA"/>
        </w:rPr>
        <w:t xml:space="preserve"> прояви, короткочасне підвищення температури тіла, спрага, поліурія, загальна слабість і підвищена стомлюваність. Враховуючи досить частий латентний плин </w:t>
      </w:r>
      <w:proofErr w:type="spellStart"/>
      <w:r w:rsidRPr="00A40C6F">
        <w:rPr>
          <w:sz w:val="20"/>
          <w:szCs w:val="20"/>
          <w:lang w:val="uk-UA"/>
        </w:rPr>
        <w:t>гломеруло-</w:t>
      </w:r>
      <w:proofErr w:type="spellEnd"/>
      <w:r w:rsidRPr="00A40C6F">
        <w:rPr>
          <w:sz w:val="20"/>
          <w:szCs w:val="20"/>
          <w:lang w:val="uk-UA"/>
        </w:rPr>
        <w:t xml:space="preserve"> і пієлонефриту, істотне значення набуває виявлення таких симптомів, як </w:t>
      </w:r>
      <w:proofErr w:type="spellStart"/>
      <w:r w:rsidRPr="00A40C6F">
        <w:rPr>
          <w:sz w:val="20"/>
          <w:szCs w:val="20"/>
          <w:lang w:val="uk-UA"/>
        </w:rPr>
        <w:t>н</w:t>
      </w:r>
      <w:r w:rsidR="0048109F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ктур</w:t>
      </w:r>
      <w:r w:rsidR="0048109F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я</w:t>
      </w:r>
      <w:proofErr w:type="spellEnd"/>
      <w:r w:rsidRPr="00A40C6F">
        <w:rPr>
          <w:sz w:val="20"/>
          <w:szCs w:val="20"/>
          <w:lang w:val="uk-UA"/>
        </w:rPr>
        <w:t xml:space="preserve">, нічна пітливість, відчуття мерзлякуватості в області попереку, спрага (особливо вночі). Для </w:t>
      </w:r>
      <w:proofErr w:type="spellStart"/>
      <w:r w:rsidRPr="00A40C6F">
        <w:rPr>
          <w:sz w:val="20"/>
          <w:szCs w:val="20"/>
          <w:lang w:val="uk-UA"/>
        </w:rPr>
        <w:t>ренопаренх</w:t>
      </w:r>
      <w:r w:rsidR="0048109F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матозно</w:t>
      </w:r>
      <w:r w:rsidR="0048109F">
        <w:rPr>
          <w:sz w:val="20"/>
          <w:szCs w:val="20"/>
          <w:lang w:val="uk-UA"/>
        </w:rPr>
        <w:t>ї</w:t>
      </w:r>
      <w:proofErr w:type="spellEnd"/>
      <w:r w:rsidRPr="00A40C6F">
        <w:rPr>
          <w:sz w:val="20"/>
          <w:szCs w:val="20"/>
          <w:lang w:val="uk-UA"/>
        </w:rPr>
        <w:t xml:space="preserve"> АГ характерно постійне підвищення рівня </w:t>
      </w:r>
      <w:r w:rsidR="00EE2509">
        <w:rPr>
          <w:sz w:val="20"/>
          <w:szCs w:val="20"/>
          <w:lang w:val="uk-UA"/>
        </w:rPr>
        <w:t>АТ</w:t>
      </w:r>
      <w:r w:rsidRPr="00A40C6F">
        <w:rPr>
          <w:sz w:val="20"/>
          <w:szCs w:val="20"/>
          <w:lang w:val="uk-UA"/>
        </w:rPr>
        <w:t xml:space="preserve">, особливо виражене підвищення </w:t>
      </w:r>
      <w:r w:rsidR="0048109F">
        <w:rPr>
          <w:sz w:val="20"/>
          <w:szCs w:val="20"/>
          <w:lang w:val="uk-UA"/>
        </w:rPr>
        <w:t>діастолічного</w:t>
      </w:r>
      <w:r w:rsidRPr="00A40C6F">
        <w:rPr>
          <w:sz w:val="20"/>
          <w:szCs w:val="20"/>
          <w:lang w:val="uk-UA"/>
        </w:rPr>
        <w:t xml:space="preserve"> </w:t>
      </w:r>
      <w:r w:rsidR="00EE2509">
        <w:rPr>
          <w:sz w:val="20"/>
          <w:szCs w:val="20"/>
          <w:lang w:val="uk-UA"/>
        </w:rPr>
        <w:t>АТ</w:t>
      </w:r>
      <w:r w:rsidRPr="00A40C6F">
        <w:rPr>
          <w:sz w:val="20"/>
          <w:szCs w:val="20"/>
          <w:lang w:val="uk-UA"/>
        </w:rPr>
        <w:t xml:space="preserve">. Підстави для підозри </w:t>
      </w:r>
      <w:proofErr w:type="spellStart"/>
      <w:r w:rsidRPr="00A40C6F">
        <w:rPr>
          <w:sz w:val="20"/>
          <w:szCs w:val="20"/>
          <w:lang w:val="uk-UA"/>
        </w:rPr>
        <w:t>ренопаренх</w:t>
      </w:r>
      <w:r w:rsidR="0048109F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матозно</w:t>
      </w:r>
      <w:r w:rsidR="0048109F">
        <w:rPr>
          <w:sz w:val="20"/>
          <w:szCs w:val="20"/>
          <w:lang w:val="uk-UA"/>
        </w:rPr>
        <w:t>ї</w:t>
      </w:r>
      <w:proofErr w:type="spellEnd"/>
      <w:r w:rsidRPr="00A40C6F">
        <w:rPr>
          <w:sz w:val="20"/>
          <w:szCs w:val="20"/>
          <w:lang w:val="uk-UA"/>
        </w:rPr>
        <w:t xml:space="preserve"> АГ наступні:</w:t>
      </w:r>
    </w:p>
    <w:p w:rsidR="001A0A56" w:rsidRPr="000C4B11" w:rsidRDefault="001A0A56" w:rsidP="000C4B11">
      <w:pPr>
        <w:pStyle w:val="a5"/>
        <w:numPr>
          <w:ilvl w:val="0"/>
          <w:numId w:val="46"/>
        </w:numPr>
        <w:autoSpaceDE w:val="0"/>
        <w:autoSpaceDN w:val="0"/>
        <w:adjustRightInd w:val="0"/>
        <w:ind w:left="567" w:firstLine="0"/>
        <w:rPr>
          <w:sz w:val="20"/>
          <w:szCs w:val="20"/>
          <w:lang w:val="uk-UA"/>
        </w:rPr>
      </w:pPr>
      <w:r w:rsidRPr="000C4B11">
        <w:rPr>
          <w:sz w:val="20"/>
          <w:szCs w:val="20"/>
          <w:lang w:val="uk-UA"/>
        </w:rPr>
        <w:lastRenderedPageBreak/>
        <w:t>молодий (15-35 років) вік виникнення АГ;</w:t>
      </w:r>
    </w:p>
    <w:p w:rsidR="001A0A56" w:rsidRPr="000C4B11" w:rsidRDefault="001A0A56" w:rsidP="000C4B11">
      <w:pPr>
        <w:pStyle w:val="a5"/>
        <w:numPr>
          <w:ilvl w:val="0"/>
          <w:numId w:val="46"/>
        </w:numPr>
        <w:autoSpaceDE w:val="0"/>
        <w:autoSpaceDN w:val="0"/>
        <w:adjustRightInd w:val="0"/>
        <w:ind w:left="567" w:firstLine="0"/>
        <w:rPr>
          <w:sz w:val="20"/>
          <w:szCs w:val="20"/>
          <w:lang w:val="uk-UA"/>
        </w:rPr>
      </w:pPr>
      <w:r w:rsidRPr="000C4B11">
        <w:rPr>
          <w:sz w:val="20"/>
          <w:szCs w:val="20"/>
          <w:lang w:val="uk-UA"/>
        </w:rPr>
        <w:t>високий рівень АГ, злоякісна гіпертензія (в 25%</w:t>
      </w:r>
      <w:r w:rsidR="0048109F" w:rsidRPr="000C4B11">
        <w:rPr>
          <w:sz w:val="20"/>
          <w:szCs w:val="20"/>
          <w:lang w:val="uk-UA"/>
        </w:rPr>
        <w:t xml:space="preserve"> </w:t>
      </w:r>
      <w:r w:rsidRPr="000C4B11">
        <w:rPr>
          <w:sz w:val="20"/>
          <w:szCs w:val="20"/>
          <w:lang w:val="uk-UA"/>
        </w:rPr>
        <w:t>випадків);</w:t>
      </w:r>
    </w:p>
    <w:p w:rsidR="001A0A56" w:rsidRPr="000C4B11" w:rsidRDefault="001A0A56" w:rsidP="000C4B11">
      <w:pPr>
        <w:pStyle w:val="a5"/>
        <w:numPr>
          <w:ilvl w:val="0"/>
          <w:numId w:val="46"/>
        </w:numPr>
        <w:autoSpaceDE w:val="0"/>
        <w:autoSpaceDN w:val="0"/>
        <w:adjustRightInd w:val="0"/>
        <w:ind w:left="567" w:firstLine="0"/>
        <w:rPr>
          <w:sz w:val="20"/>
          <w:szCs w:val="20"/>
          <w:lang w:val="uk-UA"/>
        </w:rPr>
      </w:pPr>
      <w:r w:rsidRPr="000C4B11">
        <w:rPr>
          <w:sz w:val="20"/>
          <w:szCs w:val="20"/>
          <w:lang w:val="uk-UA"/>
        </w:rPr>
        <w:t>резистентність до комбінованої гіпотензивної терапії;</w:t>
      </w:r>
    </w:p>
    <w:p w:rsidR="001A0A56" w:rsidRPr="000C4B11" w:rsidRDefault="001A0A56" w:rsidP="000C4B11">
      <w:pPr>
        <w:pStyle w:val="a5"/>
        <w:numPr>
          <w:ilvl w:val="0"/>
          <w:numId w:val="46"/>
        </w:numPr>
        <w:autoSpaceDE w:val="0"/>
        <w:autoSpaceDN w:val="0"/>
        <w:adjustRightInd w:val="0"/>
        <w:ind w:left="567" w:firstLine="0"/>
        <w:rPr>
          <w:sz w:val="20"/>
          <w:szCs w:val="20"/>
          <w:lang w:val="uk-UA"/>
        </w:rPr>
      </w:pPr>
      <w:r w:rsidRPr="000C4B11">
        <w:rPr>
          <w:sz w:val="20"/>
          <w:szCs w:val="20"/>
          <w:lang w:val="uk-UA"/>
        </w:rPr>
        <w:t xml:space="preserve">наявність в анамнезі </w:t>
      </w:r>
      <w:proofErr w:type="spellStart"/>
      <w:r w:rsidRPr="000C4B11">
        <w:rPr>
          <w:sz w:val="20"/>
          <w:szCs w:val="20"/>
          <w:lang w:val="uk-UA"/>
        </w:rPr>
        <w:t>гломерулонефрит</w:t>
      </w:r>
      <w:r w:rsidR="0048109F" w:rsidRPr="000C4B11">
        <w:rPr>
          <w:sz w:val="20"/>
          <w:szCs w:val="20"/>
          <w:lang w:val="uk-UA"/>
        </w:rPr>
        <w:t>у</w:t>
      </w:r>
      <w:proofErr w:type="spellEnd"/>
      <w:r w:rsidRPr="000C4B11">
        <w:rPr>
          <w:sz w:val="20"/>
          <w:szCs w:val="20"/>
          <w:lang w:val="uk-UA"/>
        </w:rPr>
        <w:t>, пієлонефриту</w:t>
      </w:r>
      <w:r w:rsidR="000C4B11" w:rsidRPr="000C4B11">
        <w:rPr>
          <w:sz w:val="20"/>
          <w:szCs w:val="20"/>
          <w:lang w:val="uk-UA"/>
        </w:rPr>
        <w:t xml:space="preserve"> </w:t>
      </w:r>
      <w:r w:rsidRPr="000C4B11">
        <w:rPr>
          <w:sz w:val="20"/>
          <w:szCs w:val="20"/>
          <w:lang w:val="uk-UA"/>
        </w:rPr>
        <w:t>(особливо перенесених у дитячому віці!);</w:t>
      </w:r>
    </w:p>
    <w:p w:rsidR="001A0A56" w:rsidRPr="000C4B11" w:rsidRDefault="001A0A56" w:rsidP="000C4B11">
      <w:pPr>
        <w:pStyle w:val="a5"/>
        <w:numPr>
          <w:ilvl w:val="0"/>
          <w:numId w:val="46"/>
        </w:numPr>
        <w:autoSpaceDE w:val="0"/>
        <w:autoSpaceDN w:val="0"/>
        <w:adjustRightInd w:val="0"/>
        <w:ind w:left="567" w:firstLine="0"/>
        <w:rPr>
          <w:sz w:val="20"/>
          <w:szCs w:val="20"/>
          <w:lang w:val="uk-UA"/>
        </w:rPr>
      </w:pPr>
      <w:r w:rsidRPr="000C4B11">
        <w:rPr>
          <w:sz w:val="20"/>
          <w:szCs w:val="20"/>
          <w:lang w:val="uk-UA"/>
        </w:rPr>
        <w:t xml:space="preserve">переважне підвищення </w:t>
      </w:r>
      <w:proofErr w:type="spellStart"/>
      <w:r w:rsidR="0048109F" w:rsidRPr="000C4B11">
        <w:rPr>
          <w:sz w:val="20"/>
          <w:szCs w:val="20"/>
          <w:lang w:val="uk-UA"/>
        </w:rPr>
        <w:t>діастолічного</w:t>
      </w:r>
      <w:proofErr w:type="spellEnd"/>
      <w:r w:rsidRPr="000C4B11">
        <w:rPr>
          <w:sz w:val="20"/>
          <w:szCs w:val="20"/>
          <w:lang w:val="uk-UA"/>
        </w:rPr>
        <w:t xml:space="preserve"> </w:t>
      </w:r>
      <w:r w:rsidR="00EE2509" w:rsidRPr="000C4B11">
        <w:rPr>
          <w:sz w:val="20"/>
          <w:szCs w:val="20"/>
          <w:lang w:val="uk-UA"/>
        </w:rPr>
        <w:t>АТ</w:t>
      </w:r>
      <w:r w:rsidRPr="000C4B11">
        <w:rPr>
          <w:sz w:val="20"/>
          <w:szCs w:val="20"/>
          <w:lang w:val="uk-UA"/>
        </w:rPr>
        <w:t>;</w:t>
      </w:r>
    </w:p>
    <w:p w:rsidR="001A0A56" w:rsidRPr="000C4B11" w:rsidRDefault="001A0A56" w:rsidP="000C4B11">
      <w:pPr>
        <w:pStyle w:val="a5"/>
        <w:numPr>
          <w:ilvl w:val="0"/>
          <w:numId w:val="46"/>
        </w:numPr>
        <w:autoSpaceDE w:val="0"/>
        <w:autoSpaceDN w:val="0"/>
        <w:adjustRightInd w:val="0"/>
        <w:ind w:left="567" w:firstLine="0"/>
        <w:rPr>
          <w:sz w:val="20"/>
          <w:szCs w:val="20"/>
          <w:lang w:val="uk-UA"/>
        </w:rPr>
      </w:pPr>
      <w:r w:rsidRPr="000C4B11">
        <w:rPr>
          <w:sz w:val="20"/>
          <w:szCs w:val="20"/>
          <w:lang w:val="uk-UA"/>
        </w:rPr>
        <w:t>обтяжена спадковість по вторинних формах АГ.</w:t>
      </w:r>
    </w:p>
    <w:p w:rsidR="001A0A56" w:rsidRPr="00A40C6F" w:rsidRDefault="001A0A56" w:rsidP="004A7BF0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Лабораторна діагностика вкрай важлива для постановки діагнозу. Визначення відносної щільності сечі, концентрації </w:t>
      </w:r>
      <w:r w:rsidR="0048109F">
        <w:rPr>
          <w:sz w:val="20"/>
          <w:szCs w:val="20"/>
          <w:lang w:val="uk-UA"/>
        </w:rPr>
        <w:t>креатиніну</w:t>
      </w:r>
      <w:r w:rsidRPr="00A40C6F">
        <w:rPr>
          <w:sz w:val="20"/>
          <w:szCs w:val="20"/>
          <w:lang w:val="uk-UA"/>
        </w:rPr>
        <w:t xml:space="preserve"> й сечовини в сироватці крові й розрахунки швидкості </w:t>
      </w:r>
      <w:proofErr w:type="spellStart"/>
      <w:r w:rsidR="0023622C">
        <w:rPr>
          <w:sz w:val="20"/>
          <w:szCs w:val="20"/>
          <w:lang w:val="uk-UA"/>
        </w:rPr>
        <w:t>клубочкової</w:t>
      </w:r>
      <w:proofErr w:type="spellEnd"/>
      <w:r w:rsidRPr="00A40C6F">
        <w:rPr>
          <w:sz w:val="20"/>
          <w:szCs w:val="20"/>
          <w:lang w:val="uk-UA"/>
        </w:rPr>
        <w:t xml:space="preserve"> фільтрації (</w:t>
      </w:r>
      <w:r w:rsidR="0048109F">
        <w:rPr>
          <w:sz w:val="20"/>
          <w:szCs w:val="20"/>
          <w:lang w:val="uk-UA"/>
        </w:rPr>
        <w:t>Ш</w:t>
      </w:r>
      <w:r w:rsidRPr="00A40C6F">
        <w:rPr>
          <w:sz w:val="20"/>
          <w:szCs w:val="20"/>
          <w:lang w:val="uk-UA"/>
        </w:rPr>
        <w:t xml:space="preserve">КФ) </w:t>
      </w:r>
      <w:r w:rsidR="0048109F">
        <w:rPr>
          <w:sz w:val="20"/>
          <w:szCs w:val="20"/>
          <w:lang w:val="uk-UA"/>
        </w:rPr>
        <w:t>дають уявлення</w:t>
      </w:r>
      <w:r w:rsidRPr="00A40C6F">
        <w:rPr>
          <w:sz w:val="20"/>
          <w:szCs w:val="20"/>
          <w:lang w:val="uk-UA"/>
        </w:rPr>
        <w:t xml:space="preserve"> про функціональний стан </w:t>
      </w:r>
      <w:r w:rsidR="0023622C">
        <w:rPr>
          <w:sz w:val="20"/>
          <w:szCs w:val="20"/>
          <w:lang w:val="uk-UA"/>
        </w:rPr>
        <w:t>нирок</w:t>
      </w:r>
      <w:r w:rsidRPr="00A40C6F">
        <w:rPr>
          <w:sz w:val="20"/>
          <w:szCs w:val="20"/>
          <w:lang w:val="uk-UA"/>
        </w:rPr>
        <w:t xml:space="preserve">. Мікроскопія сечового осаду в загальному аналізі сечі допомагає виявити еритроцити, лейкоцити, циліндри, клітки епітелію, </w:t>
      </w:r>
      <w:proofErr w:type="spellStart"/>
      <w:r w:rsidR="00597EF1">
        <w:rPr>
          <w:sz w:val="20"/>
          <w:szCs w:val="20"/>
          <w:lang w:val="uk-UA"/>
        </w:rPr>
        <w:t>протеінурію</w:t>
      </w:r>
      <w:proofErr w:type="spellEnd"/>
      <w:r w:rsidRPr="00A40C6F">
        <w:rPr>
          <w:sz w:val="20"/>
          <w:szCs w:val="20"/>
          <w:lang w:val="uk-UA"/>
        </w:rPr>
        <w:t xml:space="preserve">, </w:t>
      </w:r>
      <w:proofErr w:type="spellStart"/>
      <w:r w:rsidRPr="00A40C6F">
        <w:rPr>
          <w:sz w:val="20"/>
          <w:szCs w:val="20"/>
          <w:lang w:val="uk-UA"/>
        </w:rPr>
        <w:t>мікроальбумінурію</w:t>
      </w:r>
      <w:proofErr w:type="spellEnd"/>
      <w:r w:rsidRPr="00A40C6F">
        <w:rPr>
          <w:sz w:val="20"/>
          <w:szCs w:val="20"/>
          <w:lang w:val="uk-UA"/>
        </w:rPr>
        <w:t>. Нерідко єдиними проявами хронічного пієлонефриту, поряд з АГ, можуть бути ізольований сечовий синдром (</w:t>
      </w:r>
      <w:proofErr w:type="spellStart"/>
      <w:r w:rsidRPr="00A40C6F">
        <w:rPr>
          <w:sz w:val="20"/>
          <w:szCs w:val="20"/>
          <w:lang w:val="uk-UA"/>
        </w:rPr>
        <w:t>лейкоцитур</w:t>
      </w:r>
      <w:r w:rsidR="0048109F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я</w:t>
      </w:r>
      <w:proofErr w:type="spellEnd"/>
      <w:r w:rsidRPr="00A40C6F">
        <w:rPr>
          <w:sz w:val="20"/>
          <w:szCs w:val="20"/>
          <w:lang w:val="uk-UA"/>
        </w:rPr>
        <w:t xml:space="preserve"> різно</w:t>
      </w:r>
      <w:r w:rsidR="0048109F">
        <w:rPr>
          <w:sz w:val="20"/>
          <w:szCs w:val="20"/>
          <w:lang w:val="uk-UA"/>
        </w:rPr>
        <w:t>го</w:t>
      </w:r>
      <w:r w:rsidRPr="00A40C6F">
        <w:rPr>
          <w:sz w:val="20"/>
          <w:szCs w:val="20"/>
          <w:lang w:val="uk-UA"/>
        </w:rPr>
        <w:t xml:space="preserve"> ступен</w:t>
      </w:r>
      <w:r w:rsidR="0048109F">
        <w:rPr>
          <w:sz w:val="20"/>
          <w:szCs w:val="20"/>
          <w:lang w:val="uk-UA"/>
        </w:rPr>
        <w:t>ю</w:t>
      </w:r>
      <w:r w:rsidRPr="00A40C6F">
        <w:rPr>
          <w:sz w:val="20"/>
          <w:szCs w:val="20"/>
          <w:lang w:val="uk-UA"/>
        </w:rPr>
        <w:t xml:space="preserve">, </w:t>
      </w:r>
      <w:proofErr w:type="spellStart"/>
      <w:r w:rsidRPr="00A40C6F">
        <w:rPr>
          <w:sz w:val="20"/>
          <w:szCs w:val="20"/>
          <w:lang w:val="uk-UA"/>
        </w:rPr>
        <w:t>бактер</w:t>
      </w:r>
      <w:r w:rsidR="0048109F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ур</w:t>
      </w:r>
      <w:r w:rsidR="0048109F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я</w:t>
      </w:r>
      <w:proofErr w:type="spellEnd"/>
      <w:r w:rsidRPr="00A40C6F">
        <w:rPr>
          <w:sz w:val="20"/>
          <w:szCs w:val="20"/>
          <w:lang w:val="uk-UA"/>
        </w:rPr>
        <w:t xml:space="preserve">, </w:t>
      </w:r>
      <w:proofErr w:type="spellStart"/>
      <w:r w:rsidR="0023622C">
        <w:rPr>
          <w:sz w:val="20"/>
          <w:szCs w:val="20"/>
          <w:lang w:val="uk-UA"/>
        </w:rPr>
        <w:t>протеінурія</w:t>
      </w:r>
      <w:proofErr w:type="spellEnd"/>
      <w:r w:rsidRPr="00A40C6F">
        <w:rPr>
          <w:sz w:val="20"/>
          <w:szCs w:val="20"/>
          <w:lang w:val="uk-UA"/>
        </w:rPr>
        <w:t>, що част</w:t>
      </w:r>
      <w:r w:rsidR="0048109F">
        <w:rPr>
          <w:sz w:val="20"/>
          <w:szCs w:val="20"/>
          <w:lang w:val="uk-UA"/>
        </w:rPr>
        <w:t>о</w:t>
      </w:r>
      <w:r w:rsidRPr="00A40C6F">
        <w:rPr>
          <w:sz w:val="20"/>
          <w:szCs w:val="20"/>
          <w:lang w:val="uk-UA"/>
        </w:rPr>
        <w:t xml:space="preserve"> не перевищує 1 г </w:t>
      </w:r>
      <w:r w:rsidR="0048109F">
        <w:rPr>
          <w:sz w:val="20"/>
          <w:szCs w:val="20"/>
          <w:lang w:val="uk-UA"/>
        </w:rPr>
        <w:t>на</w:t>
      </w:r>
      <w:r w:rsidRPr="00A40C6F">
        <w:rPr>
          <w:sz w:val="20"/>
          <w:szCs w:val="20"/>
          <w:lang w:val="uk-UA"/>
        </w:rPr>
        <w:t xml:space="preserve"> добу), анемія. </w:t>
      </w:r>
    </w:p>
    <w:p w:rsidR="001A0A56" w:rsidRPr="00A40C6F" w:rsidRDefault="001A0A56" w:rsidP="004A7BF0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Інструментальні методи дослідження включають: ультразвукове дослідження </w:t>
      </w:r>
      <w:r w:rsidR="0023622C">
        <w:rPr>
          <w:sz w:val="20"/>
          <w:szCs w:val="20"/>
          <w:lang w:val="uk-UA"/>
        </w:rPr>
        <w:t>нирок</w:t>
      </w:r>
      <w:r w:rsidRPr="00A40C6F">
        <w:rPr>
          <w:sz w:val="20"/>
          <w:szCs w:val="20"/>
          <w:lang w:val="uk-UA"/>
        </w:rPr>
        <w:t xml:space="preserve"> – </w:t>
      </w:r>
      <w:proofErr w:type="spellStart"/>
      <w:r w:rsidRPr="00A40C6F">
        <w:rPr>
          <w:sz w:val="20"/>
          <w:szCs w:val="20"/>
          <w:lang w:val="uk-UA"/>
        </w:rPr>
        <w:t>не</w:t>
      </w:r>
      <w:r w:rsidR="0048109F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нвазивн</w:t>
      </w:r>
      <w:r w:rsidR="0048109F">
        <w:rPr>
          <w:sz w:val="20"/>
          <w:szCs w:val="20"/>
          <w:lang w:val="uk-UA"/>
        </w:rPr>
        <w:t>и</w:t>
      </w:r>
      <w:r w:rsidRPr="00A40C6F">
        <w:rPr>
          <w:sz w:val="20"/>
          <w:szCs w:val="20"/>
          <w:lang w:val="uk-UA"/>
        </w:rPr>
        <w:t>й</w:t>
      </w:r>
      <w:proofErr w:type="spellEnd"/>
      <w:r w:rsidRPr="00A40C6F">
        <w:rPr>
          <w:sz w:val="20"/>
          <w:szCs w:val="20"/>
          <w:lang w:val="uk-UA"/>
        </w:rPr>
        <w:t xml:space="preserve"> метод, за допомогою якого визначають розмір, форму, співвідношення коркової й мозкової речовини </w:t>
      </w:r>
      <w:r w:rsidR="0023622C">
        <w:rPr>
          <w:sz w:val="20"/>
          <w:szCs w:val="20"/>
          <w:lang w:val="uk-UA"/>
        </w:rPr>
        <w:t>нирок</w:t>
      </w:r>
      <w:r w:rsidRPr="00A40C6F">
        <w:rPr>
          <w:sz w:val="20"/>
          <w:szCs w:val="20"/>
          <w:lang w:val="uk-UA"/>
        </w:rPr>
        <w:t>, структурні зміни в чаш</w:t>
      </w:r>
      <w:r w:rsidR="004F5D45">
        <w:rPr>
          <w:sz w:val="20"/>
          <w:szCs w:val="20"/>
          <w:lang w:val="uk-UA"/>
        </w:rPr>
        <w:t xml:space="preserve">ково-мисковій </w:t>
      </w:r>
      <w:r w:rsidRPr="00A40C6F">
        <w:rPr>
          <w:sz w:val="20"/>
          <w:szCs w:val="20"/>
          <w:lang w:val="uk-UA"/>
        </w:rPr>
        <w:t>системі, наявність об'ємних утвор</w:t>
      </w:r>
      <w:r w:rsidR="004F5D45">
        <w:rPr>
          <w:sz w:val="20"/>
          <w:szCs w:val="20"/>
          <w:lang w:val="uk-UA"/>
        </w:rPr>
        <w:t>ень</w:t>
      </w:r>
      <w:r w:rsidRPr="00A40C6F">
        <w:rPr>
          <w:sz w:val="20"/>
          <w:szCs w:val="20"/>
          <w:lang w:val="uk-UA"/>
        </w:rPr>
        <w:t>, к</w:t>
      </w:r>
      <w:r w:rsidR="004F5D45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ст</w:t>
      </w:r>
      <w:r w:rsidR="004F5D45">
        <w:rPr>
          <w:sz w:val="20"/>
          <w:szCs w:val="20"/>
          <w:lang w:val="uk-UA"/>
        </w:rPr>
        <w:t>и</w:t>
      </w:r>
      <w:r w:rsidRPr="00A40C6F">
        <w:rPr>
          <w:sz w:val="20"/>
          <w:szCs w:val="20"/>
          <w:lang w:val="uk-UA"/>
        </w:rPr>
        <w:t xml:space="preserve">, </w:t>
      </w:r>
      <w:proofErr w:type="spellStart"/>
      <w:r w:rsidRPr="00A40C6F">
        <w:rPr>
          <w:sz w:val="20"/>
          <w:szCs w:val="20"/>
          <w:lang w:val="uk-UA"/>
        </w:rPr>
        <w:t>пол</w:t>
      </w:r>
      <w:r w:rsidR="004F5D45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к</w:t>
      </w:r>
      <w:r w:rsidR="004F5D45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стоз</w:t>
      </w:r>
      <w:r w:rsidR="004F5D45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 в </w:t>
      </w:r>
      <w:r w:rsidR="001A7F4E">
        <w:rPr>
          <w:sz w:val="20"/>
          <w:szCs w:val="20"/>
          <w:lang w:val="uk-UA"/>
        </w:rPr>
        <w:t>нирк</w:t>
      </w:r>
      <w:r w:rsidRPr="00A40C6F">
        <w:rPr>
          <w:sz w:val="20"/>
          <w:szCs w:val="20"/>
          <w:lang w:val="uk-UA"/>
        </w:rPr>
        <w:t>ах, обструкцію сечовивідних шляхів. У цей час УЗ</w:t>
      </w:r>
      <w:r w:rsidR="004F5D45">
        <w:rPr>
          <w:sz w:val="20"/>
          <w:szCs w:val="20"/>
          <w:lang w:val="uk-UA"/>
        </w:rPr>
        <w:t>Д</w:t>
      </w:r>
      <w:r w:rsidRPr="00A40C6F">
        <w:rPr>
          <w:sz w:val="20"/>
          <w:szCs w:val="20"/>
          <w:lang w:val="uk-UA"/>
        </w:rPr>
        <w:t xml:space="preserve"> дозволяє рідше використовувати метод внутрішньовенної </w:t>
      </w:r>
      <w:proofErr w:type="spellStart"/>
      <w:r w:rsidRPr="00A40C6F">
        <w:rPr>
          <w:sz w:val="20"/>
          <w:szCs w:val="20"/>
          <w:lang w:val="uk-UA"/>
        </w:rPr>
        <w:t>урограф</w:t>
      </w:r>
      <w:r w:rsidR="004F5D45">
        <w:rPr>
          <w:sz w:val="20"/>
          <w:szCs w:val="20"/>
          <w:lang w:val="uk-UA"/>
        </w:rPr>
        <w:t>ії</w:t>
      </w:r>
      <w:proofErr w:type="spellEnd"/>
      <w:r w:rsidRPr="00A40C6F">
        <w:rPr>
          <w:sz w:val="20"/>
          <w:szCs w:val="20"/>
          <w:lang w:val="uk-UA"/>
        </w:rPr>
        <w:t xml:space="preserve"> із </w:t>
      </w:r>
      <w:r w:rsidR="004F5D45">
        <w:rPr>
          <w:sz w:val="20"/>
          <w:szCs w:val="20"/>
          <w:lang w:val="uk-UA"/>
        </w:rPr>
        <w:t>в</w:t>
      </w:r>
      <w:r w:rsidRPr="00A40C6F">
        <w:rPr>
          <w:sz w:val="20"/>
          <w:szCs w:val="20"/>
          <w:lang w:val="uk-UA"/>
        </w:rPr>
        <w:t xml:space="preserve">веденням контрастної речовини, що виявляє </w:t>
      </w:r>
      <w:proofErr w:type="spellStart"/>
      <w:r w:rsidRPr="00A40C6F">
        <w:rPr>
          <w:sz w:val="20"/>
          <w:szCs w:val="20"/>
          <w:lang w:val="uk-UA"/>
        </w:rPr>
        <w:t>нефротоксич</w:t>
      </w:r>
      <w:r w:rsidR="004F5D45">
        <w:rPr>
          <w:sz w:val="20"/>
          <w:szCs w:val="20"/>
          <w:lang w:val="uk-UA"/>
        </w:rPr>
        <w:t>ну</w:t>
      </w:r>
      <w:proofErr w:type="spellEnd"/>
      <w:r w:rsidRPr="00A40C6F">
        <w:rPr>
          <w:sz w:val="20"/>
          <w:szCs w:val="20"/>
          <w:lang w:val="uk-UA"/>
        </w:rPr>
        <w:t xml:space="preserve"> ді</w:t>
      </w:r>
      <w:r w:rsidR="004F5D45">
        <w:rPr>
          <w:sz w:val="20"/>
          <w:szCs w:val="20"/>
          <w:lang w:val="uk-UA"/>
        </w:rPr>
        <w:t>ю</w:t>
      </w:r>
      <w:r w:rsidRPr="00A40C6F">
        <w:rPr>
          <w:sz w:val="20"/>
          <w:szCs w:val="20"/>
          <w:lang w:val="uk-UA"/>
        </w:rPr>
        <w:t xml:space="preserve">; • радіологічні методи – </w:t>
      </w:r>
      <w:proofErr w:type="spellStart"/>
      <w:r w:rsidRPr="00A40C6F">
        <w:rPr>
          <w:sz w:val="20"/>
          <w:szCs w:val="20"/>
          <w:lang w:val="uk-UA"/>
        </w:rPr>
        <w:t>сцинтиграф</w:t>
      </w:r>
      <w:r w:rsidR="004F5D45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я</w:t>
      </w:r>
      <w:proofErr w:type="spellEnd"/>
      <w:r w:rsidRPr="00A40C6F">
        <w:rPr>
          <w:sz w:val="20"/>
          <w:szCs w:val="20"/>
          <w:lang w:val="uk-UA"/>
        </w:rPr>
        <w:t xml:space="preserve"> </w:t>
      </w:r>
      <w:r w:rsidR="0023622C">
        <w:rPr>
          <w:sz w:val="20"/>
          <w:szCs w:val="20"/>
          <w:lang w:val="uk-UA"/>
        </w:rPr>
        <w:t>нирок</w:t>
      </w:r>
      <w:r w:rsidRPr="00A40C6F">
        <w:rPr>
          <w:sz w:val="20"/>
          <w:szCs w:val="20"/>
          <w:lang w:val="uk-UA"/>
        </w:rPr>
        <w:t xml:space="preserve"> дозволяє оцінити функціональний стан кожної </w:t>
      </w:r>
      <w:r w:rsidR="001A7F4E">
        <w:rPr>
          <w:sz w:val="20"/>
          <w:szCs w:val="20"/>
          <w:lang w:val="uk-UA"/>
        </w:rPr>
        <w:t>нирки</w:t>
      </w:r>
      <w:r w:rsidRPr="00A40C6F">
        <w:rPr>
          <w:sz w:val="20"/>
          <w:szCs w:val="20"/>
          <w:lang w:val="uk-UA"/>
        </w:rPr>
        <w:t xml:space="preserve"> окремо; важливе діагностичне значення мають комп'ютерна томографія (КТ) і магнітно-резонансна томографія (МРТ) </w:t>
      </w:r>
      <w:r w:rsidR="0023622C">
        <w:rPr>
          <w:sz w:val="20"/>
          <w:szCs w:val="20"/>
          <w:lang w:val="uk-UA"/>
        </w:rPr>
        <w:t>нирок</w:t>
      </w:r>
      <w:r w:rsidRPr="00A40C6F">
        <w:rPr>
          <w:sz w:val="20"/>
          <w:szCs w:val="20"/>
          <w:lang w:val="uk-UA"/>
        </w:rPr>
        <w:t xml:space="preserve">. За показниками виконується біопсія </w:t>
      </w:r>
      <w:r w:rsidR="001A7F4E">
        <w:rPr>
          <w:sz w:val="20"/>
          <w:szCs w:val="20"/>
          <w:lang w:val="uk-UA"/>
        </w:rPr>
        <w:t>нирки</w:t>
      </w:r>
      <w:r w:rsidRPr="00A40C6F">
        <w:rPr>
          <w:sz w:val="20"/>
          <w:szCs w:val="20"/>
          <w:lang w:val="uk-UA"/>
        </w:rPr>
        <w:t>.</w:t>
      </w:r>
    </w:p>
    <w:p w:rsidR="001A0A56" w:rsidRPr="00A40C6F" w:rsidRDefault="001A0A56" w:rsidP="004A7BF0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proofErr w:type="spellStart"/>
      <w:r w:rsidRPr="00A40C6F">
        <w:rPr>
          <w:b/>
          <w:i/>
          <w:sz w:val="20"/>
          <w:szCs w:val="20"/>
          <w:lang w:val="uk-UA"/>
        </w:rPr>
        <w:t>Вазоренальна</w:t>
      </w:r>
      <w:proofErr w:type="spellEnd"/>
      <w:r w:rsidRPr="00A40C6F">
        <w:rPr>
          <w:b/>
          <w:i/>
          <w:sz w:val="20"/>
          <w:szCs w:val="20"/>
          <w:lang w:val="uk-UA"/>
        </w:rPr>
        <w:t xml:space="preserve"> гіпертензія, або </w:t>
      </w:r>
      <w:proofErr w:type="spellStart"/>
      <w:r w:rsidRPr="00A40C6F">
        <w:rPr>
          <w:b/>
          <w:i/>
          <w:sz w:val="20"/>
          <w:szCs w:val="20"/>
          <w:lang w:val="uk-UA"/>
        </w:rPr>
        <w:t>реноваскулярна</w:t>
      </w:r>
      <w:proofErr w:type="spellEnd"/>
      <w:r w:rsidRPr="00A40C6F">
        <w:rPr>
          <w:b/>
          <w:i/>
          <w:sz w:val="20"/>
          <w:szCs w:val="20"/>
          <w:lang w:val="uk-UA"/>
        </w:rPr>
        <w:t xml:space="preserve"> АГ,</w:t>
      </w:r>
      <w:r w:rsidRPr="00A40C6F">
        <w:rPr>
          <w:sz w:val="20"/>
          <w:szCs w:val="20"/>
          <w:lang w:val="uk-UA"/>
        </w:rPr>
        <w:t xml:space="preserve"> – досить розповсюджена форма симптоматичної гіпертензії, яка виявляється </w:t>
      </w:r>
      <w:r w:rsidR="007D702B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 xml:space="preserve"> 5% пацієнтів з підвищеним </w:t>
      </w:r>
      <w:r w:rsidR="00EE2509">
        <w:rPr>
          <w:sz w:val="20"/>
          <w:szCs w:val="20"/>
          <w:lang w:val="uk-UA"/>
        </w:rPr>
        <w:t>АТ</w:t>
      </w:r>
      <w:r w:rsidRPr="00A40C6F">
        <w:rPr>
          <w:sz w:val="20"/>
          <w:szCs w:val="20"/>
          <w:lang w:val="uk-UA"/>
        </w:rPr>
        <w:t xml:space="preserve">. Більшість </w:t>
      </w:r>
      <w:r w:rsidR="007D702B">
        <w:rPr>
          <w:sz w:val="20"/>
          <w:szCs w:val="20"/>
          <w:lang w:val="uk-UA"/>
        </w:rPr>
        <w:t>уражень</w:t>
      </w:r>
      <w:r w:rsidRPr="00A40C6F">
        <w:rPr>
          <w:sz w:val="20"/>
          <w:szCs w:val="20"/>
          <w:lang w:val="uk-UA"/>
        </w:rPr>
        <w:t xml:space="preserve"> ниркових артерій, що при</w:t>
      </w:r>
      <w:r w:rsidR="007D702B">
        <w:rPr>
          <w:sz w:val="20"/>
          <w:szCs w:val="20"/>
          <w:lang w:val="uk-UA"/>
        </w:rPr>
        <w:t>з</w:t>
      </w:r>
      <w:r w:rsidRPr="00A40C6F">
        <w:rPr>
          <w:sz w:val="20"/>
          <w:szCs w:val="20"/>
          <w:lang w:val="uk-UA"/>
        </w:rPr>
        <w:t xml:space="preserve">водять до розвитку </w:t>
      </w:r>
      <w:proofErr w:type="spellStart"/>
      <w:r w:rsidRPr="00A40C6F">
        <w:rPr>
          <w:sz w:val="20"/>
          <w:szCs w:val="20"/>
          <w:lang w:val="uk-UA"/>
        </w:rPr>
        <w:t>вазоренально</w:t>
      </w:r>
      <w:r w:rsidR="007D702B">
        <w:rPr>
          <w:sz w:val="20"/>
          <w:szCs w:val="20"/>
          <w:lang w:val="uk-UA"/>
        </w:rPr>
        <w:t>ї</w:t>
      </w:r>
      <w:proofErr w:type="spellEnd"/>
      <w:r w:rsidRPr="00A40C6F">
        <w:rPr>
          <w:sz w:val="20"/>
          <w:szCs w:val="20"/>
          <w:lang w:val="uk-UA"/>
        </w:rPr>
        <w:t xml:space="preserve"> гіпертензії, обумовлен</w:t>
      </w:r>
      <w:r w:rsidR="007D702B">
        <w:rPr>
          <w:sz w:val="20"/>
          <w:szCs w:val="20"/>
          <w:lang w:val="uk-UA"/>
        </w:rPr>
        <w:t>о</w:t>
      </w:r>
      <w:r w:rsidRPr="00A40C6F">
        <w:rPr>
          <w:sz w:val="20"/>
          <w:szCs w:val="20"/>
          <w:lang w:val="uk-UA"/>
        </w:rPr>
        <w:t xml:space="preserve"> атеросклерозом, фіброзно-м'язово</w:t>
      </w:r>
      <w:r w:rsidR="007D702B">
        <w:rPr>
          <w:sz w:val="20"/>
          <w:szCs w:val="20"/>
          <w:lang w:val="uk-UA"/>
        </w:rPr>
        <w:t>ю</w:t>
      </w:r>
      <w:r w:rsidRPr="00A40C6F">
        <w:rPr>
          <w:sz w:val="20"/>
          <w:szCs w:val="20"/>
          <w:lang w:val="uk-UA"/>
        </w:rPr>
        <w:t xml:space="preserve"> </w:t>
      </w:r>
      <w:proofErr w:type="spellStart"/>
      <w:r w:rsidRPr="00A40C6F">
        <w:rPr>
          <w:sz w:val="20"/>
          <w:szCs w:val="20"/>
          <w:lang w:val="uk-UA"/>
        </w:rPr>
        <w:t>дисплаз</w:t>
      </w:r>
      <w:r w:rsidR="007D702B">
        <w:rPr>
          <w:sz w:val="20"/>
          <w:szCs w:val="20"/>
          <w:lang w:val="uk-UA"/>
        </w:rPr>
        <w:t>ією</w:t>
      </w:r>
      <w:proofErr w:type="spellEnd"/>
      <w:r w:rsidRPr="00A40C6F">
        <w:rPr>
          <w:sz w:val="20"/>
          <w:szCs w:val="20"/>
          <w:lang w:val="uk-UA"/>
        </w:rPr>
        <w:t>, неспециф</w:t>
      </w:r>
      <w:r w:rsidR="007D702B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ч</w:t>
      </w:r>
      <w:r w:rsidR="007D702B">
        <w:rPr>
          <w:sz w:val="20"/>
          <w:szCs w:val="20"/>
          <w:lang w:val="uk-UA"/>
        </w:rPr>
        <w:t>н</w:t>
      </w:r>
      <w:r w:rsidRPr="00A40C6F">
        <w:rPr>
          <w:sz w:val="20"/>
          <w:szCs w:val="20"/>
          <w:lang w:val="uk-UA"/>
        </w:rPr>
        <w:t>и</w:t>
      </w:r>
      <w:r w:rsidR="007D702B">
        <w:rPr>
          <w:sz w:val="20"/>
          <w:szCs w:val="20"/>
          <w:lang w:val="uk-UA"/>
        </w:rPr>
        <w:t>м</w:t>
      </w:r>
      <w:r w:rsidRPr="00A40C6F">
        <w:rPr>
          <w:sz w:val="20"/>
          <w:szCs w:val="20"/>
          <w:lang w:val="uk-UA"/>
        </w:rPr>
        <w:t xml:space="preserve"> </w:t>
      </w:r>
      <w:proofErr w:type="spellStart"/>
      <w:r w:rsidRPr="00A40C6F">
        <w:rPr>
          <w:sz w:val="20"/>
          <w:szCs w:val="20"/>
          <w:lang w:val="uk-UA"/>
        </w:rPr>
        <w:t>аортоартери</w:t>
      </w:r>
      <w:r w:rsidR="007D702B">
        <w:rPr>
          <w:sz w:val="20"/>
          <w:szCs w:val="20"/>
          <w:lang w:val="uk-UA"/>
        </w:rPr>
        <w:t>ї</w:t>
      </w:r>
      <w:r w:rsidRPr="00A40C6F">
        <w:rPr>
          <w:sz w:val="20"/>
          <w:szCs w:val="20"/>
          <w:lang w:val="uk-UA"/>
        </w:rPr>
        <w:t>т</w:t>
      </w:r>
      <w:r w:rsidR="007D702B">
        <w:rPr>
          <w:sz w:val="20"/>
          <w:szCs w:val="20"/>
          <w:lang w:val="uk-UA"/>
        </w:rPr>
        <w:t>ом</w:t>
      </w:r>
      <w:proofErr w:type="spellEnd"/>
      <w:r w:rsidR="007D702B">
        <w:rPr>
          <w:sz w:val="20"/>
          <w:szCs w:val="20"/>
          <w:lang w:val="uk-UA"/>
        </w:rPr>
        <w:t xml:space="preserve"> та</w:t>
      </w:r>
      <w:r w:rsidRPr="00A40C6F">
        <w:rPr>
          <w:sz w:val="20"/>
          <w:szCs w:val="20"/>
          <w:lang w:val="uk-UA"/>
        </w:rPr>
        <w:t xml:space="preserve"> ін. </w:t>
      </w:r>
    </w:p>
    <w:p w:rsidR="001A0A56" w:rsidRPr="00A40C6F" w:rsidRDefault="001A0A56" w:rsidP="004A7BF0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proofErr w:type="spellStart"/>
      <w:r w:rsidRPr="00A40C6F">
        <w:rPr>
          <w:sz w:val="20"/>
          <w:szCs w:val="20"/>
          <w:lang w:val="uk-UA"/>
        </w:rPr>
        <w:t>Вазоренальна</w:t>
      </w:r>
      <w:proofErr w:type="spellEnd"/>
      <w:r w:rsidRPr="00A40C6F">
        <w:rPr>
          <w:sz w:val="20"/>
          <w:szCs w:val="20"/>
          <w:lang w:val="uk-UA"/>
        </w:rPr>
        <w:t xml:space="preserve"> АГ роз</w:t>
      </w:r>
      <w:r w:rsidR="007D702B">
        <w:rPr>
          <w:sz w:val="20"/>
          <w:szCs w:val="20"/>
          <w:lang w:val="uk-UA"/>
        </w:rPr>
        <w:t>вива</w:t>
      </w:r>
      <w:r w:rsidRPr="00A40C6F">
        <w:rPr>
          <w:sz w:val="20"/>
          <w:szCs w:val="20"/>
          <w:lang w:val="uk-UA"/>
        </w:rPr>
        <w:t>ється при наявності функціонально значимого стенозу (50-70%), що при</w:t>
      </w:r>
      <w:r w:rsidR="007D702B">
        <w:rPr>
          <w:sz w:val="20"/>
          <w:szCs w:val="20"/>
          <w:lang w:val="uk-UA"/>
        </w:rPr>
        <w:t>з</w:t>
      </w:r>
      <w:r w:rsidRPr="00A40C6F">
        <w:rPr>
          <w:sz w:val="20"/>
          <w:szCs w:val="20"/>
          <w:lang w:val="uk-UA"/>
        </w:rPr>
        <w:t xml:space="preserve">водить до ішемії </w:t>
      </w:r>
      <w:r w:rsidR="001A7F4E">
        <w:rPr>
          <w:sz w:val="20"/>
          <w:szCs w:val="20"/>
          <w:lang w:val="uk-UA"/>
        </w:rPr>
        <w:t>нирки</w:t>
      </w:r>
      <w:r w:rsidRPr="00A40C6F">
        <w:rPr>
          <w:sz w:val="20"/>
          <w:szCs w:val="20"/>
          <w:lang w:val="uk-UA"/>
        </w:rPr>
        <w:t xml:space="preserve"> й активації </w:t>
      </w:r>
      <w:proofErr w:type="spellStart"/>
      <w:r w:rsidRPr="00A40C6F">
        <w:rPr>
          <w:sz w:val="20"/>
          <w:szCs w:val="20"/>
          <w:lang w:val="uk-UA"/>
        </w:rPr>
        <w:t>ренін-анг</w:t>
      </w:r>
      <w:r w:rsidR="007D702B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отензин-альдостероново</w:t>
      </w:r>
      <w:r w:rsidR="007D702B">
        <w:rPr>
          <w:sz w:val="20"/>
          <w:szCs w:val="20"/>
          <w:lang w:val="uk-UA"/>
        </w:rPr>
        <w:t>ї</w:t>
      </w:r>
      <w:proofErr w:type="spellEnd"/>
      <w:r w:rsidRPr="00A40C6F">
        <w:rPr>
          <w:sz w:val="20"/>
          <w:szCs w:val="20"/>
          <w:lang w:val="uk-UA"/>
        </w:rPr>
        <w:t xml:space="preserve"> системи (РААС). Основна причина </w:t>
      </w:r>
      <w:proofErr w:type="spellStart"/>
      <w:r w:rsidRPr="00A40C6F">
        <w:rPr>
          <w:sz w:val="20"/>
          <w:szCs w:val="20"/>
          <w:lang w:val="uk-UA"/>
        </w:rPr>
        <w:t>вазоренально</w:t>
      </w:r>
      <w:r w:rsidR="007D702B">
        <w:rPr>
          <w:sz w:val="20"/>
          <w:szCs w:val="20"/>
          <w:lang w:val="uk-UA"/>
        </w:rPr>
        <w:t>ї</w:t>
      </w:r>
      <w:proofErr w:type="spellEnd"/>
      <w:r w:rsidRPr="00A40C6F">
        <w:rPr>
          <w:sz w:val="20"/>
          <w:szCs w:val="20"/>
          <w:lang w:val="uk-UA"/>
        </w:rPr>
        <w:t xml:space="preserve"> АГ в осіб молодого й середнього віку є </w:t>
      </w:r>
      <w:proofErr w:type="spellStart"/>
      <w:r w:rsidRPr="00A40C6F">
        <w:rPr>
          <w:sz w:val="20"/>
          <w:szCs w:val="20"/>
          <w:lang w:val="uk-UA"/>
        </w:rPr>
        <w:t>ф</w:t>
      </w:r>
      <w:r w:rsidR="007D702B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бромускулярна</w:t>
      </w:r>
      <w:proofErr w:type="spellEnd"/>
      <w:r w:rsidRPr="00A40C6F">
        <w:rPr>
          <w:sz w:val="20"/>
          <w:szCs w:val="20"/>
          <w:lang w:val="uk-UA"/>
        </w:rPr>
        <w:t xml:space="preserve"> </w:t>
      </w:r>
      <w:proofErr w:type="spellStart"/>
      <w:r w:rsidRPr="00A40C6F">
        <w:rPr>
          <w:sz w:val="20"/>
          <w:szCs w:val="20"/>
          <w:lang w:val="uk-UA"/>
        </w:rPr>
        <w:t>дисплаз</w:t>
      </w:r>
      <w:r w:rsidR="007D702B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я</w:t>
      </w:r>
      <w:proofErr w:type="spellEnd"/>
      <w:r w:rsidRPr="00A40C6F">
        <w:rPr>
          <w:sz w:val="20"/>
          <w:szCs w:val="20"/>
          <w:lang w:val="uk-UA"/>
        </w:rPr>
        <w:t xml:space="preserve"> ниркової артерії, у літніх і старих людей – атеросклероз ниркової артерії. </w:t>
      </w:r>
      <w:proofErr w:type="spellStart"/>
      <w:r w:rsidR="007D702B">
        <w:rPr>
          <w:sz w:val="20"/>
          <w:szCs w:val="20"/>
          <w:lang w:val="uk-UA"/>
        </w:rPr>
        <w:t>Дисплазія</w:t>
      </w:r>
      <w:proofErr w:type="spellEnd"/>
      <w:r w:rsidRPr="00A40C6F">
        <w:rPr>
          <w:sz w:val="20"/>
          <w:szCs w:val="20"/>
          <w:lang w:val="uk-UA"/>
        </w:rPr>
        <w:t xml:space="preserve"> ниркової артерії – спадкоємне захворювання, що приводить до системної </w:t>
      </w:r>
      <w:r w:rsidR="00BA2E95">
        <w:rPr>
          <w:sz w:val="20"/>
          <w:szCs w:val="20"/>
          <w:lang w:val="uk-UA"/>
        </w:rPr>
        <w:t>ураження</w:t>
      </w:r>
      <w:r w:rsidRPr="00A40C6F">
        <w:rPr>
          <w:sz w:val="20"/>
          <w:szCs w:val="20"/>
          <w:lang w:val="uk-UA"/>
        </w:rPr>
        <w:t xml:space="preserve"> артерій (сонних, хребетних, ниркових). Хворіють переважно люди до 30 років, частіше чоловіка, часто </w:t>
      </w:r>
      <w:r w:rsidRPr="00A40C6F">
        <w:rPr>
          <w:sz w:val="20"/>
          <w:szCs w:val="20"/>
          <w:lang w:val="uk-UA"/>
        </w:rPr>
        <w:lastRenderedPageBreak/>
        <w:t xml:space="preserve">сполучається з </w:t>
      </w:r>
      <w:proofErr w:type="spellStart"/>
      <w:r w:rsidRPr="00A40C6F">
        <w:rPr>
          <w:sz w:val="20"/>
          <w:szCs w:val="20"/>
          <w:lang w:val="uk-UA"/>
        </w:rPr>
        <w:t>нефроптозом</w:t>
      </w:r>
      <w:proofErr w:type="spellEnd"/>
      <w:r w:rsidRPr="00A40C6F">
        <w:rPr>
          <w:sz w:val="20"/>
          <w:szCs w:val="20"/>
          <w:lang w:val="uk-UA"/>
        </w:rPr>
        <w:t xml:space="preserve">. Атеросклероз ниркових артерій частіше зустрічається чоловіків старше 50 років. У діагностиці враховується наявність ознак атеросклерозу інших артерій (стенокардія, порушення мозкового кровообігу кульгавість, що перемежовується). Специфічних симптомів, що вказують на наявність </w:t>
      </w:r>
      <w:proofErr w:type="spellStart"/>
      <w:r w:rsidR="007D702B">
        <w:rPr>
          <w:sz w:val="20"/>
          <w:szCs w:val="20"/>
          <w:lang w:val="uk-UA"/>
        </w:rPr>
        <w:t>вазоренальної</w:t>
      </w:r>
      <w:proofErr w:type="spellEnd"/>
      <w:r w:rsidRPr="00A40C6F">
        <w:rPr>
          <w:sz w:val="20"/>
          <w:szCs w:val="20"/>
          <w:lang w:val="uk-UA"/>
        </w:rPr>
        <w:t xml:space="preserve"> гіпертензії, н</w:t>
      </w:r>
      <w:r w:rsidR="007D702B">
        <w:rPr>
          <w:sz w:val="20"/>
          <w:szCs w:val="20"/>
          <w:lang w:val="uk-UA"/>
        </w:rPr>
        <w:t>емає</w:t>
      </w:r>
      <w:r w:rsidRPr="00A40C6F">
        <w:rPr>
          <w:sz w:val="20"/>
          <w:szCs w:val="20"/>
          <w:lang w:val="uk-UA"/>
        </w:rPr>
        <w:t xml:space="preserve">, однак ряд особливостей клінічного плину АГ дозволяють припустити її зв'язок зі стенозом ниркових артерій. До них можна віднести різкий початок АГ до 30 або після 50 років, необтяжений сімейні анамнез </w:t>
      </w:r>
      <w:r w:rsidR="007D702B">
        <w:rPr>
          <w:sz w:val="20"/>
          <w:szCs w:val="20"/>
          <w:lang w:val="uk-UA"/>
        </w:rPr>
        <w:t>з</w:t>
      </w:r>
      <w:r w:rsidRPr="00A40C6F">
        <w:rPr>
          <w:sz w:val="20"/>
          <w:szCs w:val="20"/>
          <w:lang w:val="uk-UA"/>
        </w:rPr>
        <w:t xml:space="preserve"> АГ, погіршення роботи </w:t>
      </w:r>
      <w:r w:rsidR="0023622C">
        <w:rPr>
          <w:sz w:val="20"/>
          <w:szCs w:val="20"/>
          <w:lang w:val="uk-UA"/>
        </w:rPr>
        <w:t>нирок</w:t>
      </w:r>
      <w:r w:rsidRPr="00A40C6F">
        <w:rPr>
          <w:sz w:val="20"/>
          <w:szCs w:val="20"/>
          <w:lang w:val="uk-UA"/>
        </w:rPr>
        <w:t xml:space="preserve"> після призначення </w:t>
      </w:r>
      <w:proofErr w:type="spellStart"/>
      <w:r w:rsidR="007D702B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АПФ</w:t>
      </w:r>
      <w:proofErr w:type="spellEnd"/>
      <w:r w:rsidRPr="00A40C6F">
        <w:rPr>
          <w:sz w:val="20"/>
          <w:szCs w:val="20"/>
          <w:lang w:val="uk-UA"/>
        </w:rPr>
        <w:t xml:space="preserve">, при </w:t>
      </w:r>
      <w:proofErr w:type="spellStart"/>
      <w:r w:rsidRPr="00A40C6F">
        <w:rPr>
          <w:sz w:val="20"/>
          <w:szCs w:val="20"/>
          <w:lang w:val="uk-UA"/>
        </w:rPr>
        <w:t>ф</w:t>
      </w:r>
      <w:r w:rsidR="007D702B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зикальном</w:t>
      </w:r>
      <w:r w:rsidR="007D702B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 обстеженні й лабораторному </w:t>
      </w:r>
      <w:r w:rsidR="007D702B">
        <w:rPr>
          <w:sz w:val="20"/>
          <w:szCs w:val="20"/>
          <w:lang w:val="uk-UA"/>
        </w:rPr>
        <w:t>звертають</w:t>
      </w:r>
      <w:r w:rsidRPr="00A40C6F">
        <w:rPr>
          <w:sz w:val="20"/>
          <w:szCs w:val="20"/>
          <w:lang w:val="uk-UA"/>
        </w:rPr>
        <w:t xml:space="preserve"> на себе уваг</w:t>
      </w:r>
      <w:r w:rsidR="007D702B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 xml:space="preserve"> судинн</w:t>
      </w:r>
      <w:r w:rsidR="007D702B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 xml:space="preserve"> шуми при аускультації живота й над проекцією ниркових артерій, важк</w:t>
      </w:r>
      <w:r w:rsidR="007D702B">
        <w:rPr>
          <w:sz w:val="20"/>
          <w:szCs w:val="20"/>
          <w:lang w:val="uk-UA"/>
        </w:rPr>
        <w:t>е</w:t>
      </w:r>
      <w:r w:rsidRPr="00A40C6F">
        <w:rPr>
          <w:sz w:val="20"/>
          <w:szCs w:val="20"/>
          <w:lang w:val="uk-UA"/>
        </w:rPr>
        <w:t xml:space="preserve"> </w:t>
      </w:r>
      <w:r w:rsidR="0035345B">
        <w:rPr>
          <w:sz w:val="20"/>
          <w:szCs w:val="20"/>
          <w:lang w:val="uk-UA"/>
        </w:rPr>
        <w:t>ураження</w:t>
      </w:r>
      <w:r w:rsidRPr="00A40C6F">
        <w:rPr>
          <w:sz w:val="20"/>
          <w:szCs w:val="20"/>
          <w:lang w:val="uk-UA"/>
        </w:rPr>
        <w:t xml:space="preserve"> </w:t>
      </w:r>
      <w:r w:rsidR="007D702B">
        <w:rPr>
          <w:sz w:val="20"/>
          <w:szCs w:val="20"/>
          <w:lang w:val="uk-UA"/>
        </w:rPr>
        <w:t>очного</w:t>
      </w:r>
      <w:r w:rsidRPr="00A40C6F">
        <w:rPr>
          <w:sz w:val="20"/>
          <w:szCs w:val="20"/>
          <w:lang w:val="uk-UA"/>
        </w:rPr>
        <w:t xml:space="preserve"> дна (не відповідне до тривалості АГ), підвищення рівнів </w:t>
      </w:r>
      <w:r w:rsidR="0023622C">
        <w:rPr>
          <w:sz w:val="20"/>
          <w:szCs w:val="20"/>
          <w:lang w:val="uk-UA"/>
        </w:rPr>
        <w:t>креатинін</w:t>
      </w:r>
      <w:r w:rsidR="007D702B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 xml:space="preserve">, зниження рівнів калію й натрію, підвищення реніну плазми, збільшення розмірів </w:t>
      </w:r>
      <w:r w:rsidR="001A7F4E">
        <w:rPr>
          <w:sz w:val="20"/>
          <w:szCs w:val="20"/>
          <w:lang w:val="uk-UA"/>
        </w:rPr>
        <w:t>нирки</w:t>
      </w:r>
      <w:r w:rsidRPr="00A40C6F">
        <w:rPr>
          <w:sz w:val="20"/>
          <w:szCs w:val="20"/>
          <w:lang w:val="uk-UA"/>
        </w:rPr>
        <w:t>.</w:t>
      </w:r>
    </w:p>
    <w:p w:rsidR="001A0A56" w:rsidRPr="00A40C6F" w:rsidRDefault="001A0A56" w:rsidP="004A7BF0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>Найбільш інформативними методами дослідження ниркового кровотока є дуплексне сканування, радіоізотопні методи дослідження, магнітно-резонансна ангіографія, спіральна комп'ютерна томографія.</w:t>
      </w:r>
    </w:p>
    <w:p w:rsidR="001A0A56" w:rsidRPr="00E8485F" w:rsidRDefault="001A0A56" w:rsidP="004A7BF0">
      <w:pPr>
        <w:autoSpaceDE w:val="0"/>
        <w:autoSpaceDN w:val="0"/>
        <w:adjustRightInd w:val="0"/>
        <w:ind w:firstLine="284"/>
        <w:rPr>
          <w:sz w:val="16"/>
          <w:szCs w:val="16"/>
          <w:lang w:val="uk-UA"/>
        </w:rPr>
      </w:pPr>
    </w:p>
    <w:p w:rsidR="001A0A56" w:rsidRPr="00E8485F" w:rsidRDefault="001A0A56" w:rsidP="004A7BF0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  <w:r w:rsidRPr="00E8485F">
        <w:rPr>
          <w:b/>
          <w:bCs/>
          <w:sz w:val="20"/>
          <w:szCs w:val="20"/>
          <w:lang w:val="uk-UA"/>
        </w:rPr>
        <w:t>Артеріальна гіпертензія, пов'язана з патологією ендокринної системи</w:t>
      </w:r>
    </w:p>
    <w:p w:rsidR="001A0A56" w:rsidRPr="00A40C6F" w:rsidRDefault="001A0A56" w:rsidP="004A7BF0">
      <w:pPr>
        <w:pStyle w:val="2"/>
        <w:ind w:left="0" w:firstLine="284"/>
        <w:jc w:val="both"/>
        <w:rPr>
          <w:color w:val="auto"/>
          <w:sz w:val="20"/>
          <w:szCs w:val="20"/>
          <w:lang w:val="uk-UA"/>
        </w:rPr>
      </w:pPr>
      <w:proofErr w:type="spellStart"/>
      <w:r w:rsidRPr="00A40C6F">
        <w:rPr>
          <w:b/>
          <w:i/>
          <w:color w:val="auto"/>
          <w:sz w:val="20"/>
          <w:szCs w:val="20"/>
          <w:lang w:val="uk-UA"/>
        </w:rPr>
        <w:t>Феохромоцитома</w:t>
      </w:r>
      <w:proofErr w:type="spellEnd"/>
      <w:r w:rsidRPr="00A40C6F">
        <w:rPr>
          <w:b/>
          <w:i/>
          <w:color w:val="auto"/>
          <w:sz w:val="20"/>
          <w:szCs w:val="20"/>
          <w:lang w:val="uk-UA"/>
        </w:rPr>
        <w:t xml:space="preserve"> </w:t>
      </w:r>
      <w:r w:rsidRPr="00A40C6F">
        <w:rPr>
          <w:color w:val="auto"/>
          <w:sz w:val="20"/>
          <w:szCs w:val="20"/>
          <w:lang w:val="uk-UA"/>
        </w:rPr>
        <w:t xml:space="preserve">– пухлина зі зрілих кліток </w:t>
      </w:r>
      <w:proofErr w:type="spellStart"/>
      <w:r w:rsidRPr="00A40C6F">
        <w:rPr>
          <w:color w:val="auto"/>
          <w:sz w:val="20"/>
          <w:szCs w:val="20"/>
          <w:lang w:val="uk-UA"/>
        </w:rPr>
        <w:t>хромоф</w:t>
      </w:r>
      <w:r w:rsidR="002F2026">
        <w:rPr>
          <w:color w:val="auto"/>
          <w:sz w:val="20"/>
          <w:szCs w:val="20"/>
          <w:lang w:val="uk-UA"/>
        </w:rPr>
        <w:t>і</w:t>
      </w:r>
      <w:r w:rsidRPr="00A40C6F">
        <w:rPr>
          <w:color w:val="auto"/>
          <w:sz w:val="20"/>
          <w:szCs w:val="20"/>
          <w:lang w:val="uk-UA"/>
        </w:rPr>
        <w:t>нно</w:t>
      </w:r>
      <w:r w:rsidR="002F2026">
        <w:rPr>
          <w:color w:val="auto"/>
          <w:sz w:val="20"/>
          <w:szCs w:val="20"/>
          <w:lang w:val="uk-UA"/>
        </w:rPr>
        <w:t>ї</w:t>
      </w:r>
      <w:proofErr w:type="spellEnd"/>
      <w:r w:rsidRPr="00A40C6F">
        <w:rPr>
          <w:color w:val="auto"/>
          <w:sz w:val="20"/>
          <w:szCs w:val="20"/>
          <w:lang w:val="uk-UA"/>
        </w:rPr>
        <w:t xml:space="preserve"> тканини мозкового шару надниркова залоза, рідше пухлина </w:t>
      </w:r>
      <w:proofErr w:type="spellStart"/>
      <w:r w:rsidRPr="00A40C6F">
        <w:rPr>
          <w:color w:val="auto"/>
          <w:sz w:val="20"/>
          <w:szCs w:val="20"/>
          <w:lang w:val="uk-UA"/>
        </w:rPr>
        <w:t>парагангл</w:t>
      </w:r>
      <w:r w:rsidR="002F2026">
        <w:rPr>
          <w:color w:val="auto"/>
          <w:sz w:val="20"/>
          <w:szCs w:val="20"/>
          <w:lang w:val="uk-UA"/>
        </w:rPr>
        <w:t>іє</w:t>
      </w:r>
      <w:r w:rsidRPr="00A40C6F">
        <w:rPr>
          <w:color w:val="auto"/>
          <w:sz w:val="20"/>
          <w:szCs w:val="20"/>
          <w:lang w:val="uk-UA"/>
        </w:rPr>
        <w:t>в</w:t>
      </w:r>
      <w:proofErr w:type="spellEnd"/>
      <w:r w:rsidRPr="00A40C6F">
        <w:rPr>
          <w:color w:val="auto"/>
          <w:sz w:val="20"/>
          <w:szCs w:val="20"/>
          <w:lang w:val="uk-UA"/>
        </w:rPr>
        <w:t xml:space="preserve"> аорти, симпатичних нервових вузлів і сплет</w:t>
      </w:r>
      <w:r w:rsidR="002F2026">
        <w:rPr>
          <w:color w:val="auto"/>
          <w:sz w:val="20"/>
          <w:szCs w:val="20"/>
          <w:lang w:val="uk-UA"/>
        </w:rPr>
        <w:t>і</w:t>
      </w:r>
      <w:r w:rsidRPr="00A40C6F">
        <w:rPr>
          <w:color w:val="auto"/>
          <w:sz w:val="20"/>
          <w:szCs w:val="20"/>
          <w:lang w:val="uk-UA"/>
        </w:rPr>
        <w:t>нь</w:t>
      </w:r>
      <w:r w:rsidRPr="00A40C6F">
        <w:rPr>
          <w:rFonts w:eastAsiaTheme="minorEastAsia"/>
          <w:color w:val="auto"/>
          <w:sz w:val="20"/>
          <w:szCs w:val="20"/>
          <w:lang w:val="uk-UA"/>
        </w:rPr>
        <w:t xml:space="preserve">. </w:t>
      </w:r>
      <w:r w:rsidRPr="00A40C6F">
        <w:rPr>
          <w:color w:val="auto"/>
          <w:sz w:val="20"/>
          <w:szCs w:val="20"/>
          <w:lang w:val="uk-UA"/>
        </w:rPr>
        <w:t xml:space="preserve">Поширеність – 0,5-1% усіх випадків АГ. </w:t>
      </w:r>
    </w:p>
    <w:p w:rsidR="001A0A56" w:rsidRPr="00A40C6F" w:rsidRDefault="001A0A56" w:rsidP="004A7BF0">
      <w:pPr>
        <w:autoSpaceDE w:val="0"/>
        <w:autoSpaceDN w:val="0"/>
        <w:adjustRightInd w:val="0"/>
        <w:ind w:firstLine="284"/>
        <w:jc w:val="both"/>
        <w:rPr>
          <w:rFonts w:eastAsiaTheme="minorEastAsia"/>
          <w:sz w:val="20"/>
          <w:szCs w:val="20"/>
          <w:lang w:val="uk-UA"/>
        </w:rPr>
      </w:pPr>
      <w:proofErr w:type="spellStart"/>
      <w:r w:rsidRPr="00A40C6F">
        <w:rPr>
          <w:rFonts w:eastAsiaTheme="minorEastAsia"/>
          <w:sz w:val="20"/>
          <w:szCs w:val="20"/>
          <w:lang w:val="uk-UA"/>
        </w:rPr>
        <w:t>Хромоф</w:t>
      </w:r>
      <w:r w:rsidR="002F2026">
        <w:rPr>
          <w:rFonts w:eastAsiaTheme="minorEastAsia"/>
          <w:sz w:val="20"/>
          <w:szCs w:val="20"/>
          <w:lang w:val="uk-UA"/>
        </w:rPr>
        <w:t>і</w:t>
      </w:r>
      <w:r w:rsidRPr="00A40C6F">
        <w:rPr>
          <w:rFonts w:eastAsiaTheme="minorEastAsia"/>
          <w:sz w:val="20"/>
          <w:szCs w:val="20"/>
          <w:lang w:val="uk-UA"/>
        </w:rPr>
        <w:t>нна</w:t>
      </w:r>
      <w:proofErr w:type="spellEnd"/>
      <w:r w:rsidRPr="00A40C6F">
        <w:rPr>
          <w:rFonts w:eastAsiaTheme="minorEastAsia"/>
          <w:sz w:val="20"/>
          <w:szCs w:val="20"/>
          <w:lang w:val="uk-UA"/>
        </w:rPr>
        <w:t xml:space="preserve"> тканина продукує адреналін і </w:t>
      </w:r>
      <w:proofErr w:type="spellStart"/>
      <w:r w:rsidRPr="00A40C6F">
        <w:rPr>
          <w:rFonts w:eastAsiaTheme="minorEastAsia"/>
          <w:sz w:val="20"/>
          <w:szCs w:val="20"/>
          <w:lang w:val="uk-UA"/>
        </w:rPr>
        <w:t>норадренал</w:t>
      </w:r>
      <w:r w:rsidR="002F2026">
        <w:rPr>
          <w:rFonts w:eastAsiaTheme="minorEastAsia"/>
          <w:sz w:val="20"/>
          <w:szCs w:val="20"/>
          <w:lang w:val="uk-UA"/>
        </w:rPr>
        <w:t>і</w:t>
      </w:r>
      <w:r w:rsidRPr="00A40C6F">
        <w:rPr>
          <w:rFonts w:eastAsiaTheme="minorEastAsia"/>
          <w:sz w:val="20"/>
          <w:szCs w:val="20"/>
          <w:lang w:val="uk-UA"/>
        </w:rPr>
        <w:t>н</w:t>
      </w:r>
      <w:proofErr w:type="spellEnd"/>
      <w:r w:rsidRPr="00A40C6F">
        <w:rPr>
          <w:rFonts w:eastAsiaTheme="minorEastAsia"/>
          <w:sz w:val="20"/>
          <w:szCs w:val="20"/>
          <w:lang w:val="uk-UA"/>
        </w:rPr>
        <w:t xml:space="preserve">. Звичайно при </w:t>
      </w:r>
      <w:proofErr w:type="spellStart"/>
      <w:r w:rsidRPr="00A40C6F">
        <w:rPr>
          <w:rFonts w:eastAsiaTheme="minorEastAsia"/>
          <w:sz w:val="20"/>
          <w:szCs w:val="20"/>
          <w:lang w:val="uk-UA"/>
        </w:rPr>
        <w:t>феохромоцитом</w:t>
      </w:r>
      <w:r w:rsidR="002F2026">
        <w:rPr>
          <w:rFonts w:eastAsiaTheme="minorEastAsia"/>
          <w:sz w:val="20"/>
          <w:szCs w:val="20"/>
          <w:lang w:val="uk-UA"/>
        </w:rPr>
        <w:t>і</w:t>
      </w:r>
      <w:proofErr w:type="spellEnd"/>
      <w:r w:rsidRPr="00A40C6F">
        <w:rPr>
          <w:rFonts w:eastAsiaTheme="minorEastAsia"/>
          <w:sz w:val="20"/>
          <w:szCs w:val="20"/>
          <w:lang w:val="uk-UA"/>
        </w:rPr>
        <w:t xml:space="preserve"> </w:t>
      </w:r>
      <w:proofErr w:type="spellStart"/>
      <w:r w:rsidRPr="00A40C6F">
        <w:rPr>
          <w:rFonts w:eastAsiaTheme="minorEastAsia"/>
          <w:sz w:val="20"/>
          <w:szCs w:val="20"/>
          <w:lang w:val="uk-UA"/>
        </w:rPr>
        <w:t>катехолам</w:t>
      </w:r>
      <w:r w:rsidR="002F2026">
        <w:rPr>
          <w:rFonts w:eastAsiaTheme="minorEastAsia"/>
          <w:sz w:val="20"/>
          <w:szCs w:val="20"/>
          <w:lang w:val="uk-UA"/>
        </w:rPr>
        <w:t>і</w:t>
      </w:r>
      <w:r w:rsidRPr="00A40C6F">
        <w:rPr>
          <w:rFonts w:eastAsiaTheme="minorEastAsia"/>
          <w:sz w:val="20"/>
          <w:szCs w:val="20"/>
          <w:lang w:val="uk-UA"/>
        </w:rPr>
        <w:t>н</w:t>
      </w:r>
      <w:r w:rsidR="002F2026">
        <w:rPr>
          <w:rFonts w:eastAsiaTheme="minorEastAsia"/>
          <w:sz w:val="20"/>
          <w:szCs w:val="20"/>
          <w:lang w:val="uk-UA"/>
        </w:rPr>
        <w:t>и</w:t>
      </w:r>
      <w:proofErr w:type="spellEnd"/>
      <w:r w:rsidRPr="00A40C6F">
        <w:rPr>
          <w:rFonts w:eastAsiaTheme="minorEastAsia"/>
          <w:sz w:val="20"/>
          <w:szCs w:val="20"/>
          <w:lang w:val="uk-UA"/>
        </w:rPr>
        <w:t xml:space="preserve"> викидаються в кров'яне русло періодично, із чим </w:t>
      </w:r>
      <w:r w:rsidR="002F2026">
        <w:rPr>
          <w:rFonts w:eastAsiaTheme="minorEastAsia"/>
          <w:sz w:val="20"/>
          <w:szCs w:val="20"/>
          <w:lang w:val="uk-UA"/>
        </w:rPr>
        <w:t>по</w:t>
      </w:r>
      <w:r w:rsidRPr="00A40C6F">
        <w:rPr>
          <w:rFonts w:eastAsiaTheme="minorEastAsia"/>
          <w:sz w:val="20"/>
          <w:szCs w:val="20"/>
          <w:lang w:val="uk-UA"/>
        </w:rPr>
        <w:t xml:space="preserve">в'язане виникнення </w:t>
      </w:r>
      <w:proofErr w:type="spellStart"/>
      <w:r w:rsidRPr="00A40C6F">
        <w:rPr>
          <w:rFonts w:eastAsiaTheme="minorEastAsia"/>
          <w:sz w:val="20"/>
          <w:szCs w:val="20"/>
          <w:lang w:val="uk-UA"/>
        </w:rPr>
        <w:t>катехолам</w:t>
      </w:r>
      <w:r w:rsidR="002F2026">
        <w:rPr>
          <w:rFonts w:eastAsiaTheme="minorEastAsia"/>
          <w:sz w:val="20"/>
          <w:szCs w:val="20"/>
          <w:lang w:val="uk-UA"/>
        </w:rPr>
        <w:t>і</w:t>
      </w:r>
      <w:r w:rsidRPr="00A40C6F">
        <w:rPr>
          <w:rFonts w:eastAsiaTheme="minorEastAsia"/>
          <w:sz w:val="20"/>
          <w:szCs w:val="20"/>
          <w:lang w:val="uk-UA"/>
        </w:rPr>
        <w:t>нов</w:t>
      </w:r>
      <w:r w:rsidR="002F2026">
        <w:rPr>
          <w:rFonts w:eastAsiaTheme="minorEastAsia"/>
          <w:sz w:val="20"/>
          <w:szCs w:val="20"/>
          <w:lang w:val="uk-UA"/>
        </w:rPr>
        <w:t>и</w:t>
      </w:r>
      <w:r w:rsidRPr="00A40C6F">
        <w:rPr>
          <w:rFonts w:eastAsiaTheme="minorEastAsia"/>
          <w:sz w:val="20"/>
          <w:szCs w:val="20"/>
          <w:lang w:val="uk-UA"/>
        </w:rPr>
        <w:t>х</w:t>
      </w:r>
      <w:proofErr w:type="spellEnd"/>
      <w:r w:rsidRPr="00A40C6F">
        <w:rPr>
          <w:rFonts w:eastAsiaTheme="minorEastAsia"/>
          <w:sz w:val="20"/>
          <w:szCs w:val="20"/>
          <w:lang w:val="uk-UA"/>
        </w:rPr>
        <w:t xml:space="preserve"> кризів Типовий напад характеризується раптовим підйомом </w:t>
      </w:r>
      <w:r w:rsidR="00EE2509">
        <w:rPr>
          <w:rFonts w:eastAsiaTheme="minorEastAsia"/>
          <w:sz w:val="20"/>
          <w:szCs w:val="20"/>
          <w:lang w:val="uk-UA"/>
        </w:rPr>
        <w:t>АТ</w:t>
      </w:r>
      <w:r w:rsidRPr="00A40C6F">
        <w:rPr>
          <w:rFonts w:eastAsiaTheme="minorEastAsia"/>
          <w:sz w:val="20"/>
          <w:szCs w:val="20"/>
          <w:lang w:val="uk-UA"/>
        </w:rPr>
        <w:t xml:space="preserve">, головним болем, </w:t>
      </w:r>
      <w:proofErr w:type="spellStart"/>
      <w:r w:rsidRPr="00A40C6F">
        <w:rPr>
          <w:rFonts w:eastAsiaTheme="minorEastAsia"/>
          <w:sz w:val="20"/>
          <w:szCs w:val="20"/>
          <w:lang w:val="uk-UA"/>
        </w:rPr>
        <w:t>профузн</w:t>
      </w:r>
      <w:r w:rsidR="007F2494">
        <w:rPr>
          <w:rFonts w:eastAsiaTheme="minorEastAsia"/>
          <w:sz w:val="20"/>
          <w:szCs w:val="20"/>
          <w:lang w:val="uk-UA"/>
        </w:rPr>
        <w:t>и</w:t>
      </w:r>
      <w:r w:rsidRPr="00A40C6F">
        <w:rPr>
          <w:rFonts w:eastAsiaTheme="minorEastAsia"/>
          <w:sz w:val="20"/>
          <w:szCs w:val="20"/>
          <w:lang w:val="uk-UA"/>
        </w:rPr>
        <w:t>м</w:t>
      </w:r>
      <w:proofErr w:type="spellEnd"/>
      <w:r w:rsidRPr="00A40C6F">
        <w:rPr>
          <w:rFonts w:eastAsiaTheme="minorEastAsia"/>
          <w:sz w:val="20"/>
          <w:szCs w:val="20"/>
          <w:lang w:val="uk-UA"/>
        </w:rPr>
        <w:t xml:space="preserve"> </w:t>
      </w:r>
      <w:proofErr w:type="spellStart"/>
      <w:r w:rsidRPr="00A40C6F">
        <w:rPr>
          <w:rFonts w:eastAsiaTheme="minorEastAsia"/>
          <w:sz w:val="20"/>
          <w:szCs w:val="20"/>
          <w:lang w:val="uk-UA"/>
        </w:rPr>
        <w:t>пото</w:t>
      </w:r>
      <w:r w:rsidR="007F2494">
        <w:rPr>
          <w:rFonts w:eastAsiaTheme="minorEastAsia"/>
          <w:sz w:val="20"/>
          <w:szCs w:val="20"/>
          <w:lang w:val="uk-UA"/>
        </w:rPr>
        <w:t>видыленням</w:t>
      </w:r>
      <w:proofErr w:type="spellEnd"/>
      <w:r w:rsidRPr="00A40C6F">
        <w:rPr>
          <w:rFonts w:eastAsiaTheme="minorEastAsia"/>
          <w:sz w:val="20"/>
          <w:szCs w:val="20"/>
          <w:lang w:val="uk-UA"/>
        </w:rPr>
        <w:t>, прискореним серцебиттям, занепокоєнням або страхом смерті, зблідненням шкіри, нудотою, болем в області черевної порожнини або груд</w:t>
      </w:r>
      <w:r w:rsidR="007F2494">
        <w:rPr>
          <w:rFonts w:eastAsiaTheme="minorEastAsia"/>
          <w:sz w:val="20"/>
          <w:szCs w:val="20"/>
          <w:lang w:val="uk-UA"/>
        </w:rPr>
        <w:t>ей</w:t>
      </w:r>
      <w:r w:rsidRPr="00A40C6F">
        <w:rPr>
          <w:rFonts w:eastAsiaTheme="minorEastAsia"/>
          <w:sz w:val="20"/>
          <w:szCs w:val="20"/>
          <w:lang w:val="uk-UA"/>
        </w:rPr>
        <w:t>.</w:t>
      </w:r>
      <w:r w:rsidRPr="00A40C6F">
        <w:rPr>
          <w:sz w:val="20"/>
          <w:szCs w:val="20"/>
          <w:lang w:val="uk-UA"/>
        </w:rPr>
        <w:t xml:space="preserve"> </w:t>
      </w:r>
      <w:proofErr w:type="spellStart"/>
      <w:r w:rsidRPr="00A40C6F">
        <w:rPr>
          <w:sz w:val="20"/>
          <w:szCs w:val="20"/>
          <w:lang w:val="uk-UA"/>
        </w:rPr>
        <w:t>Феохромоцитома</w:t>
      </w:r>
      <w:proofErr w:type="spellEnd"/>
      <w:r w:rsidRPr="00A40C6F">
        <w:rPr>
          <w:sz w:val="20"/>
          <w:szCs w:val="20"/>
          <w:lang w:val="uk-UA"/>
        </w:rPr>
        <w:t xml:space="preserve"> також може асоціюватися з погіршенням зору й набряком зорового нерв</w:t>
      </w:r>
      <w:r w:rsidR="007F2494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>, ортостатично</w:t>
      </w:r>
      <w:r w:rsidR="007F2494">
        <w:rPr>
          <w:sz w:val="20"/>
          <w:szCs w:val="20"/>
          <w:lang w:val="uk-UA"/>
        </w:rPr>
        <w:t>ю</w:t>
      </w:r>
      <w:r w:rsidRPr="00A40C6F">
        <w:rPr>
          <w:sz w:val="20"/>
          <w:szCs w:val="20"/>
          <w:lang w:val="uk-UA"/>
        </w:rPr>
        <w:t xml:space="preserve"> </w:t>
      </w:r>
      <w:proofErr w:type="spellStart"/>
      <w:r w:rsidRPr="00A40C6F">
        <w:rPr>
          <w:sz w:val="20"/>
          <w:szCs w:val="20"/>
          <w:lang w:val="uk-UA"/>
        </w:rPr>
        <w:t>г</w:t>
      </w:r>
      <w:r w:rsidR="007F2494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потенз</w:t>
      </w:r>
      <w:r w:rsidR="007F2494">
        <w:rPr>
          <w:sz w:val="20"/>
          <w:szCs w:val="20"/>
          <w:lang w:val="uk-UA"/>
        </w:rPr>
        <w:t>ією</w:t>
      </w:r>
      <w:proofErr w:type="spellEnd"/>
      <w:r w:rsidRPr="00A40C6F">
        <w:rPr>
          <w:sz w:val="20"/>
          <w:szCs w:val="20"/>
          <w:lang w:val="uk-UA"/>
        </w:rPr>
        <w:t xml:space="preserve">, порушеннями ритму серця, психічними розладами, сечовипусканням під час або відразу після нападу. </w:t>
      </w:r>
      <w:proofErr w:type="spellStart"/>
      <w:r w:rsidRPr="00A40C6F">
        <w:rPr>
          <w:rFonts w:eastAsiaTheme="minorEastAsia"/>
          <w:sz w:val="20"/>
          <w:szCs w:val="20"/>
          <w:lang w:val="uk-UA"/>
        </w:rPr>
        <w:t>Катехолам</w:t>
      </w:r>
      <w:r w:rsidR="007F2494">
        <w:rPr>
          <w:rFonts w:eastAsiaTheme="minorEastAsia"/>
          <w:sz w:val="20"/>
          <w:szCs w:val="20"/>
          <w:lang w:val="uk-UA"/>
        </w:rPr>
        <w:t>і</w:t>
      </w:r>
      <w:r w:rsidRPr="00A40C6F">
        <w:rPr>
          <w:rFonts w:eastAsiaTheme="minorEastAsia"/>
          <w:sz w:val="20"/>
          <w:szCs w:val="20"/>
          <w:lang w:val="uk-UA"/>
        </w:rPr>
        <w:t>н</w:t>
      </w:r>
      <w:r w:rsidR="007F2494">
        <w:rPr>
          <w:rFonts w:eastAsiaTheme="minorEastAsia"/>
          <w:sz w:val="20"/>
          <w:szCs w:val="20"/>
          <w:lang w:val="uk-UA"/>
        </w:rPr>
        <w:t>и</w:t>
      </w:r>
      <w:proofErr w:type="spellEnd"/>
      <w:r w:rsidRPr="00A40C6F">
        <w:rPr>
          <w:rFonts w:eastAsiaTheme="minorEastAsia"/>
          <w:sz w:val="20"/>
          <w:szCs w:val="20"/>
          <w:lang w:val="uk-UA"/>
        </w:rPr>
        <w:t xml:space="preserve"> активно втручаються у вуглеводний обмін - підвищується </w:t>
      </w:r>
      <w:r w:rsidR="007F2494">
        <w:rPr>
          <w:rFonts w:eastAsiaTheme="minorEastAsia"/>
          <w:sz w:val="20"/>
          <w:szCs w:val="20"/>
          <w:lang w:val="uk-UA"/>
        </w:rPr>
        <w:t>в</w:t>
      </w:r>
      <w:r w:rsidRPr="00A40C6F">
        <w:rPr>
          <w:rFonts w:eastAsiaTheme="minorEastAsia"/>
          <w:sz w:val="20"/>
          <w:szCs w:val="20"/>
          <w:lang w:val="uk-UA"/>
        </w:rPr>
        <w:t xml:space="preserve">міст цукру в крові, тому під час кризу спостерігається спрага, а після поліурія. Спостерігається також схильність до </w:t>
      </w:r>
      <w:r w:rsidRPr="002D6169">
        <w:rPr>
          <w:rFonts w:eastAsiaTheme="minorEastAsia"/>
          <w:sz w:val="20"/>
          <w:szCs w:val="20"/>
          <w:lang w:val="uk-UA"/>
        </w:rPr>
        <w:t xml:space="preserve">ортостатичного падіння </w:t>
      </w:r>
      <w:r w:rsidR="00EE2509">
        <w:rPr>
          <w:rFonts w:eastAsiaTheme="minorEastAsia"/>
          <w:sz w:val="20"/>
          <w:szCs w:val="20"/>
          <w:lang w:val="uk-UA"/>
        </w:rPr>
        <w:t>АТ</w:t>
      </w:r>
      <w:r w:rsidRPr="00A40C6F">
        <w:rPr>
          <w:rFonts w:eastAsiaTheme="minorEastAsia"/>
          <w:sz w:val="20"/>
          <w:szCs w:val="20"/>
          <w:lang w:val="uk-UA"/>
        </w:rPr>
        <w:t xml:space="preserve">, що проявляється втратою свідомості при спробі перемінити горизонтальне положення на вертикальне (гіпотонія в </w:t>
      </w:r>
      <w:proofErr w:type="spellStart"/>
      <w:r w:rsidRPr="00A40C6F">
        <w:rPr>
          <w:rFonts w:eastAsiaTheme="minorEastAsia"/>
          <w:sz w:val="20"/>
          <w:szCs w:val="20"/>
          <w:lang w:val="uk-UA"/>
        </w:rPr>
        <w:t>ортостаз</w:t>
      </w:r>
      <w:r w:rsidR="007F2494">
        <w:rPr>
          <w:rFonts w:eastAsiaTheme="minorEastAsia"/>
          <w:sz w:val="20"/>
          <w:szCs w:val="20"/>
          <w:lang w:val="uk-UA"/>
        </w:rPr>
        <w:t>і</w:t>
      </w:r>
      <w:proofErr w:type="spellEnd"/>
      <w:r w:rsidRPr="00A40C6F">
        <w:rPr>
          <w:rFonts w:eastAsiaTheme="minorEastAsia"/>
          <w:sz w:val="20"/>
          <w:szCs w:val="20"/>
          <w:lang w:val="uk-UA"/>
        </w:rPr>
        <w:t xml:space="preserve">). При </w:t>
      </w:r>
      <w:proofErr w:type="spellStart"/>
      <w:r w:rsidRPr="00A40C6F">
        <w:rPr>
          <w:rFonts w:eastAsiaTheme="minorEastAsia"/>
          <w:sz w:val="20"/>
          <w:szCs w:val="20"/>
          <w:lang w:val="uk-UA"/>
        </w:rPr>
        <w:t>феохромоцитом</w:t>
      </w:r>
      <w:r w:rsidR="007F2494">
        <w:rPr>
          <w:rFonts w:eastAsiaTheme="minorEastAsia"/>
          <w:sz w:val="20"/>
          <w:szCs w:val="20"/>
          <w:lang w:val="uk-UA"/>
        </w:rPr>
        <w:t>і</w:t>
      </w:r>
      <w:proofErr w:type="spellEnd"/>
      <w:r w:rsidRPr="00A40C6F">
        <w:rPr>
          <w:rFonts w:eastAsiaTheme="minorEastAsia"/>
          <w:sz w:val="20"/>
          <w:szCs w:val="20"/>
          <w:lang w:val="uk-UA"/>
        </w:rPr>
        <w:t xml:space="preserve"> також спостерігається зменшення ваги тіла, що пов'язане зі збільшенням основного обміну.</w:t>
      </w:r>
    </w:p>
    <w:p w:rsidR="001A0A56" w:rsidRPr="00A40C6F" w:rsidRDefault="001A0A56" w:rsidP="00E8485F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Основою для постановки діагнозу є лабораторна діагностика. Для діагностики проводиться дослідження рівня </w:t>
      </w:r>
      <w:proofErr w:type="spellStart"/>
      <w:r w:rsidRPr="00A40C6F">
        <w:rPr>
          <w:sz w:val="20"/>
          <w:szCs w:val="20"/>
          <w:lang w:val="uk-UA"/>
        </w:rPr>
        <w:t>катехолам</w:t>
      </w:r>
      <w:r w:rsidR="007F2494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н</w:t>
      </w:r>
      <w:r w:rsidR="007F2494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в</w:t>
      </w:r>
      <w:proofErr w:type="spellEnd"/>
      <w:r w:rsidRPr="00A40C6F">
        <w:rPr>
          <w:sz w:val="20"/>
          <w:szCs w:val="20"/>
          <w:lang w:val="uk-UA"/>
        </w:rPr>
        <w:t xml:space="preserve"> (</w:t>
      </w:r>
      <w:proofErr w:type="spellStart"/>
      <w:r w:rsidRPr="00A40C6F">
        <w:rPr>
          <w:sz w:val="20"/>
          <w:szCs w:val="20"/>
          <w:lang w:val="uk-UA"/>
        </w:rPr>
        <w:t>норадренал</w:t>
      </w:r>
      <w:r w:rsidR="007F2494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н</w:t>
      </w:r>
      <w:r w:rsidR="007F2494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) </w:t>
      </w:r>
      <w:r w:rsidR="007F2494">
        <w:rPr>
          <w:sz w:val="20"/>
          <w:szCs w:val="20"/>
          <w:lang w:val="uk-UA"/>
        </w:rPr>
        <w:t>та</w:t>
      </w:r>
      <w:r w:rsidRPr="00A40C6F">
        <w:rPr>
          <w:sz w:val="20"/>
          <w:szCs w:val="20"/>
          <w:lang w:val="uk-UA"/>
        </w:rPr>
        <w:t xml:space="preserve"> їх метаболітів (</w:t>
      </w:r>
      <w:proofErr w:type="spellStart"/>
      <w:r w:rsidRPr="00A40C6F">
        <w:rPr>
          <w:sz w:val="20"/>
          <w:szCs w:val="20"/>
          <w:lang w:val="uk-UA"/>
        </w:rPr>
        <w:t>ван</w:t>
      </w:r>
      <w:r w:rsidR="007F2494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л</w:t>
      </w:r>
      <w:r w:rsidR="007F2494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лм</w:t>
      </w:r>
      <w:r w:rsidR="007F2494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ндально</w:t>
      </w:r>
      <w:r w:rsidR="007F2494">
        <w:rPr>
          <w:sz w:val="20"/>
          <w:szCs w:val="20"/>
          <w:lang w:val="uk-UA"/>
        </w:rPr>
        <w:t>ї</w:t>
      </w:r>
      <w:proofErr w:type="spellEnd"/>
      <w:r w:rsidRPr="00A40C6F">
        <w:rPr>
          <w:sz w:val="20"/>
          <w:szCs w:val="20"/>
          <w:lang w:val="uk-UA"/>
        </w:rPr>
        <w:t xml:space="preserve"> кислоти, </w:t>
      </w:r>
      <w:proofErr w:type="spellStart"/>
      <w:r w:rsidRPr="00A40C6F">
        <w:rPr>
          <w:sz w:val="20"/>
          <w:szCs w:val="20"/>
          <w:lang w:val="uk-UA"/>
        </w:rPr>
        <w:lastRenderedPageBreak/>
        <w:t>метанефрин</w:t>
      </w:r>
      <w:r w:rsidR="007F2494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 й </w:t>
      </w:r>
      <w:proofErr w:type="spellStart"/>
      <w:r w:rsidRPr="00A40C6F">
        <w:rPr>
          <w:sz w:val="20"/>
          <w:szCs w:val="20"/>
          <w:lang w:val="uk-UA"/>
        </w:rPr>
        <w:t>норметанефрин</w:t>
      </w:r>
      <w:r w:rsidR="007F2494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) у добовій сечі. Визначення </w:t>
      </w:r>
      <w:proofErr w:type="spellStart"/>
      <w:r w:rsidRPr="00A40C6F">
        <w:rPr>
          <w:sz w:val="20"/>
          <w:szCs w:val="20"/>
          <w:lang w:val="uk-UA"/>
        </w:rPr>
        <w:t>метанефрин</w:t>
      </w:r>
      <w:r w:rsidR="007F2494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 й </w:t>
      </w:r>
      <w:proofErr w:type="spellStart"/>
      <w:r w:rsidRPr="00A40C6F">
        <w:rPr>
          <w:sz w:val="20"/>
          <w:szCs w:val="20"/>
          <w:lang w:val="uk-UA"/>
        </w:rPr>
        <w:t>норметанефрин</w:t>
      </w:r>
      <w:r w:rsidR="007F2494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 в плазмі крові або добовій сечі вважається «золотим стандартом» у діагностиці </w:t>
      </w:r>
      <w:proofErr w:type="spellStart"/>
      <w:r w:rsidRPr="00A40C6F">
        <w:rPr>
          <w:sz w:val="20"/>
          <w:szCs w:val="20"/>
          <w:lang w:val="uk-UA"/>
        </w:rPr>
        <w:t>феохромоцитом</w:t>
      </w:r>
      <w:r w:rsidR="006C6581">
        <w:rPr>
          <w:sz w:val="20"/>
          <w:szCs w:val="20"/>
          <w:lang w:val="uk-UA"/>
        </w:rPr>
        <w:t>и</w:t>
      </w:r>
      <w:proofErr w:type="spellEnd"/>
      <w:r w:rsidRPr="00A40C6F">
        <w:rPr>
          <w:sz w:val="20"/>
          <w:szCs w:val="20"/>
          <w:lang w:val="uk-UA"/>
        </w:rPr>
        <w:t>.</w:t>
      </w:r>
    </w:p>
    <w:p w:rsidR="001A0A56" w:rsidRPr="00A40C6F" w:rsidRDefault="001A0A56" w:rsidP="00E8485F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Для діагностики </w:t>
      </w:r>
      <w:proofErr w:type="spellStart"/>
      <w:r w:rsidRPr="00A40C6F">
        <w:rPr>
          <w:sz w:val="20"/>
          <w:szCs w:val="20"/>
          <w:lang w:val="uk-UA"/>
        </w:rPr>
        <w:t>феохромацитом</w:t>
      </w:r>
      <w:r w:rsidR="006C6581">
        <w:rPr>
          <w:sz w:val="20"/>
          <w:szCs w:val="20"/>
          <w:lang w:val="uk-UA"/>
        </w:rPr>
        <w:t>и</w:t>
      </w:r>
      <w:proofErr w:type="spellEnd"/>
      <w:r w:rsidRPr="00A40C6F">
        <w:rPr>
          <w:sz w:val="20"/>
          <w:szCs w:val="20"/>
          <w:lang w:val="uk-UA"/>
        </w:rPr>
        <w:t xml:space="preserve"> найбільш чутливим методом є КТ або МРТ. Метод радіоізотопного сканування з використанням </w:t>
      </w:r>
      <w:proofErr w:type="spellStart"/>
      <w:r w:rsidRPr="00A40C6F">
        <w:rPr>
          <w:sz w:val="20"/>
          <w:szCs w:val="20"/>
          <w:lang w:val="uk-UA"/>
        </w:rPr>
        <w:t>метайодобензилгуан</w:t>
      </w:r>
      <w:r w:rsidR="006C6581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дин</w:t>
      </w:r>
      <w:r w:rsidR="006C6581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 (MIBG) дозволяє підтвердити функц</w:t>
      </w:r>
      <w:r w:rsidR="006C6581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 xml:space="preserve">ональну активність </w:t>
      </w:r>
      <w:proofErr w:type="spellStart"/>
      <w:r w:rsidRPr="00A40C6F">
        <w:rPr>
          <w:sz w:val="20"/>
          <w:szCs w:val="20"/>
          <w:lang w:val="uk-UA"/>
        </w:rPr>
        <w:t>феохромоцитом</w:t>
      </w:r>
      <w:r w:rsidR="006C6581">
        <w:rPr>
          <w:sz w:val="20"/>
          <w:szCs w:val="20"/>
          <w:lang w:val="uk-UA"/>
        </w:rPr>
        <w:t>и</w:t>
      </w:r>
      <w:proofErr w:type="spellEnd"/>
      <w:r w:rsidRPr="00A40C6F">
        <w:rPr>
          <w:sz w:val="20"/>
          <w:szCs w:val="20"/>
          <w:lang w:val="uk-UA"/>
        </w:rPr>
        <w:t>, виявлен</w:t>
      </w:r>
      <w:r w:rsidR="006C6581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 xml:space="preserve"> в наднирков</w:t>
      </w:r>
      <w:r w:rsidR="006C6581">
        <w:rPr>
          <w:sz w:val="20"/>
          <w:szCs w:val="20"/>
          <w:lang w:val="uk-UA"/>
        </w:rPr>
        <w:t>ій</w:t>
      </w:r>
      <w:r w:rsidRPr="00A40C6F">
        <w:rPr>
          <w:sz w:val="20"/>
          <w:szCs w:val="20"/>
          <w:lang w:val="uk-UA"/>
        </w:rPr>
        <w:t xml:space="preserve"> залоз</w:t>
      </w:r>
      <w:r w:rsidR="006C6581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 xml:space="preserve"> методами К</w:t>
      </w:r>
      <w:r w:rsidR="006C6581">
        <w:rPr>
          <w:sz w:val="20"/>
          <w:szCs w:val="20"/>
          <w:lang w:val="uk-UA"/>
        </w:rPr>
        <w:t>Т або МРТ, діагностувати пухлину</w:t>
      </w:r>
      <w:r w:rsidRPr="00A40C6F">
        <w:rPr>
          <w:sz w:val="20"/>
          <w:szCs w:val="20"/>
          <w:lang w:val="uk-UA"/>
        </w:rPr>
        <w:t xml:space="preserve"> із </w:t>
      </w:r>
      <w:proofErr w:type="spellStart"/>
      <w:r w:rsidRPr="00A40C6F">
        <w:rPr>
          <w:sz w:val="20"/>
          <w:szCs w:val="20"/>
          <w:lang w:val="uk-UA"/>
        </w:rPr>
        <w:t>хромаф</w:t>
      </w:r>
      <w:r w:rsidR="006C6581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нно</w:t>
      </w:r>
      <w:r w:rsidR="006C6581">
        <w:rPr>
          <w:sz w:val="20"/>
          <w:szCs w:val="20"/>
          <w:lang w:val="uk-UA"/>
        </w:rPr>
        <w:t>ї</w:t>
      </w:r>
      <w:proofErr w:type="spellEnd"/>
      <w:r w:rsidRPr="00A40C6F">
        <w:rPr>
          <w:sz w:val="20"/>
          <w:szCs w:val="20"/>
          <w:lang w:val="uk-UA"/>
        </w:rPr>
        <w:t xml:space="preserve"> тканини </w:t>
      </w:r>
      <w:proofErr w:type="spellStart"/>
      <w:r w:rsidR="006C6581">
        <w:rPr>
          <w:sz w:val="20"/>
          <w:szCs w:val="20"/>
          <w:lang w:val="uk-UA"/>
        </w:rPr>
        <w:t>позанадниркової</w:t>
      </w:r>
      <w:proofErr w:type="spellEnd"/>
      <w:r w:rsidRPr="00A40C6F">
        <w:rPr>
          <w:sz w:val="20"/>
          <w:szCs w:val="20"/>
          <w:lang w:val="uk-UA"/>
        </w:rPr>
        <w:t xml:space="preserve"> локалізації, а також метастази, оскільки </w:t>
      </w:r>
      <w:r w:rsidR="006C6581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 xml:space="preserve"> 10% хворих ма</w:t>
      </w:r>
      <w:r w:rsidR="006C6581">
        <w:rPr>
          <w:sz w:val="20"/>
          <w:szCs w:val="20"/>
          <w:lang w:val="uk-UA"/>
        </w:rPr>
        <w:t>є</w:t>
      </w:r>
      <w:r w:rsidRPr="00A40C6F">
        <w:rPr>
          <w:sz w:val="20"/>
          <w:szCs w:val="20"/>
          <w:lang w:val="uk-UA"/>
        </w:rPr>
        <w:t xml:space="preserve"> місце злоякісна </w:t>
      </w:r>
      <w:proofErr w:type="spellStart"/>
      <w:r w:rsidRPr="00A40C6F">
        <w:rPr>
          <w:sz w:val="20"/>
          <w:szCs w:val="20"/>
          <w:lang w:val="uk-UA"/>
        </w:rPr>
        <w:t>феохромоцитома</w:t>
      </w:r>
      <w:proofErr w:type="spellEnd"/>
      <w:r w:rsidRPr="00A40C6F">
        <w:rPr>
          <w:sz w:val="20"/>
          <w:szCs w:val="20"/>
          <w:lang w:val="uk-UA"/>
        </w:rPr>
        <w:t xml:space="preserve">. </w:t>
      </w:r>
    </w:p>
    <w:p w:rsidR="001A0A56" w:rsidRPr="00A40C6F" w:rsidRDefault="001A0A56" w:rsidP="00E8485F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b/>
          <w:i/>
          <w:sz w:val="20"/>
          <w:szCs w:val="20"/>
          <w:lang w:val="uk-UA"/>
        </w:rPr>
        <w:t xml:space="preserve">Синдром </w:t>
      </w:r>
      <w:proofErr w:type="spellStart"/>
      <w:r w:rsidR="006C6581">
        <w:rPr>
          <w:b/>
          <w:i/>
          <w:sz w:val="20"/>
          <w:szCs w:val="20"/>
          <w:lang w:val="uk-UA"/>
        </w:rPr>
        <w:t>І</w:t>
      </w:r>
      <w:r w:rsidRPr="00A40C6F">
        <w:rPr>
          <w:b/>
          <w:i/>
          <w:sz w:val="20"/>
          <w:szCs w:val="20"/>
          <w:lang w:val="uk-UA"/>
        </w:rPr>
        <w:t>ценко–Кушинга</w:t>
      </w:r>
      <w:proofErr w:type="spellEnd"/>
      <w:r w:rsidRPr="00A40C6F">
        <w:rPr>
          <w:b/>
          <w:i/>
          <w:sz w:val="20"/>
          <w:szCs w:val="20"/>
          <w:lang w:val="uk-UA"/>
        </w:rPr>
        <w:t xml:space="preserve"> (синдром </w:t>
      </w:r>
      <w:proofErr w:type="spellStart"/>
      <w:r w:rsidRPr="00A40C6F">
        <w:rPr>
          <w:b/>
          <w:i/>
          <w:sz w:val="20"/>
          <w:szCs w:val="20"/>
          <w:lang w:val="uk-UA"/>
        </w:rPr>
        <w:t>Кушинга</w:t>
      </w:r>
      <w:proofErr w:type="spellEnd"/>
      <w:r w:rsidRPr="00A40C6F">
        <w:rPr>
          <w:b/>
          <w:i/>
          <w:sz w:val="20"/>
          <w:szCs w:val="20"/>
          <w:lang w:val="uk-UA"/>
        </w:rPr>
        <w:t>)</w:t>
      </w:r>
      <w:r w:rsidRPr="00A40C6F">
        <w:rPr>
          <w:sz w:val="20"/>
          <w:szCs w:val="20"/>
          <w:lang w:val="uk-UA"/>
        </w:rPr>
        <w:t xml:space="preserve"> – </w:t>
      </w:r>
      <w:proofErr w:type="spellStart"/>
      <w:r w:rsidRPr="00A40C6F">
        <w:rPr>
          <w:sz w:val="20"/>
          <w:szCs w:val="20"/>
          <w:lang w:val="uk-UA"/>
        </w:rPr>
        <w:t>г</w:t>
      </w:r>
      <w:r w:rsidR="00355737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перкортицизм</w:t>
      </w:r>
      <w:proofErr w:type="spellEnd"/>
      <w:r w:rsidRPr="00A40C6F">
        <w:rPr>
          <w:sz w:val="20"/>
          <w:szCs w:val="20"/>
          <w:lang w:val="uk-UA"/>
        </w:rPr>
        <w:t xml:space="preserve">, обумовлений підвищенням </w:t>
      </w:r>
      <w:r w:rsidR="00355737">
        <w:rPr>
          <w:sz w:val="20"/>
          <w:szCs w:val="20"/>
          <w:lang w:val="uk-UA"/>
        </w:rPr>
        <w:t>в</w:t>
      </w:r>
      <w:r w:rsidRPr="00A40C6F">
        <w:rPr>
          <w:sz w:val="20"/>
          <w:szCs w:val="20"/>
          <w:lang w:val="uk-UA"/>
        </w:rPr>
        <w:t xml:space="preserve">місту в крові ендогенних і екзогенних </w:t>
      </w:r>
      <w:proofErr w:type="spellStart"/>
      <w:r w:rsidRPr="00A40C6F">
        <w:rPr>
          <w:sz w:val="20"/>
          <w:szCs w:val="20"/>
          <w:lang w:val="uk-UA"/>
        </w:rPr>
        <w:t>глюкокортико</w:t>
      </w:r>
      <w:r w:rsidR="00355737">
        <w:rPr>
          <w:sz w:val="20"/>
          <w:szCs w:val="20"/>
          <w:lang w:val="uk-UA"/>
        </w:rPr>
        <w:t>ї</w:t>
      </w:r>
      <w:r w:rsidRPr="00A40C6F">
        <w:rPr>
          <w:sz w:val="20"/>
          <w:szCs w:val="20"/>
          <w:lang w:val="uk-UA"/>
        </w:rPr>
        <w:t>д</w:t>
      </w:r>
      <w:r w:rsidR="00355737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в</w:t>
      </w:r>
      <w:proofErr w:type="spellEnd"/>
      <w:r w:rsidRPr="00A40C6F">
        <w:rPr>
          <w:sz w:val="20"/>
          <w:szCs w:val="20"/>
          <w:lang w:val="uk-UA"/>
        </w:rPr>
        <w:t xml:space="preserve">, </w:t>
      </w:r>
      <w:proofErr w:type="spellStart"/>
      <w:r w:rsidRPr="00A40C6F">
        <w:rPr>
          <w:sz w:val="20"/>
          <w:szCs w:val="20"/>
          <w:lang w:val="uk-UA"/>
        </w:rPr>
        <w:t>гіперпродукція</w:t>
      </w:r>
      <w:proofErr w:type="spellEnd"/>
      <w:r w:rsidRPr="00A40C6F">
        <w:rPr>
          <w:sz w:val="20"/>
          <w:szCs w:val="20"/>
          <w:lang w:val="uk-UA"/>
        </w:rPr>
        <w:t xml:space="preserve"> яких корою </w:t>
      </w:r>
      <w:r w:rsidR="00355737" w:rsidRPr="00203F16">
        <w:rPr>
          <w:sz w:val="20"/>
          <w:szCs w:val="20"/>
          <w:lang w:val="uk-UA"/>
        </w:rPr>
        <w:t>наднирк</w:t>
      </w:r>
      <w:r w:rsidR="00203F16">
        <w:rPr>
          <w:sz w:val="20"/>
          <w:szCs w:val="20"/>
          <w:lang w:val="uk-UA"/>
        </w:rPr>
        <w:t>ової залози</w:t>
      </w:r>
      <w:r w:rsidRPr="00A40C6F">
        <w:rPr>
          <w:sz w:val="20"/>
          <w:szCs w:val="20"/>
          <w:lang w:val="uk-UA"/>
        </w:rPr>
        <w:t xml:space="preserve"> може спостерігатися при наявності: </w:t>
      </w:r>
      <w:proofErr w:type="spellStart"/>
      <w:r w:rsidRPr="00A40C6F">
        <w:rPr>
          <w:sz w:val="20"/>
          <w:szCs w:val="20"/>
          <w:lang w:val="uk-UA"/>
        </w:rPr>
        <w:t>глюкостером</w:t>
      </w:r>
      <w:r w:rsidR="00355737">
        <w:rPr>
          <w:sz w:val="20"/>
          <w:szCs w:val="20"/>
          <w:lang w:val="uk-UA"/>
        </w:rPr>
        <w:t>и</w:t>
      </w:r>
      <w:proofErr w:type="spellEnd"/>
      <w:r w:rsidRPr="00A40C6F">
        <w:rPr>
          <w:sz w:val="20"/>
          <w:szCs w:val="20"/>
          <w:lang w:val="uk-UA"/>
        </w:rPr>
        <w:t xml:space="preserve">; </w:t>
      </w:r>
      <w:proofErr w:type="spellStart"/>
      <w:r w:rsidRPr="00A40C6F">
        <w:rPr>
          <w:sz w:val="20"/>
          <w:szCs w:val="20"/>
          <w:lang w:val="uk-UA"/>
        </w:rPr>
        <w:t>гіперпродукції</w:t>
      </w:r>
      <w:proofErr w:type="spellEnd"/>
      <w:r w:rsidRPr="00A40C6F">
        <w:rPr>
          <w:sz w:val="20"/>
          <w:szCs w:val="20"/>
          <w:lang w:val="uk-UA"/>
        </w:rPr>
        <w:t xml:space="preserve"> адренокортикотропного гормону (АКТГ) передньою часткою гіпофіза (наявність аденоми; у цьому </w:t>
      </w:r>
      <w:r w:rsidR="00927AB9">
        <w:rPr>
          <w:sz w:val="20"/>
          <w:szCs w:val="20"/>
          <w:lang w:val="uk-UA"/>
        </w:rPr>
        <w:t>випадку</w:t>
      </w:r>
      <w:r w:rsidRPr="00A40C6F">
        <w:rPr>
          <w:sz w:val="20"/>
          <w:szCs w:val="20"/>
          <w:lang w:val="uk-UA"/>
        </w:rPr>
        <w:t xml:space="preserve"> </w:t>
      </w:r>
      <w:r w:rsidR="00927AB9">
        <w:rPr>
          <w:sz w:val="20"/>
          <w:szCs w:val="20"/>
          <w:lang w:val="uk-UA"/>
        </w:rPr>
        <w:t>свідчить</w:t>
      </w:r>
      <w:r w:rsidRPr="00A40C6F">
        <w:rPr>
          <w:sz w:val="20"/>
          <w:szCs w:val="20"/>
          <w:lang w:val="uk-UA"/>
        </w:rPr>
        <w:t xml:space="preserve"> про </w:t>
      </w:r>
      <w:r w:rsidR="00CC4EEB">
        <w:rPr>
          <w:sz w:val="20"/>
          <w:szCs w:val="20"/>
          <w:lang w:val="uk-UA"/>
        </w:rPr>
        <w:t>захворюван</w:t>
      </w:r>
      <w:r w:rsidR="00927AB9">
        <w:rPr>
          <w:sz w:val="20"/>
          <w:szCs w:val="20"/>
          <w:lang w:val="uk-UA"/>
        </w:rPr>
        <w:t>ня</w:t>
      </w:r>
      <w:r w:rsidRPr="00A40C6F">
        <w:rPr>
          <w:sz w:val="20"/>
          <w:szCs w:val="20"/>
          <w:lang w:val="uk-UA"/>
        </w:rPr>
        <w:t xml:space="preserve"> </w:t>
      </w:r>
      <w:proofErr w:type="spellStart"/>
      <w:r w:rsidR="00927AB9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ценко-Кушинга</w:t>
      </w:r>
      <w:proofErr w:type="spellEnd"/>
      <w:r w:rsidRPr="00A40C6F">
        <w:rPr>
          <w:sz w:val="20"/>
          <w:szCs w:val="20"/>
          <w:lang w:val="uk-UA"/>
        </w:rPr>
        <w:t xml:space="preserve">); </w:t>
      </w:r>
      <w:proofErr w:type="spellStart"/>
      <w:r w:rsidR="00927AB9">
        <w:rPr>
          <w:sz w:val="20"/>
          <w:szCs w:val="20"/>
          <w:lang w:val="uk-UA"/>
        </w:rPr>
        <w:t>секретуючий</w:t>
      </w:r>
      <w:proofErr w:type="spellEnd"/>
      <w:r w:rsidRPr="00A40C6F">
        <w:rPr>
          <w:sz w:val="20"/>
          <w:szCs w:val="20"/>
          <w:lang w:val="uk-UA"/>
        </w:rPr>
        <w:t xml:space="preserve"> АКТГ пухлини різних органів (у першу чергу, леген</w:t>
      </w:r>
      <w:r w:rsidR="00927AB9">
        <w:rPr>
          <w:sz w:val="20"/>
          <w:szCs w:val="20"/>
          <w:lang w:val="uk-UA"/>
        </w:rPr>
        <w:t>ь</w:t>
      </w:r>
      <w:r w:rsidRPr="00A40C6F">
        <w:rPr>
          <w:sz w:val="20"/>
          <w:szCs w:val="20"/>
          <w:lang w:val="uk-UA"/>
        </w:rPr>
        <w:t>).</w:t>
      </w:r>
    </w:p>
    <w:p w:rsidR="001A0A56" w:rsidRPr="00A40C6F" w:rsidRDefault="001A0A56" w:rsidP="00E8485F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У більшості випадків синдром </w:t>
      </w:r>
      <w:proofErr w:type="spellStart"/>
      <w:r w:rsidRPr="00A40C6F">
        <w:rPr>
          <w:sz w:val="20"/>
          <w:szCs w:val="20"/>
          <w:lang w:val="uk-UA"/>
        </w:rPr>
        <w:t>Кушинга</w:t>
      </w:r>
      <w:proofErr w:type="spellEnd"/>
      <w:r w:rsidRPr="00A40C6F">
        <w:rPr>
          <w:sz w:val="20"/>
          <w:szCs w:val="20"/>
          <w:lang w:val="uk-UA"/>
        </w:rPr>
        <w:t xml:space="preserve"> (</w:t>
      </w:r>
      <w:proofErr w:type="spellStart"/>
      <w:r w:rsidRPr="00A40C6F">
        <w:rPr>
          <w:sz w:val="20"/>
          <w:szCs w:val="20"/>
          <w:lang w:val="uk-UA"/>
        </w:rPr>
        <w:t>г</w:t>
      </w:r>
      <w:r w:rsidR="002D6169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перкортицизм</w:t>
      </w:r>
      <w:r w:rsidR="00927AB9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) є ятрогенним внаслідок застосування пацієнтами </w:t>
      </w:r>
      <w:r w:rsidR="00927AB9">
        <w:rPr>
          <w:sz w:val="20"/>
          <w:szCs w:val="20"/>
          <w:lang w:val="uk-UA"/>
        </w:rPr>
        <w:t>кортикостероїдів</w:t>
      </w:r>
      <w:r w:rsidRPr="00A40C6F">
        <w:rPr>
          <w:sz w:val="20"/>
          <w:szCs w:val="20"/>
          <w:lang w:val="uk-UA"/>
        </w:rPr>
        <w:t xml:space="preserve">, з них лише в 20% хворих виявляється АГ. Пухлини, що викликають синдром </w:t>
      </w:r>
      <w:proofErr w:type="spellStart"/>
      <w:r w:rsidR="00927AB9">
        <w:rPr>
          <w:sz w:val="20"/>
          <w:szCs w:val="20"/>
          <w:lang w:val="uk-UA"/>
        </w:rPr>
        <w:t>Іценко</w:t>
      </w:r>
      <w:r w:rsidRPr="00A40C6F">
        <w:rPr>
          <w:sz w:val="20"/>
          <w:szCs w:val="20"/>
          <w:lang w:val="uk-UA"/>
        </w:rPr>
        <w:t>-Кушинга</w:t>
      </w:r>
      <w:proofErr w:type="spellEnd"/>
      <w:r w:rsidRPr="00A40C6F">
        <w:rPr>
          <w:sz w:val="20"/>
          <w:szCs w:val="20"/>
          <w:lang w:val="uk-UA"/>
        </w:rPr>
        <w:t xml:space="preserve"> є рідкими (співвідношення 4:5,8 випадків на 1 млн </w:t>
      </w:r>
      <w:r w:rsidR="00927AB9">
        <w:rPr>
          <w:sz w:val="20"/>
          <w:szCs w:val="20"/>
          <w:lang w:val="uk-UA"/>
        </w:rPr>
        <w:t>осіб</w:t>
      </w:r>
      <w:r w:rsidRPr="00A40C6F">
        <w:rPr>
          <w:sz w:val="20"/>
          <w:szCs w:val="20"/>
          <w:lang w:val="uk-UA"/>
        </w:rPr>
        <w:t xml:space="preserve"> </w:t>
      </w:r>
      <w:r w:rsidR="00927AB9">
        <w:rPr>
          <w:sz w:val="20"/>
          <w:szCs w:val="20"/>
          <w:lang w:val="uk-UA"/>
        </w:rPr>
        <w:t>на</w:t>
      </w:r>
      <w:r w:rsidRPr="00A40C6F">
        <w:rPr>
          <w:sz w:val="20"/>
          <w:szCs w:val="20"/>
          <w:lang w:val="uk-UA"/>
        </w:rPr>
        <w:t xml:space="preserve"> рік), але в 80% і більш пацієнтів виявляється АГ. </w:t>
      </w:r>
    </w:p>
    <w:p w:rsidR="001A0A56" w:rsidRPr="00A40C6F" w:rsidRDefault="001A0A56" w:rsidP="00E8485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Таким чином, розвиток як </w:t>
      </w:r>
      <w:r w:rsidR="00CC4EEB">
        <w:rPr>
          <w:sz w:val="20"/>
          <w:szCs w:val="20"/>
          <w:lang w:val="uk-UA"/>
        </w:rPr>
        <w:t>захворюван</w:t>
      </w:r>
      <w:r w:rsidR="00927AB9">
        <w:rPr>
          <w:sz w:val="20"/>
          <w:szCs w:val="20"/>
          <w:lang w:val="uk-UA"/>
        </w:rPr>
        <w:t>ня</w:t>
      </w:r>
      <w:r w:rsidRPr="00A40C6F">
        <w:rPr>
          <w:sz w:val="20"/>
          <w:szCs w:val="20"/>
          <w:lang w:val="uk-UA"/>
        </w:rPr>
        <w:t xml:space="preserve">, так і синдрому </w:t>
      </w:r>
      <w:proofErr w:type="spellStart"/>
      <w:r w:rsidR="00927AB9">
        <w:rPr>
          <w:sz w:val="20"/>
          <w:szCs w:val="20"/>
          <w:lang w:val="uk-UA"/>
        </w:rPr>
        <w:t>Іценко</w:t>
      </w:r>
      <w:r w:rsidRPr="00A40C6F">
        <w:rPr>
          <w:sz w:val="20"/>
          <w:szCs w:val="20"/>
          <w:lang w:val="uk-UA"/>
        </w:rPr>
        <w:t>-Кушинга</w:t>
      </w:r>
      <w:proofErr w:type="spellEnd"/>
      <w:r w:rsidRPr="00A40C6F">
        <w:rPr>
          <w:sz w:val="20"/>
          <w:szCs w:val="20"/>
          <w:lang w:val="uk-UA"/>
        </w:rPr>
        <w:t xml:space="preserve"> обумовлене ендогенною </w:t>
      </w:r>
      <w:proofErr w:type="spellStart"/>
      <w:r w:rsidRPr="00A40C6F">
        <w:rPr>
          <w:sz w:val="20"/>
          <w:szCs w:val="20"/>
          <w:lang w:val="uk-UA"/>
        </w:rPr>
        <w:t>гіперпродукцією</w:t>
      </w:r>
      <w:proofErr w:type="spellEnd"/>
      <w:r w:rsidRPr="00A40C6F">
        <w:rPr>
          <w:sz w:val="20"/>
          <w:szCs w:val="20"/>
          <w:lang w:val="uk-UA"/>
        </w:rPr>
        <w:t xml:space="preserve"> </w:t>
      </w:r>
      <w:r w:rsidR="00927AB9">
        <w:rPr>
          <w:sz w:val="20"/>
          <w:szCs w:val="20"/>
          <w:lang w:val="uk-UA"/>
        </w:rPr>
        <w:t>кортикостероїдів</w:t>
      </w:r>
      <w:r w:rsidRPr="00A40C6F">
        <w:rPr>
          <w:sz w:val="20"/>
          <w:szCs w:val="20"/>
          <w:lang w:val="uk-UA"/>
        </w:rPr>
        <w:t xml:space="preserve"> і частіше відзначається </w:t>
      </w:r>
      <w:r w:rsidR="00927AB9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 xml:space="preserve"> жінок (8:1) у віці 20-40 років. У дитячому віці випадки </w:t>
      </w:r>
      <w:r w:rsidR="00927AB9">
        <w:rPr>
          <w:sz w:val="20"/>
          <w:szCs w:val="20"/>
          <w:lang w:val="uk-UA"/>
        </w:rPr>
        <w:t>захворювання</w:t>
      </w:r>
      <w:r w:rsidRPr="00A40C6F">
        <w:rPr>
          <w:sz w:val="20"/>
          <w:szCs w:val="20"/>
          <w:lang w:val="uk-UA"/>
        </w:rPr>
        <w:t xml:space="preserve"> </w:t>
      </w:r>
      <w:proofErr w:type="spellStart"/>
      <w:r w:rsidR="00927AB9">
        <w:rPr>
          <w:sz w:val="20"/>
          <w:szCs w:val="20"/>
          <w:lang w:val="uk-UA"/>
        </w:rPr>
        <w:t>Іценко</w:t>
      </w:r>
      <w:r w:rsidRPr="00A40C6F">
        <w:rPr>
          <w:sz w:val="20"/>
          <w:szCs w:val="20"/>
          <w:lang w:val="uk-UA"/>
        </w:rPr>
        <w:t>-Кушинга</w:t>
      </w:r>
      <w:proofErr w:type="spellEnd"/>
      <w:r w:rsidRPr="00A40C6F">
        <w:rPr>
          <w:sz w:val="20"/>
          <w:szCs w:val="20"/>
          <w:lang w:val="uk-UA"/>
        </w:rPr>
        <w:t xml:space="preserve"> виявляють украй рідко</w:t>
      </w:r>
      <w:r w:rsidR="00927AB9">
        <w:rPr>
          <w:sz w:val="20"/>
          <w:szCs w:val="20"/>
          <w:lang w:val="uk-UA"/>
        </w:rPr>
        <w:t>.</w:t>
      </w:r>
    </w:p>
    <w:p w:rsidR="001A0A56" w:rsidRPr="00A40C6F" w:rsidRDefault="001A0A56" w:rsidP="00E8485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Основним клінічним проявом </w:t>
      </w:r>
      <w:proofErr w:type="spellStart"/>
      <w:r w:rsidR="00927AB9">
        <w:rPr>
          <w:sz w:val="20"/>
          <w:szCs w:val="20"/>
          <w:lang w:val="uk-UA"/>
        </w:rPr>
        <w:t>гіперкортицизму</w:t>
      </w:r>
      <w:proofErr w:type="spellEnd"/>
      <w:r w:rsidRPr="00A40C6F">
        <w:rPr>
          <w:sz w:val="20"/>
          <w:szCs w:val="20"/>
          <w:lang w:val="uk-UA"/>
        </w:rPr>
        <w:t xml:space="preserve"> є в першу чергу </w:t>
      </w:r>
      <w:proofErr w:type="spellStart"/>
      <w:r w:rsidRPr="00A40C6F">
        <w:rPr>
          <w:sz w:val="20"/>
          <w:szCs w:val="20"/>
          <w:lang w:val="uk-UA"/>
        </w:rPr>
        <w:t>диспластич</w:t>
      </w:r>
      <w:r w:rsidR="00927AB9">
        <w:rPr>
          <w:sz w:val="20"/>
          <w:szCs w:val="20"/>
          <w:lang w:val="uk-UA"/>
        </w:rPr>
        <w:t>н</w:t>
      </w:r>
      <w:r w:rsidRPr="00A40C6F">
        <w:rPr>
          <w:sz w:val="20"/>
          <w:szCs w:val="20"/>
          <w:lang w:val="uk-UA"/>
        </w:rPr>
        <w:t>е</w:t>
      </w:r>
      <w:proofErr w:type="spellEnd"/>
      <w:r w:rsidRPr="00A40C6F">
        <w:rPr>
          <w:sz w:val="20"/>
          <w:szCs w:val="20"/>
          <w:lang w:val="uk-UA"/>
        </w:rPr>
        <w:t xml:space="preserve"> ожиріння («</w:t>
      </w:r>
      <w:proofErr w:type="spellStart"/>
      <w:r w:rsidRPr="00A40C6F">
        <w:rPr>
          <w:sz w:val="20"/>
          <w:szCs w:val="20"/>
          <w:lang w:val="uk-UA"/>
        </w:rPr>
        <w:t>кушинго</w:t>
      </w:r>
      <w:r w:rsidR="00927AB9">
        <w:rPr>
          <w:sz w:val="20"/>
          <w:szCs w:val="20"/>
          <w:lang w:val="uk-UA"/>
        </w:rPr>
        <w:t>ї</w:t>
      </w:r>
      <w:r w:rsidRPr="00A40C6F">
        <w:rPr>
          <w:sz w:val="20"/>
          <w:szCs w:val="20"/>
          <w:lang w:val="uk-UA"/>
        </w:rPr>
        <w:t>дне</w:t>
      </w:r>
      <w:proofErr w:type="spellEnd"/>
      <w:r w:rsidRPr="00A40C6F">
        <w:rPr>
          <w:sz w:val="20"/>
          <w:szCs w:val="20"/>
          <w:lang w:val="uk-UA"/>
        </w:rPr>
        <w:t xml:space="preserve">»), яке спостерігається практично у всіх хворих і характеризується своєрідним перерозподілом жирової клітковини (навіть при відсутності ожиріння при дуже важких формах захворювання) – надлишкове відкладання жиру відзначається у верхній половині тулуба при порівняно тонких кінцівках (м'язова атрофія). </w:t>
      </w:r>
      <w:r w:rsidR="00927AB9">
        <w:rPr>
          <w:sz w:val="20"/>
          <w:szCs w:val="20"/>
          <w:lang w:val="uk-UA"/>
        </w:rPr>
        <w:t>Обличчя</w:t>
      </w:r>
      <w:r w:rsidRPr="00A40C6F">
        <w:rPr>
          <w:sz w:val="20"/>
          <w:szCs w:val="20"/>
          <w:lang w:val="uk-UA"/>
        </w:rPr>
        <w:t xml:space="preserve"> стає </w:t>
      </w:r>
      <w:r w:rsidR="00927AB9">
        <w:rPr>
          <w:sz w:val="20"/>
          <w:szCs w:val="20"/>
          <w:lang w:val="uk-UA"/>
        </w:rPr>
        <w:t>місяцеподібним</w:t>
      </w:r>
      <w:r w:rsidRPr="00A40C6F">
        <w:rPr>
          <w:sz w:val="20"/>
          <w:szCs w:val="20"/>
          <w:lang w:val="uk-UA"/>
        </w:rPr>
        <w:t xml:space="preserve">, здобуває багрово-червоний колір, іноді із </w:t>
      </w:r>
      <w:proofErr w:type="spellStart"/>
      <w:r w:rsidRPr="00A40C6F">
        <w:rPr>
          <w:sz w:val="20"/>
          <w:szCs w:val="20"/>
          <w:lang w:val="uk-UA"/>
        </w:rPr>
        <w:t>ц</w:t>
      </w:r>
      <w:r w:rsidR="00927AB9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анотич</w:t>
      </w:r>
      <w:r w:rsidR="00927AB9">
        <w:rPr>
          <w:sz w:val="20"/>
          <w:szCs w:val="20"/>
          <w:lang w:val="uk-UA"/>
        </w:rPr>
        <w:t>н</w:t>
      </w:r>
      <w:r w:rsidRPr="00A40C6F">
        <w:rPr>
          <w:sz w:val="20"/>
          <w:szCs w:val="20"/>
          <w:lang w:val="uk-UA"/>
        </w:rPr>
        <w:t>им</w:t>
      </w:r>
      <w:proofErr w:type="spellEnd"/>
      <w:r w:rsidRPr="00A40C6F">
        <w:rPr>
          <w:sz w:val="20"/>
          <w:szCs w:val="20"/>
          <w:lang w:val="uk-UA"/>
        </w:rPr>
        <w:t xml:space="preserve"> відтінком («</w:t>
      </w:r>
      <w:proofErr w:type="spellStart"/>
      <w:r w:rsidRPr="00A40C6F">
        <w:rPr>
          <w:sz w:val="20"/>
          <w:szCs w:val="20"/>
          <w:lang w:val="uk-UA"/>
        </w:rPr>
        <w:t>матрон</w:t>
      </w:r>
      <w:r w:rsidR="00927AB9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зм</w:t>
      </w:r>
      <w:proofErr w:type="spellEnd"/>
      <w:r w:rsidRPr="00A40C6F">
        <w:rPr>
          <w:sz w:val="20"/>
          <w:szCs w:val="20"/>
          <w:lang w:val="uk-UA"/>
        </w:rPr>
        <w:t xml:space="preserve">»). Шкірні покриви стоншуються, стають сухими. На шкірі з'являються </w:t>
      </w:r>
      <w:proofErr w:type="spellStart"/>
      <w:r w:rsidRPr="00A40C6F">
        <w:rPr>
          <w:sz w:val="20"/>
          <w:szCs w:val="20"/>
          <w:lang w:val="uk-UA"/>
        </w:rPr>
        <w:t>гіперпігментація</w:t>
      </w:r>
      <w:proofErr w:type="spellEnd"/>
      <w:r w:rsidRPr="00A40C6F">
        <w:rPr>
          <w:sz w:val="20"/>
          <w:szCs w:val="20"/>
          <w:lang w:val="uk-UA"/>
        </w:rPr>
        <w:t xml:space="preserve">, численні висипання типу </w:t>
      </w:r>
      <w:proofErr w:type="spellStart"/>
      <w:r w:rsidRPr="00A40C6F">
        <w:rPr>
          <w:sz w:val="20"/>
          <w:szCs w:val="20"/>
          <w:lang w:val="uk-UA"/>
        </w:rPr>
        <w:t>акне</w:t>
      </w:r>
      <w:proofErr w:type="spellEnd"/>
      <w:r w:rsidRPr="00A40C6F">
        <w:rPr>
          <w:sz w:val="20"/>
          <w:szCs w:val="20"/>
          <w:lang w:val="uk-UA"/>
        </w:rPr>
        <w:t>, а також яскраво-багряні або фіолетові стри</w:t>
      </w:r>
      <w:r w:rsidR="00927AB9">
        <w:rPr>
          <w:sz w:val="20"/>
          <w:szCs w:val="20"/>
          <w:lang w:val="uk-UA"/>
        </w:rPr>
        <w:t>ї</w:t>
      </w:r>
      <w:r w:rsidRPr="00A40C6F">
        <w:rPr>
          <w:sz w:val="20"/>
          <w:szCs w:val="20"/>
          <w:lang w:val="uk-UA"/>
        </w:rPr>
        <w:t>. Стри</w:t>
      </w:r>
      <w:r w:rsidR="00927AB9">
        <w:rPr>
          <w:sz w:val="20"/>
          <w:szCs w:val="20"/>
          <w:lang w:val="uk-UA"/>
        </w:rPr>
        <w:t>ї</w:t>
      </w:r>
      <w:r w:rsidRPr="00A40C6F">
        <w:rPr>
          <w:sz w:val="20"/>
          <w:szCs w:val="20"/>
          <w:lang w:val="uk-UA"/>
        </w:rPr>
        <w:t xml:space="preserve"> розташовуються переважно на животі, молочних залозах, бічних поверхнях тулуба, внутрішніх поверхнях стегон, плечах. У жінок внаслідок надлишку </w:t>
      </w:r>
      <w:r w:rsidR="00927AB9">
        <w:rPr>
          <w:sz w:val="20"/>
          <w:szCs w:val="20"/>
          <w:lang w:val="uk-UA"/>
        </w:rPr>
        <w:t>статевих</w:t>
      </w:r>
      <w:r w:rsidRPr="00A40C6F">
        <w:rPr>
          <w:sz w:val="20"/>
          <w:szCs w:val="20"/>
          <w:lang w:val="uk-UA"/>
        </w:rPr>
        <w:t xml:space="preserve"> стероїдів відзначають надлишкове </w:t>
      </w:r>
      <w:proofErr w:type="spellStart"/>
      <w:r w:rsidRPr="00A40C6F">
        <w:rPr>
          <w:sz w:val="20"/>
          <w:szCs w:val="20"/>
          <w:lang w:val="uk-UA"/>
        </w:rPr>
        <w:t>о</w:t>
      </w:r>
      <w:r w:rsidR="00927AB9">
        <w:rPr>
          <w:sz w:val="20"/>
          <w:szCs w:val="20"/>
          <w:lang w:val="uk-UA"/>
        </w:rPr>
        <w:t>б</w:t>
      </w:r>
      <w:r w:rsidRPr="00A40C6F">
        <w:rPr>
          <w:sz w:val="20"/>
          <w:szCs w:val="20"/>
          <w:lang w:val="uk-UA"/>
        </w:rPr>
        <w:t>волос</w:t>
      </w:r>
      <w:r w:rsidR="00927AB9">
        <w:rPr>
          <w:sz w:val="20"/>
          <w:szCs w:val="20"/>
          <w:lang w:val="uk-UA"/>
        </w:rPr>
        <w:t>іння</w:t>
      </w:r>
      <w:proofErr w:type="spellEnd"/>
      <w:r w:rsidRPr="00A40C6F">
        <w:rPr>
          <w:sz w:val="20"/>
          <w:szCs w:val="20"/>
          <w:lang w:val="uk-UA"/>
        </w:rPr>
        <w:t xml:space="preserve">, аменорею. У дітей надлишкове </w:t>
      </w:r>
      <w:proofErr w:type="spellStart"/>
      <w:r w:rsidR="00927AB9" w:rsidRPr="00A40C6F">
        <w:rPr>
          <w:sz w:val="20"/>
          <w:szCs w:val="20"/>
          <w:lang w:val="uk-UA"/>
        </w:rPr>
        <w:t>о</w:t>
      </w:r>
      <w:r w:rsidR="00927AB9">
        <w:rPr>
          <w:sz w:val="20"/>
          <w:szCs w:val="20"/>
          <w:lang w:val="uk-UA"/>
        </w:rPr>
        <w:t>б</w:t>
      </w:r>
      <w:r w:rsidR="00927AB9" w:rsidRPr="00A40C6F">
        <w:rPr>
          <w:sz w:val="20"/>
          <w:szCs w:val="20"/>
          <w:lang w:val="uk-UA"/>
        </w:rPr>
        <w:t>волос</w:t>
      </w:r>
      <w:r w:rsidR="00927AB9">
        <w:rPr>
          <w:sz w:val="20"/>
          <w:szCs w:val="20"/>
          <w:lang w:val="uk-UA"/>
        </w:rPr>
        <w:t>іння</w:t>
      </w:r>
      <w:proofErr w:type="spellEnd"/>
      <w:r w:rsidR="00927AB9" w:rsidRPr="00A40C6F">
        <w:rPr>
          <w:sz w:val="20"/>
          <w:szCs w:val="20"/>
          <w:lang w:val="uk-UA"/>
        </w:rPr>
        <w:t xml:space="preserve"> </w:t>
      </w:r>
      <w:r w:rsidRPr="00A40C6F">
        <w:rPr>
          <w:sz w:val="20"/>
          <w:szCs w:val="20"/>
          <w:lang w:val="uk-UA"/>
        </w:rPr>
        <w:t xml:space="preserve">з'являється на </w:t>
      </w:r>
      <w:r w:rsidRPr="00A40C6F">
        <w:rPr>
          <w:sz w:val="20"/>
          <w:szCs w:val="20"/>
          <w:lang w:val="uk-UA"/>
        </w:rPr>
        <w:lastRenderedPageBreak/>
        <w:t>чолі, щоках, лобку, спині й попереков</w:t>
      </w:r>
      <w:r w:rsidR="00927AB9">
        <w:rPr>
          <w:sz w:val="20"/>
          <w:szCs w:val="20"/>
          <w:lang w:val="uk-UA"/>
        </w:rPr>
        <w:t>ій</w:t>
      </w:r>
      <w:r w:rsidRPr="00A40C6F">
        <w:rPr>
          <w:sz w:val="20"/>
          <w:szCs w:val="20"/>
          <w:lang w:val="uk-UA"/>
        </w:rPr>
        <w:t xml:space="preserve"> області. Характерним для </w:t>
      </w:r>
      <w:proofErr w:type="spellStart"/>
      <w:r w:rsidR="00927AB9">
        <w:rPr>
          <w:sz w:val="20"/>
          <w:szCs w:val="20"/>
          <w:lang w:val="uk-UA"/>
        </w:rPr>
        <w:t>гіперкортицизму</w:t>
      </w:r>
      <w:proofErr w:type="spellEnd"/>
      <w:r w:rsidRPr="00A40C6F">
        <w:rPr>
          <w:sz w:val="20"/>
          <w:szCs w:val="20"/>
          <w:lang w:val="uk-UA"/>
        </w:rPr>
        <w:t xml:space="preserve"> й найважливішою діагностичною ознакою є наявність вираженого остеопорозу (особливо в грудному й поперековому відділах хребта). Пацієнти виглядають слабкими, сутулими, стають менше ростом (за рахунок компресії хребців), виникає сонливість, біль у к</w:t>
      </w:r>
      <w:r w:rsidR="00203F16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ст</w:t>
      </w:r>
      <w:r w:rsidR="00203F16">
        <w:rPr>
          <w:sz w:val="20"/>
          <w:szCs w:val="20"/>
          <w:lang w:val="uk-UA"/>
        </w:rPr>
        <w:t>ках</w:t>
      </w:r>
      <w:r w:rsidRPr="00A40C6F">
        <w:rPr>
          <w:sz w:val="20"/>
          <w:szCs w:val="20"/>
          <w:lang w:val="uk-UA"/>
        </w:rPr>
        <w:t>, погіршується пам'ять.</w:t>
      </w:r>
      <w:r w:rsidR="00203F16">
        <w:rPr>
          <w:sz w:val="20"/>
          <w:szCs w:val="20"/>
          <w:lang w:val="uk-UA"/>
        </w:rPr>
        <w:t xml:space="preserve"> </w:t>
      </w:r>
      <w:r w:rsidRPr="00A40C6F">
        <w:rPr>
          <w:sz w:val="20"/>
          <w:szCs w:val="20"/>
          <w:lang w:val="uk-UA"/>
        </w:rPr>
        <w:t xml:space="preserve">Серед інших симптомів </w:t>
      </w:r>
      <w:proofErr w:type="spellStart"/>
      <w:r w:rsidR="00927AB9">
        <w:rPr>
          <w:sz w:val="20"/>
          <w:szCs w:val="20"/>
          <w:lang w:val="uk-UA"/>
        </w:rPr>
        <w:t>гіперкортицизму</w:t>
      </w:r>
      <w:proofErr w:type="spellEnd"/>
      <w:r w:rsidRPr="00A40C6F">
        <w:rPr>
          <w:sz w:val="20"/>
          <w:szCs w:val="20"/>
          <w:lang w:val="uk-UA"/>
        </w:rPr>
        <w:t xml:space="preserve"> найбільш значимі підвищення артеріального тиску, зміна психіки хворих (від депресії до агресивності й стеро</w:t>
      </w:r>
      <w:r w:rsidR="00203F16">
        <w:rPr>
          <w:sz w:val="20"/>
          <w:szCs w:val="20"/>
          <w:lang w:val="uk-UA"/>
        </w:rPr>
        <w:t>ї</w:t>
      </w:r>
      <w:r w:rsidRPr="00A40C6F">
        <w:rPr>
          <w:sz w:val="20"/>
          <w:szCs w:val="20"/>
          <w:lang w:val="uk-UA"/>
        </w:rPr>
        <w:t>дн</w:t>
      </w:r>
      <w:r w:rsidR="00203F16">
        <w:rPr>
          <w:sz w:val="20"/>
          <w:szCs w:val="20"/>
          <w:lang w:val="uk-UA"/>
        </w:rPr>
        <w:t>и</w:t>
      </w:r>
      <w:r w:rsidRPr="00A40C6F">
        <w:rPr>
          <w:sz w:val="20"/>
          <w:szCs w:val="20"/>
          <w:lang w:val="uk-UA"/>
        </w:rPr>
        <w:t xml:space="preserve">х психозів), що найчастіше приводить до </w:t>
      </w:r>
      <w:proofErr w:type="spellStart"/>
      <w:r w:rsidR="00203F16">
        <w:rPr>
          <w:sz w:val="20"/>
          <w:szCs w:val="20"/>
          <w:lang w:val="uk-UA"/>
        </w:rPr>
        <w:t>суїцидальних</w:t>
      </w:r>
      <w:proofErr w:type="spellEnd"/>
      <w:r w:rsidRPr="00A40C6F">
        <w:rPr>
          <w:sz w:val="20"/>
          <w:szCs w:val="20"/>
          <w:lang w:val="uk-UA"/>
        </w:rPr>
        <w:t xml:space="preserve"> спроб, порушення терморегуляції й апетиту (нічне </w:t>
      </w:r>
      <w:r w:rsidR="00203F16">
        <w:rPr>
          <w:sz w:val="20"/>
          <w:szCs w:val="20"/>
          <w:lang w:val="uk-UA"/>
        </w:rPr>
        <w:t>від</w:t>
      </w:r>
      <w:r w:rsidRPr="00A40C6F">
        <w:rPr>
          <w:sz w:val="20"/>
          <w:szCs w:val="20"/>
          <w:lang w:val="uk-UA"/>
        </w:rPr>
        <w:t xml:space="preserve">чуття голоду), </w:t>
      </w:r>
      <w:proofErr w:type="spellStart"/>
      <w:r w:rsidRPr="00A40C6F">
        <w:rPr>
          <w:sz w:val="20"/>
          <w:szCs w:val="20"/>
          <w:lang w:val="uk-UA"/>
        </w:rPr>
        <w:t>пол</w:t>
      </w:r>
      <w:r w:rsidR="00203F16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дипс</w:t>
      </w:r>
      <w:r w:rsidR="00203F16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я</w:t>
      </w:r>
      <w:proofErr w:type="spellEnd"/>
      <w:r w:rsidRPr="00A40C6F">
        <w:rPr>
          <w:sz w:val="20"/>
          <w:szCs w:val="20"/>
          <w:lang w:val="uk-UA"/>
        </w:rPr>
        <w:t xml:space="preserve">. В 10-20% випадків </w:t>
      </w:r>
      <w:r w:rsidR="00203F16">
        <w:rPr>
          <w:sz w:val="20"/>
          <w:szCs w:val="20"/>
          <w:lang w:val="uk-UA"/>
        </w:rPr>
        <w:t>розвивається</w:t>
      </w:r>
      <w:r w:rsidRPr="00A40C6F">
        <w:rPr>
          <w:sz w:val="20"/>
          <w:szCs w:val="20"/>
          <w:lang w:val="uk-UA"/>
        </w:rPr>
        <w:t xml:space="preserve"> стеро</w:t>
      </w:r>
      <w:r w:rsidR="00203F16">
        <w:rPr>
          <w:sz w:val="20"/>
          <w:szCs w:val="20"/>
          <w:lang w:val="uk-UA"/>
        </w:rPr>
        <w:t>їдни</w:t>
      </w:r>
      <w:r w:rsidRPr="00A40C6F">
        <w:rPr>
          <w:sz w:val="20"/>
          <w:szCs w:val="20"/>
          <w:lang w:val="uk-UA"/>
        </w:rPr>
        <w:t>й цукровий діабет або частіше – порушення толерантності до глюкози.</w:t>
      </w:r>
    </w:p>
    <w:p w:rsidR="001A0A56" w:rsidRPr="00A40C6F" w:rsidRDefault="001A0A56" w:rsidP="00E8485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proofErr w:type="spellStart"/>
      <w:r w:rsidRPr="00A40C6F">
        <w:rPr>
          <w:sz w:val="20"/>
          <w:szCs w:val="20"/>
          <w:lang w:val="uk-UA"/>
        </w:rPr>
        <w:t>Г</w:t>
      </w:r>
      <w:r w:rsidR="00203F16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перкортицизм</w:t>
      </w:r>
      <w:proofErr w:type="spellEnd"/>
      <w:r w:rsidRPr="00A40C6F">
        <w:rPr>
          <w:sz w:val="20"/>
          <w:szCs w:val="20"/>
          <w:lang w:val="uk-UA"/>
        </w:rPr>
        <w:t xml:space="preserve"> діагностується на підставі:</w:t>
      </w:r>
    </w:p>
    <w:p w:rsidR="001A0A56" w:rsidRPr="00A40C6F" w:rsidRDefault="001A0A56" w:rsidP="00E8485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>- клінічної картини захворювання (характерний зовнішній вигляд, остеопороз, артеріальна гіпертензія, зміна психіки й ін.);</w:t>
      </w:r>
    </w:p>
    <w:p w:rsidR="001A0A56" w:rsidRPr="00A40C6F" w:rsidRDefault="001A0A56" w:rsidP="00E8485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- даних гормонального обстеження (різко підвищений вміст рівнів </w:t>
      </w:r>
      <w:proofErr w:type="spellStart"/>
      <w:r w:rsidRPr="00A40C6F">
        <w:rPr>
          <w:sz w:val="20"/>
          <w:szCs w:val="20"/>
          <w:lang w:val="uk-UA"/>
        </w:rPr>
        <w:t>кортизол</w:t>
      </w:r>
      <w:r w:rsidR="00203F16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 й АКТГ у крові, вільного </w:t>
      </w:r>
      <w:proofErr w:type="spellStart"/>
      <w:r w:rsidRPr="00A40C6F">
        <w:rPr>
          <w:sz w:val="20"/>
          <w:szCs w:val="20"/>
          <w:lang w:val="uk-UA"/>
        </w:rPr>
        <w:t>кортизол</w:t>
      </w:r>
      <w:r w:rsidR="00203F16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 й 17-</w:t>
      </w:r>
      <w:r w:rsidRPr="00FD69AB">
        <w:rPr>
          <w:sz w:val="20"/>
          <w:szCs w:val="20"/>
          <w:lang w:val="uk-UA"/>
        </w:rPr>
        <w:t>ОКС</w:t>
      </w:r>
      <w:r w:rsidRPr="00A40C6F">
        <w:rPr>
          <w:sz w:val="20"/>
          <w:szCs w:val="20"/>
          <w:lang w:val="uk-UA"/>
        </w:rPr>
        <w:t xml:space="preserve"> у сечі, висока </w:t>
      </w:r>
      <w:proofErr w:type="spellStart"/>
      <w:r w:rsidRPr="00A40C6F">
        <w:rPr>
          <w:sz w:val="20"/>
          <w:szCs w:val="20"/>
          <w:lang w:val="uk-UA"/>
        </w:rPr>
        <w:t>дексаметазонова</w:t>
      </w:r>
      <w:proofErr w:type="spellEnd"/>
      <w:r w:rsidRPr="00A40C6F">
        <w:rPr>
          <w:sz w:val="20"/>
          <w:szCs w:val="20"/>
          <w:lang w:val="uk-UA"/>
        </w:rPr>
        <w:t xml:space="preserve"> проба);</w:t>
      </w:r>
    </w:p>
    <w:p w:rsidR="001A0A56" w:rsidRPr="00A40C6F" w:rsidRDefault="001A0A56" w:rsidP="00E8485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>- даних ультразвукового дослідження, комп'ютерної, магнітно-резонансної томографії надниркових залоз і головного мозку.</w:t>
      </w:r>
    </w:p>
    <w:p w:rsidR="001A0A56" w:rsidRPr="00A40C6F" w:rsidRDefault="001A0A56" w:rsidP="000C4B11">
      <w:pPr>
        <w:spacing w:line="259" w:lineRule="auto"/>
        <w:ind w:firstLine="284"/>
        <w:jc w:val="both"/>
        <w:rPr>
          <w:sz w:val="20"/>
          <w:szCs w:val="20"/>
          <w:lang w:val="uk-UA"/>
        </w:rPr>
      </w:pPr>
      <w:r w:rsidRPr="00A40C6F">
        <w:rPr>
          <w:b/>
          <w:i/>
          <w:sz w:val="20"/>
          <w:szCs w:val="20"/>
          <w:lang w:val="uk-UA"/>
        </w:rPr>
        <w:t xml:space="preserve">Синдром </w:t>
      </w:r>
      <w:proofErr w:type="spellStart"/>
      <w:r w:rsidRPr="00A40C6F">
        <w:rPr>
          <w:b/>
          <w:i/>
          <w:sz w:val="20"/>
          <w:szCs w:val="20"/>
          <w:lang w:val="uk-UA"/>
        </w:rPr>
        <w:t>Конна</w:t>
      </w:r>
      <w:proofErr w:type="spellEnd"/>
      <w:r w:rsidRPr="00A40C6F">
        <w:rPr>
          <w:b/>
          <w:i/>
          <w:sz w:val="20"/>
          <w:szCs w:val="20"/>
          <w:lang w:val="uk-UA"/>
        </w:rPr>
        <w:t xml:space="preserve"> -</w:t>
      </w:r>
      <w:r w:rsidRPr="00A40C6F">
        <w:rPr>
          <w:sz w:val="20"/>
          <w:szCs w:val="20"/>
          <w:lang w:val="uk-UA"/>
        </w:rPr>
        <w:t xml:space="preserve"> первинний </w:t>
      </w:r>
      <w:proofErr w:type="spellStart"/>
      <w:r w:rsidRPr="00A40C6F">
        <w:rPr>
          <w:sz w:val="20"/>
          <w:szCs w:val="20"/>
          <w:lang w:val="uk-UA"/>
        </w:rPr>
        <w:t>альдостерон</w:t>
      </w:r>
      <w:r w:rsidR="00203F16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зм</w:t>
      </w:r>
      <w:proofErr w:type="spellEnd"/>
      <w:r w:rsidRPr="00A40C6F">
        <w:rPr>
          <w:sz w:val="20"/>
          <w:szCs w:val="20"/>
          <w:lang w:val="uk-UA"/>
        </w:rPr>
        <w:t xml:space="preserve"> </w:t>
      </w:r>
      <w:r w:rsidR="00203F16">
        <w:rPr>
          <w:sz w:val="20"/>
          <w:szCs w:val="20"/>
          <w:lang w:val="uk-UA"/>
        </w:rPr>
        <w:t>розвивається</w:t>
      </w:r>
      <w:r w:rsidRPr="00A40C6F">
        <w:rPr>
          <w:sz w:val="20"/>
          <w:szCs w:val="20"/>
          <w:lang w:val="uk-UA"/>
        </w:rPr>
        <w:t xml:space="preserve"> в результаті надлишкового й нерегульованого утвор</w:t>
      </w:r>
      <w:r w:rsidR="00203F16">
        <w:rPr>
          <w:sz w:val="20"/>
          <w:szCs w:val="20"/>
          <w:lang w:val="uk-UA"/>
        </w:rPr>
        <w:t>ення</w:t>
      </w:r>
      <w:r w:rsidRPr="00A40C6F">
        <w:rPr>
          <w:sz w:val="20"/>
          <w:szCs w:val="20"/>
          <w:lang w:val="uk-UA"/>
        </w:rPr>
        <w:t xml:space="preserve"> альдостерону в </w:t>
      </w:r>
      <w:proofErr w:type="spellStart"/>
      <w:r w:rsidRPr="00A40C6F">
        <w:rPr>
          <w:sz w:val="20"/>
          <w:szCs w:val="20"/>
          <w:lang w:val="uk-UA"/>
        </w:rPr>
        <w:t>клубочковом</w:t>
      </w:r>
      <w:r w:rsidR="00203F16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 шарі кори наднирков</w:t>
      </w:r>
      <w:r w:rsidR="00203F16">
        <w:rPr>
          <w:sz w:val="20"/>
          <w:szCs w:val="20"/>
          <w:lang w:val="uk-UA"/>
        </w:rPr>
        <w:t>ої</w:t>
      </w:r>
      <w:r w:rsidRPr="00A40C6F">
        <w:rPr>
          <w:sz w:val="20"/>
          <w:szCs w:val="20"/>
          <w:lang w:val="uk-UA"/>
        </w:rPr>
        <w:t xml:space="preserve"> залоз</w:t>
      </w:r>
      <w:r w:rsidR="00203F16">
        <w:rPr>
          <w:sz w:val="20"/>
          <w:szCs w:val="20"/>
          <w:lang w:val="uk-UA"/>
        </w:rPr>
        <w:t>и</w:t>
      </w:r>
      <w:r w:rsidRPr="00A40C6F">
        <w:rPr>
          <w:sz w:val="20"/>
          <w:szCs w:val="20"/>
          <w:lang w:val="uk-UA"/>
        </w:rPr>
        <w:t xml:space="preserve"> – </w:t>
      </w:r>
      <w:proofErr w:type="spellStart"/>
      <w:r w:rsidRPr="00A40C6F">
        <w:rPr>
          <w:sz w:val="20"/>
          <w:szCs w:val="20"/>
          <w:lang w:val="uk-UA"/>
        </w:rPr>
        <w:t>альдостером</w:t>
      </w:r>
      <w:r w:rsidR="00203F16">
        <w:rPr>
          <w:sz w:val="20"/>
          <w:szCs w:val="20"/>
          <w:lang w:val="uk-UA"/>
        </w:rPr>
        <w:t>и</w:t>
      </w:r>
      <w:proofErr w:type="spellEnd"/>
      <w:r w:rsidRPr="00A40C6F">
        <w:rPr>
          <w:sz w:val="20"/>
          <w:szCs w:val="20"/>
          <w:lang w:val="uk-UA"/>
        </w:rPr>
        <w:t xml:space="preserve">. Поширеність первинного </w:t>
      </w:r>
      <w:proofErr w:type="spellStart"/>
      <w:r w:rsidRPr="00A40C6F">
        <w:rPr>
          <w:sz w:val="20"/>
          <w:szCs w:val="20"/>
          <w:lang w:val="uk-UA"/>
        </w:rPr>
        <w:t>г</w:t>
      </w:r>
      <w:r w:rsidR="00203F16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перальдостерон</w:t>
      </w:r>
      <w:r w:rsidR="00203F16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зм</w:t>
      </w:r>
      <w:r w:rsidR="00203F16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 – від 5 до 15% серед усіх форм АГ. У більшості хворих пухлинними й </w:t>
      </w:r>
      <w:proofErr w:type="spellStart"/>
      <w:r w:rsidRPr="00A40C6F">
        <w:rPr>
          <w:sz w:val="20"/>
          <w:szCs w:val="20"/>
          <w:lang w:val="uk-UA"/>
        </w:rPr>
        <w:t>непухлинними</w:t>
      </w:r>
      <w:proofErr w:type="spellEnd"/>
      <w:r w:rsidRPr="00A40C6F">
        <w:rPr>
          <w:sz w:val="20"/>
          <w:szCs w:val="20"/>
          <w:lang w:val="uk-UA"/>
        </w:rPr>
        <w:t xml:space="preserve"> формами </w:t>
      </w:r>
      <w:proofErr w:type="spellStart"/>
      <w:r w:rsidRPr="00A40C6F">
        <w:rPr>
          <w:sz w:val="20"/>
          <w:szCs w:val="20"/>
          <w:lang w:val="uk-UA"/>
        </w:rPr>
        <w:t>г</w:t>
      </w:r>
      <w:r w:rsidR="00203F16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перальдостерон</w:t>
      </w:r>
      <w:r w:rsidR="00203F16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зм</w:t>
      </w:r>
      <w:r w:rsidR="00203F16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 спостерігається важка АГ. В 10-20% випадків при рефрактерном</w:t>
      </w:r>
      <w:r w:rsidR="002D6169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 xml:space="preserve"> плині АГ діагностуються різні форми </w:t>
      </w:r>
      <w:proofErr w:type="spellStart"/>
      <w:r w:rsidRPr="00A40C6F">
        <w:rPr>
          <w:sz w:val="20"/>
          <w:szCs w:val="20"/>
          <w:lang w:val="uk-UA"/>
        </w:rPr>
        <w:t>г</w:t>
      </w:r>
      <w:r w:rsidR="00203F16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перальдостерон</w:t>
      </w:r>
      <w:r w:rsidR="00203F16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зм</w:t>
      </w:r>
      <w:r w:rsidR="00203F16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. При </w:t>
      </w:r>
      <w:proofErr w:type="spellStart"/>
      <w:r w:rsidR="00203F16">
        <w:rPr>
          <w:sz w:val="20"/>
          <w:szCs w:val="20"/>
          <w:lang w:val="uk-UA"/>
        </w:rPr>
        <w:t>гіперальдостеронізмі</w:t>
      </w:r>
      <w:proofErr w:type="spellEnd"/>
      <w:r w:rsidRPr="00A40C6F">
        <w:rPr>
          <w:sz w:val="20"/>
          <w:szCs w:val="20"/>
          <w:lang w:val="uk-UA"/>
        </w:rPr>
        <w:t>, обумовленому аденомою наднирков</w:t>
      </w:r>
      <w:r w:rsidR="002D6169">
        <w:rPr>
          <w:sz w:val="20"/>
          <w:szCs w:val="20"/>
          <w:lang w:val="uk-UA"/>
        </w:rPr>
        <w:t>ої</w:t>
      </w:r>
      <w:r w:rsidRPr="00A40C6F">
        <w:rPr>
          <w:sz w:val="20"/>
          <w:szCs w:val="20"/>
          <w:lang w:val="uk-UA"/>
        </w:rPr>
        <w:t xml:space="preserve"> залоз</w:t>
      </w:r>
      <w:r w:rsidR="002D6169">
        <w:rPr>
          <w:sz w:val="20"/>
          <w:szCs w:val="20"/>
          <w:lang w:val="uk-UA"/>
        </w:rPr>
        <w:t>и</w:t>
      </w:r>
      <w:r w:rsidRPr="00A40C6F">
        <w:rPr>
          <w:sz w:val="20"/>
          <w:szCs w:val="20"/>
          <w:lang w:val="uk-UA"/>
        </w:rPr>
        <w:t xml:space="preserve"> (синдром </w:t>
      </w:r>
      <w:proofErr w:type="spellStart"/>
      <w:r w:rsidRPr="00A40C6F">
        <w:rPr>
          <w:sz w:val="20"/>
          <w:szCs w:val="20"/>
          <w:lang w:val="uk-UA"/>
        </w:rPr>
        <w:t>Конна</w:t>
      </w:r>
      <w:proofErr w:type="spellEnd"/>
      <w:r w:rsidRPr="00A40C6F">
        <w:rPr>
          <w:sz w:val="20"/>
          <w:szCs w:val="20"/>
          <w:lang w:val="uk-UA"/>
        </w:rPr>
        <w:t xml:space="preserve">), і при </w:t>
      </w:r>
      <w:proofErr w:type="spellStart"/>
      <w:r w:rsidRPr="00A40C6F">
        <w:rPr>
          <w:sz w:val="20"/>
          <w:szCs w:val="20"/>
          <w:lang w:val="uk-UA"/>
        </w:rPr>
        <w:t>непухлинних</w:t>
      </w:r>
      <w:proofErr w:type="spellEnd"/>
      <w:r w:rsidRPr="00A40C6F">
        <w:rPr>
          <w:sz w:val="20"/>
          <w:szCs w:val="20"/>
          <w:lang w:val="uk-UA"/>
        </w:rPr>
        <w:t xml:space="preserve"> формах </w:t>
      </w:r>
      <w:proofErr w:type="spellStart"/>
      <w:r w:rsidR="00203F16">
        <w:rPr>
          <w:sz w:val="20"/>
          <w:szCs w:val="20"/>
          <w:lang w:val="uk-UA"/>
        </w:rPr>
        <w:t>гіперальдостеронізму</w:t>
      </w:r>
      <w:proofErr w:type="spellEnd"/>
      <w:r w:rsidRPr="00A40C6F">
        <w:rPr>
          <w:sz w:val="20"/>
          <w:szCs w:val="20"/>
          <w:lang w:val="uk-UA"/>
        </w:rPr>
        <w:t xml:space="preserve"> (двостороння гіперплазія кори наднирков</w:t>
      </w:r>
      <w:r w:rsidR="00203F16">
        <w:rPr>
          <w:sz w:val="20"/>
          <w:szCs w:val="20"/>
          <w:lang w:val="uk-UA"/>
        </w:rPr>
        <w:t>ої</w:t>
      </w:r>
      <w:r w:rsidRPr="00A40C6F">
        <w:rPr>
          <w:sz w:val="20"/>
          <w:szCs w:val="20"/>
          <w:lang w:val="uk-UA"/>
        </w:rPr>
        <w:t xml:space="preserve"> залоз</w:t>
      </w:r>
      <w:r w:rsidR="00203F16">
        <w:rPr>
          <w:sz w:val="20"/>
          <w:szCs w:val="20"/>
          <w:lang w:val="uk-UA"/>
        </w:rPr>
        <w:t>и</w:t>
      </w:r>
      <w:r w:rsidRPr="00A40C6F">
        <w:rPr>
          <w:sz w:val="20"/>
          <w:szCs w:val="20"/>
          <w:lang w:val="uk-UA"/>
        </w:rPr>
        <w:t>, однобічна гіперплазія кори наднирков</w:t>
      </w:r>
      <w:r w:rsidR="00203F16">
        <w:rPr>
          <w:sz w:val="20"/>
          <w:szCs w:val="20"/>
          <w:lang w:val="uk-UA"/>
        </w:rPr>
        <w:t>ої</w:t>
      </w:r>
      <w:r w:rsidRPr="00A40C6F">
        <w:rPr>
          <w:sz w:val="20"/>
          <w:szCs w:val="20"/>
          <w:lang w:val="uk-UA"/>
        </w:rPr>
        <w:t xml:space="preserve"> залоз</w:t>
      </w:r>
      <w:r w:rsidR="00203F16">
        <w:rPr>
          <w:sz w:val="20"/>
          <w:szCs w:val="20"/>
          <w:lang w:val="uk-UA"/>
        </w:rPr>
        <w:t>и</w:t>
      </w:r>
      <w:r w:rsidRPr="00A40C6F">
        <w:rPr>
          <w:sz w:val="20"/>
          <w:szCs w:val="20"/>
          <w:lang w:val="uk-UA"/>
        </w:rPr>
        <w:t>) клінічні симптоми пов'язані з важко</w:t>
      </w:r>
      <w:r w:rsidR="00203F16">
        <w:rPr>
          <w:sz w:val="20"/>
          <w:szCs w:val="20"/>
          <w:lang w:val="uk-UA"/>
        </w:rPr>
        <w:t>ю</w:t>
      </w:r>
      <w:r w:rsidRPr="00A40C6F">
        <w:rPr>
          <w:sz w:val="20"/>
          <w:szCs w:val="20"/>
          <w:lang w:val="uk-UA"/>
        </w:rPr>
        <w:t xml:space="preserve"> </w:t>
      </w:r>
      <w:proofErr w:type="spellStart"/>
      <w:r w:rsidRPr="00A40C6F">
        <w:rPr>
          <w:sz w:val="20"/>
          <w:szCs w:val="20"/>
          <w:lang w:val="uk-UA"/>
        </w:rPr>
        <w:t>г</w:t>
      </w:r>
      <w:r w:rsidR="00203F16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покал</w:t>
      </w:r>
      <w:r w:rsidR="00203F16">
        <w:rPr>
          <w:sz w:val="20"/>
          <w:szCs w:val="20"/>
          <w:lang w:val="uk-UA"/>
        </w:rPr>
        <w:t>іємією</w:t>
      </w:r>
      <w:proofErr w:type="spellEnd"/>
      <w:r w:rsidRPr="00A40C6F">
        <w:rPr>
          <w:sz w:val="20"/>
          <w:szCs w:val="20"/>
          <w:lang w:val="uk-UA"/>
        </w:rPr>
        <w:t xml:space="preserve"> –</w:t>
      </w:r>
      <w:r w:rsidR="00203F16">
        <w:rPr>
          <w:sz w:val="20"/>
          <w:szCs w:val="20"/>
          <w:lang w:val="uk-UA"/>
        </w:rPr>
        <w:t xml:space="preserve"> </w:t>
      </w:r>
      <w:r w:rsidRPr="00A40C6F">
        <w:rPr>
          <w:sz w:val="20"/>
          <w:szCs w:val="20"/>
          <w:lang w:val="uk-UA"/>
        </w:rPr>
        <w:t xml:space="preserve">перемежована кульгавість, м'язова слабість, </w:t>
      </w:r>
      <w:proofErr w:type="spellStart"/>
      <w:r w:rsidRPr="00A40C6F">
        <w:rPr>
          <w:sz w:val="20"/>
          <w:szCs w:val="20"/>
          <w:lang w:val="uk-UA"/>
        </w:rPr>
        <w:t>пол</w:t>
      </w:r>
      <w:r w:rsidR="00203F16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дипс</w:t>
      </w:r>
      <w:r w:rsidR="007A42E6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я</w:t>
      </w:r>
      <w:proofErr w:type="spellEnd"/>
      <w:r w:rsidRPr="00A40C6F">
        <w:rPr>
          <w:sz w:val="20"/>
          <w:szCs w:val="20"/>
          <w:lang w:val="uk-UA"/>
        </w:rPr>
        <w:t>, поліурія, судороги, біль у м'язах (</w:t>
      </w:r>
      <w:proofErr w:type="spellStart"/>
      <w:r w:rsidR="0036394D">
        <w:rPr>
          <w:sz w:val="20"/>
          <w:szCs w:val="20"/>
          <w:lang w:val="uk-UA"/>
        </w:rPr>
        <w:t>литковом’язових</w:t>
      </w:r>
      <w:proofErr w:type="spellEnd"/>
      <w:r w:rsidRPr="00A40C6F">
        <w:rPr>
          <w:sz w:val="20"/>
          <w:szCs w:val="20"/>
          <w:lang w:val="uk-UA"/>
        </w:rPr>
        <w:t xml:space="preserve">), кистях рук і пальцях стоп, характерні порушення серцевого ритму. Частими скаргами також є </w:t>
      </w:r>
      <w:proofErr w:type="spellStart"/>
      <w:r w:rsidRPr="00A40C6F">
        <w:rPr>
          <w:sz w:val="20"/>
          <w:szCs w:val="20"/>
          <w:lang w:val="uk-UA"/>
        </w:rPr>
        <w:t>н</w:t>
      </w:r>
      <w:r w:rsidR="0036394D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ктур</w:t>
      </w:r>
      <w:r w:rsidR="0036394D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я</w:t>
      </w:r>
      <w:proofErr w:type="spellEnd"/>
      <w:r w:rsidRPr="00A40C6F">
        <w:rPr>
          <w:sz w:val="20"/>
          <w:szCs w:val="20"/>
          <w:lang w:val="uk-UA"/>
        </w:rPr>
        <w:t xml:space="preserve">, поліурія, </w:t>
      </w:r>
      <w:proofErr w:type="spellStart"/>
      <w:r w:rsidRPr="00A40C6F">
        <w:rPr>
          <w:sz w:val="20"/>
          <w:szCs w:val="20"/>
          <w:lang w:val="uk-UA"/>
        </w:rPr>
        <w:t>полидипс</w:t>
      </w:r>
      <w:r w:rsidR="0036394D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я</w:t>
      </w:r>
      <w:proofErr w:type="spellEnd"/>
      <w:r w:rsidRPr="00A40C6F">
        <w:rPr>
          <w:sz w:val="20"/>
          <w:szCs w:val="20"/>
          <w:lang w:val="uk-UA"/>
        </w:rPr>
        <w:t xml:space="preserve">, сухість у роті. У частини пацієнтів плин захворювання може бути </w:t>
      </w:r>
      <w:proofErr w:type="spellStart"/>
      <w:r w:rsidRPr="00A40C6F">
        <w:rPr>
          <w:sz w:val="20"/>
          <w:szCs w:val="20"/>
          <w:lang w:val="uk-UA"/>
        </w:rPr>
        <w:t>малосимптомн</w:t>
      </w:r>
      <w:r w:rsidR="0036394D">
        <w:rPr>
          <w:sz w:val="20"/>
          <w:szCs w:val="20"/>
          <w:lang w:val="uk-UA"/>
        </w:rPr>
        <w:t>и</w:t>
      </w:r>
      <w:r w:rsidRPr="00A40C6F">
        <w:rPr>
          <w:sz w:val="20"/>
          <w:szCs w:val="20"/>
          <w:lang w:val="uk-UA"/>
        </w:rPr>
        <w:t>м</w:t>
      </w:r>
      <w:proofErr w:type="spellEnd"/>
      <w:r w:rsidRPr="00A40C6F">
        <w:rPr>
          <w:sz w:val="20"/>
          <w:szCs w:val="20"/>
          <w:lang w:val="uk-UA"/>
        </w:rPr>
        <w:t xml:space="preserve">. Таким чином, у випадку виявлення </w:t>
      </w:r>
      <w:r w:rsidR="0036394D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 xml:space="preserve"> пацієнта з АГ </w:t>
      </w:r>
      <w:proofErr w:type="spellStart"/>
      <w:r w:rsidRPr="00A40C6F">
        <w:rPr>
          <w:sz w:val="20"/>
          <w:szCs w:val="20"/>
          <w:lang w:val="uk-UA"/>
        </w:rPr>
        <w:t>г</w:t>
      </w:r>
      <w:r w:rsidR="0036394D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покал</w:t>
      </w:r>
      <w:r w:rsidR="0036394D">
        <w:rPr>
          <w:sz w:val="20"/>
          <w:szCs w:val="20"/>
          <w:lang w:val="uk-UA"/>
        </w:rPr>
        <w:t>іє</w:t>
      </w:r>
      <w:r w:rsidRPr="00A40C6F">
        <w:rPr>
          <w:sz w:val="20"/>
          <w:szCs w:val="20"/>
          <w:lang w:val="uk-UA"/>
        </w:rPr>
        <w:t>м</w:t>
      </w:r>
      <w:r w:rsidR="0036394D">
        <w:rPr>
          <w:sz w:val="20"/>
          <w:szCs w:val="20"/>
          <w:lang w:val="uk-UA"/>
        </w:rPr>
        <w:t>ії</w:t>
      </w:r>
      <w:proofErr w:type="spellEnd"/>
      <w:r w:rsidRPr="00A40C6F">
        <w:rPr>
          <w:sz w:val="20"/>
          <w:szCs w:val="20"/>
          <w:lang w:val="uk-UA"/>
        </w:rPr>
        <w:t xml:space="preserve">, не пов'язаної із прийманням лікарських засобів, слід виключити </w:t>
      </w:r>
      <w:proofErr w:type="spellStart"/>
      <w:r w:rsidRPr="00A40C6F">
        <w:rPr>
          <w:sz w:val="20"/>
          <w:szCs w:val="20"/>
          <w:lang w:val="uk-UA"/>
        </w:rPr>
        <w:t>альдостерон</w:t>
      </w:r>
      <w:r w:rsidR="0036394D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зм</w:t>
      </w:r>
      <w:proofErr w:type="spellEnd"/>
      <w:r w:rsidRPr="00A40C6F">
        <w:rPr>
          <w:sz w:val="20"/>
          <w:szCs w:val="20"/>
          <w:lang w:val="uk-UA"/>
        </w:rPr>
        <w:t xml:space="preserve">, хоча зазначене порушення зустрічається лише в 30% випадків. Для діагностики </w:t>
      </w:r>
      <w:proofErr w:type="spellStart"/>
      <w:r w:rsidRPr="00A40C6F">
        <w:rPr>
          <w:sz w:val="20"/>
          <w:szCs w:val="20"/>
          <w:lang w:val="uk-UA"/>
        </w:rPr>
        <w:t>альдостерон</w:t>
      </w:r>
      <w:r w:rsidR="0036394D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зм</w:t>
      </w:r>
      <w:r w:rsidR="0036394D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 проводять визначення співвідношення альдостерон/ренін, характерне підвищення концентрації альдостерону в </w:t>
      </w:r>
      <w:r w:rsidRPr="00A40C6F">
        <w:rPr>
          <w:sz w:val="20"/>
          <w:szCs w:val="20"/>
          <w:lang w:val="uk-UA"/>
        </w:rPr>
        <w:lastRenderedPageBreak/>
        <w:t xml:space="preserve">плазмі крові, зниження активності реніну, зниження </w:t>
      </w:r>
      <w:r w:rsidR="0036394D">
        <w:rPr>
          <w:sz w:val="20"/>
          <w:szCs w:val="20"/>
          <w:lang w:val="uk-UA"/>
        </w:rPr>
        <w:t>в</w:t>
      </w:r>
      <w:r w:rsidRPr="00A40C6F">
        <w:rPr>
          <w:sz w:val="20"/>
          <w:szCs w:val="20"/>
          <w:lang w:val="uk-UA"/>
        </w:rPr>
        <w:t>міст</w:t>
      </w:r>
      <w:r w:rsidR="0036394D">
        <w:rPr>
          <w:sz w:val="20"/>
          <w:szCs w:val="20"/>
          <w:lang w:val="uk-UA"/>
        </w:rPr>
        <w:t>у К</w:t>
      </w:r>
      <w:r w:rsidRPr="00A40C6F">
        <w:rPr>
          <w:sz w:val="20"/>
          <w:szCs w:val="20"/>
          <w:lang w:val="uk-UA"/>
        </w:rPr>
        <w:t xml:space="preserve">+ у плазмі. Для візуалізації </w:t>
      </w:r>
      <w:r w:rsidR="00BA2E95">
        <w:rPr>
          <w:sz w:val="20"/>
          <w:szCs w:val="20"/>
          <w:lang w:val="uk-UA"/>
        </w:rPr>
        <w:t>ураження</w:t>
      </w:r>
      <w:r w:rsidRPr="00A40C6F">
        <w:rPr>
          <w:sz w:val="20"/>
          <w:szCs w:val="20"/>
          <w:lang w:val="uk-UA"/>
        </w:rPr>
        <w:t xml:space="preserve"> наднирков</w:t>
      </w:r>
      <w:r w:rsidR="0036394D">
        <w:rPr>
          <w:sz w:val="20"/>
          <w:szCs w:val="20"/>
          <w:lang w:val="uk-UA"/>
        </w:rPr>
        <w:t>ої</w:t>
      </w:r>
      <w:r w:rsidRPr="00A40C6F">
        <w:rPr>
          <w:sz w:val="20"/>
          <w:szCs w:val="20"/>
          <w:lang w:val="uk-UA"/>
        </w:rPr>
        <w:t xml:space="preserve"> залоз</w:t>
      </w:r>
      <w:r w:rsidR="0036394D">
        <w:rPr>
          <w:sz w:val="20"/>
          <w:szCs w:val="20"/>
          <w:lang w:val="uk-UA"/>
        </w:rPr>
        <w:t>и</w:t>
      </w:r>
      <w:r w:rsidRPr="00A40C6F">
        <w:rPr>
          <w:sz w:val="20"/>
          <w:szCs w:val="20"/>
          <w:lang w:val="uk-UA"/>
        </w:rPr>
        <w:t xml:space="preserve"> й уточнення сторони локалізації пухлини виконують КТ або МРТ.</w:t>
      </w:r>
    </w:p>
    <w:p w:rsidR="001A0A56" w:rsidRPr="00E8485F" w:rsidRDefault="001A0A56" w:rsidP="000C4B11">
      <w:pPr>
        <w:autoSpaceDE w:val="0"/>
        <w:autoSpaceDN w:val="0"/>
        <w:adjustRightInd w:val="0"/>
        <w:ind w:firstLine="284"/>
        <w:rPr>
          <w:b/>
          <w:bCs/>
          <w:sz w:val="20"/>
          <w:szCs w:val="20"/>
          <w:lang w:val="uk-UA"/>
        </w:rPr>
      </w:pPr>
      <w:r w:rsidRPr="00E8485F">
        <w:rPr>
          <w:b/>
          <w:bCs/>
          <w:sz w:val="20"/>
          <w:szCs w:val="20"/>
          <w:lang w:val="uk-UA"/>
        </w:rPr>
        <w:t xml:space="preserve">Артеріальна гіпертензія при </w:t>
      </w:r>
      <w:r w:rsidR="0048109F" w:rsidRPr="00E8485F">
        <w:rPr>
          <w:b/>
          <w:bCs/>
          <w:sz w:val="20"/>
          <w:szCs w:val="20"/>
          <w:lang w:val="uk-UA"/>
        </w:rPr>
        <w:t>ураженні</w:t>
      </w:r>
      <w:r w:rsidRPr="00E8485F">
        <w:rPr>
          <w:b/>
          <w:bCs/>
          <w:sz w:val="20"/>
          <w:szCs w:val="20"/>
          <w:lang w:val="uk-UA"/>
        </w:rPr>
        <w:t xml:space="preserve"> великих артеріальних </w:t>
      </w:r>
      <w:r w:rsidR="000F6C79" w:rsidRPr="00E8485F">
        <w:rPr>
          <w:b/>
          <w:bCs/>
          <w:sz w:val="20"/>
          <w:szCs w:val="20"/>
          <w:lang w:val="uk-UA"/>
        </w:rPr>
        <w:t>судин</w:t>
      </w:r>
    </w:p>
    <w:p w:rsidR="001A0A56" w:rsidRPr="00A40C6F" w:rsidRDefault="001A0A56" w:rsidP="000C4B1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Неспецифічний </w:t>
      </w:r>
      <w:proofErr w:type="spellStart"/>
      <w:r w:rsidRPr="00A40C6F">
        <w:rPr>
          <w:sz w:val="20"/>
          <w:szCs w:val="20"/>
          <w:lang w:val="uk-UA"/>
        </w:rPr>
        <w:t>аортоартер</w:t>
      </w:r>
      <w:r w:rsidR="0036394D">
        <w:rPr>
          <w:sz w:val="20"/>
          <w:szCs w:val="20"/>
          <w:lang w:val="uk-UA"/>
        </w:rPr>
        <w:t>ії</w:t>
      </w:r>
      <w:r w:rsidRPr="00A40C6F">
        <w:rPr>
          <w:sz w:val="20"/>
          <w:szCs w:val="20"/>
          <w:lang w:val="uk-UA"/>
        </w:rPr>
        <w:t>т</w:t>
      </w:r>
      <w:proofErr w:type="spellEnd"/>
      <w:r w:rsidRPr="00A40C6F">
        <w:rPr>
          <w:sz w:val="20"/>
          <w:szCs w:val="20"/>
          <w:lang w:val="uk-UA"/>
        </w:rPr>
        <w:t xml:space="preserve"> (НАА) (синоніми: </w:t>
      </w:r>
      <w:r w:rsidR="0036394D">
        <w:rPr>
          <w:sz w:val="20"/>
          <w:szCs w:val="20"/>
          <w:lang w:val="uk-UA"/>
        </w:rPr>
        <w:t>артеріїт</w:t>
      </w:r>
      <w:r w:rsidRPr="00A40C6F">
        <w:rPr>
          <w:sz w:val="20"/>
          <w:szCs w:val="20"/>
          <w:lang w:val="uk-UA"/>
        </w:rPr>
        <w:t xml:space="preserve"> </w:t>
      </w:r>
      <w:proofErr w:type="spellStart"/>
      <w:r w:rsidRPr="00A40C6F">
        <w:rPr>
          <w:sz w:val="20"/>
          <w:szCs w:val="20"/>
          <w:lang w:val="uk-UA"/>
        </w:rPr>
        <w:t>Такаясу</w:t>
      </w:r>
      <w:proofErr w:type="spellEnd"/>
      <w:r w:rsidRPr="00A40C6F">
        <w:rPr>
          <w:sz w:val="20"/>
          <w:szCs w:val="20"/>
          <w:lang w:val="uk-UA"/>
        </w:rPr>
        <w:t xml:space="preserve">, </w:t>
      </w:r>
      <w:r w:rsidR="00CC4EEB">
        <w:rPr>
          <w:sz w:val="20"/>
          <w:szCs w:val="20"/>
          <w:lang w:val="uk-UA"/>
        </w:rPr>
        <w:t>захворюван</w:t>
      </w:r>
      <w:r w:rsidR="0036394D">
        <w:rPr>
          <w:sz w:val="20"/>
          <w:szCs w:val="20"/>
          <w:lang w:val="uk-UA"/>
        </w:rPr>
        <w:t>ня</w:t>
      </w:r>
      <w:r w:rsidRPr="00A40C6F">
        <w:rPr>
          <w:sz w:val="20"/>
          <w:szCs w:val="20"/>
          <w:lang w:val="uk-UA"/>
        </w:rPr>
        <w:t xml:space="preserve"> </w:t>
      </w:r>
      <w:proofErr w:type="spellStart"/>
      <w:r w:rsidRPr="00A40C6F">
        <w:rPr>
          <w:sz w:val="20"/>
          <w:szCs w:val="20"/>
          <w:lang w:val="uk-UA"/>
        </w:rPr>
        <w:t>Такаясу</w:t>
      </w:r>
      <w:proofErr w:type="spellEnd"/>
      <w:r w:rsidRPr="00A40C6F">
        <w:rPr>
          <w:sz w:val="20"/>
          <w:szCs w:val="20"/>
          <w:lang w:val="uk-UA"/>
        </w:rPr>
        <w:t xml:space="preserve">, середній аортальний синдром, </w:t>
      </w:r>
      <w:r w:rsidR="0036394D">
        <w:rPr>
          <w:sz w:val="20"/>
          <w:szCs w:val="20"/>
          <w:lang w:val="uk-UA"/>
        </w:rPr>
        <w:t>хвороба</w:t>
      </w:r>
      <w:r w:rsidRPr="00A40C6F">
        <w:rPr>
          <w:sz w:val="20"/>
          <w:szCs w:val="20"/>
          <w:lang w:val="uk-UA"/>
        </w:rPr>
        <w:t xml:space="preserve"> відсутно</w:t>
      </w:r>
      <w:r w:rsidR="00FD69AB">
        <w:rPr>
          <w:sz w:val="20"/>
          <w:szCs w:val="20"/>
          <w:lang w:val="uk-UA"/>
        </w:rPr>
        <w:t>сті пульсу, синдром дуги аорти)</w:t>
      </w:r>
      <w:r w:rsidRPr="00A40C6F">
        <w:rPr>
          <w:sz w:val="20"/>
          <w:szCs w:val="20"/>
          <w:lang w:val="uk-UA"/>
        </w:rPr>
        <w:t xml:space="preserve"> </w:t>
      </w:r>
      <w:r w:rsidR="00FD6A42">
        <w:rPr>
          <w:sz w:val="20"/>
          <w:szCs w:val="20"/>
          <w:lang w:val="uk-UA"/>
        </w:rPr>
        <w:t>–</w:t>
      </w:r>
      <w:r w:rsidRPr="00A40C6F">
        <w:rPr>
          <w:sz w:val="20"/>
          <w:szCs w:val="20"/>
          <w:lang w:val="uk-UA"/>
        </w:rPr>
        <w:t xml:space="preserve"> системний васкул</w:t>
      </w:r>
      <w:r w:rsidR="00FD6A42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 xml:space="preserve">т з переважною поразкою аорти </w:t>
      </w:r>
      <w:r w:rsidR="00FD6A42">
        <w:rPr>
          <w:sz w:val="20"/>
          <w:szCs w:val="20"/>
          <w:lang w:val="uk-UA"/>
        </w:rPr>
        <w:t>та</w:t>
      </w:r>
      <w:r w:rsidRPr="00A40C6F">
        <w:rPr>
          <w:sz w:val="20"/>
          <w:szCs w:val="20"/>
          <w:lang w:val="uk-UA"/>
        </w:rPr>
        <w:t xml:space="preserve"> її галузей невідомої </w:t>
      </w:r>
      <w:r w:rsidR="00FD6A42">
        <w:rPr>
          <w:sz w:val="20"/>
          <w:szCs w:val="20"/>
          <w:lang w:val="uk-UA"/>
        </w:rPr>
        <w:t>е</w:t>
      </w:r>
      <w:r w:rsidRPr="00A40C6F">
        <w:rPr>
          <w:sz w:val="20"/>
          <w:szCs w:val="20"/>
          <w:lang w:val="uk-UA"/>
        </w:rPr>
        <w:t>т</w:t>
      </w:r>
      <w:r w:rsidR="00FD6A42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олог</w:t>
      </w:r>
      <w:r w:rsidR="00FD6A42">
        <w:rPr>
          <w:sz w:val="20"/>
          <w:szCs w:val="20"/>
          <w:lang w:val="uk-UA"/>
        </w:rPr>
        <w:t>ії</w:t>
      </w:r>
      <w:r w:rsidRPr="00A40C6F">
        <w:rPr>
          <w:sz w:val="20"/>
          <w:szCs w:val="20"/>
          <w:lang w:val="uk-UA"/>
        </w:rPr>
        <w:t>. Захворювання однак найпоширеніше в Японії, південно-східній Азії, Індії, Китаї, у країнах Латинської Америки</w:t>
      </w:r>
      <w:r w:rsidR="0036394D">
        <w:rPr>
          <w:sz w:val="20"/>
          <w:szCs w:val="20"/>
          <w:lang w:val="uk-UA"/>
        </w:rPr>
        <w:t xml:space="preserve"> </w:t>
      </w:r>
      <w:r w:rsidR="00CD4DD1">
        <w:rPr>
          <w:sz w:val="20"/>
          <w:szCs w:val="20"/>
          <w:lang w:val="uk-UA"/>
        </w:rPr>
        <w:t>переважно</w:t>
      </w:r>
      <w:r w:rsidRPr="00A40C6F">
        <w:rPr>
          <w:sz w:val="20"/>
          <w:szCs w:val="20"/>
          <w:lang w:val="uk-UA"/>
        </w:rPr>
        <w:t xml:space="preserve"> зустрічається </w:t>
      </w:r>
      <w:r w:rsidR="00CD4DD1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 xml:space="preserve"> жінок молодого віку (відношення захворюваності жінок і чоловіків </w:t>
      </w:r>
      <w:r w:rsidR="00CD4DD1">
        <w:rPr>
          <w:sz w:val="20"/>
          <w:szCs w:val="20"/>
          <w:lang w:val="uk-UA"/>
        </w:rPr>
        <w:t>відповідно</w:t>
      </w:r>
      <w:r w:rsidRPr="00A40C6F">
        <w:rPr>
          <w:sz w:val="20"/>
          <w:szCs w:val="20"/>
          <w:lang w:val="uk-UA"/>
        </w:rPr>
        <w:t xml:space="preserve"> 8:1),</w:t>
      </w:r>
      <w:r w:rsidR="00CD4DD1">
        <w:rPr>
          <w:sz w:val="20"/>
          <w:szCs w:val="20"/>
          <w:lang w:val="uk-UA"/>
        </w:rPr>
        <w:t xml:space="preserve"> </w:t>
      </w:r>
      <w:r w:rsidRPr="00A40C6F">
        <w:rPr>
          <w:sz w:val="20"/>
          <w:szCs w:val="20"/>
          <w:lang w:val="uk-UA"/>
        </w:rPr>
        <w:t>у віці від 20 до 40 років. Існують 4 вид</w:t>
      </w:r>
      <w:r w:rsidR="00CD4DD1">
        <w:rPr>
          <w:sz w:val="20"/>
          <w:szCs w:val="20"/>
          <w:lang w:val="uk-UA"/>
        </w:rPr>
        <w:t>и</w:t>
      </w:r>
      <w:r w:rsidRPr="00A40C6F">
        <w:rPr>
          <w:sz w:val="20"/>
          <w:szCs w:val="20"/>
          <w:lang w:val="uk-UA"/>
        </w:rPr>
        <w:t xml:space="preserve"> судинно</w:t>
      </w:r>
      <w:r w:rsidR="00CD4DD1">
        <w:rPr>
          <w:sz w:val="20"/>
          <w:szCs w:val="20"/>
          <w:lang w:val="uk-UA"/>
        </w:rPr>
        <w:t>го</w:t>
      </w:r>
      <w:r w:rsidRPr="00A40C6F">
        <w:rPr>
          <w:sz w:val="20"/>
          <w:szCs w:val="20"/>
          <w:lang w:val="uk-UA"/>
        </w:rPr>
        <w:t xml:space="preserve"> </w:t>
      </w:r>
      <w:r w:rsidR="00BA2E95">
        <w:rPr>
          <w:sz w:val="20"/>
          <w:szCs w:val="20"/>
          <w:lang w:val="uk-UA"/>
        </w:rPr>
        <w:t>ураження</w:t>
      </w:r>
      <w:r w:rsidRPr="00A40C6F">
        <w:rPr>
          <w:sz w:val="20"/>
          <w:szCs w:val="20"/>
          <w:lang w:val="uk-UA"/>
        </w:rPr>
        <w:t xml:space="preserve"> при </w:t>
      </w:r>
      <w:r w:rsidR="0036394D">
        <w:rPr>
          <w:sz w:val="20"/>
          <w:szCs w:val="20"/>
          <w:lang w:val="uk-UA"/>
        </w:rPr>
        <w:t>артеріїт</w:t>
      </w:r>
      <w:r w:rsidR="00CD4DD1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 xml:space="preserve"> </w:t>
      </w:r>
      <w:proofErr w:type="spellStart"/>
      <w:r w:rsidRPr="00A40C6F">
        <w:rPr>
          <w:sz w:val="20"/>
          <w:szCs w:val="20"/>
          <w:lang w:val="uk-UA"/>
        </w:rPr>
        <w:t>Такаясу</w:t>
      </w:r>
      <w:proofErr w:type="spellEnd"/>
      <w:r w:rsidRPr="00A40C6F">
        <w:rPr>
          <w:sz w:val="20"/>
          <w:szCs w:val="20"/>
          <w:lang w:val="uk-UA"/>
        </w:rPr>
        <w:t>: стеноз, оклюзія, дилатація, аневризма. Характерно множинн</w:t>
      </w:r>
      <w:r w:rsidR="00CD4DD1">
        <w:rPr>
          <w:sz w:val="20"/>
          <w:szCs w:val="20"/>
          <w:lang w:val="uk-UA"/>
        </w:rPr>
        <w:t>е</w:t>
      </w:r>
      <w:r w:rsidRPr="00A40C6F">
        <w:rPr>
          <w:sz w:val="20"/>
          <w:szCs w:val="20"/>
          <w:lang w:val="uk-UA"/>
        </w:rPr>
        <w:t xml:space="preserve"> сегментарн</w:t>
      </w:r>
      <w:r w:rsidR="00CD4DD1">
        <w:rPr>
          <w:sz w:val="20"/>
          <w:szCs w:val="20"/>
          <w:lang w:val="uk-UA"/>
        </w:rPr>
        <w:t>е</w:t>
      </w:r>
      <w:r w:rsidRPr="00A40C6F">
        <w:rPr>
          <w:sz w:val="20"/>
          <w:szCs w:val="20"/>
          <w:lang w:val="uk-UA"/>
        </w:rPr>
        <w:t xml:space="preserve"> </w:t>
      </w:r>
      <w:r w:rsidR="0035345B">
        <w:rPr>
          <w:sz w:val="20"/>
          <w:szCs w:val="20"/>
          <w:lang w:val="uk-UA"/>
        </w:rPr>
        <w:t>ураження</w:t>
      </w:r>
      <w:r w:rsidRPr="00A40C6F">
        <w:rPr>
          <w:sz w:val="20"/>
          <w:szCs w:val="20"/>
          <w:lang w:val="uk-UA"/>
        </w:rPr>
        <w:t xml:space="preserve"> аорти </w:t>
      </w:r>
      <w:r w:rsidR="00CD4DD1">
        <w:rPr>
          <w:sz w:val="20"/>
          <w:szCs w:val="20"/>
          <w:lang w:val="uk-UA"/>
        </w:rPr>
        <w:t>та</w:t>
      </w:r>
      <w:r w:rsidRPr="00A40C6F">
        <w:rPr>
          <w:sz w:val="20"/>
          <w:szCs w:val="20"/>
          <w:lang w:val="uk-UA"/>
        </w:rPr>
        <w:t xml:space="preserve"> її галузей з наявністю стенозів, оклюзій, утвор</w:t>
      </w:r>
      <w:r w:rsidR="00CD4DD1">
        <w:rPr>
          <w:sz w:val="20"/>
          <w:szCs w:val="20"/>
          <w:lang w:val="uk-UA"/>
        </w:rPr>
        <w:t>енням</w:t>
      </w:r>
      <w:r w:rsidRPr="00A40C6F">
        <w:rPr>
          <w:sz w:val="20"/>
          <w:szCs w:val="20"/>
          <w:lang w:val="uk-UA"/>
        </w:rPr>
        <w:t xml:space="preserve"> аневризм. Клінічна картина НАА залежить від басейну артерій, залучених у запальний процес, і стадії захворювання. АГ визначається в 43-76% випадків у хворих НАА. Найбільш часті причини, що приводять до розвитку АГ при НАА: </w:t>
      </w:r>
      <w:proofErr w:type="spellStart"/>
      <w:r w:rsidRPr="00A40C6F">
        <w:rPr>
          <w:sz w:val="20"/>
          <w:szCs w:val="20"/>
          <w:lang w:val="uk-UA"/>
        </w:rPr>
        <w:t>стенотич</w:t>
      </w:r>
      <w:r w:rsidR="00CD4DD1">
        <w:rPr>
          <w:sz w:val="20"/>
          <w:szCs w:val="20"/>
          <w:lang w:val="uk-UA"/>
        </w:rPr>
        <w:t>ні</w:t>
      </w:r>
      <w:proofErr w:type="spellEnd"/>
      <w:r w:rsidRPr="00A40C6F">
        <w:rPr>
          <w:sz w:val="20"/>
          <w:szCs w:val="20"/>
          <w:lang w:val="uk-UA"/>
        </w:rPr>
        <w:t xml:space="preserve"> </w:t>
      </w:r>
      <w:r w:rsidR="00BA2E95">
        <w:rPr>
          <w:sz w:val="20"/>
          <w:szCs w:val="20"/>
          <w:lang w:val="uk-UA"/>
        </w:rPr>
        <w:t>ураження</w:t>
      </w:r>
      <w:r w:rsidRPr="00A40C6F">
        <w:rPr>
          <w:sz w:val="20"/>
          <w:szCs w:val="20"/>
          <w:lang w:val="uk-UA"/>
        </w:rPr>
        <w:t xml:space="preserve"> однієї або обох ниркових артерій з розвитком </w:t>
      </w:r>
      <w:proofErr w:type="spellStart"/>
      <w:r w:rsidR="007D702B">
        <w:rPr>
          <w:sz w:val="20"/>
          <w:szCs w:val="20"/>
          <w:lang w:val="uk-UA"/>
        </w:rPr>
        <w:t>вазоренальної</w:t>
      </w:r>
      <w:proofErr w:type="spellEnd"/>
      <w:r w:rsidRPr="00A40C6F">
        <w:rPr>
          <w:sz w:val="20"/>
          <w:szCs w:val="20"/>
          <w:lang w:val="uk-UA"/>
        </w:rPr>
        <w:t xml:space="preserve"> АГ; </w:t>
      </w:r>
      <w:proofErr w:type="spellStart"/>
      <w:r w:rsidRPr="00A40C6F">
        <w:rPr>
          <w:sz w:val="20"/>
          <w:szCs w:val="20"/>
          <w:lang w:val="uk-UA"/>
        </w:rPr>
        <w:t>коарктац</w:t>
      </w:r>
      <w:r w:rsidR="00CD4DD1">
        <w:rPr>
          <w:sz w:val="20"/>
          <w:szCs w:val="20"/>
          <w:lang w:val="uk-UA"/>
        </w:rPr>
        <w:t>ійни</w:t>
      </w:r>
      <w:r w:rsidRPr="00A40C6F">
        <w:rPr>
          <w:sz w:val="20"/>
          <w:szCs w:val="20"/>
          <w:lang w:val="uk-UA"/>
        </w:rPr>
        <w:t>й</w:t>
      </w:r>
      <w:proofErr w:type="spellEnd"/>
      <w:r w:rsidRPr="00A40C6F">
        <w:rPr>
          <w:sz w:val="20"/>
          <w:szCs w:val="20"/>
          <w:lang w:val="uk-UA"/>
        </w:rPr>
        <w:t xml:space="preserve"> синдром; множинний характер </w:t>
      </w:r>
      <w:r w:rsidR="00BA2E95">
        <w:rPr>
          <w:sz w:val="20"/>
          <w:szCs w:val="20"/>
          <w:lang w:val="uk-UA"/>
        </w:rPr>
        <w:t>ураження</w:t>
      </w:r>
      <w:r w:rsidRPr="00A40C6F">
        <w:rPr>
          <w:sz w:val="20"/>
          <w:szCs w:val="20"/>
          <w:lang w:val="uk-UA"/>
        </w:rPr>
        <w:t xml:space="preserve"> </w:t>
      </w:r>
      <w:proofErr w:type="spellStart"/>
      <w:r w:rsidRPr="00A40C6F">
        <w:rPr>
          <w:sz w:val="20"/>
          <w:szCs w:val="20"/>
          <w:lang w:val="uk-UA"/>
        </w:rPr>
        <w:t>брах</w:t>
      </w:r>
      <w:r w:rsidR="00CD4DD1">
        <w:rPr>
          <w:sz w:val="20"/>
          <w:szCs w:val="20"/>
          <w:lang w:val="uk-UA"/>
        </w:rPr>
        <w:t>іоцефальни</w:t>
      </w:r>
      <w:r w:rsidRPr="00A40C6F">
        <w:rPr>
          <w:sz w:val="20"/>
          <w:szCs w:val="20"/>
          <w:lang w:val="uk-UA"/>
        </w:rPr>
        <w:t>х</w:t>
      </w:r>
      <w:proofErr w:type="spellEnd"/>
      <w:r w:rsidRPr="00A40C6F">
        <w:rPr>
          <w:sz w:val="20"/>
          <w:szCs w:val="20"/>
          <w:lang w:val="uk-UA"/>
        </w:rPr>
        <w:t xml:space="preserve"> артерій з розвитком АГ </w:t>
      </w:r>
      <w:proofErr w:type="spellStart"/>
      <w:r w:rsidRPr="00A40C6F">
        <w:rPr>
          <w:sz w:val="20"/>
          <w:szCs w:val="20"/>
          <w:lang w:val="uk-UA"/>
        </w:rPr>
        <w:t>церебро</w:t>
      </w:r>
      <w:r w:rsidR="00CD4DD1">
        <w:rPr>
          <w:sz w:val="20"/>
          <w:szCs w:val="20"/>
          <w:lang w:val="uk-UA"/>
        </w:rPr>
        <w:t>ішемічного</w:t>
      </w:r>
      <w:proofErr w:type="spellEnd"/>
      <w:r w:rsidRPr="00A40C6F">
        <w:rPr>
          <w:sz w:val="20"/>
          <w:szCs w:val="20"/>
          <w:lang w:val="uk-UA"/>
        </w:rPr>
        <w:t xml:space="preserve"> </w:t>
      </w:r>
      <w:proofErr w:type="spellStart"/>
      <w:r w:rsidRPr="00A40C6F">
        <w:rPr>
          <w:sz w:val="20"/>
          <w:szCs w:val="20"/>
          <w:lang w:val="uk-UA"/>
        </w:rPr>
        <w:t>генез</w:t>
      </w:r>
      <w:r w:rsidR="00CD4DD1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>. При постановці діагнозу НАА використовують критерії, запропоновані Американською колегією ревматологів (1990):</w:t>
      </w:r>
    </w:p>
    <w:p w:rsidR="001A0A56" w:rsidRPr="00A40C6F" w:rsidRDefault="001A0A56" w:rsidP="00E8485F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1. Розвиток клінічних проявів, властивих </w:t>
      </w:r>
      <w:r w:rsidR="0036394D">
        <w:rPr>
          <w:sz w:val="20"/>
          <w:szCs w:val="20"/>
          <w:lang w:val="uk-UA"/>
        </w:rPr>
        <w:t>артеріїт</w:t>
      </w:r>
      <w:r w:rsidRPr="00A40C6F">
        <w:rPr>
          <w:sz w:val="20"/>
          <w:szCs w:val="20"/>
          <w:lang w:val="uk-UA"/>
        </w:rPr>
        <w:t xml:space="preserve">у </w:t>
      </w:r>
      <w:proofErr w:type="spellStart"/>
      <w:r w:rsidRPr="00A40C6F">
        <w:rPr>
          <w:sz w:val="20"/>
          <w:szCs w:val="20"/>
          <w:lang w:val="uk-UA"/>
        </w:rPr>
        <w:t>Такаясу</w:t>
      </w:r>
      <w:proofErr w:type="spellEnd"/>
      <w:r w:rsidRPr="00A40C6F">
        <w:rPr>
          <w:sz w:val="20"/>
          <w:szCs w:val="20"/>
          <w:lang w:val="uk-UA"/>
        </w:rPr>
        <w:t>, у віці до 40 років.</w:t>
      </w:r>
    </w:p>
    <w:p w:rsidR="001A0A56" w:rsidRPr="00A40C6F" w:rsidRDefault="001A0A56" w:rsidP="00E8485F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>2. Перемежована кульгавість. Розвиток або наростання м'язової слабості або дискомфорту в одній або більш кінцівках (особливо верхніх).</w:t>
      </w:r>
    </w:p>
    <w:p w:rsidR="001A0A56" w:rsidRPr="00A40C6F" w:rsidRDefault="001A0A56" w:rsidP="00E8485F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3. Зниження висоти пульсу на </w:t>
      </w:r>
      <w:proofErr w:type="spellStart"/>
      <w:r w:rsidRPr="00A40C6F">
        <w:rPr>
          <w:sz w:val="20"/>
          <w:szCs w:val="20"/>
          <w:lang w:val="uk-UA"/>
        </w:rPr>
        <w:t>брах</w:t>
      </w:r>
      <w:r w:rsidR="00CD4DD1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альн</w:t>
      </w:r>
      <w:r w:rsidR="00CD4DD1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й</w:t>
      </w:r>
      <w:proofErr w:type="spellEnd"/>
      <w:r w:rsidRPr="00A40C6F">
        <w:rPr>
          <w:sz w:val="20"/>
          <w:szCs w:val="20"/>
          <w:lang w:val="uk-UA"/>
        </w:rPr>
        <w:t xml:space="preserve"> артерії/ артеріях.</w:t>
      </w:r>
    </w:p>
    <w:p w:rsidR="001A0A56" w:rsidRPr="00A40C6F" w:rsidRDefault="001A0A56" w:rsidP="00E8485F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>4. Відмінність рівня СА</w:t>
      </w:r>
      <w:r w:rsidR="00CD4DD1">
        <w:rPr>
          <w:sz w:val="20"/>
          <w:szCs w:val="20"/>
          <w:lang w:val="uk-UA"/>
        </w:rPr>
        <w:t>Т</w:t>
      </w:r>
      <w:r w:rsidRPr="00A40C6F">
        <w:rPr>
          <w:sz w:val="20"/>
          <w:szCs w:val="20"/>
          <w:lang w:val="uk-UA"/>
        </w:rPr>
        <w:t xml:space="preserve"> на руках &gt; 10 мм </w:t>
      </w:r>
      <w:proofErr w:type="spellStart"/>
      <w:r w:rsidRPr="00A40C6F">
        <w:rPr>
          <w:sz w:val="20"/>
          <w:szCs w:val="20"/>
          <w:lang w:val="uk-UA"/>
        </w:rPr>
        <w:t>рт.ст</w:t>
      </w:r>
      <w:proofErr w:type="spellEnd"/>
      <w:r w:rsidRPr="00A40C6F">
        <w:rPr>
          <w:sz w:val="20"/>
          <w:szCs w:val="20"/>
          <w:lang w:val="uk-UA"/>
        </w:rPr>
        <w:t>.</w:t>
      </w:r>
    </w:p>
    <w:p w:rsidR="001A0A56" w:rsidRPr="00A40C6F" w:rsidRDefault="001A0A56" w:rsidP="00E8485F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5. Наявність </w:t>
      </w:r>
      <w:r w:rsidR="00CD4DD1">
        <w:rPr>
          <w:sz w:val="20"/>
          <w:szCs w:val="20"/>
          <w:lang w:val="uk-UA"/>
        </w:rPr>
        <w:t>систолічного</w:t>
      </w:r>
      <w:r w:rsidRPr="00A40C6F">
        <w:rPr>
          <w:sz w:val="20"/>
          <w:szCs w:val="20"/>
          <w:lang w:val="uk-UA"/>
        </w:rPr>
        <w:t xml:space="preserve"> шуму над однією або обома підключичними артеріями або черевною аортою.</w:t>
      </w:r>
    </w:p>
    <w:p w:rsidR="001A0A56" w:rsidRPr="00A40C6F" w:rsidRDefault="001A0A56" w:rsidP="00E8485F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6. </w:t>
      </w:r>
      <w:proofErr w:type="spellStart"/>
      <w:r w:rsidRPr="00A40C6F">
        <w:rPr>
          <w:sz w:val="20"/>
          <w:szCs w:val="20"/>
          <w:lang w:val="uk-UA"/>
        </w:rPr>
        <w:t>Анг</w:t>
      </w:r>
      <w:r w:rsidR="006F5A68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ограф</w:t>
      </w:r>
      <w:r w:rsidR="006F5A68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ч</w:t>
      </w:r>
      <w:r w:rsidR="006F5A68">
        <w:rPr>
          <w:sz w:val="20"/>
          <w:szCs w:val="20"/>
          <w:lang w:val="uk-UA"/>
        </w:rPr>
        <w:t>ні</w:t>
      </w:r>
      <w:proofErr w:type="spellEnd"/>
      <w:r w:rsidRPr="00A40C6F">
        <w:rPr>
          <w:sz w:val="20"/>
          <w:szCs w:val="20"/>
          <w:lang w:val="uk-UA"/>
        </w:rPr>
        <w:t xml:space="preserve"> зміни: звуження й/або оклюзія аорти, її проксимальних галузей або великих артерій у проксимальних відділах верхніх або нижніх кінцівок, не обумовлені атеросклерозом, </w:t>
      </w:r>
      <w:proofErr w:type="spellStart"/>
      <w:r w:rsidRPr="00A40C6F">
        <w:rPr>
          <w:sz w:val="20"/>
          <w:szCs w:val="20"/>
          <w:lang w:val="uk-UA"/>
        </w:rPr>
        <w:t>ф</w:t>
      </w:r>
      <w:r w:rsidR="006F5A68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бромускулярно</w:t>
      </w:r>
      <w:r w:rsidR="00EB7128">
        <w:rPr>
          <w:sz w:val="20"/>
          <w:szCs w:val="20"/>
          <w:lang w:val="uk-UA"/>
        </w:rPr>
        <w:t>ю</w:t>
      </w:r>
      <w:proofErr w:type="spellEnd"/>
      <w:r w:rsidRPr="00A40C6F">
        <w:rPr>
          <w:sz w:val="20"/>
          <w:szCs w:val="20"/>
          <w:lang w:val="uk-UA"/>
        </w:rPr>
        <w:t xml:space="preserve"> </w:t>
      </w:r>
      <w:proofErr w:type="spellStart"/>
      <w:r w:rsidR="007D702B">
        <w:rPr>
          <w:sz w:val="20"/>
          <w:szCs w:val="20"/>
          <w:lang w:val="uk-UA"/>
        </w:rPr>
        <w:t>дисплазі</w:t>
      </w:r>
      <w:r w:rsidR="006F5A68">
        <w:rPr>
          <w:sz w:val="20"/>
          <w:szCs w:val="20"/>
          <w:lang w:val="uk-UA"/>
        </w:rPr>
        <w:t>єю</w:t>
      </w:r>
      <w:proofErr w:type="spellEnd"/>
      <w:r w:rsidRPr="00A40C6F">
        <w:rPr>
          <w:sz w:val="20"/>
          <w:szCs w:val="20"/>
          <w:lang w:val="uk-UA"/>
        </w:rPr>
        <w:t xml:space="preserve"> або іншими причинами. </w:t>
      </w:r>
    </w:p>
    <w:p w:rsidR="001A0A56" w:rsidRPr="00A40C6F" w:rsidRDefault="001A0A56" w:rsidP="00E8485F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Діагноз установлюють при наявність будь-яких трьох або більш критеріїв </w:t>
      </w:r>
      <w:r w:rsidR="0036394D">
        <w:rPr>
          <w:sz w:val="20"/>
          <w:szCs w:val="20"/>
          <w:lang w:val="uk-UA"/>
        </w:rPr>
        <w:t>артеріїт</w:t>
      </w:r>
      <w:r w:rsidR="006F5A68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 xml:space="preserve"> </w:t>
      </w:r>
      <w:proofErr w:type="spellStart"/>
      <w:r w:rsidRPr="00A40C6F">
        <w:rPr>
          <w:sz w:val="20"/>
          <w:szCs w:val="20"/>
          <w:lang w:val="uk-UA"/>
        </w:rPr>
        <w:t>Такаясу</w:t>
      </w:r>
      <w:proofErr w:type="spellEnd"/>
      <w:r w:rsidRPr="00A40C6F">
        <w:rPr>
          <w:sz w:val="20"/>
          <w:szCs w:val="20"/>
          <w:lang w:val="uk-UA"/>
        </w:rPr>
        <w:t xml:space="preserve">. Діагноз підтверджується </w:t>
      </w:r>
      <w:proofErr w:type="spellStart"/>
      <w:r w:rsidR="006F5A68">
        <w:rPr>
          <w:sz w:val="20"/>
          <w:szCs w:val="20"/>
          <w:lang w:val="uk-UA"/>
        </w:rPr>
        <w:t>е</w:t>
      </w:r>
      <w:r w:rsidR="00E66AEA">
        <w:rPr>
          <w:sz w:val="20"/>
          <w:szCs w:val="20"/>
          <w:lang w:val="uk-UA"/>
        </w:rPr>
        <w:t>хокардіограф</w:t>
      </w:r>
      <w:r w:rsidR="006F5A68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ч</w:t>
      </w:r>
      <w:r w:rsidR="006F5A68">
        <w:rPr>
          <w:sz w:val="20"/>
          <w:szCs w:val="20"/>
          <w:lang w:val="uk-UA"/>
        </w:rPr>
        <w:t>но</w:t>
      </w:r>
      <w:proofErr w:type="spellEnd"/>
      <w:r w:rsidRPr="00A40C6F">
        <w:rPr>
          <w:sz w:val="20"/>
          <w:szCs w:val="20"/>
          <w:lang w:val="uk-UA"/>
        </w:rPr>
        <w:t>.</w:t>
      </w:r>
    </w:p>
    <w:p w:rsidR="001A0A56" w:rsidRPr="00A40C6F" w:rsidRDefault="001A0A56" w:rsidP="00E8485F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В основі інструментальної діагностики </w:t>
      </w:r>
      <w:proofErr w:type="spellStart"/>
      <w:r w:rsidRPr="00A40C6F">
        <w:rPr>
          <w:sz w:val="20"/>
          <w:szCs w:val="20"/>
          <w:lang w:val="uk-UA"/>
        </w:rPr>
        <w:t>аорто</w:t>
      </w:r>
      <w:r w:rsidR="0036394D">
        <w:rPr>
          <w:sz w:val="20"/>
          <w:szCs w:val="20"/>
          <w:lang w:val="uk-UA"/>
        </w:rPr>
        <w:t>артеріїт</w:t>
      </w:r>
      <w:r w:rsidR="006F5A68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 використовують комбінацію променевих методів – колірного дуплексного сканування й </w:t>
      </w:r>
      <w:proofErr w:type="spellStart"/>
      <w:r w:rsidRPr="00A40C6F">
        <w:rPr>
          <w:sz w:val="20"/>
          <w:szCs w:val="20"/>
          <w:lang w:val="uk-UA"/>
        </w:rPr>
        <w:t>КТ</w:t>
      </w:r>
      <w:proofErr w:type="spellEnd"/>
      <w:r w:rsidRPr="00A40C6F">
        <w:rPr>
          <w:sz w:val="20"/>
          <w:szCs w:val="20"/>
          <w:lang w:val="uk-UA"/>
        </w:rPr>
        <w:t>/</w:t>
      </w:r>
      <w:proofErr w:type="spellStart"/>
      <w:r w:rsidRPr="00A40C6F">
        <w:rPr>
          <w:sz w:val="20"/>
          <w:szCs w:val="20"/>
          <w:lang w:val="uk-UA"/>
        </w:rPr>
        <w:t>М</w:t>
      </w:r>
      <w:r w:rsidR="006F5A68">
        <w:rPr>
          <w:sz w:val="20"/>
          <w:szCs w:val="20"/>
          <w:lang w:val="uk-UA"/>
        </w:rPr>
        <w:t>Р</w:t>
      </w:r>
      <w:r w:rsidRPr="00A40C6F">
        <w:rPr>
          <w:sz w:val="20"/>
          <w:szCs w:val="20"/>
          <w:lang w:val="uk-UA"/>
        </w:rPr>
        <w:t>-</w:t>
      </w:r>
      <w:r w:rsidR="006F5A68">
        <w:rPr>
          <w:sz w:val="20"/>
          <w:szCs w:val="20"/>
          <w:lang w:val="uk-UA"/>
        </w:rPr>
        <w:t>а</w:t>
      </w:r>
      <w:r w:rsidRPr="00A40C6F">
        <w:rPr>
          <w:sz w:val="20"/>
          <w:szCs w:val="20"/>
          <w:lang w:val="uk-UA"/>
        </w:rPr>
        <w:t>нгіографії</w:t>
      </w:r>
      <w:proofErr w:type="spellEnd"/>
      <w:r w:rsidRPr="00A40C6F">
        <w:rPr>
          <w:sz w:val="20"/>
          <w:szCs w:val="20"/>
          <w:lang w:val="uk-UA"/>
        </w:rPr>
        <w:t xml:space="preserve"> або </w:t>
      </w:r>
      <w:proofErr w:type="spellStart"/>
      <w:r w:rsidRPr="00A40C6F">
        <w:rPr>
          <w:sz w:val="20"/>
          <w:szCs w:val="20"/>
          <w:lang w:val="uk-UA"/>
        </w:rPr>
        <w:t>рентгенконтрастно</w:t>
      </w:r>
      <w:r w:rsidR="006F5A68">
        <w:rPr>
          <w:sz w:val="20"/>
          <w:szCs w:val="20"/>
          <w:lang w:val="uk-UA"/>
        </w:rPr>
        <w:t>ї</w:t>
      </w:r>
      <w:proofErr w:type="spellEnd"/>
      <w:r w:rsidRPr="00A40C6F">
        <w:rPr>
          <w:sz w:val="20"/>
          <w:szCs w:val="20"/>
          <w:lang w:val="uk-UA"/>
        </w:rPr>
        <w:t xml:space="preserve"> ангіографії, що дозволяє уточнити локалізацію й поширеність </w:t>
      </w:r>
      <w:r w:rsidR="00BA2E95">
        <w:rPr>
          <w:sz w:val="20"/>
          <w:szCs w:val="20"/>
          <w:lang w:val="uk-UA"/>
        </w:rPr>
        <w:t>ураження</w:t>
      </w:r>
      <w:r w:rsidRPr="00A40C6F">
        <w:rPr>
          <w:sz w:val="20"/>
          <w:szCs w:val="20"/>
          <w:lang w:val="uk-UA"/>
        </w:rPr>
        <w:t xml:space="preserve"> артеріального басейну.</w:t>
      </w:r>
    </w:p>
    <w:p w:rsidR="001A0A56" w:rsidRPr="00A40C6F" w:rsidRDefault="001A0A56" w:rsidP="00E8485F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proofErr w:type="spellStart"/>
      <w:r w:rsidRPr="00A40C6F">
        <w:rPr>
          <w:b/>
          <w:i/>
          <w:sz w:val="20"/>
          <w:szCs w:val="20"/>
          <w:lang w:val="uk-UA"/>
        </w:rPr>
        <w:lastRenderedPageBreak/>
        <w:t>Коарктац</w:t>
      </w:r>
      <w:r w:rsidR="006F5A68">
        <w:rPr>
          <w:b/>
          <w:i/>
          <w:sz w:val="20"/>
          <w:szCs w:val="20"/>
          <w:lang w:val="uk-UA"/>
        </w:rPr>
        <w:t>і</w:t>
      </w:r>
      <w:r w:rsidRPr="00A40C6F">
        <w:rPr>
          <w:b/>
          <w:i/>
          <w:sz w:val="20"/>
          <w:szCs w:val="20"/>
          <w:lang w:val="uk-UA"/>
        </w:rPr>
        <w:t>я</w:t>
      </w:r>
      <w:proofErr w:type="spellEnd"/>
      <w:r w:rsidRPr="00A40C6F">
        <w:rPr>
          <w:b/>
          <w:i/>
          <w:sz w:val="20"/>
          <w:szCs w:val="20"/>
          <w:lang w:val="uk-UA"/>
        </w:rPr>
        <w:t xml:space="preserve"> аорти (КА)</w:t>
      </w:r>
      <w:r w:rsidRPr="00A40C6F">
        <w:rPr>
          <w:sz w:val="20"/>
          <w:szCs w:val="20"/>
          <w:lang w:val="uk-UA"/>
        </w:rPr>
        <w:t xml:space="preserve"> – це органічне звуження аорти, що створює механічн</w:t>
      </w:r>
      <w:r w:rsidR="00DA5FC1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 xml:space="preserve"> перешкод</w:t>
      </w:r>
      <w:r w:rsidR="00DA5FC1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 xml:space="preserve"> току крові, у зв'язку із чим вище </w:t>
      </w:r>
      <w:proofErr w:type="spellStart"/>
      <w:r w:rsidRPr="00A40C6F">
        <w:rPr>
          <w:sz w:val="20"/>
          <w:szCs w:val="20"/>
          <w:lang w:val="uk-UA"/>
        </w:rPr>
        <w:t>коарктац</w:t>
      </w:r>
      <w:r w:rsidR="00DA5FC1">
        <w:rPr>
          <w:sz w:val="20"/>
          <w:szCs w:val="20"/>
          <w:lang w:val="uk-UA"/>
        </w:rPr>
        <w:t>ії</w:t>
      </w:r>
      <w:proofErr w:type="spellEnd"/>
      <w:r w:rsidRPr="00A40C6F">
        <w:rPr>
          <w:sz w:val="20"/>
          <w:szCs w:val="20"/>
          <w:lang w:val="uk-UA"/>
        </w:rPr>
        <w:t xml:space="preserve"> виникають симптоми, пов'язані з </w:t>
      </w:r>
      <w:proofErr w:type="spellStart"/>
      <w:r w:rsidRPr="00A40C6F">
        <w:rPr>
          <w:sz w:val="20"/>
          <w:szCs w:val="20"/>
          <w:lang w:val="uk-UA"/>
        </w:rPr>
        <w:t>г</w:t>
      </w:r>
      <w:r w:rsidR="00DA5FC1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перволем</w:t>
      </w:r>
      <w:r w:rsidR="00DA5FC1">
        <w:rPr>
          <w:sz w:val="20"/>
          <w:szCs w:val="20"/>
          <w:lang w:val="uk-UA"/>
        </w:rPr>
        <w:t>ією</w:t>
      </w:r>
      <w:proofErr w:type="spellEnd"/>
      <w:r w:rsidRPr="00A40C6F">
        <w:rPr>
          <w:sz w:val="20"/>
          <w:szCs w:val="20"/>
          <w:lang w:val="uk-UA"/>
        </w:rPr>
        <w:t xml:space="preserve">, а нижче – з </w:t>
      </w:r>
      <w:proofErr w:type="spellStart"/>
      <w:r w:rsidRPr="00A40C6F">
        <w:rPr>
          <w:sz w:val="20"/>
          <w:szCs w:val="20"/>
          <w:lang w:val="uk-UA"/>
        </w:rPr>
        <w:t>г</w:t>
      </w:r>
      <w:r w:rsidR="00DA5FC1">
        <w:rPr>
          <w:sz w:val="20"/>
          <w:szCs w:val="20"/>
          <w:lang w:val="uk-UA"/>
        </w:rPr>
        <w:t>іповолемією</w:t>
      </w:r>
      <w:proofErr w:type="spellEnd"/>
      <w:r w:rsidRPr="00A40C6F">
        <w:rPr>
          <w:sz w:val="20"/>
          <w:szCs w:val="20"/>
          <w:lang w:val="uk-UA"/>
        </w:rPr>
        <w:t xml:space="preserve">. Це рідка причина АГ, переважно </w:t>
      </w:r>
      <w:r w:rsidR="00DA5FC1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 xml:space="preserve"> дітей і людей молодого віку. КА становить 7,5% усіх уроджених </w:t>
      </w:r>
      <w:r w:rsidR="00DA5FC1">
        <w:rPr>
          <w:sz w:val="20"/>
          <w:szCs w:val="20"/>
          <w:lang w:val="uk-UA"/>
        </w:rPr>
        <w:t>вад</w:t>
      </w:r>
      <w:r w:rsidRPr="00A40C6F">
        <w:rPr>
          <w:sz w:val="20"/>
          <w:szCs w:val="20"/>
          <w:lang w:val="uk-UA"/>
        </w:rPr>
        <w:t xml:space="preserve"> серця в грудному віці. Співвідношення чоловічої статі до жіночо</w:t>
      </w:r>
      <w:r w:rsidR="00DA5FC1">
        <w:rPr>
          <w:sz w:val="20"/>
          <w:szCs w:val="20"/>
          <w:lang w:val="uk-UA"/>
        </w:rPr>
        <w:t>ї</w:t>
      </w:r>
      <w:r w:rsidRPr="00A40C6F">
        <w:rPr>
          <w:sz w:val="20"/>
          <w:szCs w:val="20"/>
          <w:lang w:val="uk-UA"/>
        </w:rPr>
        <w:t xml:space="preserve"> становить 2:1-2,5:1. В 60-70% випадків сполучається з іншими вродженими </w:t>
      </w:r>
      <w:r w:rsidR="00DA5FC1">
        <w:rPr>
          <w:sz w:val="20"/>
          <w:szCs w:val="20"/>
          <w:lang w:val="uk-UA"/>
        </w:rPr>
        <w:t>вадами</w:t>
      </w:r>
      <w:r w:rsidRPr="00A40C6F">
        <w:rPr>
          <w:sz w:val="20"/>
          <w:szCs w:val="20"/>
          <w:lang w:val="uk-UA"/>
        </w:rPr>
        <w:t xml:space="preserve"> серця. Хворих турбує пульсуючий головний біль, носові кровотечі, спостерігається посилення пульсації сонних, підключичної, міжреберної артерії й зниження пульсації артерій ніг, </w:t>
      </w:r>
      <w:r w:rsidR="00EE2509">
        <w:rPr>
          <w:sz w:val="20"/>
          <w:szCs w:val="20"/>
          <w:lang w:val="uk-UA"/>
        </w:rPr>
        <w:t>АТ</w:t>
      </w:r>
      <w:r w:rsidRPr="00A40C6F">
        <w:rPr>
          <w:sz w:val="20"/>
          <w:szCs w:val="20"/>
          <w:lang w:val="uk-UA"/>
        </w:rPr>
        <w:t xml:space="preserve"> на руках вище, </w:t>
      </w:r>
      <w:r w:rsidR="00DA5FC1">
        <w:rPr>
          <w:sz w:val="20"/>
          <w:szCs w:val="20"/>
          <w:lang w:val="uk-UA"/>
        </w:rPr>
        <w:t xml:space="preserve">ніж на ногах. При </w:t>
      </w:r>
      <w:proofErr w:type="spellStart"/>
      <w:r w:rsidR="00DA5FC1">
        <w:rPr>
          <w:sz w:val="20"/>
          <w:szCs w:val="20"/>
          <w:lang w:val="uk-UA"/>
        </w:rPr>
        <w:t>фі</w:t>
      </w:r>
      <w:r w:rsidRPr="00A40C6F">
        <w:rPr>
          <w:sz w:val="20"/>
          <w:szCs w:val="20"/>
          <w:lang w:val="uk-UA"/>
        </w:rPr>
        <w:t>зикальном</w:t>
      </w:r>
      <w:r w:rsidR="00DA5FC1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 обстеженні: визначається різниця </w:t>
      </w:r>
      <w:r w:rsidR="00EE2509">
        <w:rPr>
          <w:sz w:val="20"/>
          <w:szCs w:val="20"/>
          <w:lang w:val="uk-UA"/>
        </w:rPr>
        <w:t>АТ</w:t>
      </w:r>
      <w:r w:rsidRPr="00A40C6F">
        <w:rPr>
          <w:sz w:val="20"/>
          <w:szCs w:val="20"/>
          <w:lang w:val="uk-UA"/>
        </w:rPr>
        <w:t xml:space="preserve"> на верхніх і нижніх кінцівках: на верхніх кінцівках виявляють підвищення </w:t>
      </w:r>
      <w:r w:rsidR="00EE2509">
        <w:rPr>
          <w:sz w:val="20"/>
          <w:szCs w:val="20"/>
          <w:lang w:val="uk-UA"/>
        </w:rPr>
        <w:t>АТ</w:t>
      </w:r>
      <w:r w:rsidRPr="00A40C6F">
        <w:rPr>
          <w:sz w:val="20"/>
          <w:szCs w:val="20"/>
          <w:lang w:val="uk-UA"/>
        </w:rPr>
        <w:t xml:space="preserve">, тоді як на нижніх кінцівках </w:t>
      </w:r>
      <w:r w:rsidR="00EE2509">
        <w:rPr>
          <w:sz w:val="20"/>
          <w:szCs w:val="20"/>
          <w:lang w:val="uk-UA"/>
        </w:rPr>
        <w:t>АТ</w:t>
      </w:r>
      <w:r w:rsidRPr="00A40C6F">
        <w:rPr>
          <w:sz w:val="20"/>
          <w:szCs w:val="20"/>
          <w:lang w:val="uk-UA"/>
        </w:rPr>
        <w:t xml:space="preserve"> знижене або не визначається; при аускультації серця вислуховується </w:t>
      </w:r>
      <w:r w:rsidR="00CD4DD1">
        <w:rPr>
          <w:sz w:val="20"/>
          <w:szCs w:val="20"/>
          <w:lang w:val="uk-UA"/>
        </w:rPr>
        <w:t>систолічний</w:t>
      </w:r>
      <w:r w:rsidRPr="00A40C6F">
        <w:rPr>
          <w:sz w:val="20"/>
          <w:szCs w:val="20"/>
          <w:lang w:val="uk-UA"/>
        </w:rPr>
        <w:t xml:space="preserve"> шум на </w:t>
      </w:r>
      <w:r w:rsidR="00DA5FC1">
        <w:rPr>
          <w:sz w:val="20"/>
          <w:szCs w:val="20"/>
          <w:lang w:val="uk-UA"/>
        </w:rPr>
        <w:t>основі</w:t>
      </w:r>
      <w:r w:rsidRPr="00A40C6F">
        <w:rPr>
          <w:sz w:val="20"/>
          <w:szCs w:val="20"/>
          <w:lang w:val="uk-UA"/>
        </w:rPr>
        <w:t xml:space="preserve"> серця й з боку спини, у л</w:t>
      </w:r>
      <w:r w:rsidR="00DA5FC1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вом</w:t>
      </w:r>
      <w:r w:rsidR="00DA5FC1">
        <w:rPr>
          <w:sz w:val="20"/>
          <w:szCs w:val="20"/>
          <w:lang w:val="uk-UA"/>
        </w:rPr>
        <w:t xml:space="preserve">у </w:t>
      </w:r>
      <w:proofErr w:type="spellStart"/>
      <w:r w:rsidR="00DA5FC1">
        <w:rPr>
          <w:sz w:val="20"/>
          <w:szCs w:val="20"/>
          <w:lang w:val="uk-UA"/>
        </w:rPr>
        <w:t>мі</w:t>
      </w:r>
      <w:r w:rsidRPr="00A40C6F">
        <w:rPr>
          <w:sz w:val="20"/>
          <w:szCs w:val="20"/>
          <w:lang w:val="uk-UA"/>
        </w:rPr>
        <w:t>жлопаточном</w:t>
      </w:r>
      <w:r w:rsidR="00DA5FC1">
        <w:rPr>
          <w:sz w:val="20"/>
          <w:szCs w:val="20"/>
          <w:lang w:val="uk-UA"/>
        </w:rPr>
        <w:t>у</w:t>
      </w:r>
      <w:proofErr w:type="spellEnd"/>
      <w:r w:rsidRPr="00A40C6F">
        <w:rPr>
          <w:sz w:val="20"/>
          <w:szCs w:val="20"/>
          <w:lang w:val="uk-UA"/>
        </w:rPr>
        <w:t xml:space="preserve"> просторі. Діагноз підтверджується при проведенні </w:t>
      </w:r>
      <w:proofErr w:type="spellStart"/>
      <w:r w:rsidR="00DA5FC1">
        <w:rPr>
          <w:sz w:val="20"/>
          <w:szCs w:val="20"/>
          <w:lang w:val="uk-UA"/>
        </w:rPr>
        <w:t>е</w:t>
      </w:r>
      <w:r w:rsidR="00E66AEA">
        <w:rPr>
          <w:sz w:val="20"/>
          <w:szCs w:val="20"/>
          <w:lang w:val="uk-UA"/>
        </w:rPr>
        <w:t>хокардіограф</w:t>
      </w:r>
      <w:r w:rsidR="00DA5FC1">
        <w:rPr>
          <w:sz w:val="20"/>
          <w:szCs w:val="20"/>
          <w:lang w:val="uk-UA"/>
        </w:rPr>
        <w:t>ії</w:t>
      </w:r>
      <w:proofErr w:type="spellEnd"/>
      <w:r w:rsidRPr="00A40C6F">
        <w:rPr>
          <w:sz w:val="20"/>
          <w:szCs w:val="20"/>
          <w:lang w:val="uk-UA"/>
        </w:rPr>
        <w:t xml:space="preserve">. </w:t>
      </w:r>
      <w:proofErr w:type="spellStart"/>
      <w:r w:rsidRPr="00A40C6F">
        <w:rPr>
          <w:sz w:val="20"/>
          <w:szCs w:val="20"/>
          <w:lang w:val="uk-UA"/>
        </w:rPr>
        <w:t>В</w:t>
      </w:r>
      <w:r w:rsidR="00DA5FC1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зуал</w:t>
      </w:r>
      <w:r w:rsidR="00DA5FC1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з</w:t>
      </w:r>
      <w:r w:rsidR="00DA5FC1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>ват</w:t>
      </w:r>
      <w:r w:rsidR="00DA5FC1">
        <w:rPr>
          <w:sz w:val="20"/>
          <w:szCs w:val="20"/>
          <w:lang w:val="uk-UA"/>
        </w:rPr>
        <w:t>и</w:t>
      </w:r>
      <w:proofErr w:type="spellEnd"/>
      <w:r w:rsidRPr="00A40C6F">
        <w:rPr>
          <w:sz w:val="20"/>
          <w:szCs w:val="20"/>
          <w:lang w:val="uk-UA"/>
        </w:rPr>
        <w:t xml:space="preserve"> місце КА дозволяють рентген-контрастна ангіографія й М</w:t>
      </w:r>
      <w:r w:rsidR="00DA5FC1">
        <w:rPr>
          <w:sz w:val="20"/>
          <w:szCs w:val="20"/>
          <w:lang w:val="uk-UA"/>
        </w:rPr>
        <w:t>Р</w:t>
      </w:r>
      <w:r w:rsidRPr="00A40C6F">
        <w:rPr>
          <w:sz w:val="20"/>
          <w:szCs w:val="20"/>
          <w:lang w:val="uk-UA"/>
        </w:rPr>
        <w:t>-</w:t>
      </w:r>
      <w:r w:rsidR="00DA5FC1">
        <w:rPr>
          <w:sz w:val="20"/>
          <w:szCs w:val="20"/>
          <w:lang w:val="uk-UA"/>
        </w:rPr>
        <w:t>а</w:t>
      </w:r>
      <w:r w:rsidRPr="00A40C6F">
        <w:rPr>
          <w:sz w:val="20"/>
          <w:szCs w:val="20"/>
          <w:lang w:val="uk-UA"/>
        </w:rPr>
        <w:t xml:space="preserve">нгіографія.  </w:t>
      </w:r>
    </w:p>
    <w:p w:rsidR="001A0A56" w:rsidRPr="00A40C6F" w:rsidRDefault="001A0A56" w:rsidP="00E8485F">
      <w:pPr>
        <w:autoSpaceDE w:val="0"/>
        <w:autoSpaceDN w:val="0"/>
        <w:adjustRightInd w:val="0"/>
        <w:ind w:firstLine="284"/>
        <w:rPr>
          <w:sz w:val="20"/>
          <w:szCs w:val="20"/>
          <w:lang w:val="uk-UA"/>
        </w:rPr>
      </w:pPr>
    </w:p>
    <w:p w:rsidR="001A0A56" w:rsidRPr="00E8485F" w:rsidRDefault="001A0A56" w:rsidP="00115905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  <w:r w:rsidRPr="00E8485F">
        <w:rPr>
          <w:b/>
          <w:bCs/>
          <w:sz w:val="20"/>
          <w:szCs w:val="20"/>
          <w:lang w:val="uk-UA"/>
        </w:rPr>
        <w:t>Артеріальна гіпертензія, пов'язана із прийманням лікарських препаратів</w:t>
      </w:r>
    </w:p>
    <w:p w:rsidR="001A0A56" w:rsidRPr="00A40C6F" w:rsidRDefault="001A0A56" w:rsidP="00E8485F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 xml:space="preserve"> У патогенезі артеріальної гіпертензії, викликаної ЛС, можуть мати значення </w:t>
      </w:r>
      <w:proofErr w:type="spellStart"/>
      <w:r w:rsidRPr="00A40C6F">
        <w:rPr>
          <w:sz w:val="20"/>
          <w:szCs w:val="20"/>
          <w:lang w:val="uk-UA"/>
        </w:rPr>
        <w:t>вазоконстрикц</w:t>
      </w:r>
      <w:r w:rsidR="0027618C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я</w:t>
      </w:r>
      <w:proofErr w:type="spellEnd"/>
      <w:r w:rsidRPr="00A40C6F">
        <w:rPr>
          <w:sz w:val="20"/>
          <w:szCs w:val="20"/>
          <w:lang w:val="uk-UA"/>
        </w:rPr>
        <w:t xml:space="preserve"> через симпатичну стимуляцію або прямий вплив на </w:t>
      </w:r>
      <w:proofErr w:type="spellStart"/>
      <w:r w:rsidRPr="00A40C6F">
        <w:rPr>
          <w:sz w:val="20"/>
          <w:szCs w:val="20"/>
          <w:lang w:val="uk-UA"/>
        </w:rPr>
        <w:t>глад</w:t>
      </w:r>
      <w:r w:rsidR="0027618C">
        <w:rPr>
          <w:sz w:val="20"/>
          <w:szCs w:val="20"/>
          <w:lang w:val="uk-UA"/>
        </w:rPr>
        <w:t>еньком’язові</w:t>
      </w:r>
      <w:proofErr w:type="spellEnd"/>
      <w:r w:rsidRPr="00A40C6F">
        <w:rPr>
          <w:sz w:val="20"/>
          <w:szCs w:val="20"/>
          <w:lang w:val="uk-UA"/>
        </w:rPr>
        <w:t xml:space="preserve"> кліт</w:t>
      </w:r>
      <w:r w:rsidR="0027618C">
        <w:rPr>
          <w:sz w:val="20"/>
          <w:szCs w:val="20"/>
          <w:lang w:val="uk-UA"/>
        </w:rPr>
        <w:t>ини</w:t>
      </w:r>
      <w:r w:rsidRPr="00A40C6F">
        <w:rPr>
          <w:sz w:val="20"/>
          <w:szCs w:val="20"/>
          <w:lang w:val="uk-UA"/>
        </w:rPr>
        <w:t xml:space="preserve"> </w:t>
      </w:r>
      <w:r w:rsidR="000F6C79">
        <w:rPr>
          <w:sz w:val="20"/>
          <w:szCs w:val="20"/>
          <w:lang w:val="uk-UA"/>
        </w:rPr>
        <w:t>судин</w:t>
      </w:r>
      <w:r w:rsidRPr="00A40C6F">
        <w:rPr>
          <w:sz w:val="20"/>
          <w:szCs w:val="20"/>
          <w:lang w:val="uk-UA"/>
        </w:rPr>
        <w:t>, збільшення в'язкості крові, стимуляці</w:t>
      </w:r>
      <w:r w:rsidR="0027618C">
        <w:rPr>
          <w:sz w:val="20"/>
          <w:szCs w:val="20"/>
          <w:lang w:val="uk-UA"/>
        </w:rPr>
        <w:t>ю</w:t>
      </w:r>
      <w:r w:rsidRPr="00A40C6F">
        <w:rPr>
          <w:sz w:val="20"/>
          <w:szCs w:val="20"/>
          <w:lang w:val="uk-UA"/>
        </w:rPr>
        <w:t xml:space="preserve"> </w:t>
      </w:r>
      <w:proofErr w:type="spellStart"/>
      <w:r w:rsidRPr="00A40C6F">
        <w:rPr>
          <w:sz w:val="20"/>
          <w:szCs w:val="20"/>
          <w:lang w:val="uk-UA"/>
        </w:rPr>
        <w:t>рен</w:t>
      </w:r>
      <w:r w:rsidR="0027618C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н-анг</w:t>
      </w:r>
      <w:r w:rsidR="0027618C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отензиново</w:t>
      </w:r>
      <w:r w:rsidR="0027618C">
        <w:rPr>
          <w:sz w:val="20"/>
          <w:szCs w:val="20"/>
          <w:lang w:val="uk-UA"/>
        </w:rPr>
        <w:t>ї</w:t>
      </w:r>
      <w:proofErr w:type="spellEnd"/>
      <w:r w:rsidRPr="00A40C6F">
        <w:rPr>
          <w:sz w:val="20"/>
          <w:szCs w:val="20"/>
          <w:lang w:val="uk-UA"/>
        </w:rPr>
        <w:t xml:space="preserve"> системи, </w:t>
      </w:r>
      <w:r w:rsidR="0027618C">
        <w:rPr>
          <w:sz w:val="20"/>
          <w:szCs w:val="20"/>
          <w:lang w:val="uk-UA"/>
        </w:rPr>
        <w:t>з</w:t>
      </w:r>
      <w:r w:rsidRPr="00A40C6F">
        <w:rPr>
          <w:sz w:val="20"/>
          <w:szCs w:val="20"/>
          <w:lang w:val="uk-UA"/>
        </w:rPr>
        <w:t>атримк</w:t>
      </w:r>
      <w:r w:rsidR="0027618C">
        <w:rPr>
          <w:sz w:val="20"/>
          <w:szCs w:val="20"/>
          <w:lang w:val="uk-UA"/>
        </w:rPr>
        <w:t>и</w:t>
      </w:r>
      <w:r w:rsidRPr="00A40C6F">
        <w:rPr>
          <w:sz w:val="20"/>
          <w:szCs w:val="20"/>
          <w:lang w:val="uk-UA"/>
        </w:rPr>
        <w:t xml:space="preserve"> іонів натрію й води. Взаємодія із центральними регуляторними механізмами. </w:t>
      </w:r>
      <w:proofErr w:type="spellStart"/>
      <w:r w:rsidRPr="00A40C6F">
        <w:rPr>
          <w:sz w:val="20"/>
          <w:szCs w:val="20"/>
          <w:lang w:val="uk-UA"/>
        </w:rPr>
        <w:t>Адреном</w:t>
      </w:r>
      <w:r w:rsidR="0027618C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метики</w:t>
      </w:r>
      <w:proofErr w:type="spellEnd"/>
      <w:r w:rsidRPr="00A40C6F">
        <w:rPr>
          <w:sz w:val="20"/>
          <w:szCs w:val="20"/>
          <w:lang w:val="uk-UA"/>
        </w:rPr>
        <w:t>: краплі в ніс і лік</w:t>
      </w:r>
      <w:r w:rsidR="0027618C">
        <w:rPr>
          <w:sz w:val="20"/>
          <w:szCs w:val="20"/>
          <w:lang w:val="uk-UA"/>
        </w:rPr>
        <w:t>и</w:t>
      </w:r>
      <w:r w:rsidRPr="00A40C6F">
        <w:rPr>
          <w:sz w:val="20"/>
          <w:szCs w:val="20"/>
          <w:lang w:val="uk-UA"/>
        </w:rPr>
        <w:t xml:space="preserve"> від нежитю, що містять </w:t>
      </w:r>
      <w:proofErr w:type="spellStart"/>
      <w:r w:rsidRPr="00A40C6F">
        <w:rPr>
          <w:sz w:val="20"/>
          <w:szCs w:val="20"/>
          <w:lang w:val="uk-UA"/>
        </w:rPr>
        <w:t>адреном</w:t>
      </w:r>
      <w:r w:rsidR="0027618C">
        <w:rPr>
          <w:sz w:val="20"/>
          <w:szCs w:val="20"/>
          <w:lang w:val="uk-UA"/>
        </w:rPr>
        <w:t>іметичні</w:t>
      </w:r>
      <w:proofErr w:type="spellEnd"/>
      <w:r w:rsidRPr="00A40C6F">
        <w:rPr>
          <w:sz w:val="20"/>
          <w:szCs w:val="20"/>
          <w:lang w:val="uk-UA"/>
        </w:rPr>
        <w:t xml:space="preserve"> або </w:t>
      </w:r>
      <w:proofErr w:type="spellStart"/>
      <w:r w:rsidRPr="00A40C6F">
        <w:rPr>
          <w:sz w:val="20"/>
          <w:szCs w:val="20"/>
          <w:lang w:val="uk-UA"/>
        </w:rPr>
        <w:t>симпатом</w:t>
      </w:r>
      <w:r w:rsidR="0027618C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метич</w:t>
      </w:r>
      <w:r w:rsidR="0027618C">
        <w:rPr>
          <w:sz w:val="20"/>
          <w:szCs w:val="20"/>
          <w:lang w:val="uk-UA"/>
        </w:rPr>
        <w:t>ні</w:t>
      </w:r>
      <w:proofErr w:type="spellEnd"/>
      <w:r w:rsidRPr="00A40C6F">
        <w:rPr>
          <w:sz w:val="20"/>
          <w:szCs w:val="20"/>
          <w:lang w:val="uk-UA"/>
        </w:rPr>
        <w:t xml:space="preserve"> засоб</w:t>
      </w:r>
      <w:r w:rsidR="0027618C">
        <w:rPr>
          <w:sz w:val="20"/>
          <w:szCs w:val="20"/>
          <w:lang w:val="uk-UA"/>
        </w:rPr>
        <w:t>и</w:t>
      </w:r>
      <w:r w:rsidRPr="00A40C6F">
        <w:rPr>
          <w:sz w:val="20"/>
          <w:szCs w:val="20"/>
          <w:lang w:val="uk-UA"/>
        </w:rPr>
        <w:t xml:space="preserve"> (наприклад, </w:t>
      </w:r>
      <w:r w:rsidR="0027618C">
        <w:rPr>
          <w:sz w:val="20"/>
          <w:szCs w:val="20"/>
          <w:lang w:val="uk-UA"/>
        </w:rPr>
        <w:t>е</w:t>
      </w:r>
      <w:r w:rsidRPr="00A40C6F">
        <w:rPr>
          <w:sz w:val="20"/>
          <w:szCs w:val="20"/>
          <w:lang w:val="uk-UA"/>
        </w:rPr>
        <w:t xml:space="preserve">федрин, </w:t>
      </w:r>
      <w:proofErr w:type="spellStart"/>
      <w:r w:rsidRPr="00A40C6F">
        <w:rPr>
          <w:sz w:val="20"/>
          <w:szCs w:val="20"/>
          <w:lang w:val="uk-UA"/>
        </w:rPr>
        <w:t>псевдо</w:t>
      </w:r>
      <w:r w:rsidR="0027618C">
        <w:rPr>
          <w:sz w:val="20"/>
          <w:szCs w:val="20"/>
          <w:lang w:val="uk-UA"/>
        </w:rPr>
        <w:t>е</w:t>
      </w:r>
      <w:r w:rsidRPr="00A40C6F">
        <w:rPr>
          <w:sz w:val="20"/>
          <w:szCs w:val="20"/>
          <w:lang w:val="uk-UA"/>
        </w:rPr>
        <w:t>федрин</w:t>
      </w:r>
      <w:proofErr w:type="spellEnd"/>
      <w:r w:rsidRPr="00A40C6F">
        <w:rPr>
          <w:sz w:val="20"/>
          <w:szCs w:val="20"/>
          <w:lang w:val="uk-UA"/>
        </w:rPr>
        <w:t xml:space="preserve">, </w:t>
      </w:r>
      <w:proofErr w:type="spellStart"/>
      <w:r w:rsidRPr="00A40C6F">
        <w:rPr>
          <w:sz w:val="20"/>
          <w:szCs w:val="20"/>
          <w:lang w:val="uk-UA"/>
        </w:rPr>
        <w:t>фен</w:t>
      </w:r>
      <w:r w:rsidR="0027618C">
        <w:rPr>
          <w:sz w:val="20"/>
          <w:szCs w:val="20"/>
          <w:lang w:val="uk-UA"/>
        </w:rPr>
        <w:t>іле</w:t>
      </w:r>
      <w:r w:rsidRPr="00A40C6F">
        <w:rPr>
          <w:sz w:val="20"/>
          <w:szCs w:val="20"/>
          <w:lang w:val="uk-UA"/>
        </w:rPr>
        <w:t>федрин</w:t>
      </w:r>
      <w:proofErr w:type="spellEnd"/>
      <w:r w:rsidRPr="00A40C6F">
        <w:rPr>
          <w:sz w:val="20"/>
          <w:szCs w:val="20"/>
          <w:lang w:val="uk-UA"/>
        </w:rPr>
        <w:t xml:space="preserve">), можуть підвищити </w:t>
      </w:r>
      <w:r w:rsidR="00EE2509">
        <w:rPr>
          <w:sz w:val="20"/>
          <w:szCs w:val="20"/>
          <w:lang w:val="uk-UA"/>
        </w:rPr>
        <w:t>АТ</w:t>
      </w:r>
      <w:r w:rsidRPr="00A40C6F">
        <w:rPr>
          <w:sz w:val="20"/>
          <w:szCs w:val="20"/>
          <w:lang w:val="uk-UA"/>
        </w:rPr>
        <w:t xml:space="preserve">. Пероральні контрацептиви: можливі механізми </w:t>
      </w:r>
      <w:proofErr w:type="spellStart"/>
      <w:r w:rsidRPr="00A40C6F">
        <w:rPr>
          <w:sz w:val="20"/>
          <w:szCs w:val="20"/>
          <w:lang w:val="uk-UA"/>
        </w:rPr>
        <w:t>г</w:t>
      </w:r>
      <w:r w:rsidR="0027618C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пертензивно</w:t>
      </w:r>
      <w:r w:rsidR="0027618C">
        <w:rPr>
          <w:sz w:val="20"/>
          <w:szCs w:val="20"/>
          <w:lang w:val="uk-UA"/>
        </w:rPr>
        <w:t>ї</w:t>
      </w:r>
      <w:proofErr w:type="spellEnd"/>
      <w:r w:rsidRPr="00A40C6F">
        <w:rPr>
          <w:sz w:val="20"/>
          <w:szCs w:val="20"/>
          <w:lang w:val="uk-UA"/>
        </w:rPr>
        <w:t xml:space="preserve"> дії пероральних контрацептивів, що містять </w:t>
      </w:r>
      <w:r w:rsidR="0027618C">
        <w:rPr>
          <w:sz w:val="20"/>
          <w:szCs w:val="20"/>
          <w:lang w:val="uk-UA"/>
        </w:rPr>
        <w:t>е</w:t>
      </w:r>
      <w:r w:rsidRPr="00A40C6F">
        <w:rPr>
          <w:sz w:val="20"/>
          <w:szCs w:val="20"/>
          <w:lang w:val="uk-UA"/>
        </w:rPr>
        <w:t>строген</w:t>
      </w:r>
      <w:r w:rsidR="0027618C">
        <w:rPr>
          <w:sz w:val="20"/>
          <w:szCs w:val="20"/>
          <w:lang w:val="uk-UA"/>
        </w:rPr>
        <w:t>и</w:t>
      </w:r>
      <w:r w:rsidRPr="00A40C6F">
        <w:rPr>
          <w:sz w:val="20"/>
          <w:szCs w:val="20"/>
          <w:lang w:val="uk-UA"/>
        </w:rPr>
        <w:t xml:space="preserve">, - стимуляція </w:t>
      </w:r>
      <w:proofErr w:type="spellStart"/>
      <w:r w:rsidRPr="00A40C6F">
        <w:rPr>
          <w:sz w:val="20"/>
          <w:szCs w:val="20"/>
          <w:lang w:val="uk-UA"/>
        </w:rPr>
        <w:t>рен</w:t>
      </w:r>
      <w:r w:rsidR="0027618C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н-анг</w:t>
      </w:r>
      <w:r w:rsidR="0027618C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отензиново</w:t>
      </w:r>
      <w:r w:rsidR="0027618C">
        <w:rPr>
          <w:sz w:val="20"/>
          <w:szCs w:val="20"/>
          <w:lang w:val="uk-UA"/>
        </w:rPr>
        <w:t>ї</w:t>
      </w:r>
      <w:proofErr w:type="spellEnd"/>
      <w:r w:rsidRPr="00A40C6F">
        <w:rPr>
          <w:sz w:val="20"/>
          <w:szCs w:val="20"/>
          <w:lang w:val="uk-UA"/>
        </w:rPr>
        <w:t xml:space="preserve"> системи й затримка рідини. За деяким</w:t>
      </w:r>
      <w:r w:rsidR="00871B3B">
        <w:rPr>
          <w:sz w:val="20"/>
          <w:szCs w:val="20"/>
          <w:lang w:val="uk-UA"/>
        </w:rPr>
        <w:t>и</w:t>
      </w:r>
      <w:r w:rsidRPr="00A40C6F">
        <w:rPr>
          <w:sz w:val="20"/>
          <w:szCs w:val="20"/>
          <w:lang w:val="uk-UA"/>
        </w:rPr>
        <w:t xml:space="preserve"> даними, АГ при прийманні контрацептивів </w:t>
      </w:r>
      <w:r w:rsidR="00203F16">
        <w:rPr>
          <w:sz w:val="20"/>
          <w:szCs w:val="20"/>
          <w:lang w:val="uk-UA"/>
        </w:rPr>
        <w:t>розвивається</w:t>
      </w:r>
      <w:r w:rsidRPr="00A40C6F">
        <w:rPr>
          <w:sz w:val="20"/>
          <w:szCs w:val="20"/>
          <w:lang w:val="uk-UA"/>
        </w:rPr>
        <w:t xml:space="preserve"> приблизно в 5% жінок. НП</w:t>
      </w:r>
      <w:r w:rsidR="00871B3B">
        <w:rPr>
          <w:sz w:val="20"/>
          <w:szCs w:val="20"/>
          <w:lang w:val="uk-UA"/>
        </w:rPr>
        <w:t>З</w:t>
      </w:r>
      <w:r w:rsidRPr="00A40C6F">
        <w:rPr>
          <w:sz w:val="20"/>
          <w:szCs w:val="20"/>
          <w:lang w:val="uk-UA"/>
        </w:rPr>
        <w:t>С (</w:t>
      </w:r>
      <w:proofErr w:type="spellStart"/>
      <w:r w:rsidR="00871B3B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ндометацин</w:t>
      </w:r>
      <w:proofErr w:type="spellEnd"/>
      <w:r w:rsidRPr="00A40C6F">
        <w:rPr>
          <w:sz w:val="20"/>
          <w:szCs w:val="20"/>
          <w:lang w:val="uk-UA"/>
        </w:rPr>
        <w:t xml:space="preserve"> </w:t>
      </w:r>
      <w:r w:rsidR="00871B3B">
        <w:rPr>
          <w:sz w:val="20"/>
          <w:szCs w:val="20"/>
          <w:lang w:val="uk-UA"/>
        </w:rPr>
        <w:t>та</w:t>
      </w:r>
      <w:r w:rsidRPr="00A40C6F">
        <w:rPr>
          <w:sz w:val="20"/>
          <w:szCs w:val="20"/>
          <w:lang w:val="uk-UA"/>
        </w:rPr>
        <w:t xml:space="preserve"> ін.) викликають артеріальну гіпертензію в результаті </w:t>
      </w:r>
      <w:r w:rsidR="00EB7128">
        <w:rPr>
          <w:sz w:val="20"/>
          <w:szCs w:val="20"/>
          <w:lang w:val="uk-UA"/>
        </w:rPr>
        <w:t>утримання</w:t>
      </w:r>
      <w:r w:rsidRPr="00A40C6F">
        <w:rPr>
          <w:sz w:val="20"/>
          <w:szCs w:val="20"/>
          <w:lang w:val="uk-UA"/>
        </w:rPr>
        <w:t xml:space="preserve"> синтезу </w:t>
      </w:r>
      <w:proofErr w:type="spellStart"/>
      <w:r w:rsidRPr="00A40C6F">
        <w:rPr>
          <w:sz w:val="20"/>
          <w:szCs w:val="20"/>
          <w:lang w:val="uk-UA"/>
        </w:rPr>
        <w:t>простагландин</w:t>
      </w:r>
      <w:r w:rsidR="00871B3B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в</w:t>
      </w:r>
      <w:proofErr w:type="spellEnd"/>
      <w:r w:rsidRPr="00A40C6F">
        <w:rPr>
          <w:sz w:val="20"/>
          <w:szCs w:val="20"/>
          <w:lang w:val="uk-UA"/>
        </w:rPr>
        <w:t xml:space="preserve">, що дають </w:t>
      </w:r>
      <w:proofErr w:type="spellStart"/>
      <w:r w:rsidRPr="00A40C6F">
        <w:rPr>
          <w:sz w:val="20"/>
          <w:szCs w:val="20"/>
          <w:lang w:val="uk-UA"/>
        </w:rPr>
        <w:t>вазодилатую</w:t>
      </w:r>
      <w:r w:rsidR="00871B3B">
        <w:rPr>
          <w:sz w:val="20"/>
          <w:szCs w:val="20"/>
          <w:lang w:val="uk-UA"/>
        </w:rPr>
        <w:t>ч</w:t>
      </w:r>
      <w:r w:rsidRPr="00A40C6F">
        <w:rPr>
          <w:sz w:val="20"/>
          <w:szCs w:val="20"/>
          <w:lang w:val="uk-UA"/>
        </w:rPr>
        <w:t>ий</w:t>
      </w:r>
      <w:proofErr w:type="spellEnd"/>
      <w:r w:rsidRPr="00A40C6F">
        <w:rPr>
          <w:sz w:val="20"/>
          <w:szCs w:val="20"/>
          <w:lang w:val="uk-UA"/>
        </w:rPr>
        <w:t xml:space="preserve"> ефект, а також внаслідок затримки рідини. Трицикл</w:t>
      </w:r>
      <w:r w:rsidR="00871B3B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ч</w:t>
      </w:r>
      <w:r w:rsidR="00871B3B">
        <w:rPr>
          <w:sz w:val="20"/>
          <w:szCs w:val="20"/>
          <w:lang w:val="uk-UA"/>
        </w:rPr>
        <w:t>ні</w:t>
      </w:r>
      <w:r w:rsidRPr="00A40C6F">
        <w:rPr>
          <w:sz w:val="20"/>
          <w:szCs w:val="20"/>
          <w:lang w:val="uk-UA"/>
        </w:rPr>
        <w:t xml:space="preserve"> антидепресант</w:t>
      </w:r>
      <w:r w:rsidR="00871B3B">
        <w:rPr>
          <w:sz w:val="20"/>
          <w:szCs w:val="20"/>
          <w:lang w:val="uk-UA"/>
        </w:rPr>
        <w:t xml:space="preserve">и </w:t>
      </w:r>
      <w:r w:rsidRPr="00A40C6F">
        <w:rPr>
          <w:sz w:val="20"/>
          <w:szCs w:val="20"/>
          <w:lang w:val="uk-UA"/>
        </w:rPr>
        <w:t>мо</w:t>
      </w:r>
      <w:r w:rsidR="00871B3B">
        <w:rPr>
          <w:sz w:val="20"/>
          <w:szCs w:val="20"/>
          <w:lang w:val="uk-UA"/>
        </w:rPr>
        <w:t>ж</w:t>
      </w:r>
      <w:r w:rsidRPr="00A40C6F">
        <w:rPr>
          <w:sz w:val="20"/>
          <w:szCs w:val="20"/>
          <w:lang w:val="uk-UA"/>
        </w:rPr>
        <w:t>ут</w:t>
      </w:r>
      <w:r w:rsidR="00871B3B">
        <w:rPr>
          <w:sz w:val="20"/>
          <w:szCs w:val="20"/>
          <w:lang w:val="uk-UA"/>
        </w:rPr>
        <w:t>ь</w:t>
      </w:r>
      <w:r w:rsidRPr="00A40C6F">
        <w:rPr>
          <w:sz w:val="20"/>
          <w:szCs w:val="20"/>
          <w:lang w:val="uk-UA"/>
        </w:rPr>
        <w:t xml:space="preserve"> викликати підвищення </w:t>
      </w:r>
      <w:r w:rsidR="00EE2509">
        <w:rPr>
          <w:sz w:val="20"/>
          <w:szCs w:val="20"/>
          <w:lang w:val="uk-UA"/>
        </w:rPr>
        <w:t>АТ</w:t>
      </w:r>
      <w:r w:rsidRPr="00A40C6F">
        <w:rPr>
          <w:sz w:val="20"/>
          <w:szCs w:val="20"/>
          <w:lang w:val="uk-UA"/>
        </w:rPr>
        <w:t xml:space="preserve"> через стимуляцію симпатичної нервової системи. </w:t>
      </w:r>
      <w:proofErr w:type="spellStart"/>
      <w:r w:rsidRPr="00A40C6F">
        <w:rPr>
          <w:sz w:val="20"/>
          <w:szCs w:val="20"/>
          <w:lang w:val="uk-UA"/>
        </w:rPr>
        <w:t>Глюкокортико</w:t>
      </w:r>
      <w:r w:rsidR="00871B3B">
        <w:rPr>
          <w:sz w:val="20"/>
          <w:szCs w:val="20"/>
          <w:lang w:val="uk-UA"/>
        </w:rPr>
        <w:t>ї</w:t>
      </w:r>
      <w:r w:rsidRPr="00A40C6F">
        <w:rPr>
          <w:sz w:val="20"/>
          <w:szCs w:val="20"/>
          <w:lang w:val="uk-UA"/>
        </w:rPr>
        <w:t>д</w:t>
      </w:r>
      <w:r w:rsidR="00871B3B">
        <w:rPr>
          <w:sz w:val="20"/>
          <w:szCs w:val="20"/>
          <w:lang w:val="uk-UA"/>
        </w:rPr>
        <w:t>и</w:t>
      </w:r>
      <w:proofErr w:type="spellEnd"/>
      <w:r w:rsidRPr="00A40C6F">
        <w:rPr>
          <w:sz w:val="20"/>
          <w:szCs w:val="20"/>
          <w:lang w:val="uk-UA"/>
        </w:rPr>
        <w:t xml:space="preserve"> викликають підвищення </w:t>
      </w:r>
      <w:r w:rsidR="00EE2509">
        <w:rPr>
          <w:sz w:val="20"/>
          <w:szCs w:val="20"/>
          <w:lang w:val="uk-UA"/>
        </w:rPr>
        <w:t>АТ</w:t>
      </w:r>
      <w:r w:rsidRPr="00A40C6F">
        <w:rPr>
          <w:sz w:val="20"/>
          <w:szCs w:val="20"/>
          <w:lang w:val="uk-UA"/>
        </w:rPr>
        <w:t xml:space="preserve"> внаслідок збільшення судинної реактивності до </w:t>
      </w:r>
      <w:proofErr w:type="spellStart"/>
      <w:r w:rsidRPr="00A40C6F">
        <w:rPr>
          <w:sz w:val="20"/>
          <w:szCs w:val="20"/>
          <w:lang w:val="uk-UA"/>
        </w:rPr>
        <w:t>анг</w:t>
      </w:r>
      <w:r w:rsidR="00871B3B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отензину</w:t>
      </w:r>
      <w:proofErr w:type="spellEnd"/>
      <w:r w:rsidRPr="00A40C6F">
        <w:rPr>
          <w:sz w:val="20"/>
          <w:szCs w:val="20"/>
          <w:lang w:val="uk-UA"/>
        </w:rPr>
        <w:t xml:space="preserve"> II і </w:t>
      </w:r>
      <w:proofErr w:type="spellStart"/>
      <w:r w:rsidRPr="00A40C6F">
        <w:rPr>
          <w:sz w:val="20"/>
          <w:szCs w:val="20"/>
          <w:lang w:val="uk-UA"/>
        </w:rPr>
        <w:t>норадренал</w:t>
      </w:r>
      <w:r w:rsidR="00871B3B">
        <w:rPr>
          <w:sz w:val="20"/>
          <w:szCs w:val="20"/>
          <w:lang w:val="uk-UA"/>
        </w:rPr>
        <w:t>і</w:t>
      </w:r>
      <w:r w:rsidRPr="00A40C6F">
        <w:rPr>
          <w:sz w:val="20"/>
          <w:szCs w:val="20"/>
          <w:lang w:val="uk-UA"/>
        </w:rPr>
        <w:t>ну</w:t>
      </w:r>
      <w:proofErr w:type="spellEnd"/>
      <w:r w:rsidRPr="00A40C6F">
        <w:rPr>
          <w:sz w:val="20"/>
          <w:szCs w:val="20"/>
          <w:lang w:val="uk-UA"/>
        </w:rPr>
        <w:t xml:space="preserve">, а також у результаті затримки рідини. </w:t>
      </w:r>
    </w:p>
    <w:p w:rsidR="001A0A56" w:rsidRPr="00A40C6F" w:rsidRDefault="001A0A56" w:rsidP="00E8485F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A40C6F">
        <w:rPr>
          <w:rFonts w:ascii="Arial" w:hAnsi="Arial" w:cs="Arial"/>
          <w:b/>
          <w:sz w:val="20"/>
          <w:szCs w:val="20"/>
          <w:lang w:val="uk-UA"/>
        </w:rPr>
        <w:t>ТЕСТИ ДЛЯ САМОКОНТРОЛЮ</w:t>
      </w:r>
    </w:p>
    <w:p w:rsidR="001A0A56" w:rsidRPr="00E8485F" w:rsidRDefault="001A0A56" w:rsidP="001A0A56">
      <w:pPr>
        <w:pStyle w:val="txt"/>
        <w:spacing w:before="0" w:beforeAutospacing="0" w:after="0" w:afterAutospacing="0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>1. До органів-мішен</w:t>
      </w:r>
      <w:r w:rsidR="00871B3B" w:rsidRPr="00E8485F">
        <w:rPr>
          <w:sz w:val="20"/>
          <w:szCs w:val="20"/>
          <w:lang w:val="uk-UA"/>
        </w:rPr>
        <w:t>ей</w:t>
      </w:r>
      <w:r w:rsidRPr="00E8485F">
        <w:rPr>
          <w:sz w:val="20"/>
          <w:szCs w:val="20"/>
          <w:lang w:val="uk-UA"/>
        </w:rPr>
        <w:t xml:space="preserve"> АГ </w:t>
      </w:r>
      <w:r w:rsidR="00871B3B" w:rsidRPr="00E8485F">
        <w:rPr>
          <w:sz w:val="20"/>
          <w:szCs w:val="20"/>
          <w:lang w:val="uk-UA"/>
        </w:rPr>
        <w:t>відносяться</w:t>
      </w:r>
      <w:r w:rsidRPr="00E8485F">
        <w:rPr>
          <w:sz w:val="20"/>
          <w:szCs w:val="20"/>
          <w:lang w:val="uk-UA"/>
        </w:rPr>
        <w:t>:</w:t>
      </w:r>
    </w:p>
    <w:p w:rsidR="001A0A56" w:rsidRPr="00E8485F" w:rsidRDefault="001A7F4E" w:rsidP="00E53A8E">
      <w:pPr>
        <w:pStyle w:val="txt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lastRenderedPageBreak/>
        <w:t>Нирки</w:t>
      </w:r>
      <w:r w:rsidR="001A0A56" w:rsidRPr="00E8485F">
        <w:rPr>
          <w:i/>
          <w:sz w:val="20"/>
          <w:szCs w:val="20"/>
          <w:lang w:val="uk-UA"/>
        </w:rPr>
        <w:t>, печінка, головний мозок, сітківка ока, серце;</w:t>
      </w:r>
    </w:p>
    <w:p w:rsidR="001A0A56" w:rsidRPr="00E8485F" w:rsidRDefault="001A0A56" w:rsidP="00E53A8E">
      <w:pPr>
        <w:pStyle w:val="txt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Серце, сітківка ока, кістякова мускулатура, головний мозок:</w:t>
      </w:r>
    </w:p>
    <w:p w:rsidR="001A0A56" w:rsidRPr="00E8485F" w:rsidRDefault="001A0A56" w:rsidP="00E53A8E">
      <w:pPr>
        <w:pStyle w:val="txt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Артерії, печінка, </w:t>
      </w:r>
      <w:r w:rsidR="001A7F4E" w:rsidRPr="00E8485F">
        <w:rPr>
          <w:i/>
          <w:sz w:val="20"/>
          <w:szCs w:val="20"/>
          <w:lang w:val="uk-UA"/>
        </w:rPr>
        <w:t>нирки</w:t>
      </w:r>
      <w:r w:rsidRPr="00E8485F">
        <w:rPr>
          <w:i/>
          <w:sz w:val="20"/>
          <w:szCs w:val="20"/>
          <w:lang w:val="uk-UA"/>
        </w:rPr>
        <w:t>, серце, сітківка ока;</w:t>
      </w:r>
    </w:p>
    <w:p w:rsidR="001A0A56" w:rsidRPr="00E8485F" w:rsidRDefault="001A0A56" w:rsidP="00E53A8E">
      <w:pPr>
        <w:pStyle w:val="txt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Серце, </w:t>
      </w:r>
      <w:r w:rsidR="001A7F4E" w:rsidRPr="00E8485F">
        <w:rPr>
          <w:i/>
          <w:sz w:val="20"/>
          <w:szCs w:val="20"/>
          <w:lang w:val="uk-UA"/>
        </w:rPr>
        <w:t>нирки</w:t>
      </w:r>
      <w:r w:rsidRPr="00E8485F">
        <w:rPr>
          <w:i/>
          <w:sz w:val="20"/>
          <w:szCs w:val="20"/>
          <w:lang w:val="uk-UA"/>
        </w:rPr>
        <w:t>, головний мозок, артерії, сітківка ока;</w:t>
      </w:r>
    </w:p>
    <w:p w:rsidR="001A0A56" w:rsidRPr="00E8485F" w:rsidRDefault="001A0A56" w:rsidP="00E53A8E">
      <w:pPr>
        <w:pStyle w:val="txt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Серце, печінка, артерії, головний мозок, </w:t>
      </w:r>
      <w:r w:rsidR="001A7F4E" w:rsidRPr="00E8485F">
        <w:rPr>
          <w:i/>
          <w:sz w:val="20"/>
          <w:szCs w:val="20"/>
          <w:lang w:val="uk-UA"/>
        </w:rPr>
        <w:t>нирки</w:t>
      </w:r>
      <w:r w:rsidRPr="00E8485F">
        <w:rPr>
          <w:i/>
          <w:sz w:val="20"/>
          <w:szCs w:val="20"/>
          <w:lang w:val="uk-UA"/>
        </w:rPr>
        <w:t>.</w:t>
      </w:r>
    </w:p>
    <w:p w:rsidR="001A0A56" w:rsidRPr="00E8485F" w:rsidRDefault="001A0A56" w:rsidP="001A0A56">
      <w:pPr>
        <w:pStyle w:val="txt"/>
        <w:spacing w:before="0" w:beforeAutospacing="0" w:after="0" w:afterAutospacing="0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 xml:space="preserve">2. </w:t>
      </w:r>
      <w:proofErr w:type="spellStart"/>
      <w:r w:rsidRPr="00E8485F">
        <w:rPr>
          <w:sz w:val="20"/>
          <w:szCs w:val="20"/>
          <w:lang w:val="uk-UA"/>
        </w:rPr>
        <w:t>Мікроальбумінурія</w:t>
      </w:r>
      <w:proofErr w:type="spellEnd"/>
      <w:r w:rsidRPr="00E8485F">
        <w:rPr>
          <w:sz w:val="20"/>
          <w:szCs w:val="20"/>
          <w:lang w:val="uk-UA"/>
        </w:rPr>
        <w:t xml:space="preserve"> діагностується при рівні </w:t>
      </w:r>
      <w:r w:rsidR="0023622C" w:rsidRPr="00E8485F">
        <w:rPr>
          <w:sz w:val="20"/>
          <w:szCs w:val="20"/>
          <w:lang w:val="uk-UA"/>
        </w:rPr>
        <w:t>екскреції</w:t>
      </w:r>
      <w:r w:rsidRPr="00E8485F">
        <w:rPr>
          <w:sz w:val="20"/>
          <w:szCs w:val="20"/>
          <w:lang w:val="uk-UA"/>
        </w:rPr>
        <w:t xml:space="preserve"> альбумінів із сечею:</w:t>
      </w:r>
    </w:p>
    <w:p w:rsidR="001A0A56" w:rsidRPr="00E8485F" w:rsidRDefault="001A0A56" w:rsidP="00E53A8E">
      <w:pPr>
        <w:pStyle w:val="txt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284"/>
        <w:rPr>
          <w:b/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&lt;30 мг/</w:t>
      </w:r>
      <w:r w:rsidR="00871B3B" w:rsidRPr="00E8485F">
        <w:rPr>
          <w:i/>
          <w:sz w:val="20"/>
          <w:szCs w:val="20"/>
          <w:lang w:val="uk-UA"/>
        </w:rPr>
        <w:t>добу</w:t>
      </w:r>
      <w:r w:rsidRPr="00E8485F">
        <w:rPr>
          <w:i/>
          <w:sz w:val="20"/>
          <w:szCs w:val="20"/>
          <w:lang w:val="uk-UA"/>
        </w:rPr>
        <w:t>;</w:t>
      </w:r>
    </w:p>
    <w:p w:rsidR="001A0A56" w:rsidRPr="00E8485F" w:rsidRDefault="001A0A56" w:rsidP="00E53A8E">
      <w:pPr>
        <w:pStyle w:val="txt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30-100 мг/</w:t>
      </w:r>
      <w:r w:rsidR="00871B3B" w:rsidRPr="00E8485F">
        <w:rPr>
          <w:i/>
          <w:sz w:val="20"/>
          <w:szCs w:val="20"/>
          <w:lang w:val="uk-UA"/>
        </w:rPr>
        <w:t>добу</w:t>
      </w:r>
      <w:r w:rsidRPr="00E8485F">
        <w:rPr>
          <w:i/>
          <w:sz w:val="20"/>
          <w:szCs w:val="20"/>
          <w:lang w:val="uk-UA"/>
        </w:rPr>
        <w:t>;</w:t>
      </w:r>
    </w:p>
    <w:p w:rsidR="001A0A56" w:rsidRPr="00E8485F" w:rsidRDefault="001A0A56" w:rsidP="00E53A8E">
      <w:pPr>
        <w:pStyle w:val="txt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100-300 мг/</w:t>
      </w:r>
      <w:r w:rsidR="00871B3B" w:rsidRPr="00E8485F">
        <w:rPr>
          <w:i/>
          <w:sz w:val="20"/>
          <w:szCs w:val="20"/>
          <w:lang w:val="uk-UA"/>
        </w:rPr>
        <w:t>добу</w:t>
      </w:r>
      <w:r w:rsidRPr="00E8485F">
        <w:rPr>
          <w:i/>
          <w:sz w:val="20"/>
          <w:szCs w:val="20"/>
          <w:lang w:val="uk-UA"/>
        </w:rPr>
        <w:t>;</w:t>
      </w:r>
    </w:p>
    <w:p w:rsidR="001A0A56" w:rsidRPr="00E8485F" w:rsidRDefault="001A0A56" w:rsidP="00E53A8E">
      <w:pPr>
        <w:pStyle w:val="txt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30-300 мг/</w:t>
      </w:r>
      <w:r w:rsidR="00871B3B" w:rsidRPr="00E8485F">
        <w:rPr>
          <w:i/>
          <w:sz w:val="20"/>
          <w:szCs w:val="20"/>
          <w:lang w:val="uk-UA"/>
        </w:rPr>
        <w:t>добу</w:t>
      </w:r>
      <w:r w:rsidRPr="00E8485F">
        <w:rPr>
          <w:i/>
          <w:sz w:val="20"/>
          <w:szCs w:val="20"/>
          <w:lang w:val="uk-UA"/>
        </w:rPr>
        <w:t>;</w:t>
      </w:r>
    </w:p>
    <w:p w:rsidR="001A0A56" w:rsidRPr="00E8485F" w:rsidRDefault="001A0A56" w:rsidP="00E53A8E">
      <w:pPr>
        <w:pStyle w:val="txt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&lt;100 мг/</w:t>
      </w:r>
      <w:r w:rsidR="00871B3B" w:rsidRPr="00E8485F">
        <w:rPr>
          <w:i/>
          <w:sz w:val="20"/>
          <w:szCs w:val="20"/>
          <w:lang w:val="uk-UA"/>
        </w:rPr>
        <w:t>добу</w:t>
      </w:r>
      <w:r w:rsidRPr="00E8485F">
        <w:rPr>
          <w:i/>
          <w:sz w:val="20"/>
          <w:szCs w:val="20"/>
          <w:lang w:val="uk-UA"/>
        </w:rPr>
        <w:t>.</w:t>
      </w:r>
    </w:p>
    <w:p w:rsidR="001A0A56" w:rsidRPr="00E8485F" w:rsidRDefault="001A0A56" w:rsidP="00871B3B">
      <w:pPr>
        <w:pStyle w:val="txt"/>
        <w:numPr>
          <w:ilvl w:val="0"/>
          <w:numId w:val="5"/>
        </w:numPr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>Субклінічн</w:t>
      </w:r>
      <w:r w:rsidR="00871B3B" w:rsidRPr="00E8485F">
        <w:rPr>
          <w:sz w:val="20"/>
          <w:szCs w:val="20"/>
          <w:lang w:val="uk-UA"/>
        </w:rPr>
        <w:t>е</w:t>
      </w:r>
      <w:r w:rsidRPr="00E8485F">
        <w:rPr>
          <w:sz w:val="20"/>
          <w:szCs w:val="20"/>
          <w:lang w:val="uk-UA"/>
        </w:rPr>
        <w:t xml:space="preserve"> </w:t>
      </w:r>
      <w:r w:rsidR="0035345B" w:rsidRPr="00E8485F">
        <w:rPr>
          <w:sz w:val="20"/>
          <w:szCs w:val="20"/>
          <w:lang w:val="uk-UA"/>
        </w:rPr>
        <w:t>ураження</w:t>
      </w:r>
      <w:r w:rsidRPr="00E8485F">
        <w:rPr>
          <w:sz w:val="20"/>
          <w:szCs w:val="20"/>
          <w:lang w:val="uk-UA"/>
        </w:rPr>
        <w:t xml:space="preserve"> </w:t>
      </w:r>
      <w:r w:rsidR="0023622C" w:rsidRPr="00E8485F">
        <w:rPr>
          <w:sz w:val="20"/>
          <w:szCs w:val="20"/>
          <w:lang w:val="uk-UA"/>
        </w:rPr>
        <w:t>нирок</w:t>
      </w:r>
      <w:r w:rsidRPr="00E8485F">
        <w:rPr>
          <w:sz w:val="20"/>
          <w:szCs w:val="20"/>
          <w:lang w:val="uk-UA"/>
        </w:rPr>
        <w:t xml:space="preserve"> при гіпертонічній </w:t>
      </w:r>
      <w:r w:rsidR="00871B3B" w:rsidRPr="00E8485F">
        <w:rPr>
          <w:sz w:val="20"/>
          <w:szCs w:val="20"/>
          <w:lang w:val="uk-UA"/>
        </w:rPr>
        <w:t>хворобі</w:t>
      </w:r>
      <w:r w:rsidRPr="00E8485F">
        <w:rPr>
          <w:sz w:val="20"/>
          <w:szCs w:val="20"/>
          <w:lang w:val="uk-UA"/>
        </w:rPr>
        <w:t xml:space="preserve"> проявляється:</w:t>
      </w:r>
    </w:p>
    <w:p w:rsidR="001A0A56" w:rsidRPr="00E8485F" w:rsidRDefault="001A0A56" w:rsidP="00E53A8E">
      <w:pPr>
        <w:pStyle w:val="txt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Підвищенням рівня </w:t>
      </w:r>
      <w:r w:rsidR="0023622C" w:rsidRPr="00E8485F">
        <w:rPr>
          <w:i/>
          <w:sz w:val="20"/>
          <w:szCs w:val="20"/>
          <w:lang w:val="uk-UA"/>
        </w:rPr>
        <w:t>креатинін</w:t>
      </w:r>
      <w:r w:rsidR="00871B3B" w:rsidRPr="00E8485F">
        <w:rPr>
          <w:i/>
          <w:sz w:val="20"/>
          <w:szCs w:val="20"/>
          <w:lang w:val="uk-UA"/>
        </w:rPr>
        <w:t>у</w:t>
      </w:r>
      <w:r w:rsidRPr="00E8485F">
        <w:rPr>
          <w:i/>
          <w:sz w:val="20"/>
          <w:szCs w:val="20"/>
          <w:lang w:val="uk-UA"/>
        </w:rPr>
        <w:t xml:space="preserve"> плазми понад 133 </w:t>
      </w:r>
      <w:proofErr w:type="spellStart"/>
      <w:r w:rsidRPr="00E8485F">
        <w:rPr>
          <w:i/>
          <w:sz w:val="20"/>
          <w:szCs w:val="20"/>
          <w:lang w:val="uk-UA"/>
        </w:rPr>
        <w:t>мкмоль</w:t>
      </w:r>
      <w:proofErr w:type="spellEnd"/>
      <w:r w:rsidRPr="00E8485F">
        <w:rPr>
          <w:i/>
          <w:sz w:val="20"/>
          <w:szCs w:val="20"/>
          <w:lang w:val="uk-UA"/>
        </w:rPr>
        <w:t>/л</w:t>
      </w:r>
    </w:p>
    <w:p w:rsidR="001A0A56" w:rsidRPr="00E8485F" w:rsidRDefault="001A0A56" w:rsidP="00E53A8E">
      <w:pPr>
        <w:pStyle w:val="txt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Добово</w:t>
      </w:r>
      <w:r w:rsidR="00871B3B" w:rsidRPr="00E8485F">
        <w:rPr>
          <w:i/>
          <w:sz w:val="20"/>
          <w:szCs w:val="20"/>
          <w:lang w:val="uk-UA"/>
        </w:rPr>
        <w:t>ю</w:t>
      </w:r>
      <w:r w:rsidRPr="00E8485F">
        <w:rPr>
          <w:i/>
          <w:sz w:val="20"/>
          <w:szCs w:val="20"/>
          <w:lang w:val="uk-UA"/>
        </w:rPr>
        <w:t xml:space="preserve"> </w:t>
      </w:r>
      <w:proofErr w:type="spellStart"/>
      <w:r w:rsidR="00871B3B" w:rsidRPr="00E8485F">
        <w:rPr>
          <w:i/>
          <w:sz w:val="20"/>
          <w:szCs w:val="20"/>
          <w:lang w:val="uk-UA"/>
        </w:rPr>
        <w:t>е</w:t>
      </w:r>
      <w:r w:rsidRPr="00E8485F">
        <w:rPr>
          <w:i/>
          <w:sz w:val="20"/>
          <w:szCs w:val="20"/>
          <w:lang w:val="uk-UA"/>
        </w:rPr>
        <w:t>скрец</w:t>
      </w:r>
      <w:r w:rsidR="00871B3B" w:rsidRPr="00E8485F">
        <w:rPr>
          <w:i/>
          <w:sz w:val="20"/>
          <w:szCs w:val="20"/>
          <w:lang w:val="uk-UA"/>
        </w:rPr>
        <w:t>ією</w:t>
      </w:r>
      <w:proofErr w:type="spellEnd"/>
      <w:r w:rsidRPr="00E8485F">
        <w:rPr>
          <w:i/>
          <w:sz w:val="20"/>
          <w:szCs w:val="20"/>
          <w:lang w:val="uk-UA"/>
        </w:rPr>
        <w:t xml:space="preserve"> альбуміну із сечею в кількості 300-500 мг.</w:t>
      </w:r>
    </w:p>
    <w:p w:rsidR="001A0A56" w:rsidRPr="00E8485F" w:rsidRDefault="001A0A56" w:rsidP="00E53A8E">
      <w:pPr>
        <w:pStyle w:val="txt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Зниженням швидкості </w:t>
      </w:r>
      <w:proofErr w:type="spellStart"/>
      <w:r w:rsidR="0023622C" w:rsidRPr="00E8485F">
        <w:rPr>
          <w:i/>
          <w:sz w:val="20"/>
          <w:szCs w:val="20"/>
          <w:lang w:val="uk-UA"/>
        </w:rPr>
        <w:t>клубочкової</w:t>
      </w:r>
      <w:proofErr w:type="spellEnd"/>
      <w:r w:rsidRPr="00E8485F">
        <w:rPr>
          <w:i/>
          <w:sz w:val="20"/>
          <w:szCs w:val="20"/>
          <w:lang w:val="uk-UA"/>
        </w:rPr>
        <w:t xml:space="preserve"> фільтрації &lt;60 </w:t>
      </w:r>
      <w:proofErr w:type="spellStart"/>
      <w:r w:rsidRPr="00E8485F">
        <w:rPr>
          <w:i/>
          <w:sz w:val="20"/>
          <w:szCs w:val="20"/>
          <w:lang w:val="uk-UA"/>
        </w:rPr>
        <w:t>мл</w:t>
      </w:r>
      <w:proofErr w:type="spellEnd"/>
      <w:r w:rsidRPr="00E8485F">
        <w:rPr>
          <w:i/>
          <w:sz w:val="20"/>
          <w:szCs w:val="20"/>
          <w:lang w:val="uk-UA"/>
        </w:rPr>
        <w:t>/</w:t>
      </w:r>
      <w:proofErr w:type="spellStart"/>
      <w:r w:rsidRPr="00E8485F">
        <w:rPr>
          <w:i/>
          <w:sz w:val="20"/>
          <w:szCs w:val="20"/>
          <w:lang w:val="uk-UA"/>
        </w:rPr>
        <w:t>хв</w:t>
      </w:r>
      <w:proofErr w:type="spellEnd"/>
      <w:r w:rsidRPr="00E8485F">
        <w:rPr>
          <w:i/>
          <w:sz w:val="20"/>
          <w:szCs w:val="20"/>
          <w:lang w:val="uk-UA"/>
        </w:rPr>
        <w:t xml:space="preserve"> на 1,73 м</w:t>
      </w:r>
      <w:r w:rsidRPr="00E8485F">
        <w:rPr>
          <w:i/>
          <w:sz w:val="20"/>
          <w:szCs w:val="20"/>
          <w:vertAlign w:val="superscript"/>
          <w:lang w:val="uk-UA"/>
        </w:rPr>
        <w:t>2</w:t>
      </w:r>
      <w:r w:rsidRPr="00E8485F">
        <w:rPr>
          <w:i/>
          <w:sz w:val="20"/>
          <w:szCs w:val="20"/>
          <w:lang w:val="uk-UA"/>
        </w:rPr>
        <w:t>.</w:t>
      </w:r>
    </w:p>
    <w:p w:rsidR="001A0A56" w:rsidRPr="00E8485F" w:rsidRDefault="001A0A56" w:rsidP="00E53A8E">
      <w:pPr>
        <w:pStyle w:val="txt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Наявністю </w:t>
      </w:r>
      <w:proofErr w:type="spellStart"/>
      <w:r w:rsidRPr="00E8485F">
        <w:rPr>
          <w:i/>
          <w:sz w:val="20"/>
          <w:szCs w:val="20"/>
          <w:lang w:val="uk-UA"/>
        </w:rPr>
        <w:t>нефроанг</w:t>
      </w:r>
      <w:r w:rsidR="00871B3B" w:rsidRPr="00E8485F">
        <w:rPr>
          <w:i/>
          <w:sz w:val="20"/>
          <w:szCs w:val="20"/>
          <w:lang w:val="uk-UA"/>
        </w:rPr>
        <w:t>і</w:t>
      </w:r>
      <w:r w:rsidRPr="00E8485F">
        <w:rPr>
          <w:i/>
          <w:sz w:val="20"/>
          <w:szCs w:val="20"/>
          <w:lang w:val="uk-UA"/>
        </w:rPr>
        <w:t>осклероз</w:t>
      </w:r>
      <w:r w:rsidR="00871B3B" w:rsidRPr="00E8485F">
        <w:rPr>
          <w:i/>
          <w:sz w:val="20"/>
          <w:szCs w:val="20"/>
          <w:lang w:val="uk-UA"/>
        </w:rPr>
        <w:t>у</w:t>
      </w:r>
      <w:proofErr w:type="spellEnd"/>
      <w:r w:rsidRPr="00E8485F">
        <w:rPr>
          <w:i/>
          <w:sz w:val="20"/>
          <w:szCs w:val="20"/>
          <w:lang w:val="uk-UA"/>
        </w:rPr>
        <w:t xml:space="preserve"> </w:t>
      </w:r>
      <w:r w:rsidR="00871B3B" w:rsidRPr="00E8485F">
        <w:rPr>
          <w:i/>
          <w:sz w:val="20"/>
          <w:szCs w:val="20"/>
          <w:lang w:val="uk-UA"/>
        </w:rPr>
        <w:t>за</w:t>
      </w:r>
      <w:r w:rsidRPr="00E8485F">
        <w:rPr>
          <w:i/>
          <w:sz w:val="20"/>
          <w:szCs w:val="20"/>
          <w:lang w:val="uk-UA"/>
        </w:rPr>
        <w:t xml:space="preserve"> даним</w:t>
      </w:r>
      <w:r w:rsidR="00871B3B" w:rsidRPr="00E8485F">
        <w:rPr>
          <w:i/>
          <w:sz w:val="20"/>
          <w:szCs w:val="20"/>
          <w:lang w:val="uk-UA"/>
        </w:rPr>
        <w:t>и</w:t>
      </w:r>
      <w:r w:rsidRPr="00E8485F">
        <w:rPr>
          <w:i/>
          <w:sz w:val="20"/>
          <w:szCs w:val="20"/>
          <w:lang w:val="uk-UA"/>
        </w:rPr>
        <w:t xml:space="preserve"> біопсії </w:t>
      </w:r>
      <w:r w:rsidR="001A7F4E" w:rsidRPr="00E8485F">
        <w:rPr>
          <w:i/>
          <w:sz w:val="20"/>
          <w:szCs w:val="20"/>
          <w:lang w:val="uk-UA"/>
        </w:rPr>
        <w:t>нирки</w:t>
      </w:r>
      <w:r w:rsidRPr="00E8485F">
        <w:rPr>
          <w:i/>
          <w:sz w:val="20"/>
          <w:szCs w:val="20"/>
          <w:lang w:val="uk-UA"/>
        </w:rPr>
        <w:t xml:space="preserve">. </w:t>
      </w:r>
    </w:p>
    <w:p w:rsidR="001A0A56" w:rsidRPr="00E8485F" w:rsidRDefault="001A0A56" w:rsidP="00E53A8E">
      <w:pPr>
        <w:pStyle w:val="txt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Зниженням </w:t>
      </w:r>
      <w:r w:rsidR="00871B3B" w:rsidRPr="00E8485F">
        <w:rPr>
          <w:i/>
          <w:sz w:val="20"/>
          <w:szCs w:val="20"/>
          <w:lang w:val="uk-UA"/>
        </w:rPr>
        <w:t>акумуляції</w:t>
      </w:r>
      <w:r w:rsidRPr="00E8485F">
        <w:rPr>
          <w:i/>
          <w:sz w:val="20"/>
          <w:szCs w:val="20"/>
          <w:lang w:val="uk-UA"/>
        </w:rPr>
        <w:t xml:space="preserve"> </w:t>
      </w:r>
      <w:proofErr w:type="spellStart"/>
      <w:r w:rsidRPr="00FD69AB">
        <w:rPr>
          <w:i/>
          <w:sz w:val="20"/>
          <w:szCs w:val="20"/>
          <w:lang w:val="uk-UA"/>
        </w:rPr>
        <w:t>фармпрепарата</w:t>
      </w:r>
      <w:proofErr w:type="spellEnd"/>
      <w:r w:rsidRPr="00E8485F">
        <w:rPr>
          <w:i/>
          <w:sz w:val="20"/>
          <w:szCs w:val="20"/>
          <w:lang w:val="uk-UA"/>
        </w:rPr>
        <w:t xml:space="preserve"> </w:t>
      </w:r>
      <w:r w:rsidR="00871B3B" w:rsidRPr="00E8485F">
        <w:rPr>
          <w:i/>
          <w:sz w:val="20"/>
          <w:szCs w:val="20"/>
          <w:lang w:val="uk-UA"/>
        </w:rPr>
        <w:t>за</w:t>
      </w:r>
      <w:r w:rsidRPr="00E8485F">
        <w:rPr>
          <w:i/>
          <w:sz w:val="20"/>
          <w:szCs w:val="20"/>
          <w:lang w:val="uk-UA"/>
        </w:rPr>
        <w:t xml:space="preserve"> даним</w:t>
      </w:r>
      <w:r w:rsidR="00871B3B" w:rsidRPr="00E8485F">
        <w:rPr>
          <w:i/>
          <w:sz w:val="20"/>
          <w:szCs w:val="20"/>
          <w:lang w:val="uk-UA"/>
        </w:rPr>
        <w:t>и</w:t>
      </w:r>
      <w:r w:rsidRPr="00E8485F">
        <w:rPr>
          <w:i/>
          <w:sz w:val="20"/>
          <w:szCs w:val="20"/>
          <w:lang w:val="uk-UA"/>
        </w:rPr>
        <w:t xml:space="preserve"> </w:t>
      </w:r>
      <w:proofErr w:type="spellStart"/>
      <w:r w:rsidRPr="00E8485F">
        <w:rPr>
          <w:i/>
          <w:sz w:val="20"/>
          <w:szCs w:val="20"/>
          <w:lang w:val="uk-UA"/>
        </w:rPr>
        <w:t>сцинтиграф</w:t>
      </w:r>
      <w:r w:rsidR="00871B3B" w:rsidRPr="00E8485F">
        <w:rPr>
          <w:i/>
          <w:sz w:val="20"/>
          <w:szCs w:val="20"/>
          <w:lang w:val="uk-UA"/>
        </w:rPr>
        <w:t>ії</w:t>
      </w:r>
      <w:proofErr w:type="spellEnd"/>
      <w:r w:rsidRPr="00E8485F">
        <w:rPr>
          <w:i/>
          <w:sz w:val="20"/>
          <w:szCs w:val="20"/>
          <w:lang w:val="uk-UA"/>
        </w:rPr>
        <w:t xml:space="preserve"> </w:t>
      </w:r>
      <w:r w:rsidR="0023622C" w:rsidRPr="00E8485F">
        <w:rPr>
          <w:i/>
          <w:sz w:val="20"/>
          <w:szCs w:val="20"/>
          <w:lang w:val="uk-UA"/>
        </w:rPr>
        <w:t>нирок</w:t>
      </w:r>
      <w:r w:rsidRPr="00E8485F">
        <w:rPr>
          <w:i/>
          <w:sz w:val="20"/>
          <w:szCs w:val="20"/>
          <w:lang w:val="uk-UA"/>
        </w:rPr>
        <w:t>.</w:t>
      </w:r>
    </w:p>
    <w:p w:rsidR="001A0A56" w:rsidRPr="00E8485F" w:rsidRDefault="001A0A56" w:rsidP="00871B3B">
      <w:pPr>
        <w:pStyle w:val="txt"/>
        <w:numPr>
          <w:ilvl w:val="0"/>
          <w:numId w:val="5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>Визнач</w:t>
      </w:r>
      <w:r w:rsidR="00871B3B" w:rsidRPr="00E8485F">
        <w:rPr>
          <w:sz w:val="20"/>
          <w:szCs w:val="20"/>
          <w:lang w:val="uk-UA"/>
        </w:rPr>
        <w:t>т</w:t>
      </w:r>
      <w:r w:rsidR="00EB7128" w:rsidRPr="00E8485F">
        <w:rPr>
          <w:sz w:val="20"/>
          <w:szCs w:val="20"/>
          <w:lang w:val="uk-UA"/>
        </w:rPr>
        <w:t>е</w:t>
      </w:r>
      <w:r w:rsidRPr="00E8485F">
        <w:rPr>
          <w:sz w:val="20"/>
          <w:szCs w:val="20"/>
          <w:lang w:val="uk-UA"/>
        </w:rPr>
        <w:t xml:space="preserve"> рівен</w:t>
      </w:r>
      <w:r w:rsidR="00871B3B" w:rsidRPr="00E8485F">
        <w:rPr>
          <w:sz w:val="20"/>
          <w:szCs w:val="20"/>
          <w:lang w:val="uk-UA"/>
        </w:rPr>
        <w:t>ь</w:t>
      </w:r>
      <w:r w:rsidRPr="00E8485F">
        <w:rPr>
          <w:sz w:val="20"/>
          <w:szCs w:val="20"/>
          <w:lang w:val="uk-UA"/>
        </w:rPr>
        <w:t xml:space="preserve"> ризик</w:t>
      </w:r>
      <w:r w:rsidR="00871B3B" w:rsidRPr="00E8485F">
        <w:rPr>
          <w:sz w:val="20"/>
          <w:szCs w:val="20"/>
          <w:lang w:val="uk-UA"/>
        </w:rPr>
        <w:t>у</w:t>
      </w:r>
      <w:r w:rsidRPr="00E8485F">
        <w:rPr>
          <w:sz w:val="20"/>
          <w:szCs w:val="20"/>
          <w:lang w:val="uk-UA"/>
        </w:rPr>
        <w:t xml:space="preserve"> розвитк</w:t>
      </w:r>
      <w:r w:rsidR="00871B3B" w:rsidRPr="00E8485F">
        <w:rPr>
          <w:sz w:val="20"/>
          <w:szCs w:val="20"/>
          <w:lang w:val="uk-UA"/>
        </w:rPr>
        <w:t>у</w:t>
      </w:r>
      <w:r w:rsidRPr="00E8485F">
        <w:rPr>
          <w:sz w:val="20"/>
          <w:szCs w:val="20"/>
          <w:lang w:val="uk-UA"/>
        </w:rPr>
        <w:t xml:space="preserve"> серцево-судинн</w:t>
      </w:r>
      <w:r w:rsidR="00871B3B" w:rsidRPr="00E8485F">
        <w:rPr>
          <w:sz w:val="20"/>
          <w:szCs w:val="20"/>
          <w:lang w:val="uk-UA"/>
        </w:rPr>
        <w:t>их</w:t>
      </w:r>
      <w:r w:rsidRPr="00E8485F">
        <w:rPr>
          <w:sz w:val="20"/>
          <w:szCs w:val="20"/>
          <w:lang w:val="uk-UA"/>
        </w:rPr>
        <w:t xml:space="preserve"> захворюван</w:t>
      </w:r>
      <w:r w:rsidR="00871B3B" w:rsidRPr="00E8485F">
        <w:rPr>
          <w:sz w:val="20"/>
          <w:szCs w:val="20"/>
          <w:lang w:val="uk-UA"/>
        </w:rPr>
        <w:t>ь</w:t>
      </w:r>
      <w:r w:rsidRPr="00E8485F">
        <w:rPr>
          <w:sz w:val="20"/>
          <w:szCs w:val="20"/>
          <w:lang w:val="uk-UA"/>
        </w:rPr>
        <w:t xml:space="preserve"> у хвор</w:t>
      </w:r>
      <w:r w:rsidR="00871B3B" w:rsidRPr="00E8485F">
        <w:rPr>
          <w:sz w:val="20"/>
          <w:szCs w:val="20"/>
          <w:lang w:val="uk-UA"/>
        </w:rPr>
        <w:t>ого</w:t>
      </w:r>
      <w:r w:rsidRPr="00E8485F">
        <w:rPr>
          <w:sz w:val="20"/>
          <w:szCs w:val="20"/>
          <w:lang w:val="uk-UA"/>
        </w:rPr>
        <w:t xml:space="preserve">, що </w:t>
      </w:r>
      <w:r w:rsidR="00871B3B" w:rsidRPr="00E8485F">
        <w:rPr>
          <w:sz w:val="20"/>
          <w:szCs w:val="20"/>
          <w:lang w:val="uk-UA"/>
        </w:rPr>
        <w:t>переніс</w:t>
      </w:r>
      <w:r w:rsidRPr="00E8485F">
        <w:rPr>
          <w:sz w:val="20"/>
          <w:szCs w:val="20"/>
          <w:lang w:val="uk-UA"/>
        </w:rPr>
        <w:t xml:space="preserve"> коронарну </w:t>
      </w:r>
      <w:proofErr w:type="spellStart"/>
      <w:r w:rsidRPr="00E8485F">
        <w:rPr>
          <w:sz w:val="20"/>
          <w:szCs w:val="20"/>
          <w:lang w:val="uk-UA"/>
        </w:rPr>
        <w:t>анг</w:t>
      </w:r>
      <w:r w:rsidR="00871B3B" w:rsidRPr="00E8485F">
        <w:rPr>
          <w:sz w:val="20"/>
          <w:szCs w:val="20"/>
          <w:lang w:val="uk-UA"/>
        </w:rPr>
        <w:t>і</w:t>
      </w:r>
      <w:r w:rsidRPr="00E8485F">
        <w:rPr>
          <w:sz w:val="20"/>
          <w:szCs w:val="20"/>
          <w:lang w:val="uk-UA"/>
        </w:rPr>
        <w:t>опластику</w:t>
      </w:r>
      <w:proofErr w:type="spellEnd"/>
    </w:p>
    <w:p w:rsidR="001A0A56" w:rsidRPr="00E8485F" w:rsidRDefault="001A0A56" w:rsidP="00E53A8E">
      <w:pPr>
        <w:pStyle w:val="txt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Низький; </w:t>
      </w:r>
    </w:p>
    <w:p w:rsidR="001A0A56" w:rsidRPr="00E8485F" w:rsidRDefault="001A0A56" w:rsidP="00E53A8E">
      <w:pPr>
        <w:pStyle w:val="txt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Середній;</w:t>
      </w:r>
    </w:p>
    <w:p w:rsidR="001A0A56" w:rsidRPr="00E8485F" w:rsidRDefault="001A0A56" w:rsidP="00E53A8E">
      <w:pPr>
        <w:pStyle w:val="txt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Високий;</w:t>
      </w:r>
    </w:p>
    <w:p w:rsidR="001A0A56" w:rsidRPr="00E8485F" w:rsidRDefault="001A0A56" w:rsidP="00E53A8E">
      <w:pPr>
        <w:pStyle w:val="txt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Дуже високий;</w:t>
      </w:r>
    </w:p>
    <w:p w:rsidR="001A0A56" w:rsidRPr="00E8485F" w:rsidRDefault="001A0A56" w:rsidP="00E53A8E">
      <w:pPr>
        <w:pStyle w:val="txt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Недостатньо даних для визначення рівня ризику.</w:t>
      </w:r>
    </w:p>
    <w:p w:rsidR="001A0A56" w:rsidRPr="00E8485F" w:rsidRDefault="001A0A56" w:rsidP="00456F00">
      <w:pPr>
        <w:pStyle w:val="txt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>5. Визначте рівень ризику розвитку серцево-судинних захворювань у хвор</w:t>
      </w:r>
      <w:r w:rsidR="00456F00" w:rsidRPr="00E8485F">
        <w:rPr>
          <w:sz w:val="20"/>
          <w:szCs w:val="20"/>
          <w:lang w:val="uk-UA"/>
        </w:rPr>
        <w:t>ої</w:t>
      </w:r>
      <w:r w:rsidRPr="00E8485F">
        <w:rPr>
          <w:sz w:val="20"/>
          <w:szCs w:val="20"/>
          <w:lang w:val="uk-UA"/>
        </w:rPr>
        <w:t xml:space="preserve">, 60 років, з </w:t>
      </w:r>
      <w:r w:rsidR="00EE2509" w:rsidRPr="00E8485F">
        <w:rPr>
          <w:sz w:val="20"/>
          <w:szCs w:val="20"/>
          <w:lang w:val="uk-UA"/>
        </w:rPr>
        <w:t>АТ</w:t>
      </w:r>
      <w:r w:rsidRPr="00E8485F">
        <w:rPr>
          <w:sz w:val="20"/>
          <w:szCs w:val="20"/>
          <w:lang w:val="uk-UA"/>
        </w:rPr>
        <w:t xml:space="preserve"> 150/90 мм </w:t>
      </w:r>
      <w:proofErr w:type="spellStart"/>
      <w:r w:rsidRPr="00E8485F">
        <w:rPr>
          <w:sz w:val="20"/>
          <w:szCs w:val="20"/>
          <w:lang w:val="uk-UA"/>
        </w:rPr>
        <w:t>рт.ст</w:t>
      </w:r>
      <w:proofErr w:type="spellEnd"/>
      <w:r w:rsidRPr="00E8485F">
        <w:rPr>
          <w:sz w:val="20"/>
          <w:szCs w:val="20"/>
          <w:lang w:val="uk-UA"/>
        </w:rPr>
        <w:t>. Мати хворої перенесла інфаркт міокард</w:t>
      </w:r>
      <w:r w:rsidR="00BB0C6E" w:rsidRPr="00E8485F">
        <w:rPr>
          <w:sz w:val="20"/>
          <w:szCs w:val="20"/>
          <w:lang w:val="uk-UA"/>
        </w:rPr>
        <w:t>у</w:t>
      </w:r>
      <w:r w:rsidRPr="00E8485F">
        <w:rPr>
          <w:sz w:val="20"/>
          <w:szCs w:val="20"/>
          <w:lang w:val="uk-UA"/>
        </w:rPr>
        <w:t xml:space="preserve"> у віці 72 років.</w:t>
      </w:r>
    </w:p>
    <w:p w:rsidR="001A0A56" w:rsidRPr="00E8485F" w:rsidRDefault="001A0A56" w:rsidP="00E53A8E">
      <w:pPr>
        <w:pStyle w:val="txt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Незначний; </w:t>
      </w:r>
    </w:p>
    <w:p w:rsidR="001A0A56" w:rsidRPr="00E8485F" w:rsidRDefault="001A0A56" w:rsidP="00E53A8E">
      <w:pPr>
        <w:pStyle w:val="txt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Низький;</w:t>
      </w:r>
    </w:p>
    <w:p w:rsidR="001A0A56" w:rsidRPr="00E8485F" w:rsidRDefault="001A0A56" w:rsidP="00E53A8E">
      <w:pPr>
        <w:pStyle w:val="txt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Середній;</w:t>
      </w:r>
    </w:p>
    <w:p w:rsidR="001A0A56" w:rsidRPr="00E8485F" w:rsidRDefault="001A0A56" w:rsidP="00E53A8E">
      <w:pPr>
        <w:pStyle w:val="txt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Високий;</w:t>
      </w:r>
    </w:p>
    <w:p w:rsidR="001A0A56" w:rsidRPr="00E8485F" w:rsidRDefault="001A0A56" w:rsidP="00E53A8E">
      <w:pPr>
        <w:pStyle w:val="txt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Дуже високий.</w:t>
      </w:r>
    </w:p>
    <w:p w:rsidR="001A0A56" w:rsidRPr="00E8485F" w:rsidRDefault="001A0A56" w:rsidP="00EB712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 xml:space="preserve">6. При гіпертонічній </w:t>
      </w:r>
      <w:r w:rsidR="00BB0C6E" w:rsidRPr="00E8485F">
        <w:rPr>
          <w:sz w:val="20"/>
          <w:szCs w:val="20"/>
          <w:lang w:val="uk-UA"/>
        </w:rPr>
        <w:t>хворобі</w:t>
      </w:r>
      <w:r w:rsidRPr="00E8485F">
        <w:rPr>
          <w:sz w:val="20"/>
          <w:szCs w:val="20"/>
          <w:lang w:val="uk-UA"/>
        </w:rPr>
        <w:t xml:space="preserve"> можливі наступні варіанти </w:t>
      </w:r>
      <w:r w:rsidR="00BA2E95" w:rsidRPr="00E8485F">
        <w:rPr>
          <w:sz w:val="20"/>
          <w:szCs w:val="20"/>
          <w:lang w:val="uk-UA"/>
        </w:rPr>
        <w:t>ураження</w:t>
      </w:r>
      <w:r w:rsidRPr="00E8485F">
        <w:rPr>
          <w:sz w:val="20"/>
          <w:szCs w:val="20"/>
          <w:lang w:val="uk-UA"/>
        </w:rPr>
        <w:t xml:space="preserve"> очного дна: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Звуження </w:t>
      </w:r>
      <w:r w:rsidR="001A0A56" w:rsidRPr="00E8485F">
        <w:rPr>
          <w:i/>
          <w:sz w:val="20"/>
          <w:szCs w:val="20"/>
          <w:lang w:val="uk-UA"/>
        </w:rPr>
        <w:t xml:space="preserve">й </w:t>
      </w:r>
      <w:proofErr w:type="spellStart"/>
      <w:r w:rsidRPr="00E8485F">
        <w:rPr>
          <w:i/>
          <w:sz w:val="20"/>
          <w:szCs w:val="20"/>
          <w:lang w:val="uk-UA"/>
        </w:rPr>
        <w:t>покрученість</w:t>
      </w:r>
      <w:proofErr w:type="spellEnd"/>
      <w:r w:rsidR="001A0A56" w:rsidRPr="00E8485F">
        <w:rPr>
          <w:i/>
          <w:sz w:val="20"/>
          <w:szCs w:val="20"/>
          <w:lang w:val="uk-UA"/>
        </w:rPr>
        <w:t xml:space="preserve"> артерій сітківки;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Розширення </w:t>
      </w:r>
      <w:r w:rsidR="001A0A56" w:rsidRPr="00E8485F">
        <w:rPr>
          <w:i/>
          <w:sz w:val="20"/>
          <w:szCs w:val="20"/>
          <w:lang w:val="uk-UA"/>
        </w:rPr>
        <w:t>вен;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proofErr w:type="spellStart"/>
      <w:r w:rsidRPr="00E8485F">
        <w:rPr>
          <w:i/>
          <w:sz w:val="20"/>
          <w:szCs w:val="20"/>
          <w:lang w:val="uk-UA"/>
        </w:rPr>
        <w:t>Геморагії</w:t>
      </w:r>
      <w:proofErr w:type="spellEnd"/>
      <w:r w:rsidRPr="00E8485F">
        <w:rPr>
          <w:i/>
          <w:sz w:val="20"/>
          <w:szCs w:val="20"/>
          <w:lang w:val="uk-UA"/>
        </w:rPr>
        <w:t xml:space="preserve"> </w:t>
      </w:r>
      <w:r w:rsidR="001A0A56" w:rsidRPr="00E8485F">
        <w:rPr>
          <w:i/>
          <w:sz w:val="20"/>
          <w:szCs w:val="20"/>
          <w:lang w:val="uk-UA"/>
        </w:rPr>
        <w:t>в сітківку;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Атрофія </w:t>
      </w:r>
      <w:r w:rsidR="001A0A56" w:rsidRPr="00E8485F">
        <w:rPr>
          <w:i/>
          <w:sz w:val="20"/>
          <w:szCs w:val="20"/>
          <w:lang w:val="uk-UA"/>
        </w:rPr>
        <w:t>зорового нерв</w:t>
      </w:r>
      <w:r w:rsidRPr="00E8485F">
        <w:rPr>
          <w:i/>
          <w:sz w:val="20"/>
          <w:szCs w:val="20"/>
          <w:lang w:val="uk-UA"/>
        </w:rPr>
        <w:t>у</w:t>
      </w:r>
      <w:r w:rsidR="001A0A56" w:rsidRPr="00E8485F">
        <w:rPr>
          <w:i/>
          <w:sz w:val="20"/>
          <w:szCs w:val="20"/>
          <w:lang w:val="uk-UA"/>
        </w:rPr>
        <w:t>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Усе </w:t>
      </w:r>
      <w:r w:rsidR="001A0A56" w:rsidRPr="00E8485F">
        <w:rPr>
          <w:i/>
          <w:sz w:val="20"/>
          <w:szCs w:val="20"/>
          <w:lang w:val="uk-UA"/>
        </w:rPr>
        <w:t>перераховане вище.</w:t>
      </w:r>
    </w:p>
    <w:p w:rsidR="001A0A56" w:rsidRPr="00E8485F" w:rsidRDefault="001A0A56" w:rsidP="00E53A8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lastRenderedPageBreak/>
        <w:t>7. Несприятливий прогноз при артеріальній гіпертонії обумовлюють фактори: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Розвиток </w:t>
      </w:r>
      <w:r w:rsidR="001A0A56" w:rsidRPr="00E8485F">
        <w:rPr>
          <w:i/>
          <w:sz w:val="20"/>
          <w:szCs w:val="20"/>
          <w:lang w:val="uk-UA"/>
        </w:rPr>
        <w:t>гіпертонії в молодому віці;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Цукровий </w:t>
      </w:r>
      <w:r w:rsidR="001A0A56" w:rsidRPr="00E8485F">
        <w:rPr>
          <w:i/>
          <w:sz w:val="20"/>
          <w:szCs w:val="20"/>
          <w:lang w:val="uk-UA"/>
        </w:rPr>
        <w:t>діабет;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Тютюнокуріння</w:t>
      </w:r>
      <w:r w:rsidR="001A0A56" w:rsidRPr="00E8485F">
        <w:rPr>
          <w:i/>
          <w:sz w:val="20"/>
          <w:szCs w:val="20"/>
          <w:lang w:val="uk-UA"/>
        </w:rPr>
        <w:t>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Артеріальна </w:t>
      </w:r>
      <w:r w:rsidR="001A0A56" w:rsidRPr="00E8485F">
        <w:rPr>
          <w:i/>
          <w:sz w:val="20"/>
          <w:szCs w:val="20"/>
          <w:lang w:val="uk-UA"/>
        </w:rPr>
        <w:t xml:space="preserve">гіпертонія з високим </w:t>
      </w:r>
      <w:r w:rsidR="00EB7128" w:rsidRPr="00E8485F">
        <w:rPr>
          <w:i/>
          <w:sz w:val="20"/>
          <w:szCs w:val="20"/>
          <w:lang w:val="uk-UA"/>
        </w:rPr>
        <w:t>в</w:t>
      </w:r>
      <w:r w:rsidR="001A0A56" w:rsidRPr="00E8485F">
        <w:rPr>
          <w:i/>
          <w:sz w:val="20"/>
          <w:szCs w:val="20"/>
          <w:lang w:val="uk-UA"/>
        </w:rPr>
        <w:t>містом реніну;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Усе </w:t>
      </w:r>
      <w:r w:rsidR="001A0A56" w:rsidRPr="00E8485F">
        <w:rPr>
          <w:i/>
          <w:sz w:val="20"/>
          <w:szCs w:val="20"/>
          <w:lang w:val="uk-UA"/>
        </w:rPr>
        <w:t>перераховане вище.</w:t>
      </w:r>
    </w:p>
    <w:p w:rsidR="001A0A56" w:rsidRPr="00E8485F" w:rsidRDefault="001A0A56" w:rsidP="001A0A56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 xml:space="preserve">8. Гіпертонічна </w:t>
      </w:r>
      <w:r w:rsidR="0036394D" w:rsidRPr="00E8485F">
        <w:rPr>
          <w:sz w:val="20"/>
          <w:szCs w:val="20"/>
          <w:lang w:val="uk-UA"/>
        </w:rPr>
        <w:t>хвороба</w:t>
      </w:r>
      <w:r w:rsidRPr="00E8485F">
        <w:rPr>
          <w:sz w:val="20"/>
          <w:szCs w:val="20"/>
          <w:lang w:val="uk-UA"/>
        </w:rPr>
        <w:t xml:space="preserve"> II стадії характеризується: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Швидким </w:t>
      </w:r>
      <w:r w:rsidR="001A0A56" w:rsidRPr="00E8485F">
        <w:rPr>
          <w:i/>
          <w:sz w:val="20"/>
          <w:szCs w:val="20"/>
          <w:lang w:val="uk-UA"/>
        </w:rPr>
        <w:t>розвитком термінальної ниркової недостатності;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Протікає </w:t>
      </w:r>
      <w:r w:rsidR="001A0A56" w:rsidRPr="00E8485F">
        <w:rPr>
          <w:i/>
          <w:sz w:val="20"/>
          <w:szCs w:val="20"/>
          <w:lang w:val="uk-UA"/>
        </w:rPr>
        <w:t xml:space="preserve">без розвитку гіпертрофії лівого </w:t>
      </w:r>
      <w:r w:rsidR="005848E4" w:rsidRPr="00E8485F">
        <w:rPr>
          <w:i/>
          <w:sz w:val="20"/>
          <w:szCs w:val="20"/>
          <w:lang w:val="uk-UA"/>
        </w:rPr>
        <w:t>шлуночка</w:t>
      </w:r>
      <w:r w:rsidR="001A0A56" w:rsidRPr="00E8485F">
        <w:rPr>
          <w:i/>
          <w:sz w:val="20"/>
          <w:szCs w:val="20"/>
          <w:lang w:val="uk-UA"/>
        </w:rPr>
        <w:t>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Відсутністю </w:t>
      </w:r>
      <w:r w:rsidR="001A0A56" w:rsidRPr="00E8485F">
        <w:rPr>
          <w:i/>
          <w:sz w:val="20"/>
          <w:szCs w:val="20"/>
          <w:lang w:val="uk-UA"/>
        </w:rPr>
        <w:t>змін на очному дні;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Усе </w:t>
      </w:r>
      <w:r w:rsidR="001A0A56" w:rsidRPr="00E8485F">
        <w:rPr>
          <w:i/>
          <w:sz w:val="20"/>
          <w:szCs w:val="20"/>
          <w:lang w:val="uk-UA"/>
        </w:rPr>
        <w:t>перераховане невірно;</w:t>
      </w:r>
    </w:p>
    <w:p w:rsidR="001A0A56" w:rsidRPr="00A40C6F" w:rsidRDefault="00BB0C6E" w:rsidP="00E53A8E">
      <w:pPr>
        <w:pStyle w:val="a5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Усе </w:t>
      </w:r>
      <w:r w:rsidR="001A0A56" w:rsidRPr="00E8485F">
        <w:rPr>
          <w:i/>
          <w:sz w:val="20"/>
          <w:szCs w:val="20"/>
          <w:lang w:val="uk-UA"/>
        </w:rPr>
        <w:t>перераховане вірно</w:t>
      </w:r>
      <w:r w:rsidR="001A0A56" w:rsidRPr="00A40C6F">
        <w:rPr>
          <w:sz w:val="20"/>
          <w:szCs w:val="20"/>
          <w:lang w:val="uk-UA"/>
        </w:rPr>
        <w:t>.</w:t>
      </w:r>
    </w:p>
    <w:p w:rsidR="001A0A56" w:rsidRPr="00A40C6F" w:rsidRDefault="001A0A56" w:rsidP="001A0A56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lang w:val="uk-UA"/>
        </w:rPr>
      </w:pPr>
      <w:r w:rsidRPr="00A40C6F">
        <w:rPr>
          <w:b/>
          <w:i/>
          <w:sz w:val="20"/>
          <w:szCs w:val="20"/>
          <w:lang w:val="uk-UA"/>
        </w:rPr>
        <w:t xml:space="preserve">9. </w:t>
      </w:r>
      <w:r w:rsidRPr="00E8485F">
        <w:rPr>
          <w:sz w:val="20"/>
          <w:szCs w:val="20"/>
          <w:lang w:val="uk-UA"/>
        </w:rPr>
        <w:t xml:space="preserve">Назвіть критерій Ш стадії гіпертонічної </w:t>
      </w:r>
      <w:r w:rsidR="00BB0C6E" w:rsidRPr="00E8485F">
        <w:rPr>
          <w:sz w:val="20"/>
          <w:szCs w:val="20"/>
          <w:lang w:val="uk-UA"/>
        </w:rPr>
        <w:t>хвороби</w:t>
      </w:r>
      <w:r w:rsidRPr="00E8485F">
        <w:rPr>
          <w:sz w:val="20"/>
          <w:szCs w:val="20"/>
          <w:lang w:val="uk-UA"/>
        </w:rPr>
        <w:t>: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Гіпертрофія </w:t>
      </w:r>
      <w:r w:rsidR="001A0A56" w:rsidRPr="00E8485F">
        <w:rPr>
          <w:i/>
          <w:sz w:val="20"/>
          <w:szCs w:val="20"/>
          <w:lang w:val="uk-UA"/>
        </w:rPr>
        <w:t>л</w:t>
      </w:r>
      <w:r w:rsidRPr="00E8485F">
        <w:rPr>
          <w:i/>
          <w:sz w:val="20"/>
          <w:szCs w:val="20"/>
          <w:lang w:val="uk-UA"/>
        </w:rPr>
        <w:t>і</w:t>
      </w:r>
      <w:r w:rsidR="001A0A56" w:rsidRPr="00E8485F">
        <w:rPr>
          <w:i/>
          <w:sz w:val="20"/>
          <w:szCs w:val="20"/>
          <w:lang w:val="uk-UA"/>
        </w:rPr>
        <w:t xml:space="preserve">вого </w:t>
      </w:r>
      <w:r w:rsidR="005848E4" w:rsidRPr="00E8485F">
        <w:rPr>
          <w:i/>
          <w:sz w:val="20"/>
          <w:szCs w:val="20"/>
          <w:lang w:val="uk-UA"/>
        </w:rPr>
        <w:t>шлуночка</w:t>
      </w:r>
      <w:r w:rsidR="001A0A56" w:rsidRPr="00E8485F">
        <w:rPr>
          <w:i/>
          <w:sz w:val="20"/>
          <w:szCs w:val="20"/>
          <w:lang w:val="uk-UA"/>
        </w:rPr>
        <w:t xml:space="preserve"> й серцева недостатність;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Склероз </w:t>
      </w:r>
      <w:r w:rsidR="001A0A56" w:rsidRPr="00E8485F">
        <w:rPr>
          <w:i/>
          <w:sz w:val="20"/>
          <w:szCs w:val="20"/>
          <w:lang w:val="uk-UA"/>
        </w:rPr>
        <w:t>артерій сітківки;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Крововиливи </w:t>
      </w:r>
      <w:r w:rsidR="001A0A56" w:rsidRPr="00E8485F">
        <w:rPr>
          <w:i/>
          <w:sz w:val="20"/>
          <w:szCs w:val="20"/>
          <w:lang w:val="uk-UA"/>
        </w:rPr>
        <w:t>в сітківку;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Хронічна </w:t>
      </w:r>
      <w:r w:rsidR="001A0A56" w:rsidRPr="00E8485F">
        <w:rPr>
          <w:i/>
          <w:sz w:val="20"/>
          <w:szCs w:val="20"/>
          <w:lang w:val="uk-UA"/>
        </w:rPr>
        <w:t>ниркова недостатність;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Усе </w:t>
      </w:r>
      <w:r w:rsidR="001A0A56" w:rsidRPr="00E8485F">
        <w:rPr>
          <w:i/>
          <w:sz w:val="20"/>
          <w:szCs w:val="20"/>
          <w:lang w:val="uk-UA"/>
        </w:rPr>
        <w:t>перераховане вірно.</w:t>
      </w:r>
    </w:p>
    <w:p w:rsidR="001A0A56" w:rsidRPr="00E8485F" w:rsidRDefault="001A0A56" w:rsidP="001A0A56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 xml:space="preserve">10. До факторів ризику гіпертонічної </w:t>
      </w:r>
      <w:r w:rsidR="00BB0C6E" w:rsidRPr="00E8485F">
        <w:rPr>
          <w:sz w:val="20"/>
          <w:szCs w:val="20"/>
          <w:lang w:val="uk-UA"/>
        </w:rPr>
        <w:t>хвороби</w:t>
      </w:r>
      <w:r w:rsidRPr="00E8485F">
        <w:rPr>
          <w:sz w:val="20"/>
          <w:szCs w:val="20"/>
          <w:lang w:val="uk-UA"/>
        </w:rPr>
        <w:t xml:space="preserve"> не </w:t>
      </w:r>
      <w:r w:rsidR="00BB0C6E" w:rsidRPr="00E8485F">
        <w:rPr>
          <w:sz w:val="20"/>
          <w:szCs w:val="20"/>
          <w:lang w:val="uk-UA"/>
        </w:rPr>
        <w:t>відноситься</w:t>
      </w:r>
      <w:r w:rsidRPr="00E8485F">
        <w:rPr>
          <w:sz w:val="20"/>
          <w:szCs w:val="20"/>
          <w:lang w:val="uk-UA"/>
        </w:rPr>
        <w:t>: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Обтяжена </w:t>
      </w:r>
      <w:r w:rsidR="001A0A56" w:rsidRPr="00E8485F">
        <w:rPr>
          <w:i/>
          <w:sz w:val="20"/>
          <w:szCs w:val="20"/>
          <w:lang w:val="uk-UA"/>
        </w:rPr>
        <w:t>спадковість;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Стреси</w:t>
      </w:r>
      <w:r w:rsidR="001A0A56" w:rsidRPr="00E8485F">
        <w:rPr>
          <w:i/>
          <w:sz w:val="20"/>
          <w:szCs w:val="20"/>
          <w:lang w:val="uk-UA"/>
        </w:rPr>
        <w:t>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proofErr w:type="spellStart"/>
      <w:r w:rsidRPr="00E8485F">
        <w:rPr>
          <w:i/>
          <w:sz w:val="20"/>
          <w:szCs w:val="20"/>
          <w:lang w:val="uk-UA"/>
        </w:rPr>
        <w:t>Гіпохолестеринемія</w:t>
      </w:r>
      <w:proofErr w:type="spellEnd"/>
      <w:r w:rsidR="001A0A56" w:rsidRPr="00E8485F">
        <w:rPr>
          <w:i/>
          <w:sz w:val="20"/>
          <w:szCs w:val="20"/>
          <w:lang w:val="uk-UA"/>
        </w:rPr>
        <w:t>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Зловживання </w:t>
      </w:r>
      <w:r w:rsidR="001A0A56" w:rsidRPr="00E8485F">
        <w:rPr>
          <w:i/>
          <w:sz w:val="20"/>
          <w:szCs w:val="20"/>
          <w:lang w:val="uk-UA"/>
        </w:rPr>
        <w:t>повареною сіллю;</w:t>
      </w:r>
    </w:p>
    <w:p w:rsidR="001A0A56" w:rsidRPr="00E8485F" w:rsidRDefault="00BB0C6E" w:rsidP="00E53A8E">
      <w:pPr>
        <w:pStyle w:val="a5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Зловживання </w:t>
      </w:r>
      <w:r w:rsidR="001A0A56" w:rsidRPr="00E8485F">
        <w:rPr>
          <w:i/>
          <w:sz w:val="20"/>
          <w:szCs w:val="20"/>
          <w:lang w:val="uk-UA"/>
        </w:rPr>
        <w:t>алкоголем.</w:t>
      </w:r>
    </w:p>
    <w:p w:rsidR="001A0A56" w:rsidRPr="00E8485F" w:rsidRDefault="001A0A56" w:rsidP="001A0A56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>11. Укажіть середню масу серця в жінок:</w:t>
      </w:r>
    </w:p>
    <w:p w:rsidR="001A0A56" w:rsidRPr="00E8485F" w:rsidRDefault="001A0A56" w:rsidP="00E53A8E">
      <w:pPr>
        <w:pStyle w:val="a5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200 г</w:t>
      </w:r>
    </w:p>
    <w:p w:rsidR="001A0A56" w:rsidRPr="00E8485F" w:rsidRDefault="001A0A56" w:rsidP="00E53A8E">
      <w:pPr>
        <w:pStyle w:val="a5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250 г</w:t>
      </w:r>
    </w:p>
    <w:p w:rsidR="001A0A56" w:rsidRPr="00E8485F" w:rsidRDefault="001A0A56" w:rsidP="00E53A8E">
      <w:pPr>
        <w:pStyle w:val="a5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300 г</w:t>
      </w:r>
    </w:p>
    <w:p w:rsidR="001A0A56" w:rsidRPr="00E8485F" w:rsidRDefault="001A0A56" w:rsidP="00E53A8E">
      <w:pPr>
        <w:pStyle w:val="a5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150 г.</w:t>
      </w:r>
    </w:p>
    <w:p w:rsidR="001A0A56" w:rsidRPr="00E8485F" w:rsidRDefault="001A0A56" w:rsidP="00E53A8E">
      <w:pPr>
        <w:pStyle w:val="a5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400 г.</w:t>
      </w:r>
    </w:p>
    <w:p w:rsidR="001A0A56" w:rsidRPr="00E8485F" w:rsidRDefault="001A0A56" w:rsidP="001A0A56">
      <w:pPr>
        <w:widowControl w:val="0"/>
        <w:autoSpaceDE w:val="0"/>
        <w:autoSpaceDN w:val="0"/>
        <w:adjustRightInd w:val="0"/>
        <w:rPr>
          <w:i/>
          <w:sz w:val="20"/>
          <w:szCs w:val="20"/>
          <w:u w:val="single"/>
          <w:lang w:val="uk-UA"/>
        </w:rPr>
      </w:pPr>
      <w:r w:rsidRPr="00E8485F">
        <w:rPr>
          <w:sz w:val="20"/>
          <w:szCs w:val="20"/>
          <w:lang w:val="uk-UA"/>
        </w:rPr>
        <w:t>12. Укажіть середню масу серця в чоловіків</w:t>
      </w:r>
      <w:r w:rsidRPr="00E8485F">
        <w:rPr>
          <w:i/>
          <w:sz w:val="20"/>
          <w:szCs w:val="20"/>
          <w:u w:val="single"/>
          <w:lang w:val="uk-UA"/>
        </w:rPr>
        <w:t>:</w:t>
      </w:r>
    </w:p>
    <w:p w:rsidR="001A0A56" w:rsidRPr="00E8485F" w:rsidRDefault="001A0A56" w:rsidP="00E53A8E">
      <w:pPr>
        <w:pStyle w:val="a5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400 г</w:t>
      </w:r>
    </w:p>
    <w:p w:rsidR="001A0A56" w:rsidRPr="00E8485F" w:rsidRDefault="001A0A56" w:rsidP="00E53A8E">
      <w:pPr>
        <w:pStyle w:val="a5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300 г</w:t>
      </w:r>
    </w:p>
    <w:p w:rsidR="001A0A56" w:rsidRPr="00E8485F" w:rsidRDefault="001A0A56" w:rsidP="00E53A8E">
      <w:pPr>
        <w:pStyle w:val="a5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350 г</w:t>
      </w:r>
    </w:p>
    <w:p w:rsidR="001A0A56" w:rsidRPr="00E8485F" w:rsidRDefault="001A0A56" w:rsidP="00E53A8E">
      <w:pPr>
        <w:pStyle w:val="a5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250 г</w:t>
      </w:r>
    </w:p>
    <w:p w:rsidR="001A0A56" w:rsidRPr="00E8485F" w:rsidRDefault="001A0A56" w:rsidP="00E53A8E">
      <w:pPr>
        <w:pStyle w:val="a5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500 г.</w:t>
      </w:r>
    </w:p>
    <w:p w:rsidR="001A0A56" w:rsidRPr="00E8485F" w:rsidRDefault="001A0A56" w:rsidP="00EB712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 xml:space="preserve">13. Артеріальна гіпертензія </w:t>
      </w:r>
      <w:r w:rsidR="00BB0C6E" w:rsidRPr="00E8485F">
        <w:rPr>
          <w:sz w:val="20"/>
          <w:szCs w:val="20"/>
          <w:lang w:val="uk-UA"/>
        </w:rPr>
        <w:t xml:space="preserve">можна </w:t>
      </w:r>
      <w:r w:rsidRPr="00E8485F">
        <w:rPr>
          <w:sz w:val="20"/>
          <w:szCs w:val="20"/>
          <w:lang w:val="uk-UA"/>
        </w:rPr>
        <w:t>запідозр</w:t>
      </w:r>
      <w:r w:rsidR="00BB0C6E" w:rsidRPr="00E8485F">
        <w:rPr>
          <w:sz w:val="20"/>
          <w:szCs w:val="20"/>
          <w:lang w:val="uk-UA"/>
        </w:rPr>
        <w:t>ити</w:t>
      </w:r>
      <w:r w:rsidRPr="00E8485F">
        <w:rPr>
          <w:sz w:val="20"/>
          <w:szCs w:val="20"/>
          <w:lang w:val="uk-UA"/>
        </w:rPr>
        <w:t xml:space="preserve"> </w:t>
      </w:r>
      <w:r w:rsidR="00BB0C6E" w:rsidRPr="00E8485F">
        <w:rPr>
          <w:sz w:val="20"/>
          <w:szCs w:val="20"/>
          <w:lang w:val="uk-UA"/>
        </w:rPr>
        <w:t>за</w:t>
      </w:r>
      <w:r w:rsidRPr="00E8485F">
        <w:rPr>
          <w:sz w:val="20"/>
          <w:szCs w:val="20"/>
          <w:lang w:val="uk-UA"/>
        </w:rPr>
        <w:t xml:space="preserve"> наступни</w:t>
      </w:r>
      <w:r w:rsidR="00BB0C6E" w:rsidRPr="00E8485F">
        <w:rPr>
          <w:sz w:val="20"/>
          <w:szCs w:val="20"/>
          <w:lang w:val="uk-UA"/>
        </w:rPr>
        <w:t>ми</w:t>
      </w:r>
      <w:r w:rsidRPr="00E8485F">
        <w:rPr>
          <w:sz w:val="20"/>
          <w:szCs w:val="20"/>
          <w:lang w:val="uk-UA"/>
        </w:rPr>
        <w:t xml:space="preserve"> клінічни</w:t>
      </w:r>
      <w:r w:rsidR="00BB0C6E" w:rsidRPr="00E8485F">
        <w:rPr>
          <w:sz w:val="20"/>
          <w:szCs w:val="20"/>
          <w:lang w:val="uk-UA"/>
        </w:rPr>
        <w:t>ми</w:t>
      </w:r>
      <w:r w:rsidRPr="00E8485F">
        <w:rPr>
          <w:sz w:val="20"/>
          <w:szCs w:val="20"/>
          <w:lang w:val="uk-UA"/>
        </w:rPr>
        <w:t xml:space="preserve"> ознака</w:t>
      </w:r>
      <w:r w:rsidR="00BB0C6E" w:rsidRPr="00E8485F">
        <w:rPr>
          <w:sz w:val="20"/>
          <w:szCs w:val="20"/>
          <w:lang w:val="uk-UA"/>
        </w:rPr>
        <w:t>ми</w:t>
      </w:r>
      <w:r w:rsidRPr="00E8485F">
        <w:rPr>
          <w:sz w:val="20"/>
          <w:szCs w:val="20"/>
          <w:lang w:val="uk-UA"/>
        </w:rPr>
        <w:t xml:space="preserve"> і проявам</w:t>
      </w:r>
      <w:r w:rsidR="00BB0C6E" w:rsidRPr="00E8485F">
        <w:rPr>
          <w:sz w:val="20"/>
          <w:szCs w:val="20"/>
          <w:lang w:val="uk-UA"/>
        </w:rPr>
        <w:t>и</w:t>
      </w:r>
      <w:r w:rsidRPr="00E8485F">
        <w:rPr>
          <w:sz w:val="20"/>
          <w:szCs w:val="20"/>
          <w:lang w:val="uk-UA"/>
        </w:rPr>
        <w:t>: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Короткочасні </w:t>
      </w:r>
      <w:r w:rsidR="001A0A56" w:rsidRPr="00E8485F">
        <w:rPr>
          <w:i/>
          <w:sz w:val="20"/>
          <w:szCs w:val="20"/>
          <w:lang w:val="uk-UA"/>
        </w:rPr>
        <w:t>епізоди втрати свідомості;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Порушення </w:t>
      </w:r>
      <w:r w:rsidR="001A0A56" w:rsidRPr="00E8485F">
        <w:rPr>
          <w:i/>
          <w:sz w:val="20"/>
          <w:szCs w:val="20"/>
          <w:lang w:val="uk-UA"/>
        </w:rPr>
        <w:t>серцевого ритму й провідності;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lastRenderedPageBreak/>
        <w:t xml:space="preserve">Наявність </w:t>
      </w:r>
      <w:r w:rsidR="001A0A56" w:rsidRPr="00E8485F">
        <w:rPr>
          <w:i/>
          <w:sz w:val="20"/>
          <w:szCs w:val="20"/>
          <w:lang w:val="uk-UA"/>
        </w:rPr>
        <w:t>периферичних набряків;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Болі </w:t>
      </w:r>
      <w:r w:rsidR="001A0A56" w:rsidRPr="00E8485F">
        <w:rPr>
          <w:i/>
          <w:sz w:val="20"/>
          <w:szCs w:val="20"/>
          <w:lang w:val="uk-UA"/>
        </w:rPr>
        <w:t>в тім'яній і потиличній області;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Порушення </w:t>
      </w:r>
      <w:r w:rsidR="001A0A56" w:rsidRPr="00E8485F">
        <w:rPr>
          <w:i/>
          <w:sz w:val="20"/>
          <w:szCs w:val="20"/>
          <w:lang w:val="uk-UA"/>
        </w:rPr>
        <w:t xml:space="preserve">ритму </w:t>
      </w:r>
      <w:r w:rsidR="00BB0C6E" w:rsidRPr="00E8485F">
        <w:rPr>
          <w:i/>
          <w:sz w:val="20"/>
          <w:szCs w:val="20"/>
          <w:lang w:val="uk-UA"/>
        </w:rPr>
        <w:t>дихання</w:t>
      </w:r>
      <w:r w:rsidR="001A0A56" w:rsidRPr="00E8485F">
        <w:rPr>
          <w:i/>
          <w:sz w:val="20"/>
          <w:szCs w:val="20"/>
          <w:lang w:val="uk-UA"/>
        </w:rPr>
        <w:t>.</w:t>
      </w:r>
    </w:p>
    <w:p w:rsidR="001A0A56" w:rsidRPr="00E8485F" w:rsidRDefault="001A0A56" w:rsidP="00BB0C6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>14. Переліч</w:t>
      </w:r>
      <w:r w:rsidR="00BB0C6E" w:rsidRPr="00E8485F">
        <w:rPr>
          <w:sz w:val="20"/>
          <w:szCs w:val="20"/>
          <w:lang w:val="uk-UA"/>
        </w:rPr>
        <w:t>іть</w:t>
      </w:r>
      <w:r w:rsidRPr="00E8485F">
        <w:rPr>
          <w:sz w:val="20"/>
          <w:szCs w:val="20"/>
          <w:lang w:val="uk-UA"/>
        </w:rPr>
        <w:t xml:space="preserve"> </w:t>
      </w:r>
      <w:r w:rsidR="00EE2509" w:rsidRPr="00E8485F">
        <w:rPr>
          <w:sz w:val="20"/>
          <w:szCs w:val="20"/>
          <w:lang w:val="uk-UA"/>
        </w:rPr>
        <w:t>ЕКГ</w:t>
      </w:r>
      <w:r w:rsidRPr="00E8485F">
        <w:rPr>
          <w:sz w:val="20"/>
          <w:szCs w:val="20"/>
          <w:lang w:val="uk-UA"/>
        </w:rPr>
        <w:t>-</w:t>
      </w:r>
      <w:r w:rsidR="00BB0C6E" w:rsidRPr="00E8485F">
        <w:rPr>
          <w:sz w:val="20"/>
          <w:szCs w:val="20"/>
          <w:lang w:val="uk-UA"/>
        </w:rPr>
        <w:t>о</w:t>
      </w:r>
      <w:r w:rsidRPr="00E8485F">
        <w:rPr>
          <w:sz w:val="20"/>
          <w:szCs w:val="20"/>
          <w:lang w:val="uk-UA"/>
        </w:rPr>
        <w:t xml:space="preserve">знаки, характерні для гіпертонічної </w:t>
      </w:r>
      <w:r w:rsidR="00BB0C6E" w:rsidRPr="00E8485F">
        <w:rPr>
          <w:sz w:val="20"/>
          <w:szCs w:val="20"/>
          <w:lang w:val="uk-UA"/>
        </w:rPr>
        <w:t>хвороби</w:t>
      </w:r>
      <w:r w:rsidRPr="00E8485F">
        <w:rPr>
          <w:sz w:val="20"/>
          <w:szCs w:val="20"/>
          <w:lang w:val="uk-UA"/>
        </w:rPr>
        <w:t>: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Гострий </w:t>
      </w:r>
      <w:r w:rsidR="001A0A56" w:rsidRPr="00E8485F">
        <w:rPr>
          <w:i/>
          <w:sz w:val="20"/>
          <w:szCs w:val="20"/>
          <w:lang w:val="uk-UA"/>
        </w:rPr>
        <w:t>зубець Р у відведеннях II,</w:t>
      </w:r>
      <w:r w:rsidR="00BB0C6E" w:rsidRPr="00E8485F">
        <w:rPr>
          <w:i/>
          <w:sz w:val="20"/>
          <w:szCs w:val="20"/>
          <w:lang w:val="uk-UA"/>
        </w:rPr>
        <w:t xml:space="preserve"> </w:t>
      </w:r>
      <w:r w:rsidR="001A0A56" w:rsidRPr="00E8485F">
        <w:rPr>
          <w:i/>
          <w:sz w:val="20"/>
          <w:szCs w:val="20"/>
          <w:lang w:val="uk-UA"/>
        </w:rPr>
        <w:t>III;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Гіпертрофія </w:t>
      </w:r>
      <w:r w:rsidR="001A0A56" w:rsidRPr="00E8485F">
        <w:rPr>
          <w:i/>
          <w:sz w:val="20"/>
          <w:szCs w:val="20"/>
          <w:lang w:val="uk-UA"/>
        </w:rPr>
        <w:t>л</w:t>
      </w:r>
      <w:r w:rsidR="00BB0C6E" w:rsidRPr="00E8485F">
        <w:rPr>
          <w:i/>
          <w:sz w:val="20"/>
          <w:szCs w:val="20"/>
          <w:lang w:val="uk-UA"/>
        </w:rPr>
        <w:t>і</w:t>
      </w:r>
      <w:r w:rsidR="001A0A56" w:rsidRPr="00E8485F">
        <w:rPr>
          <w:i/>
          <w:sz w:val="20"/>
          <w:szCs w:val="20"/>
          <w:lang w:val="uk-UA"/>
        </w:rPr>
        <w:t xml:space="preserve">вого </w:t>
      </w:r>
      <w:r w:rsidR="005848E4" w:rsidRPr="00E8485F">
        <w:rPr>
          <w:i/>
          <w:sz w:val="20"/>
          <w:szCs w:val="20"/>
          <w:lang w:val="uk-UA"/>
        </w:rPr>
        <w:t>шлуночка</w:t>
      </w:r>
      <w:r w:rsidR="001A0A56" w:rsidRPr="00E8485F">
        <w:rPr>
          <w:i/>
          <w:sz w:val="20"/>
          <w:szCs w:val="20"/>
          <w:lang w:val="uk-UA"/>
        </w:rPr>
        <w:t>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Блокада </w:t>
      </w:r>
      <w:r w:rsidR="001A0A56" w:rsidRPr="00E8485F">
        <w:rPr>
          <w:i/>
          <w:sz w:val="20"/>
          <w:szCs w:val="20"/>
          <w:lang w:val="uk-UA"/>
        </w:rPr>
        <w:t xml:space="preserve">правої ніжки пучка </w:t>
      </w:r>
      <w:proofErr w:type="spellStart"/>
      <w:r w:rsidR="001A0A56" w:rsidRPr="00E8485F">
        <w:rPr>
          <w:i/>
          <w:sz w:val="20"/>
          <w:szCs w:val="20"/>
          <w:lang w:val="uk-UA"/>
        </w:rPr>
        <w:t>Г</w:t>
      </w:r>
      <w:r w:rsidRPr="00E8485F">
        <w:rPr>
          <w:i/>
          <w:sz w:val="20"/>
          <w:szCs w:val="20"/>
          <w:lang w:val="uk-UA"/>
        </w:rPr>
        <w:t>і</w:t>
      </w:r>
      <w:r w:rsidR="001A0A56" w:rsidRPr="00E8485F">
        <w:rPr>
          <w:i/>
          <w:sz w:val="20"/>
          <w:szCs w:val="20"/>
          <w:lang w:val="uk-UA"/>
        </w:rPr>
        <w:t>са</w:t>
      </w:r>
      <w:proofErr w:type="spellEnd"/>
      <w:r w:rsidR="001A0A56" w:rsidRPr="00E8485F">
        <w:rPr>
          <w:i/>
          <w:sz w:val="20"/>
          <w:szCs w:val="20"/>
          <w:lang w:val="uk-UA"/>
        </w:rPr>
        <w:t>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Розширений</w:t>
      </w:r>
      <w:r w:rsidR="001A0A56" w:rsidRPr="00E8485F">
        <w:rPr>
          <w:i/>
          <w:sz w:val="20"/>
          <w:szCs w:val="20"/>
          <w:lang w:val="uk-UA"/>
        </w:rPr>
        <w:t>, двогорбий зубець Р у відведеннях II,III;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Відсутність </w:t>
      </w:r>
      <w:r w:rsidR="001A0A56" w:rsidRPr="00E8485F">
        <w:rPr>
          <w:i/>
          <w:sz w:val="20"/>
          <w:szCs w:val="20"/>
          <w:lang w:val="uk-UA"/>
        </w:rPr>
        <w:t>зубця Р.</w:t>
      </w:r>
    </w:p>
    <w:p w:rsidR="001A0A56" w:rsidRPr="00A40C6F" w:rsidRDefault="001A0A56" w:rsidP="00F1237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A40C6F">
        <w:rPr>
          <w:sz w:val="20"/>
          <w:szCs w:val="20"/>
          <w:lang w:val="uk-UA"/>
        </w:rPr>
        <w:t>15</w:t>
      </w:r>
      <w:r w:rsidRPr="00E8485F">
        <w:rPr>
          <w:sz w:val="20"/>
          <w:szCs w:val="20"/>
          <w:lang w:val="uk-UA"/>
        </w:rPr>
        <w:t xml:space="preserve">. В аналізі сечі хворих гіпертонічною </w:t>
      </w:r>
      <w:r w:rsidR="00F1237C" w:rsidRPr="00E8485F">
        <w:rPr>
          <w:sz w:val="20"/>
          <w:szCs w:val="20"/>
          <w:lang w:val="uk-UA"/>
        </w:rPr>
        <w:t>хворобою</w:t>
      </w:r>
      <w:r w:rsidRPr="00E8485F">
        <w:rPr>
          <w:sz w:val="20"/>
          <w:szCs w:val="20"/>
          <w:lang w:val="uk-UA"/>
        </w:rPr>
        <w:t xml:space="preserve"> спостерігається: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proofErr w:type="spellStart"/>
      <w:r w:rsidRPr="00E8485F">
        <w:rPr>
          <w:i/>
          <w:sz w:val="20"/>
          <w:szCs w:val="20"/>
          <w:lang w:val="uk-UA"/>
        </w:rPr>
        <w:t>Лейкоцитурія</w:t>
      </w:r>
      <w:proofErr w:type="spellEnd"/>
      <w:r w:rsidR="001A0A56" w:rsidRPr="00E8485F">
        <w:rPr>
          <w:i/>
          <w:sz w:val="20"/>
          <w:szCs w:val="20"/>
          <w:lang w:val="uk-UA"/>
        </w:rPr>
        <w:t>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proofErr w:type="spellStart"/>
      <w:r w:rsidRPr="00E8485F">
        <w:rPr>
          <w:i/>
          <w:sz w:val="20"/>
          <w:szCs w:val="20"/>
          <w:lang w:val="uk-UA"/>
        </w:rPr>
        <w:t>Мікрогематурія</w:t>
      </w:r>
      <w:proofErr w:type="spellEnd"/>
      <w:r w:rsidR="001A0A56" w:rsidRPr="00E8485F">
        <w:rPr>
          <w:i/>
          <w:sz w:val="20"/>
          <w:szCs w:val="20"/>
          <w:lang w:val="uk-UA"/>
        </w:rPr>
        <w:t>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proofErr w:type="spellStart"/>
      <w:r w:rsidRPr="00E8485F">
        <w:rPr>
          <w:i/>
          <w:sz w:val="20"/>
          <w:szCs w:val="20"/>
          <w:lang w:val="uk-UA"/>
        </w:rPr>
        <w:t>Протеінурія</w:t>
      </w:r>
      <w:proofErr w:type="spellEnd"/>
      <w:r w:rsidR="001A0A56" w:rsidRPr="00E8485F">
        <w:rPr>
          <w:i/>
          <w:sz w:val="20"/>
          <w:szCs w:val="20"/>
          <w:lang w:val="uk-UA"/>
        </w:rPr>
        <w:t>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Підвищення </w:t>
      </w:r>
      <w:r w:rsidR="001A0A56" w:rsidRPr="00E8485F">
        <w:rPr>
          <w:i/>
          <w:sz w:val="20"/>
          <w:szCs w:val="20"/>
          <w:lang w:val="uk-UA"/>
        </w:rPr>
        <w:t>питомої ваги;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Наявність </w:t>
      </w:r>
      <w:r w:rsidR="001A0A56" w:rsidRPr="00E8485F">
        <w:rPr>
          <w:i/>
          <w:sz w:val="20"/>
          <w:szCs w:val="20"/>
          <w:lang w:val="uk-UA"/>
        </w:rPr>
        <w:t>цукру.</w:t>
      </w:r>
    </w:p>
    <w:p w:rsidR="001A0A56" w:rsidRPr="00E8485F" w:rsidRDefault="001A0A56" w:rsidP="001A0A56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>16. Для хворих артеріальною гіпертензією при дослідженні очного дна не характерним є: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Звуження </w:t>
      </w:r>
      <w:r w:rsidR="001A0A56" w:rsidRPr="00E8485F">
        <w:rPr>
          <w:i/>
          <w:sz w:val="20"/>
          <w:szCs w:val="20"/>
          <w:lang w:val="uk-UA"/>
        </w:rPr>
        <w:t>артерій сітківки;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Розширення </w:t>
      </w:r>
      <w:r w:rsidR="001A0A56" w:rsidRPr="00E8485F">
        <w:rPr>
          <w:i/>
          <w:sz w:val="20"/>
          <w:szCs w:val="20"/>
          <w:lang w:val="uk-UA"/>
        </w:rPr>
        <w:t>вен;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proofErr w:type="spellStart"/>
      <w:r w:rsidRPr="00E8485F">
        <w:rPr>
          <w:i/>
          <w:sz w:val="20"/>
          <w:szCs w:val="20"/>
          <w:lang w:val="uk-UA"/>
        </w:rPr>
        <w:t>Повитість</w:t>
      </w:r>
      <w:proofErr w:type="spellEnd"/>
      <w:r w:rsidRPr="00E8485F">
        <w:rPr>
          <w:i/>
          <w:sz w:val="20"/>
          <w:szCs w:val="20"/>
          <w:lang w:val="uk-UA"/>
        </w:rPr>
        <w:t xml:space="preserve"> </w:t>
      </w:r>
      <w:r w:rsidR="000F6C79" w:rsidRPr="00E8485F">
        <w:rPr>
          <w:i/>
          <w:sz w:val="20"/>
          <w:szCs w:val="20"/>
          <w:lang w:val="uk-UA"/>
        </w:rPr>
        <w:t>судин</w:t>
      </w:r>
      <w:r w:rsidR="001A0A56" w:rsidRPr="00E8485F">
        <w:rPr>
          <w:i/>
          <w:sz w:val="20"/>
          <w:szCs w:val="20"/>
          <w:lang w:val="uk-UA"/>
        </w:rPr>
        <w:t>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Розширення </w:t>
      </w:r>
      <w:r w:rsidR="001A0A56" w:rsidRPr="00E8485F">
        <w:rPr>
          <w:i/>
          <w:sz w:val="20"/>
          <w:szCs w:val="20"/>
          <w:lang w:val="uk-UA"/>
        </w:rPr>
        <w:t>артерій сітківки;</w:t>
      </w:r>
    </w:p>
    <w:p w:rsidR="001A0A56" w:rsidRPr="00A40C6F" w:rsidRDefault="00F1237C" w:rsidP="00E53A8E">
      <w:pPr>
        <w:pStyle w:val="a5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Крововиливи </w:t>
      </w:r>
      <w:r w:rsidR="001A0A56" w:rsidRPr="00E8485F">
        <w:rPr>
          <w:i/>
          <w:sz w:val="20"/>
          <w:szCs w:val="20"/>
          <w:lang w:val="uk-UA"/>
        </w:rPr>
        <w:t xml:space="preserve">в сітківку й </w:t>
      </w:r>
      <w:proofErr w:type="spellStart"/>
      <w:r w:rsidR="001A0A56" w:rsidRPr="00E8485F">
        <w:rPr>
          <w:i/>
          <w:sz w:val="20"/>
          <w:szCs w:val="20"/>
          <w:lang w:val="uk-UA"/>
        </w:rPr>
        <w:t>плазмораг</w:t>
      </w:r>
      <w:r w:rsidRPr="00E8485F">
        <w:rPr>
          <w:i/>
          <w:sz w:val="20"/>
          <w:szCs w:val="20"/>
          <w:lang w:val="uk-UA"/>
        </w:rPr>
        <w:t>ії</w:t>
      </w:r>
      <w:proofErr w:type="spellEnd"/>
      <w:r w:rsidR="001A0A56" w:rsidRPr="00A40C6F">
        <w:rPr>
          <w:sz w:val="20"/>
          <w:szCs w:val="20"/>
          <w:lang w:val="uk-UA"/>
        </w:rPr>
        <w:t>.</w:t>
      </w:r>
    </w:p>
    <w:p w:rsidR="001A0A56" w:rsidRPr="00E8485F" w:rsidRDefault="001A0A56" w:rsidP="001A0A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 xml:space="preserve">17. Для синдрому </w:t>
      </w:r>
      <w:proofErr w:type="spellStart"/>
      <w:r w:rsidRPr="00E8485F">
        <w:rPr>
          <w:sz w:val="20"/>
          <w:szCs w:val="20"/>
          <w:lang w:val="uk-UA"/>
        </w:rPr>
        <w:t>Конна</w:t>
      </w:r>
      <w:proofErr w:type="spellEnd"/>
      <w:r w:rsidRPr="00E8485F">
        <w:rPr>
          <w:sz w:val="20"/>
          <w:szCs w:val="20"/>
          <w:lang w:val="uk-UA"/>
        </w:rPr>
        <w:t xml:space="preserve"> не характерно: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М'язова </w:t>
      </w:r>
      <w:r w:rsidR="001A0A56" w:rsidRPr="00E8485F">
        <w:rPr>
          <w:i/>
          <w:sz w:val="20"/>
          <w:szCs w:val="20"/>
          <w:lang w:val="uk-UA"/>
        </w:rPr>
        <w:t>слабість;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Високий </w:t>
      </w:r>
      <w:r w:rsidR="0048109F" w:rsidRPr="00E8485F">
        <w:rPr>
          <w:i/>
          <w:sz w:val="20"/>
          <w:szCs w:val="20"/>
          <w:lang w:val="uk-UA"/>
        </w:rPr>
        <w:t>діастолічн</w:t>
      </w:r>
      <w:r w:rsidRPr="00E8485F">
        <w:rPr>
          <w:i/>
          <w:sz w:val="20"/>
          <w:szCs w:val="20"/>
          <w:lang w:val="uk-UA"/>
        </w:rPr>
        <w:t>ий</w:t>
      </w:r>
      <w:r w:rsidR="001A0A56" w:rsidRPr="00E8485F">
        <w:rPr>
          <w:i/>
          <w:sz w:val="20"/>
          <w:szCs w:val="20"/>
          <w:lang w:val="uk-UA"/>
        </w:rPr>
        <w:t xml:space="preserve"> тиск;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Судорожний </w:t>
      </w:r>
      <w:r w:rsidR="001A0A56" w:rsidRPr="00E8485F">
        <w:rPr>
          <w:i/>
          <w:sz w:val="20"/>
          <w:szCs w:val="20"/>
          <w:lang w:val="uk-UA"/>
        </w:rPr>
        <w:t>синдром;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Зниження </w:t>
      </w:r>
      <w:r w:rsidR="001A0A56" w:rsidRPr="00E8485F">
        <w:rPr>
          <w:i/>
          <w:sz w:val="20"/>
          <w:szCs w:val="20"/>
          <w:lang w:val="uk-UA"/>
        </w:rPr>
        <w:t>рівня реніну в плазмі крові;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b/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Ацидоз</w:t>
      </w:r>
      <w:r w:rsidR="001A0A56" w:rsidRPr="00E8485F">
        <w:rPr>
          <w:b/>
          <w:i/>
          <w:sz w:val="20"/>
          <w:szCs w:val="20"/>
          <w:lang w:val="uk-UA"/>
        </w:rPr>
        <w:t>.</w:t>
      </w:r>
    </w:p>
    <w:p w:rsidR="001A0A56" w:rsidRPr="00E8485F" w:rsidRDefault="00F1237C" w:rsidP="001A0A56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 xml:space="preserve">18. Для </w:t>
      </w:r>
      <w:proofErr w:type="spellStart"/>
      <w:r w:rsidRPr="00E8485F">
        <w:rPr>
          <w:sz w:val="20"/>
          <w:szCs w:val="20"/>
          <w:lang w:val="uk-UA"/>
        </w:rPr>
        <w:t>коарктації</w:t>
      </w:r>
      <w:proofErr w:type="spellEnd"/>
      <w:r w:rsidR="001A0A56" w:rsidRPr="00E8485F">
        <w:rPr>
          <w:sz w:val="20"/>
          <w:szCs w:val="20"/>
          <w:lang w:val="uk-UA"/>
        </w:rPr>
        <w:t xml:space="preserve"> аорти не характерно: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Посилення </w:t>
      </w:r>
      <w:r w:rsidR="001A0A56" w:rsidRPr="00E8485F">
        <w:rPr>
          <w:i/>
          <w:sz w:val="20"/>
          <w:szCs w:val="20"/>
          <w:lang w:val="uk-UA"/>
        </w:rPr>
        <w:t>пульсації міжреберних артерій;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Грубий </w:t>
      </w:r>
      <w:r w:rsidR="00CD4DD1" w:rsidRPr="00E8485F">
        <w:rPr>
          <w:i/>
          <w:sz w:val="20"/>
          <w:szCs w:val="20"/>
          <w:lang w:val="uk-UA"/>
        </w:rPr>
        <w:t>систолічний</w:t>
      </w:r>
      <w:r w:rsidR="001A0A56" w:rsidRPr="00E8485F">
        <w:rPr>
          <w:i/>
          <w:sz w:val="20"/>
          <w:szCs w:val="20"/>
          <w:lang w:val="uk-UA"/>
        </w:rPr>
        <w:t xml:space="preserve"> шум у підстави серця;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proofErr w:type="spellStart"/>
      <w:r w:rsidRPr="00E8485F">
        <w:rPr>
          <w:i/>
          <w:sz w:val="20"/>
          <w:szCs w:val="20"/>
          <w:lang w:val="uk-UA"/>
        </w:rPr>
        <w:t>Узури</w:t>
      </w:r>
      <w:proofErr w:type="spellEnd"/>
      <w:r w:rsidRPr="00E8485F">
        <w:rPr>
          <w:i/>
          <w:sz w:val="20"/>
          <w:szCs w:val="20"/>
          <w:lang w:val="uk-UA"/>
        </w:rPr>
        <w:t xml:space="preserve"> </w:t>
      </w:r>
      <w:r w:rsidR="001A0A56" w:rsidRPr="00E8485F">
        <w:rPr>
          <w:i/>
          <w:sz w:val="20"/>
          <w:szCs w:val="20"/>
          <w:lang w:val="uk-UA"/>
        </w:rPr>
        <w:t>на рентгенограмах ребер;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Підвищення </w:t>
      </w:r>
      <w:r w:rsidR="00EE2509" w:rsidRPr="00E8485F">
        <w:rPr>
          <w:i/>
          <w:sz w:val="20"/>
          <w:szCs w:val="20"/>
          <w:lang w:val="uk-UA"/>
        </w:rPr>
        <w:t>АТ</w:t>
      </w:r>
      <w:r w:rsidR="001A0A56" w:rsidRPr="00E8485F">
        <w:rPr>
          <w:i/>
          <w:sz w:val="20"/>
          <w:szCs w:val="20"/>
          <w:lang w:val="uk-UA"/>
        </w:rPr>
        <w:t xml:space="preserve"> на нижніх кінцівках;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Ослаблення </w:t>
      </w:r>
      <w:r w:rsidR="001A0A56" w:rsidRPr="00E8485F">
        <w:rPr>
          <w:i/>
          <w:sz w:val="20"/>
          <w:szCs w:val="20"/>
          <w:lang w:val="uk-UA"/>
        </w:rPr>
        <w:t>пульсації артерій нижніх кінцівок.</w:t>
      </w:r>
    </w:p>
    <w:p w:rsidR="001A0A56" w:rsidRPr="00E8485F" w:rsidRDefault="001A0A56" w:rsidP="00E53A8E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 xml:space="preserve">19. Для </w:t>
      </w:r>
      <w:proofErr w:type="spellStart"/>
      <w:r w:rsidRPr="00E8485F">
        <w:rPr>
          <w:sz w:val="20"/>
          <w:szCs w:val="20"/>
          <w:lang w:val="uk-UA"/>
        </w:rPr>
        <w:t>реноваскулярно</w:t>
      </w:r>
      <w:r w:rsidR="00F1237C" w:rsidRPr="00E8485F">
        <w:rPr>
          <w:sz w:val="20"/>
          <w:szCs w:val="20"/>
          <w:lang w:val="uk-UA"/>
        </w:rPr>
        <w:t>ї</w:t>
      </w:r>
      <w:proofErr w:type="spellEnd"/>
      <w:r w:rsidRPr="00E8485F">
        <w:rPr>
          <w:sz w:val="20"/>
          <w:szCs w:val="20"/>
          <w:lang w:val="uk-UA"/>
        </w:rPr>
        <w:t xml:space="preserve"> гіпертензії не характерно:</w:t>
      </w:r>
    </w:p>
    <w:p w:rsidR="001A0A56" w:rsidRPr="00E53A8E" w:rsidRDefault="00F1237C" w:rsidP="00E53A8E">
      <w:pPr>
        <w:pStyle w:val="a5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53A8E">
        <w:rPr>
          <w:i/>
          <w:sz w:val="20"/>
          <w:szCs w:val="20"/>
          <w:lang w:val="uk-UA"/>
        </w:rPr>
        <w:t xml:space="preserve">Збільшення </w:t>
      </w:r>
      <w:r w:rsidR="001A0A56" w:rsidRPr="00E53A8E">
        <w:rPr>
          <w:i/>
          <w:sz w:val="20"/>
          <w:szCs w:val="20"/>
          <w:lang w:val="uk-UA"/>
        </w:rPr>
        <w:t>активності реніну</w:t>
      </w:r>
    </w:p>
    <w:p w:rsidR="001A0A56" w:rsidRPr="00E53A8E" w:rsidRDefault="00F1237C" w:rsidP="00E53A8E">
      <w:pPr>
        <w:pStyle w:val="a5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53A8E">
        <w:rPr>
          <w:i/>
          <w:sz w:val="20"/>
          <w:szCs w:val="20"/>
          <w:lang w:val="uk-UA"/>
        </w:rPr>
        <w:t xml:space="preserve">Шум </w:t>
      </w:r>
      <w:r w:rsidR="001A0A56" w:rsidRPr="00E53A8E">
        <w:rPr>
          <w:i/>
          <w:sz w:val="20"/>
          <w:szCs w:val="20"/>
          <w:lang w:val="uk-UA"/>
        </w:rPr>
        <w:t xml:space="preserve">в </w:t>
      </w:r>
      <w:proofErr w:type="spellStart"/>
      <w:r w:rsidRPr="00E53A8E">
        <w:rPr>
          <w:i/>
          <w:sz w:val="20"/>
          <w:szCs w:val="20"/>
          <w:lang w:val="uk-UA"/>
        </w:rPr>
        <w:t>біляпупо</w:t>
      </w:r>
      <w:r w:rsidR="00EB7128" w:rsidRPr="00E53A8E">
        <w:rPr>
          <w:i/>
          <w:sz w:val="20"/>
          <w:szCs w:val="20"/>
          <w:lang w:val="uk-UA"/>
        </w:rPr>
        <w:t>ч</w:t>
      </w:r>
      <w:r w:rsidRPr="00E53A8E">
        <w:rPr>
          <w:i/>
          <w:sz w:val="20"/>
          <w:szCs w:val="20"/>
          <w:lang w:val="uk-UA"/>
        </w:rPr>
        <w:t>ній</w:t>
      </w:r>
      <w:proofErr w:type="spellEnd"/>
      <w:r w:rsidR="001A0A56" w:rsidRPr="00E53A8E">
        <w:rPr>
          <w:i/>
          <w:sz w:val="20"/>
          <w:szCs w:val="20"/>
          <w:lang w:val="uk-UA"/>
        </w:rPr>
        <w:t xml:space="preserve"> області</w:t>
      </w:r>
    </w:p>
    <w:p w:rsidR="001A0A56" w:rsidRPr="00E53A8E" w:rsidRDefault="00F1237C" w:rsidP="00E53A8E">
      <w:pPr>
        <w:pStyle w:val="a5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proofErr w:type="spellStart"/>
      <w:r w:rsidRPr="00E53A8E">
        <w:rPr>
          <w:i/>
          <w:sz w:val="20"/>
          <w:szCs w:val="20"/>
          <w:lang w:val="uk-UA"/>
        </w:rPr>
        <w:t>Протеінурія</w:t>
      </w:r>
      <w:proofErr w:type="spellEnd"/>
      <w:r w:rsidRPr="00E53A8E">
        <w:rPr>
          <w:i/>
          <w:sz w:val="20"/>
          <w:szCs w:val="20"/>
          <w:lang w:val="uk-UA"/>
        </w:rPr>
        <w:t xml:space="preserve"> </w:t>
      </w:r>
      <w:r w:rsidR="001A0A56" w:rsidRPr="00E53A8E">
        <w:rPr>
          <w:i/>
          <w:sz w:val="20"/>
          <w:szCs w:val="20"/>
          <w:lang w:val="uk-UA"/>
        </w:rPr>
        <w:t>й гематурія</w:t>
      </w:r>
    </w:p>
    <w:p w:rsidR="001A0A56" w:rsidRPr="00E53A8E" w:rsidRDefault="00F1237C" w:rsidP="00E53A8E">
      <w:pPr>
        <w:pStyle w:val="a5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53A8E">
        <w:rPr>
          <w:i/>
          <w:sz w:val="20"/>
          <w:szCs w:val="20"/>
          <w:lang w:val="uk-UA"/>
        </w:rPr>
        <w:t xml:space="preserve">Висока </w:t>
      </w:r>
      <w:r w:rsidR="001A0A56" w:rsidRPr="00E53A8E">
        <w:rPr>
          <w:i/>
          <w:sz w:val="20"/>
          <w:szCs w:val="20"/>
          <w:lang w:val="uk-UA"/>
        </w:rPr>
        <w:t>й стійка артеріальна гіпертензія</w:t>
      </w:r>
    </w:p>
    <w:p w:rsidR="001A0A56" w:rsidRPr="00E53A8E" w:rsidRDefault="00F1237C" w:rsidP="00E53A8E">
      <w:pPr>
        <w:pStyle w:val="a5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53A8E">
        <w:rPr>
          <w:i/>
          <w:sz w:val="20"/>
          <w:szCs w:val="20"/>
          <w:lang w:val="uk-UA"/>
        </w:rPr>
        <w:t xml:space="preserve">Однобічна </w:t>
      </w:r>
      <w:r w:rsidR="001A0A56" w:rsidRPr="00E53A8E">
        <w:rPr>
          <w:i/>
          <w:sz w:val="20"/>
          <w:szCs w:val="20"/>
          <w:lang w:val="uk-UA"/>
        </w:rPr>
        <w:t xml:space="preserve">зміна </w:t>
      </w:r>
      <w:r w:rsidR="0023622C" w:rsidRPr="00E53A8E">
        <w:rPr>
          <w:i/>
          <w:sz w:val="20"/>
          <w:szCs w:val="20"/>
          <w:lang w:val="uk-UA"/>
        </w:rPr>
        <w:t>нирок</w:t>
      </w:r>
      <w:r w:rsidR="001A0A56" w:rsidRPr="00E53A8E">
        <w:rPr>
          <w:i/>
          <w:sz w:val="20"/>
          <w:szCs w:val="20"/>
          <w:lang w:val="uk-UA"/>
        </w:rPr>
        <w:t xml:space="preserve"> на УЗ</w:t>
      </w:r>
      <w:r w:rsidRPr="00E53A8E">
        <w:rPr>
          <w:i/>
          <w:sz w:val="20"/>
          <w:szCs w:val="20"/>
          <w:lang w:val="uk-UA"/>
        </w:rPr>
        <w:t>Д</w:t>
      </w:r>
      <w:r w:rsidR="001A0A56" w:rsidRPr="00E53A8E">
        <w:rPr>
          <w:i/>
          <w:sz w:val="20"/>
          <w:szCs w:val="20"/>
          <w:lang w:val="uk-UA"/>
        </w:rPr>
        <w:t>.</w:t>
      </w:r>
    </w:p>
    <w:p w:rsidR="001A0A56" w:rsidRPr="00E8485F" w:rsidRDefault="001A0A56" w:rsidP="001A0A56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E8485F">
        <w:rPr>
          <w:sz w:val="20"/>
          <w:szCs w:val="20"/>
          <w:lang w:val="uk-UA"/>
        </w:rPr>
        <w:t>20. Характерною ознакою акромегалії є: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lastRenderedPageBreak/>
        <w:t xml:space="preserve">Бронзове </w:t>
      </w:r>
      <w:r w:rsidR="001A0A56" w:rsidRPr="00E8485F">
        <w:rPr>
          <w:i/>
          <w:sz w:val="20"/>
          <w:szCs w:val="20"/>
          <w:lang w:val="uk-UA"/>
        </w:rPr>
        <w:t>фарбування шкірних покривів;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 xml:space="preserve">Збільшення </w:t>
      </w:r>
      <w:r w:rsidR="001A0A56" w:rsidRPr="00E8485F">
        <w:rPr>
          <w:i/>
          <w:sz w:val="20"/>
          <w:szCs w:val="20"/>
          <w:lang w:val="uk-UA"/>
        </w:rPr>
        <w:t>дистальних відділів кінцівок;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Сухість</w:t>
      </w:r>
      <w:r w:rsidR="001A0A56" w:rsidRPr="00E8485F">
        <w:rPr>
          <w:i/>
          <w:sz w:val="20"/>
          <w:szCs w:val="20"/>
          <w:lang w:val="uk-UA"/>
        </w:rPr>
        <w:t xml:space="preserve">, </w:t>
      </w:r>
      <w:r w:rsidRPr="00E8485F">
        <w:rPr>
          <w:i/>
          <w:sz w:val="20"/>
          <w:szCs w:val="20"/>
          <w:lang w:val="uk-UA"/>
        </w:rPr>
        <w:t>лущення</w:t>
      </w:r>
      <w:r w:rsidR="001A0A56" w:rsidRPr="00E8485F">
        <w:rPr>
          <w:i/>
          <w:sz w:val="20"/>
          <w:szCs w:val="20"/>
          <w:lang w:val="uk-UA"/>
        </w:rPr>
        <w:t xml:space="preserve"> шкірних покривів;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Витрішкуватість</w:t>
      </w:r>
      <w:r w:rsidR="001A0A56" w:rsidRPr="00E8485F">
        <w:rPr>
          <w:i/>
          <w:sz w:val="20"/>
          <w:szCs w:val="20"/>
          <w:lang w:val="uk-UA"/>
        </w:rPr>
        <w:t>, підвищений гіпергідроз;</w:t>
      </w:r>
    </w:p>
    <w:p w:rsidR="001A0A56" w:rsidRPr="00E8485F" w:rsidRDefault="00F1237C" w:rsidP="00E53A8E">
      <w:pPr>
        <w:pStyle w:val="a5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i/>
          <w:sz w:val="20"/>
          <w:szCs w:val="20"/>
          <w:lang w:val="uk-UA"/>
        </w:rPr>
      </w:pPr>
      <w:r w:rsidRPr="00E8485F">
        <w:rPr>
          <w:i/>
          <w:sz w:val="20"/>
          <w:szCs w:val="20"/>
          <w:lang w:val="uk-UA"/>
        </w:rPr>
        <w:t>Одутле апатичне</w:t>
      </w:r>
      <w:r w:rsidR="001A0A56" w:rsidRPr="00E8485F">
        <w:rPr>
          <w:i/>
          <w:sz w:val="20"/>
          <w:szCs w:val="20"/>
          <w:lang w:val="uk-UA"/>
        </w:rPr>
        <w:t xml:space="preserve"> об</w:t>
      </w:r>
      <w:r w:rsidRPr="00E8485F">
        <w:rPr>
          <w:i/>
          <w:sz w:val="20"/>
          <w:szCs w:val="20"/>
          <w:lang w:val="uk-UA"/>
        </w:rPr>
        <w:t>личчя</w:t>
      </w:r>
      <w:r w:rsidR="001A0A56" w:rsidRPr="00E8485F">
        <w:rPr>
          <w:i/>
          <w:sz w:val="20"/>
          <w:szCs w:val="20"/>
          <w:lang w:val="uk-UA"/>
        </w:rPr>
        <w:t>, виражена сухість шкірних покривів.</w:t>
      </w:r>
    </w:p>
    <w:p w:rsidR="001A0A56" w:rsidRPr="00A40C6F" w:rsidRDefault="001A0A56" w:rsidP="00E53A8E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rPr>
          <w:sz w:val="20"/>
          <w:szCs w:val="20"/>
          <w:lang w:val="uk-UA"/>
        </w:rPr>
      </w:pPr>
    </w:p>
    <w:p w:rsidR="001A0A56" w:rsidRDefault="001A0A56" w:rsidP="00E8485F">
      <w:pPr>
        <w:tabs>
          <w:tab w:val="left" w:pos="10220"/>
        </w:tabs>
        <w:rPr>
          <w:b/>
          <w:sz w:val="20"/>
          <w:szCs w:val="20"/>
          <w:lang w:val="uk-UA"/>
        </w:rPr>
      </w:pPr>
      <w:r w:rsidRPr="00A40C6F">
        <w:rPr>
          <w:b/>
          <w:sz w:val="20"/>
          <w:szCs w:val="20"/>
          <w:lang w:val="uk-UA"/>
        </w:rPr>
        <w:t>Еталони відповідей: 1D, 2D, 3C, 4D, 5D, 6E, 7Е, 8D, 9E, 10C, 11B, 12B, 13D, 14В, 15C, 16D, 17Е, 18D, 19C, 20B.</w:t>
      </w:r>
    </w:p>
    <w:p w:rsidR="00E8485F" w:rsidRPr="00A40C6F" w:rsidRDefault="00E8485F" w:rsidP="00E8485F">
      <w:pPr>
        <w:tabs>
          <w:tab w:val="left" w:pos="10220"/>
        </w:tabs>
        <w:jc w:val="center"/>
        <w:rPr>
          <w:b/>
          <w:sz w:val="20"/>
          <w:szCs w:val="20"/>
          <w:lang w:val="uk-UA"/>
        </w:rPr>
      </w:pPr>
    </w:p>
    <w:p w:rsidR="001A0A56" w:rsidRPr="00A40C6F" w:rsidRDefault="001A0A56" w:rsidP="00E8485F">
      <w:pPr>
        <w:jc w:val="center"/>
        <w:rPr>
          <w:rFonts w:ascii="Arial" w:hAnsi="Arial" w:cs="Arial"/>
          <w:b/>
          <w:sz w:val="20"/>
          <w:szCs w:val="20"/>
          <w:lang w:val="uk-UA" w:eastAsia="ru-RU"/>
        </w:rPr>
      </w:pPr>
      <w:r w:rsidRPr="00A40C6F">
        <w:rPr>
          <w:rFonts w:ascii="Arial" w:hAnsi="Arial" w:cs="Arial"/>
          <w:b/>
          <w:sz w:val="20"/>
          <w:szCs w:val="20"/>
          <w:lang w:val="uk-UA" w:eastAsia="ru-RU"/>
        </w:rPr>
        <w:t xml:space="preserve">СИТУАЦІЙНІ ЗАВДАННЯ </w:t>
      </w:r>
      <w:r w:rsidRPr="00A40C6F">
        <w:rPr>
          <w:rFonts w:ascii="Arial" w:hAnsi="Arial" w:cs="Arial"/>
          <w:b/>
          <w:sz w:val="20"/>
          <w:szCs w:val="20"/>
          <w:lang w:val="uk-UA"/>
        </w:rPr>
        <w:t>ДЛЯ САМОКОНТРОЛЮ</w:t>
      </w:r>
    </w:p>
    <w:p w:rsidR="001A0A56" w:rsidRPr="00A40C6F" w:rsidRDefault="001A0A56" w:rsidP="00E8485F">
      <w:pPr>
        <w:ind w:firstLine="284"/>
        <w:jc w:val="both"/>
        <w:rPr>
          <w:sz w:val="20"/>
          <w:szCs w:val="20"/>
          <w:lang w:val="uk-UA" w:eastAsia="ru-RU"/>
        </w:rPr>
      </w:pPr>
      <w:r w:rsidRPr="00E8485F">
        <w:rPr>
          <w:b/>
          <w:sz w:val="20"/>
          <w:szCs w:val="20"/>
          <w:lang w:val="uk-UA" w:eastAsia="ru-RU"/>
        </w:rPr>
        <w:t>1.</w:t>
      </w:r>
      <w:r w:rsidR="00F1237C">
        <w:rPr>
          <w:sz w:val="20"/>
          <w:szCs w:val="20"/>
          <w:lang w:val="uk-UA" w:eastAsia="ru-RU"/>
        </w:rPr>
        <w:t xml:space="preserve"> </w:t>
      </w:r>
      <w:r w:rsidRPr="00A40C6F">
        <w:rPr>
          <w:sz w:val="20"/>
          <w:szCs w:val="20"/>
          <w:lang w:val="uk-UA" w:eastAsia="ru-RU"/>
        </w:rPr>
        <w:t xml:space="preserve">Хвора Б., 49 років, скаржиться на головні болі в потиличній області, що виникають після емоційної перенапруги, що супроводжуються </w:t>
      </w:r>
      <w:r w:rsidR="00F1237C">
        <w:rPr>
          <w:sz w:val="20"/>
          <w:szCs w:val="20"/>
          <w:lang w:val="uk-UA" w:eastAsia="ru-RU"/>
        </w:rPr>
        <w:t>мерехтінням</w:t>
      </w:r>
      <w:r w:rsidRPr="00A40C6F">
        <w:rPr>
          <w:sz w:val="20"/>
          <w:szCs w:val="20"/>
          <w:lang w:val="uk-UA" w:eastAsia="ru-RU"/>
        </w:rPr>
        <w:t xml:space="preserve"> «мушок» перед очима, відчуттям серцебиття. З анамнезу відомо, що протягом останніх двох років після важкого стресу (</w:t>
      </w:r>
      <w:r w:rsidR="0036394D">
        <w:rPr>
          <w:sz w:val="20"/>
          <w:szCs w:val="20"/>
          <w:lang w:val="uk-UA" w:eastAsia="ru-RU"/>
        </w:rPr>
        <w:t>захворювання</w:t>
      </w:r>
      <w:r w:rsidRPr="00A40C6F">
        <w:rPr>
          <w:sz w:val="20"/>
          <w:szCs w:val="20"/>
          <w:lang w:val="uk-UA" w:eastAsia="ru-RU"/>
        </w:rPr>
        <w:t xml:space="preserve"> батька) уперше з'явилися й сталі турбувати головні болі, переважно в потиличній області, завжди на тлі емоційної перенапруги, супроводжувалися відчуттям серцебиття, </w:t>
      </w:r>
      <w:r w:rsidR="00F1237C">
        <w:rPr>
          <w:sz w:val="20"/>
          <w:szCs w:val="20"/>
          <w:lang w:val="uk-UA" w:eastAsia="ru-RU"/>
        </w:rPr>
        <w:t>мерехтінням</w:t>
      </w:r>
      <w:r w:rsidRPr="00A40C6F">
        <w:rPr>
          <w:sz w:val="20"/>
          <w:szCs w:val="20"/>
          <w:lang w:val="uk-UA" w:eastAsia="ru-RU"/>
        </w:rPr>
        <w:t xml:space="preserve"> «мушок» перед очима, рідко нудотою. Різні анальгетики головний біль не </w:t>
      </w:r>
      <w:r w:rsidR="002A4EEA">
        <w:rPr>
          <w:sz w:val="20"/>
          <w:szCs w:val="20"/>
          <w:lang w:val="uk-UA" w:eastAsia="ru-RU"/>
        </w:rPr>
        <w:t>уривали</w:t>
      </w:r>
      <w:r w:rsidRPr="00A40C6F">
        <w:rPr>
          <w:sz w:val="20"/>
          <w:szCs w:val="20"/>
          <w:lang w:val="uk-UA" w:eastAsia="ru-RU"/>
        </w:rPr>
        <w:t xml:space="preserve">. Тиждень назад уперше виміряла </w:t>
      </w:r>
      <w:r w:rsidR="00EE2509">
        <w:rPr>
          <w:sz w:val="20"/>
          <w:szCs w:val="20"/>
          <w:lang w:val="uk-UA" w:eastAsia="ru-RU"/>
        </w:rPr>
        <w:t>АТ</w:t>
      </w:r>
      <w:r w:rsidRPr="00A40C6F">
        <w:rPr>
          <w:sz w:val="20"/>
          <w:szCs w:val="20"/>
          <w:lang w:val="uk-UA" w:eastAsia="ru-RU"/>
        </w:rPr>
        <w:t xml:space="preserve"> під час нападу болі: Систол</w:t>
      </w:r>
      <w:r w:rsidR="002A4EEA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ч</w:t>
      </w:r>
      <w:r w:rsidR="002A4EEA">
        <w:rPr>
          <w:sz w:val="20"/>
          <w:szCs w:val="20"/>
          <w:lang w:val="uk-UA" w:eastAsia="ru-RU"/>
        </w:rPr>
        <w:t>н</w:t>
      </w:r>
      <w:r w:rsidRPr="00A40C6F">
        <w:rPr>
          <w:sz w:val="20"/>
          <w:szCs w:val="20"/>
          <w:lang w:val="uk-UA" w:eastAsia="ru-RU"/>
        </w:rPr>
        <w:t xml:space="preserve">е </w:t>
      </w:r>
      <w:r w:rsidR="00EE2509">
        <w:rPr>
          <w:sz w:val="20"/>
          <w:szCs w:val="20"/>
          <w:lang w:val="uk-UA" w:eastAsia="ru-RU"/>
        </w:rPr>
        <w:t>АТ</w:t>
      </w:r>
      <w:r w:rsidRPr="00A40C6F">
        <w:rPr>
          <w:sz w:val="20"/>
          <w:szCs w:val="20"/>
          <w:lang w:val="uk-UA" w:eastAsia="ru-RU"/>
        </w:rPr>
        <w:t xml:space="preserve"> склало 150 мм </w:t>
      </w:r>
      <w:proofErr w:type="spellStart"/>
      <w:r w:rsidRPr="00A40C6F">
        <w:rPr>
          <w:sz w:val="20"/>
          <w:szCs w:val="20"/>
          <w:lang w:val="uk-UA" w:eastAsia="ru-RU"/>
        </w:rPr>
        <w:t>рт.ст</w:t>
      </w:r>
      <w:proofErr w:type="spellEnd"/>
      <w:r w:rsidRPr="00A40C6F">
        <w:rPr>
          <w:sz w:val="20"/>
          <w:szCs w:val="20"/>
          <w:lang w:val="uk-UA" w:eastAsia="ru-RU"/>
        </w:rPr>
        <w:t xml:space="preserve">., цифр </w:t>
      </w:r>
      <w:r w:rsidR="0048109F">
        <w:rPr>
          <w:sz w:val="20"/>
          <w:szCs w:val="20"/>
          <w:lang w:val="uk-UA" w:eastAsia="ru-RU"/>
        </w:rPr>
        <w:t>діастолічного</w:t>
      </w:r>
      <w:r w:rsidRPr="00A40C6F">
        <w:rPr>
          <w:sz w:val="20"/>
          <w:szCs w:val="20"/>
          <w:lang w:val="uk-UA" w:eastAsia="ru-RU"/>
        </w:rPr>
        <w:t xml:space="preserve"> </w:t>
      </w:r>
      <w:r w:rsidR="00EE2509">
        <w:rPr>
          <w:sz w:val="20"/>
          <w:szCs w:val="20"/>
          <w:lang w:val="uk-UA" w:eastAsia="ru-RU"/>
        </w:rPr>
        <w:t>АТ</w:t>
      </w:r>
      <w:r w:rsidRPr="00A40C6F">
        <w:rPr>
          <w:sz w:val="20"/>
          <w:szCs w:val="20"/>
          <w:lang w:val="uk-UA" w:eastAsia="ru-RU"/>
        </w:rPr>
        <w:t xml:space="preserve"> не пам'ятає. Госпіталізована планово для обстеження й добору терапії.</w:t>
      </w:r>
    </w:p>
    <w:p w:rsidR="001A0A56" w:rsidRPr="00A40C6F" w:rsidRDefault="001A0A56" w:rsidP="00E8485F">
      <w:pPr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Сімейний анамнез: мати пацієнтки, 71 рік, страждає гіпертонічною </w:t>
      </w:r>
      <w:r w:rsidR="002A4EEA">
        <w:rPr>
          <w:sz w:val="20"/>
          <w:szCs w:val="20"/>
          <w:lang w:val="uk-UA" w:eastAsia="ru-RU"/>
        </w:rPr>
        <w:t>хворобою</w:t>
      </w:r>
      <w:r w:rsidRPr="00A40C6F">
        <w:rPr>
          <w:sz w:val="20"/>
          <w:szCs w:val="20"/>
          <w:lang w:val="uk-UA" w:eastAsia="ru-RU"/>
        </w:rPr>
        <w:t xml:space="preserve">, батько пацієнтки, 74 роки, також страждає гіпертонічною </w:t>
      </w:r>
      <w:r w:rsidR="002A4EEA">
        <w:rPr>
          <w:sz w:val="20"/>
          <w:szCs w:val="20"/>
          <w:lang w:val="uk-UA" w:eastAsia="ru-RU"/>
        </w:rPr>
        <w:t>хворобою</w:t>
      </w:r>
      <w:r w:rsidRPr="00A40C6F">
        <w:rPr>
          <w:sz w:val="20"/>
          <w:szCs w:val="20"/>
          <w:lang w:val="uk-UA" w:eastAsia="ru-RU"/>
        </w:rPr>
        <w:t>, 2 роки тому переніс інсульт. Шкідливих звичок немає.</w:t>
      </w:r>
    </w:p>
    <w:p w:rsidR="001A0A56" w:rsidRPr="00A40C6F" w:rsidRDefault="001A0A56" w:rsidP="00E8485F">
      <w:pPr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При огляді: </w:t>
      </w:r>
      <w:r w:rsidR="002A4EEA">
        <w:rPr>
          <w:sz w:val="20"/>
          <w:szCs w:val="20"/>
          <w:lang w:val="uk-UA" w:eastAsia="ru-RU"/>
        </w:rPr>
        <w:t>межі</w:t>
      </w:r>
      <w:r w:rsidRPr="00A40C6F">
        <w:rPr>
          <w:sz w:val="20"/>
          <w:szCs w:val="20"/>
          <w:lang w:val="uk-UA" w:eastAsia="ru-RU"/>
        </w:rPr>
        <w:t xml:space="preserve"> відносної серцевої тупості: не змінені. Тони серця приглушені, ритмічні, ЧСС - 88 </w:t>
      </w:r>
      <w:r w:rsidR="002A4EEA">
        <w:rPr>
          <w:sz w:val="20"/>
          <w:szCs w:val="20"/>
          <w:lang w:val="uk-UA" w:eastAsia="ru-RU"/>
        </w:rPr>
        <w:t>за</w:t>
      </w:r>
      <w:r w:rsidRPr="00A40C6F">
        <w:rPr>
          <w:sz w:val="20"/>
          <w:szCs w:val="20"/>
          <w:lang w:val="uk-UA" w:eastAsia="ru-RU"/>
        </w:rPr>
        <w:t xml:space="preserve"> хвилину, </w:t>
      </w:r>
      <w:r w:rsidR="00EE2509">
        <w:rPr>
          <w:sz w:val="20"/>
          <w:szCs w:val="20"/>
          <w:lang w:val="uk-UA" w:eastAsia="ru-RU"/>
        </w:rPr>
        <w:t>АТ</w:t>
      </w:r>
      <w:r w:rsidRPr="00A40C6F">
        <w:rPr>
          <w:sz w:val="20"/>
          <w:szCs w:val="20"/>
          <w:lang w:val="uk-UA" w:eastAsia="ru-RU"/>
        </w:rPr>
        <w:t xml:space="preserve"> - 155/95 мм </w:t>
      </w:r>
      <w:proofErr w:type="spellStart"/>
      <w:r w:rsidRPr="00A40C6F">
        <w:rPr>
          <w:sz w:val="20"/>
          <w:szCs w:val="20"/>
          <w:lang w:val="uk-UA" w:eastAsia="ru-RU"/>
        </w:rPr>
        <w:t>рт.ст</w:t>
      </w:r>
      <w:proofErr w:type="spellEnd"/>
      <w:r w:rsidRPr="00A40C6F">
        <w:rPr>
          <w:sz w:val="20"/>
          <w:szCs w:val="20"/>
          <w:lang w:val="uk-UA" w:eastAsia="ru-RU"/>
        </w:rPr>
        <w:t xml:space="preserve">. Пульс симетричний, ритмічний, частота 88 </w:t>
      </w:r>
      <w:proofErr w:type="spellStart"/>
      <w:r w:rsidRPr="00A40C6F">
        <w:rPr>
          <w:sz w:val="20"/>
          <w:szCs w:val="20"/>
          <w:lang w:val="uk-UA" w:eastAsia="ru-RU"/>
        </w:rPr>
        <w:t>уд</w:t>
      </w:r>
      <w:proofErr w:type="spellEnd"/>
      <w:r w:rsidRPr="00A40C6F">
        <w:rPr>
          <w:sz w:val="20"/>
          <w:szCs w:val="20"/>
          <w:lang w:val="uk-UA" w:eastAsia="ru-RU"/>
        </w:rPr>
        <w:t>/</w:t>
      </w:r>
      <w:proofErr w:type="spellStart"/>
      <w:r w:rsidRPr="00A40C6F">
        <w:rPr>
          <w:sz w:val="20"/>
          <w:szCs w:val="20"/>
          <w:lang w:val="uk-UA" w:eastAsia="ru-RU"/>
        </w:rPr>
        <w:t>хв</w:t>
      </w:r>
      <w:proofErr w:type="spellEnd"/>
      <w:r w:rsidRPr="00A40C6F">
        <w:rPr>
          <w:sz w:val="20"/>
          <w:szCs w:val="20"/>
          <w:lang w:val="uk-UA" w:eastAsia="ru-RU"/>
        </w:rPr>
        <w:t>, підвищеного наповнення й напруги.</w:t>
      </w:r>
    </w:p>
    <w:p w:rsidR="001A0A56" w:rsidRPr="00A40C6F" w:rsidRDefault="001A0A56" w:rsidP="00E8485F">
      <w:pPr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Результати обстеження. </w:t>
      </w:r>
      <w:r w:rsidR="00EE2509">
        <w:rPr>
          <w:sz w:val="20"/>
          <w:szCs w:val="20"/>
          <w:lang w:val="uk-UA" w:eastAsia="ru-RU"/>
        </w:rPr>
        <w:t>ЕКГ</w:t>
      </w:r>
      <w:r w:rsidRPr="00A40C6F">
        <w:rPr>
          <w:sz w:val="20"/>
          <w:szCs w:val="20"/>
          <w:lang w:val="uk-UA" w:eastAsia="ru-RU"/>
        </w:rPr>
        <w:t xml:space="preserve">: Ритм </w:t>
      </w:r>
      <w:proofErr w:type="spellStart"/>
      <w:r w:rsidRPr="00A40C6F">
        <w:rPr>
          <w:sz w:val="20"/>
          <w:szCs w:val="20"/>
          <w:lang w:val="uk-UA" w:eastAsia="ru-RU"/>
        </w:rPr>
        <w:t>синусов</w:t>
      </w:r>
      <w:r w:rsidR="002A4EEA">
        <w:rPr>
          <w:sz w:val="20"/>
          <w:szCs w:val="20"/>
          <w:lang w:val="uk-UA" w:eastAsia="ru-RU"/>
        </w:rPr>
        <w:t>и</w:t>
      </w:r>
      <w:r w:rsidRPr="00A40C6F">
        <w:rPr>
          <w:sz w:val="20"/>
          <w:szCs w:val="20"/>
          <w:lang w:val="uk-UA" w:eastAsia="ru-RU"/>
        </w:rPr>
        <w:t>й</w:t>
      </w:r>
      <w:proofErr w:type="spellEnd"/>
      <w:r w:rsidRPr="00A40C6F">
        <w:rPr>
          <w:sz w:val="20"/>
          <w:szCs w:val="20"/>
          <w:lang w:val="uk-UA" w:eastAsia="ru-RU"/>
        </w:rPr>
        <w:t xml:space="preserve"> правильний (</w:t>
      </w:r>
      <w:proofErr w:type="spellStart"/>
      <w:r w:rsidRPr="00A40C6F">
        <w:rPr>
          <w:sz w:val="20"/>
          <w:szCs w:val="20"/>
          <w:lang w:val="uk-UA" w:eastAsia="ru-RU"/>
        </w:rPr>
        <w:t>синусова</w:t>
      </w:r>
      <w:proofErr w:type="spellEnd"/>
      <w:r w:rsidRPr="00A40C6F">
        <w:rPr>
          <w:sz w:val="20"/>
          <w:szCs w:val="20"/>
          <w:lang w:val="uk-UA" w:eastAsia="ru-RU"/>
        </w:rPr>
        <w:t xml:space="preserve"> тахікардія). Нормальне положення </w:t>
      </w:r>
      <w:r w:rsidR="002A4EEA">
        <w:rPr>
          <w:sz w:val="20"/>
          <w:szCs w:val="20"/>
          <w:lang w:val="uk-UA" w:eastAsia="ru-RU"/>
        </w:rPr>
        <w:t>ЕВ</w:t>
      </w:r>
      <w:r w:rsidRPr="00A40C6F">
        <w:rPr>
          <w:sz w:val="20"/>
          <w:szCs w:val="20"/>
          <w:lang w:val="uk-UA" w:eastAsia="ru-RU"/>
        </w:rPr>
        <w:t xml:space="preserve">С. </w:t>
      </w:r>
      <w:proofErr w:type="spellStart"/>
      <w:r w:rsidR="002A4EEA">
        <w:rPr>
          <w:sz w:val="20"/>
          <w:szCs w:val="20"/>
          <w:lang w:val="uk-UA" w:eastAsia="ru-RU"/>
        </w:rPr>
        <w:t>Е</w:t>
      </w:r>
      <w:r w:rsidRPr="00A40C6F">
        <w:rPr>
          <w:sz w:val="20"/>
          <w:szCs w:val="20"/>
          <w:lang w:val="uk-UA" w:eastAsia="ru-RU"/>
        </w:rPr>
        <w:t>хокг</w:t>
      </w:r>
      <w:proofErr w:type="spellEnd"/>
      <w:r w:rsidRPr="00A40C6F">
        <w:rPr>
          <w:sz w:val="20"/>
          <w:szCs w:val="20"/>
          <w:lang w:val="uk-UA" w:eastAsia="ru-RU"/>
        </w:rPr>
        <w:t xml:space="preserve">: товщина задньої стінки й </w:t>
      </w:r>
      <w:proofErr w:type="spellStart"/>
      <w:r w:rsidR="002A4EEA">
        <w:rPr>
          <w:sz w:val="20"/>
          <w:szCs w:val="20"/>
          <w:lang w:val="uk-UA" w:eastAsia="ru-RU"/>
        </w:rPr>
        <w:t>міжшлуночкової</w:t>
      </w:r>
      <w:proofErr w:type="spellEnd"/>
      <w:r w:rsidRPr="00A40C6F">
        <w:rPr>
          <w:sz w:val="20"/>
          <w:szCs w:val="20"/>
          <w:lang w:val="uk-UA" w:eastAsia="ru-RU"/>
        </w:rPr>
        <w:t xml:space="preserve"> пере</w:t>
      </w:r>
      <w:r w:rsidR="002A4EEA">
        <w:rPr>
          <w:sz w:val="20"/>
          <w:szCs w:val="20"/>
          <w:lang w:val="uk-UA" w:eastAsia="ru-RU"/>
        </w:rPr>
        <w:t>тин</w:t>
      </w:r>
      <w:r w:rsidRPr="00A40C6F">
        <w:rPr>
          <w:sz w:val="20"/>
          <w:szCs w:val="20"/>
          <w:lang w:val="uk-UA" w:eastAsia="ru-RU"/>
        </w:rPr>
        <w:t xml:space="preserve">ки 0,9 </w:t>
      </w:r>
      <w:r w:rsidR="002A4EEA">
        <w:rPr>
          <w:sz w:val="20"/>
          <w:szCs w:val="20"/>
          <w:lang w:val="uk-UA" w:eastAsia="ru-RU"/>
        </w:rPr>
        <w:t>см</w:t>
      </w:r>
      <w:r w:rsidRPr="00A40C6F">
        <w:rPr>
          <w:sz w:val="20"/>
          <w:szCs w:val="20"/>
          <w:lang w:val="uk-UA" w:eastAsia="ru-RU"/>
        </w:rPr>
        <w:t xml:space="preserve">, фракція викиду 75%. Окуліст: без патології. Установите стадію й ступінь гіпертонічної </w:t>
      </w:r>
      <w:r w:rsidR="00927AB9">
        <w:rPr>
          <w:sz w:val="20"/>
          <w:szCs w:val="20"/>
          <w:lang w:val="uk-UA" w:eastAsia="ru-RU"/>
        </w:rPr>
        <w:t>захворювання</w:t>
      </w:r>
      <w:r w:rsidRPr="00A40C6F">
        <w:rPr>
          <w:sz w:val="20"/>
          <w:szCs w:val="20"/>
          <w:lang w:val="uk-UA" w:eastAsia="ru-RU"/>
        </w:rPr>
        <w:t>:</w:t>
      </w:r>
    </w:p>
    <w:p w:rsidR="001A0A56" w:rsidRPr="00E8485F" w:rsidRDefault="001A0A56" w:rsidP="00E53A8E">
      <w:pPr>
        <w:pStyle w:val="a5"/>
        <w:numPr>
          <w:ilvl w:val="0"/>
          <w:numId w:val="30"/>
        </w:numPr>
        <w:tabs>
          <w:tab w:val="left" w:pos="567"/>
        </w:tabs>
        <w:ind w:left="0" w:firstLine="284"/>
        <w:rPr>
          <w:i/>
          <w:sz w:val="20"/>
          <w:szCs w:val="20"/>
          <w:lang w:val="uk-UA" w:eastAsia="ru-RU"/>
        </w:rPr>
      </w:pPr>
      <w:r w:rsidRPr="00E8485F">
        <w:rPr>
          <w:i/>
          <w:sz w:val="20"/>
          <w:szCs w:val="20"/>
          <w:lang w:val="uk-UA" w:eastAsia="ru-RU"/>
        </w:rPr>
        <w:t xml:space="preserve">Гіпертонічна </w:t>
      </w:r>
      <w:r w:rsidR="0036394D" w:rsidRPr="00E8485F">
        <w:rPr>
          <w:i/>
          <w:sz w:val="20"/>
          <w:szCs w:val="20"/>
          <w:lang w:val="uk-UA" w:eastAsia="ru-RU"/>
        </w:rPr>
        <w:t>хвороба</w:t>
      </w:r>
      <w:r w:rsidRPr="00E8485F">
        <w:rPr>
          <w:i/>
          <w:sz w:val="20"/>
          <w:szCs w:val="20"/>
          <w:lang w:val="uk-UA" w:eastAsia="ru-RU"/>
        </w:rPr>
        <w:t xml:space="preserve"> I стадії, 1 </w:t>
      </w:r>
      <w:r w:rsidR="00BA2E95" w:rsidRPr="00E8485F">
        <w:rPr>
          <w:i/>
          <w:sz w:val="20"/>
          <w:szCs w:val="20"/>
          <w:lang w:val="uk-UA" w:eastAsia="ru-RU"/>
        </w:rPr>
        <w:t>ступеню</w:t>
      </w:r>
    </w:p>
    <w:p w:rsidR="001A0A56" w:rsidRPr="00E8485F" w:rsidRDefault="001A0A56" w:rsidP="00E53A8E">
      <w:pPr>
        <w:pStyle w:val="a5"/>
        <w:numPr>
          <w:ilvl w:val="0"/>
          <w:numId w:val="30"/>
        </w:numPr>
        <w:tabs>
          <w:tab w:val="left" w:pos="567"/>
        </w:tabs>
        <w:ind w:left="0" w:firstLine="284"/>
        <w:rPr>
          <w:i/>
          <w:sz w:val="20"/>
          <w:szCs w:val="20"/>
          <w:lang w:val="uk-UA" w:eastAsia="ru-RU"/>
        </w:rPr>
      </w:pPr>
      <w:r w:rsidRPr="00E8485F">
        <w:rPr>
          <w:i/>
          <w:sz w:val="20"/>
          <w:szCs w:val="20"/>
          <w:lang w:val="uk-UA" w:eastAsia="ru-RU"/>
        </w:rPr>
        <w:t xml:space="preserve">Гіпертонічна </w:t>
      </w:r>
      <w:r w:rsidR="0036394D" w:rsidRPr="00E8485F">
        <w:rPr>
          <w:i/>
          <w:sz w:val="20"/>
          <w:szCs w:val="20"/>
          <w:lang w:val="uk-UA" w:eastAsia="ru-RU"/>
        </w:rPr>
        <w:t>хвороба</w:t>
      </w:r>
      <w:r w:rsidRPr="00E8485F">
        <w:rPr>
          <w:i/>
          <w:sz w:val="20"/>
          <w:szCs w:val="20"/>
          <w:lang w:val="uk-UA" w:eastAsia="ru-RU"/>
        </w:rPr>
        <w:t xml:space="preserve"> I стадії, 2 </w:t>
      </w:r>
      <w:r w:rsidR="00BA2E95" w:rsidRPr="00E8485F">
        <w:rPr>
          <w:i/>
          <w:sz w:val="20"/>
          <w:szCs w:val="20"/>
          <w:lang w:val="uk-UA" w:eastAsia="ru-RU"/>
        </w:rPr>
        <w:t>ступеню</w:t>
      </w:r>
    </w:p>
    <w:p w:rsidR="001A0A56" w:rsidRPr="00E8485F" w:rsidRDefault="001A0A56" w:rsidP="00E53A8E">
      <w:pPr>
        <w:pStyle w:val="a5"/>
        <w:numPr>
          <w:ilvl w:val="0"/>
          <w:numId w:val="30"/>
        </w:numPr>
        <w:tabs>
          <w:tab w:val="left" w:pos="567"/>
        </w:tabs>
        <w:ind w:left="0" w:firstLine="284"/>
        <w:rPr>
          <w:i/>
          <w:sz w:val="20"/>
          <w:szCs w:val="20"/>
          <w:lang w:val="uk-UA" w:eastAsia="ru-RU"/>
        </w:rPr>
      </w:pPr>
      <w:r w:rsidRPr="00E8485F">
        <w:rPr>
          <w:i/>
          <w:sz w:val="20"/>
          <w:szCs w:val="20"/>
          <w:lang w:val="uk-UA" w:eastAsia="ru-RU"/>
        </w:rPr>
        <w:t xml:space="preserve">Гіпертонічна </w:t>
      </w:r>
      <w:r w:rsidR="0036394D" w:rsidRPr="00E8485F">
        <w:rPr>
          <w:i/>
          <w:sz w:val="20"/>
          <w:szCs w:val="20"/>
          <w:lang w:val="uk-UA" w:eastAsia="ru-RU"/>
        </w:rPr>
        <w:t>хвороба</w:t>
      </w:r>
      <w:r w:rsidRPr="00E8485F">
        <w:rPr>
          <w:i/>
          <w:sz w:val="20"/>
          <w:szCs w:val="20"/>
          <w:lang w:val="uk-UA" w:eastAsia="ru-RU"/>
        </w:rPr>
        <w:t xml:space="preserve"> II стадії, 1 </w:t>
      </w:r>
      <w:r w:rsidR="00BA2E95" w:rsidRPr="00E8485F">
        <w:rPr>
          <w:i/>
          <w:sz w:val="20"/>
          <w:szCs w:val="20"/>
          <w:lang w:val="uk-UA" w:eastAsia="ru-RU"/>
        </w:rPr>
        <w:t>ступеню</w:t>
      </w:r>
    </w:p>
    <w:p w:rsidR="001A0A56" w:rsidRPr="00E8485F" w:rsidRDefault="001A0A56" w:rsidP="00E53A8E">
      <w:pPr>
        <w:pStyle w:val="a5"/>
        <w:numPr>
          <w:ilvl w:val="0"/>
          <w:numId w:val="30"/>
        </w:numPr>
        <w:tabs>
          <w:tab w:val="left" w:pos="567"/>
        </w:tabs>
        <w:ind w:left="0" w:firstLine="284"/>
        <w:rPr>
          <w:i/>
          <w:sz w:val="20"/>
          <w:szCs w:val="20"/>
          <w:lang w:val="uk-UA" w:eastAsia="ru-RU"/>
        </w:rPr>
      </w:pPr>
      <w:r w:rsidRPr="00E8485F">
        <w:rPr>
          <w:i/>
          <w:sz w:val="20"/>
          <w:szCs w:val="20"/>
          <w:lang w:val="uk-UA" w:eastAsia="ru-RU"/>
        </w:rPr>
        <w:t xml:space="preserve">Гіпертонічна </w:t>
      </w:r>
      <w:r w:rsidR="0036394D" w:rsidRPr="00E8485F">
        <w:rPr>
          <w:i/>
          <w:sz w:val="20"/>
          <w:szCs w:val="20"/>
          <w:lang w:val="uk-UA" w:eastAsia="ru-RU"/>
        </w:rPr>
        <w:t>хвороба</w:t>
      </w:r>
      <w:r w:rsidRPr="00E8485F">
        <w:rPr>
          <w:i/>
          <w:sz w:val="20"/>
          <w:szCs w:val="20"/>
          <w:lang w:val="uk-UA" w:eastAsia="ru-RU"/>
        </w:rPr>
        <w:t xml:space="preserve"> II стадії, 2 </w:t>
      </w:r>
      <w:r w:rsidR="00BA2E95" w:rsidRPr="00E8485F">
        <w:rPr>
          <w:i/>
          <w:sz w:val="20"/>
          <w:szCs w:val="20"/>
          <w:lang w:val="uk-UA" w:eastAsia="ru-RU"/>
        </w:rPr>
        <w:t>ступеню</w:t>
      </w:r>
    </w:p>
    <w:p w:rsidR="001A0A56" w:rsidRPr="00E8485F" w:rsidRDefault="001A0A56" w:rsidP="00E53A8E">
      <w:pPr>
        <w:pStyle w:val="a5"/>
        <w:numPr>
          <w:ilvl w:val="0"/>
          <w:numId w:val="30"/>
        </w:numPr>
        <w:tabs>
          <w:tab w:val="left" w:pos="567"/>
        </w:tabs>
        <w:ind w:left="0" w:firstLine="284"/>
        <w:rPr>
          <w:i/>
          <w:sz w:val="20"/>
          <w:szCs w:val="20"/>
          <w:lang w:val="uk-UA" w:eastAsia="ru-RU"/>
        </w:rPr>
      </w:pPr>
      <w:r w:rsidRPr="00E8485F">
        <w:rPr>
          <w:i/>
          <w:sz w:val="20"/>
          <w:szCs w:val="20"/>
          <w:lang w:val="uk-UA" w:eastAsia="ru-RU"/>
        </w:rPr>
        <w:t xml:space="preserve">Гіпертонічна </w:t>
      </w:r>
      <w:r w:rsidR="0036394D" w:rsidRPr="00E8485F">
        <w:rPr>
          <w:i/>
          <w:sz w:val="20"/>
          <w:szCs w:val="20"/>
          <w:lang w:val="uk-UA" w:eastAsia="ru-RU"/>
        </w:rPr>
        <w:t>хвороба</w:t>
      </w:r>
      <w:r w:rsidRPr="00E8485F">
        <w:rPr>
          <w:i/>
          <w:sz w:val="20"/>
          <w:szCs w:val="20"/>
          <w:lang w:val="uk-UA" w:eastAsia="ru-RU"/>
        </w:rPr>
        <w:t xml:space="preserve"> III стадії, 1 </w:t>
      </w:r>
      <w:r w:rsidR="00BA2E95" w:rsidRPr="00E8485F">
        <w:rPr>
          <w:i/>
          <w:sz w:val="20"/>
          <w:szCs w:val="20"/>
          <w:lang w:val="uk-UA" w:eastAsia="ru-RU"/>
        </w:rPr>
        <w:t>ступеню</w:t>
      </w:r>
    </w:p>
    <w:p w:rsidR="001A0A56" w:rsidRPr="00A40C6F" w:rsidRDefault="001A0A56" w:rsidP="00E8485F">
      <w:pPr>
        <w:ind w:firstLine="284"/>
        <w:jc w:val="both"/>
        <w:rPr>
          <w:sz w:val="20"/>
          <w:szCs w:val="20"/>
          <w:lang w:val="uk-UA" w:eastAsia="ru-RU"/>
        </w:rPr>
      </w:pPr>
      <w:r w:rsidRPr="00E8485F">
        <w:rPr>
          <w:b/>
          <w:bCs/>
          <w:sz w:val="20"/>
          <w:szCs w:val="20"/>
          <w:lang w:val="uk-UA" w:eastAsia="ru-RU"/>
        </w:rPr>
        <w:t>2.</w:t>
      </w:r>
      <w:r w:rsidR="00EB7128">
        <w:rPr>
          <w:bCs/>
          <w:sz w:val="20"/>
          <w:szCs w:val="20"/>
          <w:lang w:val="uk-UA" w:eastAsia="ru-RU"/>
        </w:rPr>
        <w:t xml:space="preserve"> </w:t>
      </w:r>
      <w:r w:rsidRPr="00A40C6F">
        <w:rPr>
          <w:sz w:val="20"/>
          <w:szCs w:val="20"/>
          <w:lang w:val="uk-UA" w:eastAsia="ru-RU"/>
        </w:rPr>
        <w:t xml:space="preserve">Хворий М., 36 років, менеджер великої фірми, звернувся до лікаря зі скаргами на головні болі в потиличній області, серцебиття, зниження працездатності, концентрації уваги, погіршення сну. </w:t>
      </w:r>
    </w:p>
    <w:p w:rsidR="001A0A56" w:rsidRPr="00A40C6F" w:rsidRDefault="001A0A56" w:rsidP="00E8485F">
      <w:pPr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lastRenderedPageBreak/>
        <w:t>Анамнез захворювання: уперше головний біль і серцебиття виникли після відрядження, сполучено</w:t>
      </w:r>
      <w:r w:rsidR="002A4EEA">
        <w:rPr>
          <w:sz w:val="20"/>
          <w:szCs w:val="20"/>
          <w:lang w:val="uk-UA" w:eastAsia="ru-RU"/>
        </w:rPr>
        <w:t>го</w:t>
      </w:r>
      <w:r w:rsidRPr="00A40C6F">
        <w:rPr>
          <w:sz w:val="20"/>
          <w:szCs w:val="20"/>
          <w:lang w:val="uk-UA" w:eastAsia="ru-RU"/>
        </w:rPr>
        <w:t xml:space="preserve"> з важкими емоційними навантаженнями. За порадою знайомого </w:t>
      </w:r>
      <w:r w:rsidR="002A4EEA">
        <w:rPr>
          <w:sz w:val="20"/>
          <w:szCs w:val="20"/>
          <w:lang w:val="uk-UA" w:eastAsia="ru-RU"/>
        </w:rPr>
        <w:t>вживав</w:t>
      </w:r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Pr="00A40C6F">
        <w:rPr>
          <w:sz w:val="20"/>
          <w:szCs w:val="20"/>
          <w:lang w:val="uk-UA" w:eastAsia="ru-RU"/>
        </w:rPr>
        <w:t>новопа</w:t>
      </w:r>
      <w:r w:rsidR="00EB7128">
        <w:rPr>
          <w:sz w:val="20"/>
          <w:szCs w:val="20"/>
          <w:lang w:val="uk-UA" w:eastAsia="ru-RU"/>
        </w:rPr>
        <w:t>с</w:t>
      </w:r>
      <w:r w:rsidRPr="00A40C6F">
        <w:rPr>
          <w:sz w:val="20"/>
          <w:szCs w:val="20"/>
          <w:lang w:val="uk-UA" w:eastAsia="ru-RU"/>
        </w:rPr>
        <w:t>сит</w:t>
      </w:r>
      <w:proofErr w:type="spellEnd"/>
      <w:r w:rsidRPr="00A40C6F">
        <w:rPr>
          <w:sz w:val="20"/>
          <w:szCs w:val="20"/>
          <w:lang w:val="uk-UA" w:eastAsia="ru-RU"/>
        </w:rPr>
        <w:t>* (комплекс екстрактів глоду, хмел</w:t>
      </w:r>
      <w:r w:rsidR="002A4EEA">
        <w:rPr>
          <w:sz w:val="20"/>
          <w:szCs w:val="20"/>
          <w:lang w:val="uk-UA" w:eastAsia="ru-RU"/>
        </w:rPr>
        <w:t>ю</w:t>
      </w:r>
      <w:r w:rsidRPr="00A40C6F">
        <w:rPr>
          <w:sz w:val="20"/>
          <w:szCs w:val="20"/>
          <w:lang w:val="uk-UA" w:eastAsia="ru-RU"/>
        </w:rPr>
        <w:t xml:space="preserve">, валеріани, </w:t>
      </w:r>
      <w:r w:rsidR="002A4EEA" w:rsidRPr="00A40C6F">
        <w:rPr>
          <w:sz w:val="20"/>
          <w:szCs w:val="20"/>
          <w:lang w:val="uk-UA" w:eastAsia="ru-RU"/>
        </w:rPr>
        <w:t>паси</w:t>
      </w:r>
      <w:r w:rsidR="002A4EEA">
        <w:rPr>
          <w:sz w:val="20"/>
          <w:szCs w:val="20"/>
          <w:lang w:val="uk-UA" w:eastAsia="ru-RU"/>
        </w:rPr>
        <w:t>ф</w:t>
      </w:r>
      <w:r w:rsidR="002A4EEA" w:rsidRPr="00A40C6F">
        <w:rPr>
          <w:sz w:val="20"/>
          <w:szCs w:val="20"/>
          <w:lang w:val="uk-UA" w:eastAsia="ru-RU"/>
        </w:rPr>
        <w:t>лори</w:t>
      </w:r>
      <w:r w:rsidRPr="00A40C6F">
        <w:rPr>
          <w:sz w:val="20"/>
          <w:szCs w:val="20"/>
          <w:lang w:val="uk-UA" w:eastAsia="ru-RU"/>
        </w:rPr>
        <w:t>) з ефектом, однак після чергового відрядження два тижні назад відновилися головні болі й серцебиття, із приводу чого хворий звернувся за медичною допомогою. Хворий курить по 10-15 сигарет у день з 21 року. Сімейний анамнез: мати хворого (58 років) страждає АГ.</w:t>
      </w:r>
    </w:p>
    <w:p w:rsidR="001A0A56" w:rsidRPr="00A40C6F" w:rsidRDefault="001A0A56" w:rsidP="00E8485F">
      <w:pPr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При огляді стан відносно задовільний. Нормальної статури. Підвищена пітливість долонь, блідість шкірних покривів, білий дермографізм, тремор пальців. Набряків немає. ЧД - 16 </w:t>
      </w:r>
      <w:r w:rsidR="002A4EEA">
        <w:rPr>
          <w:sz w:val="20"/>
          <w:szCs w:val="20"/>
          <w:lang w:val="uk-UA" w:eastAsia="ru-RU"/>
        </w:rPr>
        <w:t>за</w:t>
      </w:r>
      <w:r w:rsidRPr="00A40C6F">
        <w:rPr>
          <w:sz w:val="20"/>
          <w:szCs w:val="20"/>
          <w:lang w:val="uk-UA" w:eastAsia="ru-RU"/>
        </w:rPr>
        <w:t xml:space="preserve"> хвилину, при аускультації леген</w:t>
      </w:r>
      <w:r w:rsidR="002A4EEA">
        <w:rPr>
          <w:sz w:val="20"/>
          <w:szCs w:val="20"/>
          <w:lang w:val="uk-UA" w:eastAsia="ru-RU"/>
        </w:rPr>
        <w:t>ь</w:t>
      </w:r>
      <w:r w:rsidRPr="00A40C6F">
        <w:rPr>
          <w:sz w:val="20"/>
          <w:szCs w:val="20"/>
          <w:lang w:val="uk-UA" w:eastAsia="ru-RU"/>
        </w:rPr>
        <w:t xml:space="preserve"> </w:t>
      </w:r>
      <w:r w:rsidR="002A4EEA">
        <w:rPr>
          <w:sz w:val="20"/>
          <w:szCs w:val="20"/>
          <w:lang w:val="uk-UA" w:eastAsia="ru-RU"/>
        </w:rPr>
        <w:t>дихання</w:t>
      </w:r>
      <w:r w:rsidRPr="00A40C6F">
        <w:rPr>
          <w:sz w:val="20"/>
          <w:szCs w:val="20"/>
          <w:lang w:val="uk-UA" w:eastAsia="ru-RU"/>
        </w:rPr>
        <w:t xml:space="preserve"> везикулярн</w:t>
      </w:r>
      <w:r w:rsidR="002A4EEA">
        <w:rPr>
          <w:sz w:val="20"/>
          <w:szCs w:val="20"/>
          <w:lang w:val="uk-UA" w:eastAsia="ru-RU"/>
        </w:rPr>
        <w:t>е</w:t>
      </w:r>
      <w:r w:rsidRPr="00A40C6F">
        <w:rPr>
          <w:sz w:val="20"/>
          <w:szCs w:val="20"/>
          <w:lang w:val="uk-UA" w:eastAsia="ru-RU"/>
        </w:rPr>
        <w:t xml:space="preserve">, хрипів немає. </w:t>
      </w:r>
      <w:r w:rsidR="002A4EEA">
        <w:rPr>
          <w:sz w:val="20"/>
          <w:szCs w:val="20"/>
          <w:lang w:val="uk-UA" w:eastAsia="ru-RU"/>
        </w:rPr>
        <w:t>Межі</w:t>
      </w:r>
      <w:r w:rsidRPr="00A40C6F">
        <w:rPr>
          <w:sz w:val="20"/>
          <w:szCs w:val="20"/>
          <w:lang w:val="uk-UA" w:eastAsia="ru-RU"/>
        </w:rPr>
        <w:t xml:space="preserve"> відносної серцевої тупості: права - по правому краю грудини в IV </w:t>
      </w:r>
      <w:r w:rsidR="002A4EEA">
        <w:rPr>
          <w:sz w:val="20"/>
          <w:szCs w:val="20"/>
          <w:lang w:val="uk-UA" w:eastAsia="ru-RU"/>
        </w:rPr>
        <w:t>міжребер’ї</w:t>
      </w:r>
      <w:r w:rsidRPr="00A40C6F">
        <w:rPr>
          <w:sz w:val="20"/>
          <w:szCs w:val="20"/>
          <w:lang w:val="uk-UA" w:eastAsia="ru-RU"/>
        </w:rPr>
        <w:t xml:space="preserve">, ліва - по лівій </w:t>
      </w:r>
      <w:proofErr w:type="spellStart"/>
      <w:r w:rsidRPr="00A40C6F">
        <w:rPr>
          <w:sz w:val="20"/>
          <w:szCs w:val="20"/>
          <w:lang w:val="uk-UA" w:eastAsia="ru-RU"/>
        </w:rPr>
        <w:t>с</w:t>
      </w:r>
      <w:r w:rsidR="00EB7128">
        <w:rPr>
          <w:sz w:val="20"/>
          <w:szCs w:val="20"/>
          <w:lang w:val="uk-UA" w:eastAsia="ru-RU"/>
        </w:rPr>
        <w:t>е</w:t>
      </w:r>
      <w:r w:rsidRPr="00A40C6F">
        <w:rPr>
          <w:sz w:val="20"/>
          <w:szCs w:val="20"/>
          <w:lang w:val="uk-UA" w:eastAsia="ru-RU"/>
        </w:rPr>
        <w:t>редн</w:t>
      </w:r>
      <w:r w:rsidR="00EB7128">
        <w:rPr>
          <w:sz w:val="20"/>
          <w:szCs w:val="20"/>
          <w:lang w:val="uk-UA" w:eastAsia="ru-RU"/>
        </w:rPr>
        <w:t>ьо</w:t>
      </w:r>
      <w:r w:rsidRPr="00A40C6F">
        <w:rPr>
          <w:sz w:val="20"/>
          <w:szCs w:val="20"/>
          <w:lang w:val="uk-UA" w:eastAsia="ru-RU"/>
        </w:rPr>
        <w:t>ключичн</w:t>
      </w:r>
      <w:r w:rsidR="00EB7128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й</w:t>
      </w:r>
      <w:proofErr w:type="spellEnd"/>
      <w:r w:rsidRPr="00A40C6F">
        <w:rPr>
          <w:sz w:val="20"/>
          <w:szCs w:val="20"/>
          <w:lang w:val="uk-UA" w:eastAsia="ru-RU"/>
        </w:rPr>
        <w:t xml:space="preserve"> лінії в V </w:t>
      </w:r>
      <w:r w:rsidR="002A4EEA">
        <w:rPr>
          <w:sz w:val="20"/>
          <w:szCs w:val="20"/>
          <w:lang w:val="uk-UA" w:eastAsia="ru-RU"/>
        </w:rPr>
        <w:t>міжребер’ї</w:t>
      </w:r>
      <w:r w:rsidRPr="00A40C6F">
        <w:rPr>
          <w:sz w:val="20"/>
          <w:szCs w:val="20"/>
          <w:lang w:val="uk-UA" w:eastAsia="ru-RU"/>
        </w:rPr>
        <w:t xml:space="preserve">, верхня -  III </w:t>
      </w:r>
      <w:proofErr w:type="spellStart"/>
      <w:r w:rsidR="002A4EEA">
        <w:rPr>
          <w:sz w:val="20"/>
          <w:szCs w:val="20"/>
          <w:lang w:val="uk-UA" w:eastAsia="ru-RU"/>
        </w:rPr>
        <w:t>міжребер’ї</w:t>
      </w:r>
      <w:proofErr w:type="spellEnd"/>
      <w:r w:rsidRPr="00A40C6F">
        <w:rPr>
          <w:sz w:val="20"/>
          <w:szCs w:val="20"/>
          <w:lang w:val="uk-UA" w:eastAsia="ru-RU"/>
        </w:rPr>
        <w:t xml:space="preserve"> по лівій </w:t>
      </w:r>
      <w:proofErr w:type="spellStart"/>
      <w:r w:rsidR="002A4EEA">
        <w:rPr>
          <w:sz w:val="20"/>
          <w:szCs w:val="20"/>
          <w:lang w:val="uk-UA" w:eastAsia="ru-RU"/>
        </w:rPr>
        <w:t>біля</w:t>
      </w:r>
      <w:r w:rsidRPr="00A40C6F">
        <w:rPr>
          <w:sz w:val="20"/>
          <w:szCs w:val="20"/>
          <w:lang w:val="uk-UA" w:eastAsia="ru-RU"/>
        </w:rPr>
        <w:t>грудинно</w:t>
      </w:r>
      <w:r w:rsidR="002A4EEA">
        <w:rPr>
          <w:sz w:val="20"/>
          <w:szCs w:val="20"/>
          <w:lang w:val="uk-UA" w:eastAsia="ru-RU"/>
        </w:rPr>
        <w:t>ї</w:t>
      </w:r>
      <w:proofErr w:type="spellEnd"/>
      <w:r w:rsidRPr="00A40C6F">
        <w:rPr>
          <w:sz w:val="20"/>
          <w:szCs w:val="20"/>
          <w:lang w:val="uk-UA" w:eastAsia="ru-RU"/>
        </w:rPr>
        <w:t xml:space="preserve"> лінії. ЧСС - 84 </w:t>
      </w:r>
      <w:r w:rsidR="002A4EEA">
        <w:rPr>
          <w:sz w:val="20"/>
          <w:szCs w:val="20"/>
          <w:lang w:val="uk-UA" w:eastAsia="ru-RU"/>
        </w:rPr>
        <w:t>за</w:t>
      </w:r>
      <w:r w:rsidRPr="00A40C6F">
        <w:rPr>
          <w:sz w:val="20"/>
          <w:szCs w:val="20"/>
          <w:lang w:val="uk-UA" w:eastAsia="ru-RU"/>
        </w:rPr>
        <w:t xml:space="preserve"> хвилину, I і II тон над верхівкою ясні, шумів н</w:t>
      </w:r>
      <w:r w:rsidR="002A4EEA">
        <w:rPr>
          <w:sz w:val="20"/>
          <w:szCs w:val="20"/>
          <w:lang w:val="uk-UA" w:eastAsia="ru-RU"/>
        </w:rPr>
        <w:t>емає</w:t>
      </w:r>
      <w:r w:rsidRPr="00A40C6F">
        <w:rPr>
          <w:sz w:val="20"/>
          <w:szCs w:val="20"/>
          <w:lang w:val="uk-UA" w:eastAsia="ru-RU"/>
        </w:rPr>
        <w:t xml:space="preserve">, акцент II тону над аортою. Пульс напружений, ритм серця правильний. </w:t>
      </w:r>
      <w:r w:rsidR="00EE2509">
        <w:rPr>
          <w:sz w:val="20"/>
          <w:szCs w:val="20"/>
          <w:lang w:val="uk-UA" w:eastAsia="ru-RU"/>
        </w:rPr>
        <w:t>АТ</w:t>
      </w:r>
      <w:r w:rsidRPr="00A40C6F">
        <w:rPr>
          <w:sz w:val="20"/>
          <w:szCs w:val="20"/>
          <w:lang w:val="uk-UA" w:eastAsia="ru-RU"/>
        </w:rPr>
        <w:t xml:space="preserve"> 150/90 мм </w:t>
      </w:r>
      <w:proofErr w:type="spellStart"/>
      <w:r w:rsidRPr="00A40C6F">
        <w:rPr>
          <w:sz w:val="20"/>
          <w:szCs w:val="20"/>
          <w:lang w:val="uk-UA" w:eastAsia="ru-RU"/>
        </w:rPr>
        <w:t>рт.ст</w:t>
      </w:r>
      <w:proofErr w:type="spellEnd"/>
      <w:r w:rsidRPr="00A40C6F">
        <w:rPr>
          <w:sz w:val="20"/>
          <w:szCs w:val="20"/>
          <w:lang w:val="uk-UA" w:eastAsia="ru-RU"/>
        </w:rPr>
        <w:t xml:space="preserve">. Живіт при поверхневій пальпації м'який, безболісний. Розміри печінки </w:t>
      </w:r>
      <w:r w:rsidR="008D218C">
        <w:rPr>
          <w:sz w:val="20"/>
          <w:szCs w:val="20"/>
          <w:lang w:val="uk-UA" w:eastAsia="ru-RU"/>
        </w:rPr>
        <w:t>за</w:t>
      </w:r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Pr="00A40C6F">
        <w:rPr>
          <w:sz w:val="20"/>
          <w:szCs w:val="20"/>
          <w:lang w:val="uk-UA" w:eastAsia="ru-RU"/>
        </w:rPr>
        <w:t>Курлов</w:t>
      </w:r>
      <w:r w:rsidR="008D218C">
        <w:rPr>
          <w:sz w:val="20"/>
          <w:szCs w:val="20"/>
          <w:lang w:val="uk-UA" w:eastAsia="ru-RU"/>
        </w:rPr>
        <w:t>им</w:t>
      </w:r>
      <w:proofErr w:type="spellEnd"/>
      <w:r w:rsidRPr="00A40C6F">
        <w:rPr>
          <w:sz w:val="20"/>
          <w:szCs w:val="20"/>
          <w:lang w:val="uk-UA" w:eastAsia="ru-RU"/>
        </w:rPr>
        <w:t xml:space="preserve">: 10x9x8 </w:t>
      </w:r>
      <w:r w:rsidR="008D218C">
        <w:rPr>
          <w:sz w:val="20"/>
          <w:szCs w:val="20"/>
          <w:lang w:val="uk-UA" w:eastAsia="ru-RU"/>
        </w:rPr>
        <w:t>см</w:t>
      </w:r>
      <w:r w:rsidRPr="00A40C6F">
        <w:rPr>
          <w:sz w:val="20"/>
          <w:szCs w:val="20"/>
          <w:lang w:val="uk-UA" w:eastAsia="ru-RU"/>
        </w:rPr>
        <w:t xml:space="preserve">. Нижній край печінки м'який, рівний, безболісний. </w:t>
      </w:r>
      <w:r w:rsidR="00E53A8E">
        <w:rPr>
          <w:sz w:val="20"/>
          <w:szCs w:val="20"/>
          <w:lang w:val="uk-UA" w:eastAsia="ru-RU"/>
        </w:rPr>
        <w:t>Щитоподібна</w:t>
      </w:r>
      <w:r w:rsidRPr="00A40C6F">
        <w:rPr>
          <w:sz w:val="20"/>
          <w:szCs w:val="20"/>
          <w:lang w:val="uk-UA" w:eastAsia="ru-RU"/>
        </w:rPr>
        <w:t xml:space="preserve"> залоза не збільшена.</w:t>
      </w:r>
    </w:p>
    <w:p w:rsidR="001A0A56" w:rsidRPr="00A40C6F" w:rsidRDefault="001A0A56" w:rsidP="00E8485F">
      <w:pPr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Результати обстеження. </w:t>
      </w:r>
      <w:r w:rsidR="00EE2509">
        <w:rPr>
          <w:sz w:val="20"/>
          <w:szCs w:val="20"/>
          <w:lang w:val="uk-UA" w:eastAsia="ru-RU"/>
        </w:rPr>
        <w:t>ЕКГ</w:t>
      </w:r>
      <w:r w:rsidRPr="00A40C6F">
        <w:rPr>
          <w:sz w:val="20"/>
          <w:szCs w:val="20"/>
          <w:lang w:val="uk-UA" w:eastAsia="ru-RU"/>
        </w:rPr>
        <w:t xml:space="preserve">: Ритм </w:t>
      </w:r>
      <w:proofErr w:type="spellStart"/>
      <w:r w:rsidRPr="00A40C6F">
        <w:rPr>
          <w:sz w:val="20"/>
          <w:szCs w:val="20"/>
          <w:lang w:val="uk-UA" w:eastAsia="ru-RU"/>
        </w:rPr>
        <w:t>синусов</w:t>
      </w:r>
      <w:r w:rsidR="008D218C">
        <w:rPr>
          <w:sz w:val="20"/>
          <w:szCs w:val="20"/>
          <w:lang w:val="uk-UA" w:eastAsia="ru-RU"/>
        </w:rPr>
        <w:t>и</w:t>
      </w:r>
      <w:r w:rsidRPr="00A40C6F">
        <w:rPr>
          <w:sz w:val="20"/>
          <w:szCs w:val="20"/>
          <w:lang w:val="uk-UA" w:eastAsia="ru-RU"/>
        </w:rPr>
        <w:t>й</w:t>
      </w:r>
      <w:proofErr w:type="spellEnd"/>
      <w:r w:rsidRPr="00A40C6F">
        <w:rPr>
          <w:sz w:val="20"/>
          <w:szCs w:val="20"/>
          <w:lang w:val="uk-UA" w:eastAsia="ru-RU"/>
        </w:rPr>
        <w:t xml:space="preserve"> правильний. Відхилення </w:t>
      </w:r>
      <w:r w:rsidR="008D218C">
        <w:rPr>
          <w:sz w:val="20"/>
          <w:szCs w:val="20"/>
          <w:lang w:val="uk-UA" w:eastAsia="ru-RU"/>
        </w:rPr>
        <w:t>Е</w:t>
      </w:r>
      <w:r w:rsidRPr="00A40C6F">
        <w:rPr>
          <w:sz w:val="20"/>
          <w:szCs w:val="20"/>
          <w:lang w:val="uk-UA" w:eastAsia="ru-RU"/>
        </w:rPr>
        <w:t xml:space="preserve">ОС </w:t>
      </w:r>
      <w:r w:rsidR="008D218C">
        <w:rPr>
          <w:sz w:val="20"/>
          <w:szCs w:val="20"/>
          <w:lang w:val="uk-UA" w:eastAsia="ru-RU"/>
        </w:rPr>
        <w:t>в</w:t>
      </w:r>
      <w:r w:rsidRPr="00A40C6F">
        <w:rPr>
          <w:sz w:val="20"/>
          <w:szCs w:val="20"/>
          <w:lang w:val="uk-UA" w:eastAsia="ru-RU"/>
        </w:rPr>
        <w:t xml:space="preserve">ліво. Ознаки гіпертрофії лівого </w:t>
      </w:r>
      <w:r w:rsidR="005848E4">
        <w:rPr>
          <w:sz w:val="20"/>
          <w:szCs w:val="20"/>
          <w:lang w:val="uk-UA" w:eastAsia="ru-RU"/>
        </w:rPr>
        <w:t>шлуночка</w:t>
      </w:r>
      <w:r w:rsidRPr="00A40C6F">
        <w:rPr>
          <w:sz w:val="20"/>
          <w:szCs w:val="20"/>
          <w:lang w:val="uk-UA" w:eastAsia="ru-RU"/>
        </w:rPr>
        <w:t xml:space="preserve">. Дослідження сонних артерій: </w:t>
      </w:r>
      <w:r w:rsidRPr="00FD69AB">
        <w:rPr>
          <w:sz w:val="20"/>
          <w:szCs w:val="20"/>
          <w:lang w:val="uk-UA" w:eastAsia="ru-RU"/>
        </w:rPr>
        <w:t>КІМ</w:t>
      </w:r>
      <w:r w:rsidRPr="00A40C6F">
        <w:rPr>
          <w:sz w:val="20"/>
          <w:szCs w:val="20"/>
          <w:lang w:val="uk-UA" w:eastAsia="ru-RU"/>
        </w:rPr>
        <w:t xml:space="preserve"> 1,2 мм. </w:t>
      </w:r>
      <w:proofErr w:type="spellStart"/>
      <w:r w:rsidR="008D218C">
        <w:rPr>
          <w:sz w:val="20"/>
          <w:szCs w:val="20"/>
          <w:lang w:val="uk-UA" w:eastAsia="ru-RU"/>
        </w:rPr>
        <w:t>Е</w:t>
      </w:r>
      <w:r w:rsidRPr="00A40C6F">
        <w:rPr>
          <w:sz w:val="20"/>
          <w:szCs w:val="20"/>
          <w:lang w:val="uk-UA" w:eastAsia="ru-RU"/>
        </w:rPr>
        <w:t>хоКГ</w:t>
      </w:r>
      <w:proofErr w:type="spellEnd"/>
      <w:r w:rsidRPr="00A40C6F">
        <w:rPr>
          <w:sz w:val="20"/>
          <w:szCs w:val="20"/>
          <w:lang w:val="uk-UA" w:eastAsia="ru-RU"/>
        </w:rPr>
        <w:t xml:space="preserve">: товщина задньої стінки лівого </w:t>
      </w:r>
      <w:r w:rsidR="005848E4">
        <w:rPr>
          <w:sz w:val="20"/>
          <w:szCs w:val="20"/>
          <w:lang w:val="uk-UA" w:eastAsia="ru-RU"/>
        </w:rPr>
        <w:t>шлуночка</w:t>
      </w:r>
      <w:r w:rsidRPr="00A40C6F">
        <w:rPr>
          <w:sz w:val="20"/>
          <w:szCs w:val="20"/>
          <w:lang w:val="uk-UA" w:eastAsia="ru-RU"/>
        </w:rPr>
        <w:t xml:space="preserve"> й </w:t>
      </w:r>
      <w:proofErr w:type="spellStart"/>
      <w:r w:rsidR="008D218C">
        <w:rPr>
          <w:sz w:val="20"/>
          <w:szCs w:val="20"/>
          <w:lang w:val="uk-UA" w:eastAsia="ru-RU"/>
        </w:rPr>
        <w:t>міжшлуночкової</w:t>
      </w:r>
      <w:proofErr w:type="spellEnd"/>
      <w:r w:rsidRPr="00A40C6F">
        <w:rPr>
          <w:sz w:val="20"/>
          <w:szCs w:val="20"/>
          <w:lang w:val="uk-UA" w:eastAsia="ru-RU"/>
        </w:rPr>
        <w:t xml:space="preserve"> перегородки 1,2 </w:t>
      </w:r>
      <w:r w:rsidR="008D218C">
        <w:rPr>
          <w:sz w:val="20"/>
          <w:szCs w:val="20"/>
          <w:lang w:val="uk-UA" w:eastAsia="ru-RU"/>
        </w:rPr>
        <w:t>см</w:t>
      </w:r>
      <w:r w:rsidRPr="00A40C6F">
        <w:rPr>
          <w:sz w:val="20"/>
          <w:szCs w:val="20"/>
          <w:lang w:val="uk-UA" w:eastAsia="ru-RU"/>
        </w:rPr>
        <w:t xml:space="preserve">, фракція викиду 75 %. Окуліст: Звуження </w:t>
      </w:r>
      <w:r w:rsidR="00BA2E95">
        <w:rPr>
          <w:sz w:val="20"/>
          <w:szCs w:val="20"/>
          <w:lang w:val="uk-UA" w:eastAsia="ru-RU"/>
        </w:rPr>
        <w:t>артеріол</w:t>
      </w:r>
      <w:r w:rsidRPr="00A40C6F">
        <w:rPr>
          <w:sz w:val="20"/>
          <w:szCs w:val="20"/>
          <w:lang w:val="uk-UA" w:eastAsia="ru-RU"/>
        </w:rPr>
        <w:t xml:space="preserve"> і </w:t>
      </w:r>
      <w:proofErr w:type="spellStart"/>
      <w:r w:rsidRPr="00A40C6F">
        <w:rPr>
          <w:sz w:val="20"/>
          <w:szCs w:val="20"/>
          <w:lang w:val="uk-UA" w:eastAsia="ru-RU"/>
        </w:rPr>
        <w:t>венул</w:t>
      </w:r>
      <w:proofErr w:type="spellEnd"/>
      <w:r w:rsidRPr="00A40C6F">
        <w:rPr>
          <w:sz w:val="20"/>
          <w:szCs w:val="20"/>
          <w:lang w:val="uk-UA" w:eastAsia="ru-RU"/>
        </w:rPr>
        <w:t xml:space="preserve"> сітківки (гіпертонічна </w:t>
      </w:r>
      <w:proofErr w:type="spellStart"/>
      <w:r w:rsidRPr="00A40C6F">
        <w:rPr>
          <w:sz w:val="20"/>
          <w:szCs w:val="20"/>
          <w:lang w:val="uk-UA" w:eastAsia="ru-RU"/>
        </w:rPr>
        <w:t>анг</w:t>
      </w:r>
      <w:r w:rsidR="008D218C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опат</w:t>
      </w:r>
      <w:r w:rsidR="008D218C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я</w:t>
      </w:r>
      <w:proofErr w:type="spellEnd"/>
      <w:r w:rsidRPr="00A40C6F">
        <w:rPr>
          <w:sz w:val="20"/>
          <w:szCs w:val="20"/>
          <w:lang w:val="uk-UA" w:eastAsia="ru-RU"/>
        </w:rPr>
        <w:t xml:space="preserve"> сітківки.)</w:t>
      </w:r>
    </w:p>
    <w:p w:rsidR="001A0A56" w:rsidRPr="00A40C6F" w:rsidRDefault="001A0A56" w:rsidP="001A0A56">
      <w:pPr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>Установ</w:t>
      </w:r>
      <w:r w:rsidR="00EB7128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т</w:t>
      </w:r>
      <w:r w:rsidR="00EB7128">
        <w:rPr>
          <w:sz w:val="20"/>
          <w:szCs w:val="20"/>
          <w:lang w:val="uk-UA" w:eastAsia="ru-RU"/>
        </w:rPr>
        <w:t>ь</w:t>
      </w:r>
      <w:r w:rsidRPr="00A40C6F">
        <w:rPr>
          <w:sz w:val="20"/>
          <w:szCs w:val="20"/>
          <w:lang w:val="uk-UA" w:eastAsia="ru-RU"/>
        </w:rPr>
        <w:t xml:space="preserve"> стадію й ступінь гіпертонічної </w:t>
      </w:r>
      <w:r w:rsidR="00927AB9">
        <w:rPr>
          <w:sz w:val="20"/>
          <w:szCs w:val="20"/>
          <w:lang w:val="uk-UA" w:eastAsia="ru-RU"/>
        </w:rPr>
        <w:t>захворювання</w:t>
      </w:r>
      <w:r w:rsidRPr="00A40C6F">
        <w:rPr>
          <w:sz w:val="20"/>
          <w:szCs w:val="20"/>
          <w:lang w:val="uk-UA" w:eastAsia="ru-RU"/>
        </w:rPr>
        <w:t>:</w:t>
      </w:r>
    </w:p>
    <w:p w:rsidR="001A0A56" w:rsidRPr="00E8485F" w:rsidRDefault="001A0A56" w:rsidP="00E53A8E">
      <w:pPr>
        <w:pStyle w:val="a5"/>
        <w:numPr>
          <w:ilvl w:val="0"/>
          <w:numId w:val="31"/>
        </w:numPr>
        <w:tabs>
          <w:tab w:val="left" w:pos="567"/>
        </w:tabs>
        <w:ind w:left="0" w:firstLine="284"/>
        <w:rPr>
          <w:i/>
          <w:sz w:val="20"/>
          <w:szCs w:val="20"/>
          <w:lang w:val="uk-UA" w:eastAsia="ru-RU"/>
        </w:rPr>
      </w:pPr>
      <w:r w:rsidRPr="00E8485F">
        <w:rPr>
          <w:i/>
          <w:sz w:val="20"/>
          <w:szCs w:val="20"/>
          <w:lang w:val="uk-UA" w:eastAsia="ru-RU"/>
        </w:rPr>
        <w:t xml:space="preserve">Гіпертонічна </w:t>
      </w:r>
      <w:r w:rsidR="0036394D" w:rsidRPr="00E8485F">
        <w:rPr>
          <w:i/>
          <w:sz w:val="20"/>
          <w:szCs w:val="20"/>
          <w:lang w:val="uk-UA" w:eastAsia="ru-RU"/>
        </w:rPr>
        <w:t>хвороба</w:t>
      </w:r>
      <w:r w:rsidRPr="00E8485F">
        <w:rPr>
          <w:i/>
          <w:sz w:val="20"/>
          <w:szCs w:val="20"/>
          <w:lang w:val="uk-UA" w:eastAsia="ru-RU"/>
        </w:rPr>
        <w:t xml:space="preserve"> I стадії, 1 </w:t>
      </w:r>
      <w:r w:rsidR="00BA2E95" w:rsidRPr="00E8485F">
        <w:rPr>
          <w:i/>
          <w:sz w:val="20"/>
          <w:szCs w:val="20"/>
          <w:lang w:val="uk-UA" w:eastAsia="ru-RU"/>
        </w:rPr>
        <w:t>ступеню</w:t>
      </w:r>
    </w:p>
    <w:p w:rsidR="001A0A56" w:rsidRPr="00E8485F" w:rsidRDefault="001A0A56" w:rsidP="00E53A8E">
      <w:pPr>
        <w:pStyle w:val="a5"/>
        <w:numPr>
          <w:ilvl w:val="0"/>
          <w:numId w:val="31"/>
        </w:numPr>
        <w:tabs>
          <w:tab w:val="left" w:pos="567"/>
        </w:tabs>
        <w:ind w:left="0" w:firstLine="284"/>
        <w:rPr>
          <w:i/>
          <w:sz w:val="20"/>
          <w:szCs w:val="20"/>
          <w:lang w:val="uk-UA" w:eastAsia="ru-RU"/>
        </w:rPr>
      </w:pPr>
      <w:r w:rsidRPr="00E8485F">
        <w:rPr>
          <w:i/>
          <w:sz w:val="20"/>
          <w:szCs w:val="20"/>
          <w:lang w:val="uk-UA" w:eastAsia="ru-RU"/>
        </w:rPr>
        <w:t xml:space="preserve">Гіпертонічна </w:t>
      </w:r>
      <w:r w:rsidR="0036394D" w:rsidRPr="00E8485F">
        <w:rPr>
          <w:i/>
          <w:sz w:val="20"/>
          <w:szCs w:val="20"/>
          <w:lang w:val="uk-UA" w:eastAsia="ru-RU"/>
        </w:rPr>
        <w:t>хвороба</w:t>
      </w:r>
      <w:r w:rsidRPr="00E8485F">
        <w:rPr>
          <w:i/>
          <w:sz w:val="20"/>
          <w:szCs w:val="20"/>
          <w:lang w:val="uk-UA" w:eastAsia="ru-RU"/>
        </w:rPr>
        <w:t xml:space="preserve"> I стадії, 2 </w:t>
      </w:r>
      <w:r w:rsidR="00BA2E95" w:rsidRPr="00E8485F">
        <w:rPr>
          <w:i/>
          <w:sz w:val="20"/>
          <w:szCs w:val="20"/>
          <w:lang w:val="uk-UA" w:eastAsia="ru-RU"/>
        </w:rPr>
        <w:t>ступеню</w:t>
      </w:r>
    </w:p>
    <w:p w:rsidR="001A0A56" w:rsidRPr="00E8485F" w:rsidRDefault="001A0A56" w:rsidP="00E53A8E">
      <w:pPr>
        <w:pStyle w:val="a5"/>
        <w:numPr>
          <w:ilvl w:val="0"/>
          <w:numId w:val="31"/>
        </w:numPr>
        <w:tabs>
          <w:tab w:val="left" w:pos="567"/>
        </w:tabs>
        <w:ind w:left="0" w:firstLine="284"/>
        <w:rPr>
          <w:i/>
          <w:sz w:val="20"/>
          <w:szCs w:val="20"/>
          <w:lang w:val="uk-UA" w:eastAsia="ru-RU"/>
        </w:rPr>
      </w:pPr>
      <w:r w:rsidRPr="00E8485F">
        <w:rPr>
          <w:i/>
          <w:sz w:val="20"/>
          <w:szCs w:val="20"/>
          <w:lang w:val="uk-UA" w:eastAsia="ru-RU"/>
        </w:rPr>
        <w:t xml:space="preserve">Гіпертонічна </w:t>
      </w:r>
      <w:r w:rsidR="0036394D" w:rsidRPr="00E8485F">
        <w:rPr>
          <w:i/>
          <w:sz w:val="20"/>
          <w:szCs w:val="20"/>
          <w:lang w:val="uk-UA" w:eastAsia="ru-RU"/>
        </w:rPr>
        <w:t>хвороба</w:t>
      </w:r>
      <w:r w:rsidRPr="00E8485F">
        <w:rPr>
          <w:i/>
          <w:sz w:val="20"/>
          <w:szCs w:val="20"/>
          <w:lang w:val="uk-UA" w:eastAsia="ru-RU"/>
        </w:rPr>
        <w:t xml:space="preserve"> II стадії, 1 </w:t>
      </w:r>
      <w:r w:rsidR="00BA2E95" w:rsidRPr="00E8485F">
        <w:rPr>
          <w:i/>
          <w:sz w:val="20"/>
          <w:szCs w:val="20"/>
          <w:lang w:val="uk-UA" w:eastAsia="ru-RU"/>
        </w:rPr>
        <w:t>ступеню</w:t>
      </w:r>
    </w:p>
    <w:p w:rsidR="001A0A56" w:rsidRPr="00E8485F" w:rsidRDefault="001A0A56" w:rsidP="00E53A8E">
      <w:pPr>
        <w:pStyle w:val="a5"/>
        <w:numPr>
          <w:ilvl w:val="0"/>
          <w:numId w:val="31"/>
        </w:numPr>
        <w:tabs>
          <w:tab w:val="left" w:pos="567"/>
        </w:tabs>
        <w:ind w:left="0" w:firstLine="284"/>
        <w:rPr>
          <w:i/>
          <w:sz w:val="20"/>
          <w:szCs w:val="20"/>
          <w:lang w:val="uk-UA" w:eastAsia="ru-RU"/>
        </w:rPr>
      </w:pPr>
      <w:r w:rsidRPr="00E8485F">
        <w:rPr>
          <w:i/>
          <w:sz w:val="20"/>
          <w:szCs w:val="20"/>
          <w:lang w:val="uk-UA" w:eastAsia="ru-RU"/>
        </w:rPr>
        <w:t xml:space="preserve">Гіпертонічна </w:t>
      </w:r>
      <w:r w:rsidR="0036394D" w:rsidRPr="00E8485F">
        <w:rPr>
          <w:i/>
          <w:sz w:val="20"/>
          <w:szCs w:val="20"/>
          <w:lang w:val="uk-UA" w:eastAsia="ru-RU"/>
        </w:rPr>
        <w:t>хвороба</w:t>
      </w:r>
      <w:r w:rsidRPr="00E8485F">
        <w:rPr>
          <w:i/>
          <w:sz w:val="20"/>
          <w:szCs w:val="20"/>
          <w:lang w:val="uk-UA" w:eastAsia="ru-RU"/>
        </w:rPr>
        <w:t xml:space="preserve"> II стадії, 2 </w:t>
      </w:r>
      <w:r w:rsidR="00BA2E95" w:rsidRPr="00E8485F">
        <w:rPr>
          <w:i/>
          <w:sz w:val="20"/>
          <w:szCs w:val="20"/>
          <w:lang w:val="uk-UA" w:eastAsia="ru-RU"/>
        </w:rPr>
        <w:t>ступеню</w:t>
      </w:r>
    </w:p>
    <w:p w:rsidR="001A0A56" w:rsidRPr="00E8485F" w:rsidRDefault="001A0A56" w:rsidP="00E53A8E">
      <w:pPr>
        <w:pStyle w:val="a5"/>
        <w:numPr>
          <w:ilvl w:val="0"/>
          <w:numId w:val="31"/>
        </w:numPr>
        <w:tabs>
          <w:tab w:val="left" w:pos="567"/>
        </w:tabs>
        <w:ind w:left="0" w:firstLine="284"/>
        <w:rPr>
          <w:i/>
          <w:sz w:val="20"/>
          <w:szCs w:val="20"/>
          <w:lang w:val="uk-UA" w:eastAsia="ru-RU"/>
        </w:rPr>
      </w:pPr>
      <w:r w:rsidRPr="00E8485F">
        <w:rPr>
          <w:i/>
          <w:sz w:val="20"/>
          <w:szCs w:val="20"/>
          <w:lang w:val="uk-UA" w:eastAsia="ru-RU"/>
        </w:rPr>
        <w:t xml:space="preserve">Гіпертонічна </w:t>
      </w:r>
      <w:r w:rsidR="0036394D" w:rsidRPr="00E8485F">
        <w:rPr>
          <w:i/>
          <w:sz w:val="20"/>
          <w:szCs w:val="20"/>
          <w:lang w:val="uk-UA" w:eastAsia="ru-RU"/>
        </w:rPr>
        <w:t>хвороба</w:t>
      </w:r>
      <w:r w:rsidRPr="00E8485F">
        <w:rPr>
          <w:i/>
          <w:sz w:val="20"/>
          <w:szCs w:val="20"/>
          <w:lang w:val="uk-UA" w:eastAsia="ru-RU"/>
        </w:rPr>
        <w:t xml:space="preserve"> III стадії, 1 </w:t>
      </w:r>
      <w:r w:rsidR="00BA2E95" w:rsidRPr="00E8485F">
        <w:rPr>
          <w:i/>
          <w:sz w:val="20"/>
          <w:szCs w:val="20"/>
          <w:lang w:val="uk-UA" w:eastAsia="ru-RU"/>
        </w:rPr>
        <w:t>ступеню</w:t>
      </w:r>
    </w:p>
    <w:p w:rsidR="001A0A56" w:rsidRPr="00A40C6F" w:rsidRDefault="001A0A56" w:rsidP="00E8485F">
      <w:pPr>
        <w:ind w:firstLine="284"/>
        <w:jc w:val="both"/>
        <w:rPr>
          <w:sz w:val="20"/>
          <w:szCs w:val="20"/>
          <w:lang w:val="uk-UA" w:eastAsia="ru-RU"/>
        </w:rPr>
      </w:pPr>
      <w:r w:rsidRPr="00E8485F">
        <w:rPr>
          <w:b/>
          <w:sz w:val="20"/>
          <w:szCs w:val="20"/>
          <w:lang w:val="uk-UA" w:eastAsia="ru-RU"/>
        </w:rPr>
        <w:t xml:space="preserve">3. </w:t>
      </w:r>
      <w:r w:rsidRPr="00A40C6F">
        <w:rPr>
          <w:sz w:val="20"/>
          <w:szCs w:val="20"/>
          <w:lang w:val="uk-UA" w:eastAsia="ru-RU"/>
        </w:rPr>
        <w:t xml:space="preserve">Хвора А., 56 років, звернулася зі скаргами на головні болі в потиличній області, погіршення зору й пам'яті, поганий сон. Анамнез захворювання: </w:t>
      </w:r>
      <w:r w:rsidR="008D218C">
        <w:rPr>
          <w:sz w:val="20"/>
          <w:szCs w:val="20"/>
          <w:lang w:val="uk-UA" w:eastAsia="ru-RU"/>
        </w:rPr>
        <w:t>в</w:t>
      </w:r>
      <w:r w:rsidRPr="00A40C6F">
        <w:rPr>
          <w:sz w:val="20"/>
          <w:szCs w:val="20"/>
          <w:lang w:val="uk-UA" w:eastAsia="ru-RU"/>
        </w:rPr>
        <w:t xml:space="preserve">перше подібні скарги виникли 2 роки тому після психоемоційної перенапруги, турбували рідко, до лікаря не зверталася, за порадою сусідки </w:t>
      </w:r>
      <w:r w:rsidR="008D218C">
        <w:rPr>
          <w:sz w:val="20"/>
          <w:szCs w:val="20"/>
          <w:lang w:val="uk-UA" w:eastAsia="ru-RU"/>
        </w:rPr>
        <w:t>вживала</w:t>
      </w:r>
      <w:r w:rsidRPr="00A40C6F">
        <w:rPr>
          <w:sz w:val="20"/>
          <w:szCs w:val="20"/>
          <w:lang w:val="uk-UA" w:eastAsia="ru-RU"/>
        </w:rPr>
        <w:t xml:space="preserve"> анальгетики, </w:t>
      </w:r>
      <w:proofErr w:type="spellStart"/>
      <w:r w:rsidRPr="00A40C6F">
        <w:rPr>
          <w:sz w:val="20"/>
          <w:szCs w:val="20"/>
          <w:lang w:val="uk-UA" w:eastAsia="ru-RU"/>
        </w:rPr>
        <w:t>п</w:t>
      </w:r>
      <w:r w:rsidR="008D218C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рацетам</w:t>
      </w:r>
      <w:proofErr w:type="spellEnd"/>
      <w:r w:rsidRPr="00A40C6F">
        <w:rPr>
          <w:sz w:val="20"/>
          <w:szCs w:val="20"/>
          <w:lang w:val="uk-UA" w:eastAsia="ru-RU"/>
        </w:rPr>
        <w:t xml:space="preserve"> зі змінним ефектом. Чотири місяці назад у зв'язку з конфліктною ситуацією на роботі була змушено піти на пенсію, після чого стан погіршився: підсилилися й почастішали головні болі, знизилася ефективність терапії анальгетиками й </w:t>
      </w:r>
      <w:proofErr w:type="spellStart"/>
      <w:r w:rsidRPr="00A40C6F">
        <w:rPr>
          <w:sz w:val="20"/>
          <w:szCs w:val="20"/>
          <w:lang w:val="uk-UA" w:eastAsia="ru-RU"/>
        </w:rPr>
        <w:t>п</w:t>
      </w:r>
      <w:r w:rsidR="008D218C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>рацетамом</w:t>
      </w:r>
      <w:proofErr w:type="spellEnd"/>
      <w:r w:rsidRPr="00A40C6F">
        <w:rPr>
          <w:sz w:val="20"/>
          <w:szCs w:val="20"/>
          <w:lang w:val="uk-UA" w:eastAsia="ru-RU"/>
        </w:rPr>
        <w:t xml:space="preserve">. Гінекологічний анамнез: менструації з 12 років безболісні, нерясні, по 4-5 днів через 28 днів. Під час вагітності (в 26 років) токсикоз другої половини, коли відзначалися виражені набряки, підвищення </w:t>
      </w:r>
      <w:r w:rsidR="00EE2509">
        <w:rPr>
          <w:sz w:val="20"/>
          <w:szCs w:val="20"/>
          <w:lang w:val="uk-UA" w:eastAsia="ru-RU"/>
        </w:rPr>
        <w:t>АТ</w:t>
      </w:r>
      <w:r w:rsidRPr="00A40C6F">
        <w:rPr>
          <w:sz w:val="20"/>
          <w:szCs w:val="20"/>
          <w:lang w:val="uk-UA" w:eastAsia="ru-RU"/>
        </w:rPr>
        <w:t xml:space="preserve">, </w:t>
      </w:r>
      <w:r w:rsidRPr="00A40C6F">
        <w:rPr>
          <w:sz w:val="20"/>
          <w:szCs w:val="20"/>
          <w:lang w:val="uk-UA" w:eastAsia="ru-RU"/>
        </w:rPr>
        <w:lastRenderedPageBreak/>
        <w:t>після пологів уважала себе здоров</w:t>
      </w:r>
      <w:r w:rsidR="008D218C">
        <w:rPr>
          <w:sz w:val="20"/>
          <w:szCs w:val="20"/>
          <w:lang w:val="uk-UA" w:eastAsia="ru-RU"/>
        </w:rPr>
        <w:t>ою</w:t>
      </w:r>
      <w:r w:rsidRPr="00A40C6F">
        <w:rPr>
          <w:sz w:val="20"/>
          <w:szCs w:val="20"/>
          <w:lang w:val="uk-UA" w:eastAsia="ru-RU"/>
        </w:rPr>
        <w:t>. Менопауза в 54 роки, турбували припливи, серцебиття. Сімейний анамнез: мати хвор</w:t>
      </w:r>
      <w:r w:rsidR="008D218C">
        <w:rPr>
          <w:sz w:val="20"/>
          <w:szCs w:val="20"/>
          <w:lang w:val="uk-UA" w:eastAsia="ru-RU"/>
        </w:rPr>
        <w:t>ої</w:t>
      </w:r>
      <w:r w:rsidRPr="00A40C6F">
        <w:rPr>
          <w:sz w:val="20"/>
          <w:szCs w:val="20"/>
          <w:lang w:val="uk-UA" w:eastAsia="ru-RU"/>
        </w:rPr>
        <w:t xml:space="preserve"> (78 років) страждає АГ, 5 років тому перенесла інсульт головного мозку. При огляді: хвора емоційно лаб</w:t>
      </w:r>
      <w:r w:rsidR="008D218C">
        <w:rPr>
          <w:sz w:val="20"/>
          <w:szCs w:val="20"/>
          <w:lang w:val="uk-UA" w:eastAsia="ru-RU"/>
        </w:rPr>
        <w:t>і</w:t>
      </w:r>
      <w:r w:rsidRPr="00A40C6F">
        <w:rPr>
          <w:sz w:val="20"/>
          <w:szCs w:val="20"/>
          <w:lang w:val="uk-UA" w:eastAsia="ru-RU"/>
        </w:rPr>
        <w:t xml:space="preserve">льна, плаксива. Гіперемія шкіри </w:t>
      </w:r>
      <w:r w:rsidR="008D218C">
        <w:rPr>
          <w:sz w:val="20"/>
          <w:szCs w:val="20"/>
          <w:lang w:val="uk-UA" w:eastAsia="ru-RU"/>
        </w:rPr>
        <w:t>обличчя</w:t>
      </w:r>
      <w:r w:rsidRPr="00A40C6F">
        <w:rPr>
          <w:sz w:val="20"/>
          <w:szCs w:val="20"/>
          <w:lang w:val="uk-UA" w:eastAsia="ru-RU"/>
        </w:rPr>
        <w:t xml:space="preserve">, верхньої половини грудної клітки. Набряків немає. ЧД - 16 </w:t>
      </w:r>
      <w:r w:rsidR="008D218C">
        <w:rPr>
          <w:sz w:val="20"/>
          <w:szCs w:val="20"/>
          <w:lang w:val="uk-UA" w:eastAsia="ru-RU"/>
        </w:rPr>
        <w:t>за</w:t>
      </w:r>
      <w:r w:rsidRPr="00A40C6F">
        <w:rPr>
          <w:sz w:val="20"/>
          <w:szCs w:val="20"/>
          <w:lang w:val="uk-UA" w:eastAsia="ru-RU"/>
        </w:rPr>
        <w:t xml:space="preserve"> хвилину, при аускультації леген</w:t>
      </w:r>
      <w:r w:rsidR="008D218C">
        <w:rPr>
          <w:sz w:val="20"/>
          <w:szCs w:val="20"/>
          <w:lang w:val="uk-UA" w:eastAsia="ru-RU"/>
        </w:rPr>
        <w:t>ь</w:t>
      </w:r>
      <w:r w:rsidRPr="00A40C6F">
        <w:rPr>
          <w:sz w:val="20"/>
          <w:szCs w:val="20"/>
          <w:lang w:val="uk-UA" w:eastAsia="ru-RU"/>
        </w:rPr>
        <w:t xml:space="preserve"> дих</w:t>
      </w:r>
      <w:r w:rsidR="008D218C">
        <w:rPr>
          <w:sz w:val="20"/>
          <w:szCs w:val="20"/>
          <w:lang w:val="uk-UA" w:eastAsia="ru-RU"/>
        </w:rPr>
        <w:t>ання</w:t>
      </w:r>
      <w:r w:rsidRPr="00A40C6F">
        <w:rPr>
          <w:sz w:val="20"/>
          <w:szCs w:val="20"/>
          <w:lang w:val="uk-UA" w:eastAsia="ru-RU"/>
        </w:rPr>
        <w:t xml:space="preserve"> везикулярн</w:t>
      </w:r>
      <w:r w:rsidR="008D218C">
        <w:rPr>
          <w:sz w:val="20"/>
          <w:szCs w:val="20"/>
          <w:lang w:val="uk-UA" w:eastAsia="ru-RU"/>
        </w:rPr>
        <w:t>е</w:t>
      </w:r>
      <w:r w:rsidRPr="00A40C6F">
        <w:rPr>
          <w:sz w:val="20"/>
          <w:szCs w:val="20"/>
          <w:lang w:val="uk-UA" w:eastAsia="ru-RU"/>
        </w:rPr>
        <w:t xml:space="preserve">, хрипів немає. </w:t>
      </w:r>
      <w:r w:rsidR="002A4EEA">
        <w:rPr>
          <w:sz w:val="20"/>
          <w:szCs w:val="20"/>
          <w:lang w:val="uk-UA" w:eastAsia="ru-RU"/>
        </w:rPr>
        <w:t>Межі</w:t>
      </w:r>
      <w:r w:rsidRPr="00A40C6F">
        <w:rPr>
          <w:sz w:val="20"/>
          <w:szCs w:val="20"/>
          <w:lang w:val="uk-UA" w:eastAsia="ru-RU"/>
        </w:rPr>
        <w:t xml:space="preserve"> відносної серцевої тупості: права - по правому краю грудини в IV </w:t>
      </w:r>
      <w:r w:rsidR="002A4EEA">
        <w:rPr>
          <w:sz w:val="20"/>
          <w:szCs w:val="20"/>
          <w:lang w:val="uk-UA" w:eastAsia="ru-RU"/>
        </w:rPr>
        <w:t>міжребер’ї</w:t>
      </w:r>
      <w:r w:rsidRPr="00A40C6F">
        <w:rPr>
          <w:sz w:val="20"/>
          <w:szCs w:val="20"/>
          <w:lang w:val="uk-UA" w:eastAsia="ru-RU"/>
        </w:rPr>
        <w:t xml:space="preserve">, ліва - ліва </w:t>
      </w:r>
      <w:proofErr w:type="spellStart"/>
      <w:r w:rsidRPr="00A40C6F">
        <w:rPr>
          <w:sz w:val="20"/>
          <w:szCs w:val="20"/>
          <w:lang w:val="uk-UA" w:eastAsia="ru-RU"/>
        </w:rPr>
        <w:t>с</w:t>
      </w:r>
      <w:r w:rsidR="008D218C">
        <w:rPr>
          <w:sz w:val="20"/>
          <w:szCs w:val="20"/>
          <w:lang w:val="uk-UA" w:eastAsia="ru-RU"/>
        </w:rPr>
        <w:t>е</w:t>
      </w:r>
      <w:r w:rsidRPr="00A40C6F">
        <w:rPr>
          <w:sz w:val="20"/>
          <w:szCs w:val="20"/>
          <w:lang w:val="uk-UA" w:eastAsia="ru-RU"/>
        </w:rPr>
        <w:t>редн</w:t>
      </w:r>
      <w:r w:rsidR="008D218C">
        <w:rPr>
          <w:sz w:val="20"/>
          <w:szCs w:val="20"/>
          <w:lang w:val="uk-UA" w:eastAsia="ru-RU"/>
        </w:rPr>
        <w:t>ьо</w:t>
      </w:r>
      <w:r w:rsidRPr="00A40C6F">
        <w:rPr>
          <w:sz w:val="20"/>
          <w:szCs w:val="20"/>
          <w:lang w:val="uk-UA" w:eastAsia="ru-RU"/>
        </w:rPr>
        <w:t>ключична</w:t>
      </w:r>
      <w:proofErr w:type="spellEnd"/>
      <w:r w:rsidRPr="00A40C6F">
        <w:rPr>
          <w:sz w:val="20"/>
          <w:szCs w:val="20"/>
          <w:lang w:val="uk-UA" w:eastAsia="ru-RU"/>
        </w:rPr>
        <w:t xml:space="preserve"> лінія в V </w:t>
      </w:r>
      <w:r w:rsidR="002A4EEA">
        <w:rPr>
          <w:sz w:val="20"/>
          <w:szCs w:val="20"/>
          <w:lang w:val="uk-UA" w:eastAsia="ru-RU"/>
        </w:rPr>
        <w:t>міжребер’ї</w:t>
      </w:r>
      <w:r w:rsidRPr="00A40C6F">
        <w:rPr>
          <w:sz w:val="20"/>
          <w:szCs w:val="20"/>
          <w:lang w:val="uk-UA" w:eastAsia="ru-RU"/>
        </w:rPr>
        <w:t xml:space="preserve">, верхня -  III </w:t>
      </w:r>
      <w:proofErr w:type="spellStart"/>
      <w:r w:rsidR="002A4EEA">
        <w:rPr>
          <w:sz w:val="20"/>
          <w:szCs w:val="20"/>
          <w:lang w:val="uk-UA" w:eastAsia="ru-RU"/>
        </w:rPr>
        <w:t>міжребер’ї</w:t>
      </w:r>
      <w:proofErr w:type="spellEnd"/>
      <w:r w:rsidRPr="00A40C6F">
        <w:rPr>
          <w:sz w:val="20"/>
          <w:szCs w:val="20"/>
          <w:lang w:val="uk-UA" w:eastAsia="ru-RU"/>
        </w:rPr>
        <w:t xml:space="preserve"> по лівій </w:t>
      </w:r>
      <w:proofErr w:type="spellStart"/>
      <w:r w:rsidR="008D218C">
        <w:rPr>
          <w:sz w:val="20"/>
          <w:szCs w:val="20"/>
          <w:lang w:val="uk-UA" w:eastAsia="ru-RU"/>
        </w:rPr>
        <w:t>білягрудинній</w:t>
      </w:r>
      <w:proofErr w:type="spellEnd"/>
      <w:r w:rsidRPr="00A40C6F">
        <w:rPr>
          <w:sz w:val="20"/>
          <w:szCs w:val="20"/>
          <w:lang w:val="uk-UA" w:eastAsia="ru-RU"/>
        </w:rPr>
        <w:t xml:space="preserve"> лінії. Тони ясні, ритмічні, акцент II тону над аортою, ЧСС - 84 </w:t>
      </w:r>
      <w:r w:rsidR="008D218C">
        <w:rPr>
          <w:sz w:val="20"/>
          <w:szCs w:val="20"/>
          <w:lang w:val="uk-UA" w:eastAsia="ru-RU"/>
        </w:rPr>
        <w:t>за</w:t>
      </w:r>
      <w:r w:rsidRPr="00A40C6F">
        <w:rPr>
          <w:sz w:val="20"/>
          <w:szCs w:val="20"/>
          <w:lang w:val="uk-UA" w:eastAsia="ru-RU"/>
        </w:rPr>
        <w:t xml:space="preserve"> хвилину, тон</w:t>
      </w:r>
      <w:r w:rsidR="008D218C">
        <w:rPr>
          <w:sz w:val="20"/>
          <w:szCs w:val="20"/>
          <w:lang w:val="uk-UA" w:eastAsia="ru-RU"/>
        </w:rPr>
        <w:t>и</w:t>
      </w:r>
      <w:r w:rsidRPr="00A40C6F">
        <w:rPr>
          <w:sz w:val="20"/>
          <w:szCs w:val="20"/>
          <w:lang w:val="uk-UA" w:eastAsia="ru-RU"/>
        </w:rPr>
        <w:t xml:space="preserve"> над верхівкою ясні, шумів н</w:t>
      </w:r>
      <w:r w:rsidR="008D218C">
        <w:rPr>
          <w:sz w:val="20"/>
          <w:szCs w:val="20"/>
          <w:lang w:val="uk-UA" w:eastAsia="ru-RU"/>
        </w:rPr>
        <w:t>емає</w:t>
      </w:r>
      <w:r w:rsidRPr="00A40C6F">
        <w:rPr>
          <w:sz w:val="20"/>
          <w:szCs w:val="20"/>
          <w:lang w:val="uk-UA" w:eastAsia="ru-RU"/>
        </w:rPr>
        <w:t xml:space="preserve">, Пульс напружений, ритм серця правильний. </w:t>
      </w:r>
      <w:r w:rsidR="00EE2509">
        <w:rPr>
          <w:sz w:val="20"/>
          <w:szCs w:val="20"/>
          <w:lang w:val="uk-UA" w:eastAsia="ru-RU"/>
        </w:rPr>
        <w:t>АТ</w:t>
      </w:r>
      <w:r w:rsidRPr="00A40C6F">
        <w:rPr>
          <w:sz w:val="20"/>
          <w:szCs w:val="20"/>
          <w:lang w:val="uk-UA" w:eastAsia="ru-RU"/>
        </w:rPr>
        <w:t xml:space="preserve"> 160/100 мм </w:t>
      </w:r>
      <w:proofErr w:type="spellStart"/>
      <w:r w:rsidRPr="00A40C6F">
        <w:rPr>
          <w:sz w:val="20"/>
          <w:szCs w:val="20"/>
          <w:lang w:val="uk-UA" w:eastAsia="ru-RU"/>
        </w:rPr>
        <w:t>рт.ст</w:t>
      </w:r>
      <w:proofErr w:type="spellEnd"/>
      <w:r w:rsidRPr="00A40C6F">
        <w:rPr>
          <w:sz w:val="20"/>
          <w:szCs w:val="20"/>
          <w:lang w:val="uk-UA" w:eastAsia="ru-RU"/>
        </w:rPr>
        <w:t xml:space="preserve">. Живіт при поверхневій пальпації м'який, безболісний. Розміри печінки </w:t>
      </w:r>
      <w:r w:rsidR="008D218C">
        <w:rPr>
          <w:sz w:val="20"/>
          <w:szCs w:val="20"/>
          <w:lang w:val="uk-UA" w:eastAsia="ru-RU"/>
        </w:rPr>
        <w:t>за</w:t>
      </w:r>
      <w:r w:rsidRPr="00A40C6F">
        <w:rPr>
          <w:sz w:val="20"/>
          <w:szCs w:val="20"/>
          <w:lang w:val="uk-UA" w:eastAsia="ru-RU"/>
        </w:rPr>
        <w:t xml:space="preserve"> </w:t>
      </w:r>
      <w:proofErr w:type="spellStart"/>
      <w:r w:rsidRPr="00A40C6F">
        <w:rPr>
          <w:sz w:val="20"/>
          <w:szCs w:val="20"/>
          <w:lang w:val="uk-UA" w:eastAsia="ru-RU"/>
        </w:rPr>
        <w:t>Курлов</w:t>
      </w:r>
      <w:r w:rsidR="008D218C">
        <w:rPr>
          <w:sz w:val="20"/>
          <w:szCs w:val="20"/>
          <w:lang w:val="uk-UA" w:eastAsia="ru-RU"/>
        </w:rPr>
        <w:t>им</w:t>
      </w:r>
      <w:proofErr w:type="spellEnd"/>
      <w:r w:rsidRPr="00A40C6F">
        <w:rPr>
          <w:sz w:val="20"/>
          <w:szCs w:val="20"/>
          <w:lang w:val="uk-UA" w:eastAsia="ru-RU"/>
        </w:rPr>
        <w:t xml:space="preserve">: 10x9x8 </w:t>
      </w:r>
      <w:r w:rsidR="008D218C">
        <w:rPr>
          <w:sz w:val="20"/>
          <w:szCs w:val="20"/>
          <w:lang w:val="uk-UA" w:eastAsia="ru-RU"/>
        </w:rPr>
        <w:t>см</w:t>
      </w:r>
      <w:r w:rsidRPr="00A40C6F">
        <w:rPr>
          <w:sz w:val="20"/>
          <w:szCs w:val="20"/>
          <w:lang w:val="uk-UA" w:eastAsia="ru-RU"/>
        </w:rPr>
        <w:t>. Нижній край печінки м'який, рівний, безболісний.</w:t>
      </w:r>
    </w:p>
    <w:p w:rsidR="001A0A56" w:rsidRPr="00A40C6F" w:rsidRDefault="001A0A56" w:rsidP="00E8485F">
      <w:pPr>
        <w:ind w:firstLine="284"/>
        <w:jc w:val="both"/>
        <w:rPr>
          <w:sz w:val="20"/>
          <w:szCs w:val="20"/>
          <w:lang w:val="uk-UA" w:eastAsia="ru-RU"/>
        </w:rPr>
      </w:pPr>
      <w:r w:rsidRPr="00A40C6F">
        <w:rPr>
          <w:sz w:val="20"/>
          <w:szCs w:val="20"/>
          <w:lang w:val="uk-UA" w:eastAsia="ru-RU"/>
        </w:rPr>
        <w:t xml:space="preserve">Результати обстеження. </w:t>
      </w:r>
      <w:r w:rsidR="00EE2509">
        <w:rPr>
          <w:sz w:val="20"/>
          <w:szCs w:val="20"/>
          <w:lang w:val="uk-UA" w:eastAsia="ru-RU"/>
        </w:rPr>
        <w:t>ЕКГ</w:t>
      </w:r>
      <w:r w:rsidRPr="00A40C6F">
        <w:rPr>
          <w:sz w:val="20"/>
          <w:szCs w:val="20"/>
          <w:lang w:val="uk-UA" w:eastAsia="ru-RU"/>
        </w:rPr>
        <w:t xml:space="preserve">: Ритм </w:t>
      </w:r>
      <w:proofErr w:type="spellStart"/>
      <w:r w:rsidRPr="00A40C6F">
        <w:rPr>
          <w:sz w:val="20"/>
          <w:szCs w:val="20"/>
          <w:lang w:val="uk-UA" w:eastAsia="ru-RU"/>
        </w:rPr>
        <w:t>синусов</w:t>
      </w:r>
      <w:r w:rsidR="008D218C">
        <w:rPr>
          <w:sz w:val="20"/>
          <w:szCs w:val="20"/>
          <w:lang w:val="uk-UA" w:eastAsia="ru-RU"/>
        </w:rPr>
        <w:t>и</w:t>
      </w:r>
      <w:r w:rsidRPr="00A40C6F">
        <w:rPr>
          <w:sz w:val="20"/>
          <w:szCs w:val="20"/>
          <w:lang w:val="uk-UA" w:eastAsia="ru-RU"/>
        </w:rPr>
        <w:t>й</w:t>
      </w:r>
      <w:proofErr w:type="spellEnd"/>
      <w:r w:rsidRPr="00A40C6F">
        <w:rPr>
          <w:sz w:val="20"/>
          <w:szCs w:val="20"/>
          <w:lang w:val="uk-UA" w:eastAsia="ru-RU"/>
        </w:rPr>
        <w:t xml:space="preserve"> правильний. Відхилення </w:t>
      </w:r>
      <w:r w:rsidR="008D218C">
        <w:rPr>
          <w:sz w:val="20"/>
          <w:szCs w:val="20"/>
          <w:lang w:val="uk-UA" w:eastAsia="ru-RU"/>
        </w:rPr>
        <w:t>Е</w:t>
      </w:r>
      <w:r w:rsidRPr="00A40C6F">
        <w:rPr>
          <w:sz w:val="20"/>
          <w:szCs w:val="20"/>
          <w:lang w:val="uk-UA" w:eastAsia="ru-RU"/>
        </w:rPr>
        <w:t xml:space="preserve">ОС уліво. Ознаки гіпертрофії лівого </w:t>
      </w:r>
      <w:r w:rsidR="005848E4">
        <w:rPr>
          <w:sz w:val="20"/>
          <w:szCs w:val="20"/>
          <w:lang w:val="uk-UA" w:eastAsia="ru-RU"/>
        </w:rPr>
        <w:t>шлуночка</w:t>
      </w:r>
      <w:r w:rsidRPr="00A40C6F">
        <w:rPr>
          <w:sz w:val="20"/>
          <w:szCs w:val="20"/>
          <w:lang w:val="uk-UA" w:eastAsia="ru-RU"/>
        </w:rPr>
        <w:t xml:space="preserve">. Окуліст: дифузне звуження </w:t>
      </w:r>
      <w:r w:rsidR="00BA2E95">
        <w:rPr>
          <w:sz w:val="20"/>
          <w:szCs w:val="20"/>
          <w:lang w:val="uk-UA" w:eastAsia="ru-RU"/>
        </w:rPr>
        <w:t>артеріол</w:t>
      </w:r>
      <w:r w:rsidRPr="00A40C6F">
        <w:rPr>
          <w:sz w:val="20"/>
          <w:szCs w:val="20"/>
          <w:lang w:val="uk-UA" w:eastAsia="ru-RU"/>
        </w:rPr>
        <w:t xml:space="preserve">. В аналізі сечі </w:t>
      </w:r>
      <w:proofErr w:type="spellStart"/>
      <w:r w:rsidRPr="00A40C6F">
        <w:rPr>
          <w:sz w:val="20"/>
          <w:szCs w:val="20"/>
          <w:lang w:val="uk-UA" w:eastAsia="ru-RU"/>
        </w:rPr>
        <w:t>мікроальбумінурія</w:t>
      </w:r>
      <w:proofErr w:type="spellEnd"/>
      <w:r w:rsidRPr="00A40C6F">
        <w:rPr>
          <w:sz w:val="20"/>
          <w:szCs w:val="20"/>
          <w:lang w:val="uk-UA" w:eastAsia="ru-RU"/>
        </w:rPr>
        <w:t xml:space="preserve"> (за результатами тест-смужки)</w:t>
      </w:r>
      <w:r w:rsidR="00E8485F">
        <w:rPr>
          <w:sz w:val="20"/>
          <w:szCs w:val="20"/>
          <w:lang w:val="uk-UA" w:eastAsia="ru-RU"/>
        </w:rPr>
        <w:t xml:space="preserve">. </w:t>
      </w:r>
      <w:r w:rsidR="008D218C">
        <w:rPr>
          <w:sz w:val="20"/>
          <w:szCs w:val="20"/>
          <w:lang w:val="uk-UA" w:eastAsia="ru-RU"/>
        </w:rPr>
        <w:t>Встановіть</w:t>
      </w:r>
      <w:r w:rsidRPr="00A40C6F">
        <w:rPr>
          <w:sz w:val="20"/>
          <w:szCs w:val="20"/>
          <w:lang w:val="uk-UA" w:eastAsia="ru-RU"/>
        </w:rPr>
        <w:t xml:space="preserve"> стадію, ступінь гіпертонічної </w:t>
      </w:r>
      <w:r w:rsidR="008D218C">
        <w:rPr>
          <w:sz w:val="20"/>
          <w:szCs w:val="20"/>
          <w:lang w:val="uk-UA" w:eastAsia="ru-RU"/>
        </w:rPr>
        <w:t>хвороби</w:t>
      </w:r>
      <w:r w:rsidRPr="00A40C6F">
        <w:rPr>
          <w:sz w:val="20"/>
          <w:szCs w:val="20"/>
          <w:lang w:val="uk-UA" w:eastAsia="ru-RU"/>
        </w:rPr>
        <w:t xml:space="preserve"> й оцін</w:t>
      </w:r>
      <w:r w:rsidR="008D218C">
        <w:rPr>
          <w:sz w:val="20"/>
          <w:szCs w:val="20"/>
          <w:lang w:val="uk-UA" w:eastAsia="ru-RU"/>
        </w:rPr>
        <w:t>і</w:t>
      </w:r>
      <w:r w:rsidR="00AE55F0">
        <w:rPr>
          <w:sz w:val="20"/>
          <w:szCs w:val="20"/>
          <w:lang w:val="uk-UA" w:eastAsia="ru-RU"/>
        </w:rPr>
        <w:t>ть</w:t>
      </w:r>
      <w:r w:rsidRPr="00A40C6F">
        <w:rPr>
          <w:sz w:val="20"/>
          <w:szCs w:val="20"/>
          <w:lang w:val="uk-UA" w:eastAsia="ru-RU"/>
        </w:rPr>
        <w:t xml:space="preserve"> ризик:</w:t>
      </w:r>
    </w:p>
    <w:p w:rsidR="001A0A56" w:rsidRPr="00850A24" w:rsidRDefault="001A0A56" w:rsidP="00E53A8E">
      <w:pPr>
        <w:pStyle w:val="a5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i/>
          <w:sz w:val="20"/>
          <w:szCs w:val="20"/>
          <w:lang w:val="uk-UA" w:eastAsia="ru-RU"/>
        </w:rPr>
      </w:pPr>
      <w:r w:rsidRPr="00850A24">
        <w:rPr>
          <w:i/>
          <w:sz w:val="20"/>
          <w:szCs w:val="20"/>
          <w:lang w:val="uk-UA" w:eastAsia="ru-RU"/>
        </w:rPr>
        <w:t xml:space="preserve">Гіпертонічна </w:t>
      </w:r>
      <w:r w:rsidR="0036394D" w:rsidRPr="00850A24">
        <w:rPr>
          <w:i/>
          <w:sz w:val="20"/>
          <w:szCs w:val="20"/>
          <w:lang w:val="uk-UA" w:eastAsia="ru-RU"/>
        </w:rPr>
        <w:t>хвороба</w:t>
      </w:r>
      <w:r w:rsidRPr="00850A24">
        <w:rPr>
          <w:i/>
          <w:sz w:val="20"/>
          <w:szCs w:val="20"/>
          <w:lang w:val="uk-UA" w:eastAsia="ru-RU"/>
        </w:rPr>
        <w:t xml:space="preserve"> 1 стадії, 1 </w:t>
      </w:r>
      <w:r w:rsidR="00BA2E95" w:rsidRPr="00850A24">
        <w:rPr>
          <w:i/>
          <w:sz w:val="20"/>
          <w:szCs w:val="20"/>
          <w:lang w:val="uk-UA" w:eastAsia="ru-RU"/>
        </w:rPr>
        <w:t>ступеню</w:t>
      </w:r>
      <w:r w:rsidRPr="00850A24">
        <w:rPr>
          <w:i/>
          <w:sz w:val="20"/>
          <w:szCs w:val="20"/>
          <w:lang w:val="uk-UA" w:eastAsia="ru-RU"/>
        </w:rPr>
        <w:t>, ризик низький</w:t>
      </w:r>
    </w:p>
    <w:p w:rsidR="001A0A56" w:rsidRPr="00850A24" w:rsidRDefault="001A0A56" w:rsidP="00E53A8E">
      <w:pPr>
        <w:pStyle w:val="a5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i/>
          <w:sz w:val="20"/>
          <w:szCs w:val="20"/>
          <w:lang w:val="uk-UA" w:eastAsia="ru-RU"/>
        </w:rPr>
      </w:pPr>
      <w:r w:rsidRPr="00850A24">
        <w:rPr>
          <w:i/>
          <w:sz w:val="20"/>
          <w:szCs w:val="20"/>
          <w:lang w:val="uk-UA" w:eastAsia="ru-RU"/>
        </w:rPr>
        <w:t xml:space="preserve">Гіпертонічна </w:t>
      </w:r>
      <w:r w:rsidR="0036394D" w:rsidRPr="00850A24">
        <w:rPr>
          <w:i/>
          <w:sz w:val="20"/>
          <w:szCs w:val="20"/>
          <w:lang w:val="uk-UA" w:eastAsia="ru-RU"/>
        </w:rPr>
        <w:t>хвороба</w:t>
      </w:r>
      <w:r w:rsidRPr="00850A24">
        <w:rPr>
          <w:i/>
          <w:sz w:val="20"/>
          <w:szCs w:val="20"/>
          <w:lang w:val="uk-UA" w:eastAsia="ru-RU"/>
        </w:rPr>
        <w:t xml:space="preserve"> 1 стадії, 2 </w:t>
      </w:r>
      <w:r w:rsidR="00BA2E95" w:rsidRPr="00850A24">
        <w:rPr>
          <w:i/>
          <w:sz w:val="20"/>
          <w:szCs w:val="20"/>
          <w:lang w:val="uk-UA" w:eastAsia="ru-RU"/>
        </w:rPr>
        <w:t>ступеню</w:t>
      </w:r>
      <w:r w:rsidRPr="00850A24">
        <w:rPr>
          <w:i/>
          <w:sz w:val="20"/>
          <w:szCs w:val="20"/>
          <w:lang w:val="uk-UA" w:eastAsia="ru-RU"/>
        </w:rPr>
        <w:t>, ризик низький</w:t>
      </w:r>
    </w:p>
    <w:p w:rsidR="001A0A56" w:rsidRPr="00850A24" w:rsidRDefault="001A0A56" w:rsidP="00E53A8E">
      <w:pPr>
        <w:pStyle w:val="a5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i/>
          <w:sz w:val="20"/>
          <w:szCs w:val="20"/>
          <w:lang w:val="uk-UA" w:eastAsia="ru-RU"/>
        </w:rPr>
      </w:pPr>
      <w:r w:rsidRPr="00850A24">
        <w:rPr>
          <w:i/>
          <w:sz w:val="20"/>
          <w:szCs w:val="20"/>
          <w:lang w:val="uk-UA" w:eastAsia="ru-RU"/>
        </w:rPr>
        <w:t xml:space="preserve">Гіпертонічна </w:t>
      </w:r>
      <w:r w:rsidR="0036394D" w:rsidRPr="00850A24">
        <w:rPr>
          <w:i/>
          <w:sz w:val="20"/>
          <w:szCs w:val="20"/>
          <w:lang w:val="uk-UA" w:eastAsia="ru-RU"/>
        </w:rPr>
        <w:t>хвороба</w:t>
      </w:r>
      <w:r w:rsidRPr="00850A24">
        <w:rPr>
          <w:i/>
          <w:sz w:val="20"/>
          <w:szCs w:val="20"/>
          <w:lang w:val="uk-UA" w:eastAsia="ru-RU"/>
        </w:rPr>
        <w:t xml:space="preserve"> II стадії, 1 </w:t>
      </w:r>
      <w:r w:rsidR="00BA2E95" w:rsidRPr="00850A24">
        <w:rPr>
          <w:i/>
          <w:sz w:val="20"/>
          <w:szCs w:val="20"/>
          <w:lang w:val="uk-UA" w:eastAsia="ru-RU"/>
        </w:rPr>
        <w:t>ступеню</w:t>
      </w:r>
      <w:r w:rsidRPr="00850A24">
        <w:rPr>
          <w:i/>
          <w:sz w:val="20"/>
          <w:szCs w:val="20"/>
          <w:lang w:val="uk-UA" w:eastAsia="ru-RU"/>
        </w:rPr>
        <w:t>, ризик високий</w:t>
      </w:r>
    </w:p>
    <w:p w:rsidR="001A0A56" w:rsidRPr="00850A24" w:rsidRDefault="001A0A56" w:rsidP="00E53A8E">
      <w:pPr>
        <w:pStyle w:val="a5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i/>
          <w:sz w:val="20"/>
          <w:szCs w:val="20"/>
          <w:lang w:val="uk-UA" w:eastAsia="ru-RU"/>
        </w:rPr>
      </w:pPr>
      <w:r w:rsidRPr="00850A24">
        <w:rPr>
          <w:i/>
          <w:sz w:val="20"/>
          <w:szCs w:val="20"/>
          <w:lang w:val="uk-UA" w:eastAsia="ru-RU"/>
        </w:rPr>
        <w:t xml:space="preserve">Гіпертонічна </w:t>
      </w:r>
      <w:r w:rsidR="0036394D" w:rsidRPr="00850A24">
        <w:rPr>
          <w:i/>
          <w:sz w:val="20"/>
          <w:szCs w:val="20"/>
          <w:lang w:val="uk-UA" w:eastAsia="ru-RU"/>
        </w:rPr>
        <w:t>хвороба</w:t>
      </w:r>
      <w:r w:rsidRPr="00850A24">
        <w:rPr>
          <w:i/>
          <w:sz w:val="20"/>
          <w:szCs w:val="20"/>
          <w:lang w:val="uk-UA" w:eastAsia="ru-RU"/>
        </w:rPr>
        <w:t xml:space="preserve"> II стадії, 2 </w:t>
      </w:r>
      <w:r w:rsidR="00BA2E95" w:rsidRPr="00850A24">
        <w:rPr>
          <w:i/>
          <w:sz w:val="20"/>
          <w:szCs w:val="20"/>
          <w:lang w:val="uk-UA" w:eastAsia="ru-RU"/>
        </w:rPr>
        <w:t>ступеню</w:t>
      </w:r>
      <w:r w:rsidRPr="00850A24">
        <w:rPr>
          <w:i/>
          <w:sz w:val="20"/>
          <w:szCs w:val="20"/>
          <w:lang w:val="uk-UA" w:eastAsia="ru-RU"/>
        </w:rPr>
        <w:t>, ризик високий</w:t>
      </w:r>
    </w:p>
    <w:p w:rsidR="001A0A56" w:rsidRPr="00850A24" w:rsidRDefault="001A0A56" w:rsidP="00E53A8E">
      <w:pPr>
        <w:pStyle w:val="a5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i/>
          <w:sz w:val="20"/>
          <w:szCs w:val="20"/>
          <w:lang w:val="uk-UA" w:eastAsia="ru-RU"/>
        </w:rPr>
      </w:pPr>
      <w:r w:rsidRPr="00850A24">
        <w:rPr>
          <w:i/>
          <w:sz w:val="20"/>
          <w:szCs w:val="20"/>
          <w:lang w:val="uk-UA" w:eastAsia="ru-RU"/>
        </w:rPr>
        <w:t xml:space="preserve">Гіпертонічна </w:t>
      </w:r>
      <w:r w:rsidR="0036394D" w:rsidRPr="00850A24">
        <w:rPr>
          <w:i/>
          <w:sz w:val="20"/>
          <w:szCs w:val="20"/>
          <w:lang w:val="uk-UA" w:eastAsia="ru-RU"/>
        </w:rPr>
        <w:t>хвороба</w:t>
      </w:r>
      <w:r w:rsidRPr="00850A24">
        <w:rPr>
          <w:i/>
          <w:sz w:val="20"/>
          <w:szCs w:val="20"/>
          <w:lang w:val="uk-UA" w:eastAsia="ru-RU"/>
        </w:rPr>
        <w:t xml:space="preserve"> III стадії, 1 </w:t>
      </w:r>
      <w:r w:rsidR="00BA2E95" w:rsidRPr="00850A24">
        <w:rPr>
          <w:i/>
          <w:sz w:val="20"/>
          <w:szCs w:val="20"/>
          <w:lang w:val="uk-UA" w:eastAsia="ru-RU"/>
        </w:rPr>
        <w:t>ступеню</w:t>
      </w:r>
      <w:r w:rsidRPr="00850A24">
        <w:rPr>
          <w:i/>
          <w:sz w:val="20"/>
          <w:szCs w:val="20"/>
          <w:lang w:val="uk-UA" w:eastAsia="ru-RU"/>
        </w:rPr>
        <w:t>, ризик високий</w:t>
      </w:r>
    </w:p>
    <w:p w:rsidR="001A0A56" w:rsidRPr="00A40C6F" w:rsidRDefault="001A0A56" w:rsidP="00850A2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850A24">
        <w:rPr>
          <w:b/>
          <w:sz w:val="20"/>
          <w:szCs w:val="20"/>
          <w:lang w:val="uk-UA"/>
        </w:rPr>
        <w:t>4</w:t>
      </w:r>
      <w:r w:rsidRPr="00A40C6F">
        <w:rPr>
          <w:sz w:val="20"/>
          <w:szCs w:val="20"/>
          <w:lang w:val="uk-UA"/>
        </w:rPr>
        <w:t xml:space="preserve">. </w:t>
      </w:r>
      <w:r w:rsidR="00AE55F0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 xml:space="preserve"> 22-</w:t>
      </w:r>
      <w:r w:rsidR="00AE55F0">
        <w:rPr>
          <w:sz w:val="20"/>
          <w:szCs w:val="20"/>
          <w:lang w:val="uk-UA"/>
        </w:rPr>
        <w:t>річної</w:t>
      </w:r>
      <w:r w:rsidRPr="00A40C6F">
        <w:rPr>
          <w:sz w:val="20"/>
          <w:szCs w:val="20"/>
          <w:lang w:val="uk-UA"/>
        </w:rPr>
        <w:t xml:space="preserve"> жінки при диспансеризації замічена асиметрія пульсу на руках. </w:t>
      </w:r>
      <w:r w:rsidR="00EE2509">
        <w:rPr>
          <w:sz w:val="20"/>
          <w:szCs w:val="20"/>
          <w:lang w:val="uk-UA"/>
        </w:rPr>
        <w:t>АТ</w:t>
      </w:r>
      <w:r w:rsidRPr="00A40C6F">
        <w:rPr>
          <w:sz w:val="20"/>
          <w:szCs w:val="20"/>
          <w:lang w:val="uk-UA"/>
        </w:rPr>
        <w:t xml:space="preserve"> - 150/100 мм </w:t>
      </w:r>
      <w:proofErr w:type="spellStart"/>
      <w:r w:rsidRPr="00A40C6F">
        <w:rPr>
          <w:sz w:val="20"/>
          <w:szCs w:val="20"/>
          <w:lang w:val="uk-UA"/>
        </w:rPr>
        <w:t>рт.ст</w:t>
      </w:r>
      <w:proofErr w:type="spellEnd"/>
      <w:r w:rsidRPr="00A40C6F">
        <w:rPr>
          <w:sz w:val="20"/>
          <w:szCs w:val="20"/>
          <w:lang w:val="uk-UA"/>
        </w:rPr>
        <w:t xml:space="preserve">. ліворуч і 120/70 мм </w:t>
      </w:r>
      <w:proofErr w:type="spellStart"/>
      <w:r w:rsidRPr="00A40C6F">
        <w:rPr>
          <w:sz w:val="20"/>
          <w:szCs w:val="20"/>
          <w:lang w:val="uk-UA"/>
        </w:rPr>
        <w:t>рт.ст</w:t>
      </w:r>
      <w:proofErr w:type="spellEnd"/>
      <w:r w:rsidRPr="00A40C6F">
        <w:rPr>
          <w:sz w:val="20"/>
          <w:szCs w:val="20"/>
          <w:lang w:val="uk-UA"/>
        </w:rPr>
        <w:t>.</w:t>
      </w:r>
      <w:r w:rsidR="00AE55F0">
        <w:rPr>
          <w:sz w:val="20"/>
          <w:szCs w:val="20"/>
          <w:lang w:val="uk-UA"/>
        </w:rPr>
        <w:t xml:space="preserve"> </w:t>
      </w:r>
      <w:r w:rsidRPr="00A40C6F">
        <w:rPr>
          <w:sz w:val="20"/>
          <w:szCs w:val="20"/>
          <w:lang w:val="uk-UA"/>
        </w:rPr>
        <w:t xml:space="preserve">праворуч. </w:t>
      </w:r>
      <w:r w:rsidR="00AE55F0">
        <w:rPr>
          <w:sz w:val="20"/>
          <w:szCs w:val="20"/>
          <w:lang w:val="uk-UA"/>
        </w:rPr>
        <w:t>ШОЕ</w:t>
      </w:r>
      <w:r w:rsidRPr="00A40C6F">
        <w:rPr>
          <w:sz w:val="20"/>
          <w:szCs w:val="20"/>
          <w:lang w:val="uk-UA"/>
        </w:rPr>
        <w:t xml:space="preserve"> – 28 мм/годин</w:t>
      </w:r>
      <w:r w:rsidR="00AE55F0">
        <w:rPr>
          <w:sz w:val="20"/>
          <w:szCs w:val="20"/>
          <w:lang w:val="uk-UA"/>
        </w:rPr>
        <w:t>у</w:t>
      </w:r>
      <w:r w:rsidRPr="00A40C6F">
        <w:rPr>
          <w:sz w:val="20"/>
          <w:szCs w:val="20"/>
          <w:lang w:val="uk-UA"/>
        </w:rPr>
        <w:t>. Можливий діагноз:</w:t>
      </w:r>
    </w:p>
    <w:p w:rsidR="001A0A56" w:rsidRPr="00850A24" w:rsidRDefault="00AE55F0" w:rsidP="00E53A8E">
      <w:pPr>
        <w:pStyle w:val="a5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/>
          <w:sz w:val="20"/>
          <w:szCs w:val="20"/>
          <w:lang w:val="uk-UA"/>
        </w:rPr>
      </w:pPr>
      <w:proofErr w:type="spellStart"/>
      <w:r w:rsidRPr="00850A24">
        <w:rPr>
          <w:i/>
          <w:sz w:val="20"/>
          <w:szCs w:val="20"/>
          <w:lang w:val="uk-UA"/>
        </w:rPr>
        <w:t>Коарктація</w:t>
      </w:r>
      <w:proofErr w:type="spellEnd"/>
      <w:r w:rsidRPr="00850A24">
        <w:rPr>
          <w:i/>
          <w:sz w:val="20"/>
          <w:szCs w:val="20"/>
          <w:lang w:val="uk-UA"/>
        </w:rPr>
        <w:t xml:space="preserve"> </w:t>
      </w:r>
      <w:r w:rsidR="001A0A56" w:rsidRPr="00850A24">
        <w:rPr>
          <w:i/>
          <w:sz w:val="20"/>
          <w:szCs w:val="20"/>
          <w:lang w:val="uk-UA"/>
        </w:rPr>
        <w:t>аорти</w:t>
      </w:r>
    </w:p>
    <w:p w:rsidR="001A0A56" w:rsidRPr="00850A24" w:rsidRDefault="00A06A36" w:rsidP="00E53A8E">
      <w:pPr>
        <w:pStyle w:val="a5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/>
          <w:sz w:val="20"/>
          <w:szCs w:val="20"/>
          <w:lang w:val="uk-UA"/>
        </w:rPr>
      </w:pPr>
      <w:r w:rsidRPr="00850A24">
        <w:rPr>
          <w:i/>
          <w:sz w:val="20"/>
          <w:szCs w:val="20"/>
          <w:lang w:val="uk-UA"/>
        </w:rPr>
        <w:t>Вегето-судинна</w:t>
      </w:r>
      <w:r w:rsidR="00AE55F0" w:rsidRPr="00850A24">
        <w:rPr>
          <w:i/>
          <w:sz w:val="20"/>
          <w:szCs w:val="20"/>
          <w:lang w:val="uk-UA"/>
        </w:rPr>
        <w:t xml:space="preserve"> </w:t>
      </w:r>
      <w:r w:rsidR="001A0A56" w:rsidRPr="00850A24">
        <w:rPr>
          <w:i/>
          <w:sz w:val="20"/>
          <w:szCs w:val="20"/>
          <w:lang w:val="uk-UA"/>
        </w:rPr>
        <w:t>дистонія</w:t>
      </w:r>
    </w:p>
    <w:p w:rsidR="001A0A56" w:rsidRPr="00850A24" w:rsidRDefault="00AE55F0" w:rsidP="00E53A8E">
      <w:pPr>
        <w:pStyle w:val="a5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i/>
          <w:sz w:val="20"/>
          <w:szCs w:val="20"/>
          <w:lang w:val="uk-UA"/>
        </w:rPr>
      </w:pPr>
      <w:r w:rsidRPr="00850A24">
        <w:rPr>
          <w:i/>
          <w:sz w:val="20"/>
          <w:szCs w:val="20"/>
          <w:lang w:val="uk-UA"/>
        </w:rPr>
        <w:t>Аорто</w:t>
      </w:r>
      <w:r w:rsidR="001A0A56" w:rsidRPr="00850A24">
        <w:rPr>
          <w:i/>
          <w:sz w:val="20"/>
          <w:szCs w:val="20"/>
          <w:lang w:val="uk-UA"/>
        </w:rPr>
        <w:t>-</w:t>
      </w:r>
      <w:r w:rsidR="0036394D" w:rsidRPr="00850A24">
        <w:rPr>
          <w:i/>
          <w:sz w:val="20"/>
          <w:szCs w:val="20"/>
          <w:lang w:val="uk-UA"/>
        </w:rPr>
        <w:t>артеріїт</w:t>
      </w:r>
      <w:r w:rsidR="001A0A56" w:rsidRPr="00850A24">
        <w:rPr>
          <w:i/>
          <w:sz w:val="20"/>
          <w:szCs w:val="20"/>
          <w:lang w:val="uk-UA"/>
        </w:rPr>
        <w:t xml:space="preserve"> (</w:t>
      </w:r>
      <w:r w:rsidR="0036394D" w:rsidRPr="00850A24">
        <w:rPr>
          <w:i/>
          <w:sz w:val="20"/>
          <w:szCs w:val="20"/>
          <w:lang w:val="uk-UA"/>
        </w:rPr>
        <w:t>хвороба</w:t>
      </w:r>
      <w:r w:rsidR="001A0A56" w:rsidRPr="00850A24">
        <w:rPr>
          <w:i/>
          <w:sz w:val="20"/>
          <w:szCs w:val="20"/>
          <w:lang w:val="uk-UA"/>
        </w:rPr>
        <w:t xml:space="preserve"> </w:t>
      </w:r>
      <w:proofErr w:type="spellStart"/>
      <w:r w:rsidR="001A0A56" w:rsidRPr="00850A24">
        <w:rPr>
          <w:i/>
          <w:sz w:val="20"/>
          <w:szCs w:val="20"/>
          <w:lang w:val="uk-UA"/>
        </w:rPr>
        <w:t>Такаясу</w:t>
      </w:r>
      <w:proofErr w:type="spellEnd"/>
      <w:r w:rsidR="001A0A56" w:rsidRPr="00850A24">
        <w:rPr>
          <w:b/>
          <w:i/>
          <w:sz w:val="20"/>
          <w:szCs w:val="20"/>
          <w:lang w:val="uk-UA"/>
        </w:rPr>
        <w:t>)</w:t>
      </w:r>
    </w:p>
    <w:p w:rsidR="001A0A56" w:rsidRPr="00850A24" w:rsidRDefault="00AE55F0" w:rsidP="00E53A8E">
      <w:pPr>
        <w:pStyle w:val="a5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/>
          <w:sz w:val="20"/>
          <w:szCs w:val="20"/>
          <w:lang w:val="uk-UA"/>
        </w:rPr>
      </w:pPr>
      <w:r w:rsidRPr="00850A24">
        <w:rPr>
          <w:i/>
          <w:sz w:val="20"/>
          <w:szCs w:val="20"/>
          <w:lang w:val="uk-UA"/>
        </w:rPr>
        <w:t xml:space="preserve">Гіпертонічна </w:t>
      </w:r>
      <w:r w:rsidR="0036394D" w:rsidRPr="00850A24">
        <w:rPr>
          <w:i/>
          <w:sz w:val="20"/>
          <w:szCs w:val="20"/>
          <w:lang w:val="uk-UA"/>
        </w:rPr>
        <w:t>хвороба</w:t>
      </w:r>
    </w:p>
    <w:p w:rsidR="001A0A56" w:rsidRPr="00850A24" w:rsidRDefault="00AE55F0" w:rsidP="00E53A8E">
      <w:pPr>
        <w:pStyle w:val="a5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/>
          <w:sz w:val="20"/>
          <w:szCs w:val="20"/>
          <w:lang w:val="uk-UA"/>
        </w:rPr>
      </w:pPr>
      <w:r w:rsidRPr="00850A24">
        <w:rPr>
          <w:i/>
          <w:sz w:val="20"/>
          <w:szCs w:val="20"/>
          <w:lang w:val="uk-UA"/>
        </w:rPr>
        <w:t xml:space="preserve">Ішемічна </w:t>
      </w:r>
      <w:r w:rsidR="0036394D" w:rsidRPr="00850A24">
        <w:rPr>
          <w:i/>
          <w:sz w:val="20"/>
          <w:szCs w:val="20"/>
          <w:lang w:val="uk-UA"/>
        </w:rPr>
        <w:t>хвороба</w:t>
      </w:r>
      <w:r w:rsidR="001A0A56" w:rsidRPr="00850A24">
        <w:rPr>
          <w:i/>
          <w:sz w:val="20"/>
          <w:szCs w:val="20"/>
          <w:lang w:val="uk-UA"/>
        </w:rPr>
        <w:t xml:space="preserve"> серця.</w:t>
      </w:r>
    </w:p>
    <w:p w:rsidR="00850A24" w:rsidRPr="00A40C6F" w:rsidRDefault="00850A24" w:rsidP="00850A24">
      <w:pPr>
        <w:pStyle w:val="a5"/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1A0A56" w:rsidRPr="00A40C6F" w:rsidRDefault="001A0A56" w:rsidP="008D218C">
      <w:pPr>
        <w:tabs>
          <w:tab w:val="left" w:pos="10220"/>
        </w:tabs>
        <w:ind w:left="360"/>
        <w:jc w:val="both"/>
        <w:rPr>
          <w:sz w:val="20"/>
          <w:szCs w:val="20"/>
          <w:lang w:val="uk-UA"/>
        </w:rPr>
      </w:pPr>
      <w:r w:rsidRPr="00A40C6F">
        <w:rPr>
          <w:b/>
          <w:sz w:val="20"/>
          <w:szCs w:val="20"/>
          <w:lang w:val="uk-UA"/>
        </w:rPr>
        <w:t>Еталони відповідей: 1А, 2C, 3D, 4C</w:t>
      </w:r>
    </w:p>
    <w:p w:rsidR="001A0A56" w:rsidRPr="00A40C6F" w:rsidRDefault="001A0A56" w:rsidP="008D218C">
      <w:pPr>
        <w:jc w:val="both"/>
        <w:rPr>
          <w:lang w:val="uk-UA"/>
        </w:rPr>
      </w:pPr>
    </w:p>
    <w:p w:rsidR="001A0A56" w:rsidRPr="00A40C6F" w:rsidRDefault="001A0A56" w:rsidP="008D218C">
      <w:pPr>
        <w:jc w:val="both"/>
        <w:rPr>
          <w:lang w:val="uk-UA"/>
        </w:rPr>
      </w:pPr>
    </w:p>
    <w:p w:rsidR="00154A36" w:rsidRDefault="00154A36" w:rsidP="008D218C">
      <w:pPr>
        <w:jc w:val="both"/>
        <w:rPr>
          <w:sz w:val="28"/>
          <w:szCs w:val="28"/>
          <w:lang w:val="uk-UA"/>
        </w:rPr>
      </w:pPr>
    </w:p>
    <w:p w:rsidR="00154A36" w:rsidRDefault="00154A36" w:rsidP="008D218C">
      <w:pPr>
        <w:jc w:val="both"/>
        <w:rPr>
          <w:lang w:val="uk-UA"/>
        </w:rPr>
      </w:pPr>
    </w:p>
    <w:p w:rsidR="00850A24" w:rsidRDefault="00850A24" w:rsidP="008D218C">
      <w:pPr>
        <w:jc w:val="both"/>
        <w:rPr>
          <w:lang w:val="uk-UA"/>
        </w:rPr>
      </w:pPr>
    </w:p>
    <w:p w:rsidR="00850A24" w:rsidRDefault="00850A24" w:rsidP="00850A24">
      <w:pPr>
        <w:jc w:val="center"/>
        <w:rPr>
          <w:b/>
          <w:i/>
          <w:sz w:val="20"/>
          <w:szCs w:val="20"/>
          <w:lang w:val="uk-UA"/>
        </w:rPr>
      </w:pPr>
    </w:p>
    <w:p w:rsidR="00260219" w:rsidRPr="00850A24" w:rsidRDefault="00260219" w:rsidP="00850A24">
      <w:pPr>
        <w:jc w:val="center"/>
        <w:rPr>
          <w:sz w:val="20"/>
          <w:szCs w:val="20"/>
          <w:lang w:val="uk-UA"/>
        </w:rPr>
      </w:pPr>
    </w:p>
    <w:p w:rsidR="00850A24" w:rsidRPr="00260219" w:rsidRDefault="00260219" w:rsidP="00850A24">
      <w:pPr>
        <w:jc w:val="center"/>
        <w:rPr>
          <w:sz w:val="20"/>
          <w:szCs w:val="20"/>
          <w:lang w:val="uk-UA"/>
        </w:rPr>
      </w:pPr>
      <w:r w:rsidRPr="00260219">
        <w:rPr>
          <w:b/>
          <w:sz w:val="20"/>
          <w:szCs w:val="20"/>
          <w:lang w:val="uk-UA"/>
        </w:rPr>
        <w:lastRenderedPageBreak/>
        <w:t>Методичні вказівки</w:t>
      </w:r>
    </w:p>
    <w:p w:rsidR="00850A24" w:rsidRDefault="00850A24" w:rsidP="00260219">
      <w:pPr>
        <w:jc w:val="center"/>
        <w:rPr>
          <w:rFonts w:ascii="Arial" w:hAnsi="Arial" w:cs="Arial"/>
          <w:sz w:val="20"/>
          <w:szCs w:val="20"/>
          <w:lang w:val="uk-UA"/>
        </w:rPr>
      </w:pPr>
    </w:p>
    <w:p w:rsidR="00260219" w:rsidRDefault="00260219" w:rsidP="00260219">
      <w:pPr>
        <w:jc w:val="center"/>
        <w:rPr>
          <w:rFonts w:ascii="Arial" w:hAnsi="Arial" w:cs="Arial"/>
          <w:sz w:val="20"/>
          <w:szCs w:val="20"/>
          <w:lang w:val="uk-UA"/>
        </w:rPr>
      </w:pPr>
    </w:p>
    <w:p w:rsidR="00260219" w:rsidRDefault="00260219" w:rsidP="00260219">
      <w:pPr>
        <w:jc w:val="center"/>
        <w:rPr>
          <w:rFonts w:ascii="Arial" w:hAnsi="Arial" w:cs="Arial"/>
          <w:sz w:val="20"/>
          <w:szCs w:val="20"/>
          <w:lang w:val="uk-UA"/>
        </w:rPr>
      </w:pPr>
    </w:p>
    <w:p w:rsidR="00260219" w:rsidRDefault="00260219" w:rsidP="00260219">
      <w:pPr>
        <w:jc w:val="center"/>
        <w:rPr>
          <w:rFonts w:ascii="Arial" w:hAnsi="Arial" w:cs="Arial"/>
          <w:sz w:val="20"/>
          <w:szCs w:val="20"/>
          <w:lang w:val="uk-UA"/>
        </w:rPr>
      </w:pPr>
    </w:p>
    <w:p w:rsidR="00260219" w:rsidRDefault="00260219" w:rsidP="00260219">
      <w:pPr>
        <w:jc w:val="center"/>
        <w:rPr>
          <w:rFonts w:ascii="Arial" w:hAnsi="Arial" w:cs="Arial"/>
          <w:sz w:val="20"/>
          <w:szCs w:val="20"/>
          <w:lang w:val="uk-UA"/>
        </w:rPr>
      </w:pPr>
    </w:p>
    <w:p w:rsidR="00260219" w:rsidRDefault="00260219" w:rsidP="00260219">
      <w:pPr>
        <w:jc w:val="center"/>
        <w:rPr>
          <w:rFonts w:ascii="Arial" w:hAnsi="Arial" w:cs="Arial"/>
          <w:sz w:val="20"/>
          <w:szCs w:val="20"/>
          <w:lang w:val="uk-UA"/>
        </w:rPr>
      </w:pPr>
    </w:p>
    <w:p w:rsidR="00260219" w:rsidRDefault="00260219" w:rsidP="00260219">
      <w:pPr>
        <w:jc w:val="center"/>
        <w:rPr>
          <w:rFonts w:ascii="Arial" w:hAnsi="Arial" w:cs="Arial"/>
          <w:sz w:val="20"/>
          <w:szCs w:val="20"/>
          <w:lang w:val="uk-UA"/>
        </w:rPr>
      </w:pPr>
    </w:p>
    <w:p w:rsidR="00260219" w:rsidRPr="00260219" w:rsidRDefault="00260219" w:rsidP="00260219">
      <w:pPr>
        <w:jc w:val="center"/>
        <w:rPr>
          <w:rFonts w:ascii="Arial" w:hAnsi="Arial" w:cs="Arial"/>
          <w:sz w:val="20"/>
          <w:szCs w:val="20"/>
          <w:lang w:val="uk-UA"/>
        </w:rPr>
      </w:pPr>
    </w:p>
    <w:p w:rsidR="00850A24" w:rsidRPr="00260219" w:rsidRDefault="00260219" w:rsidP="00260219">
      <w:pPr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260219">
        <w:rPr>
          <w:rFonts w:ascii="Arial" w:hAnsi="Arial" w:cs="Arial"/>
          <w:b/>
          <w:bCs/>
          <w:sz w:val="20"/>
          <w:szCs w:val="20"/>
          <w:lang w:val="uk-UA"/>
        </w:rPr>
        <w:t>ОСНОВНІ СИМПТОМИ І СИНДРОМИ ПРИ ГІПЕРТОНІЧНІЙ ХВОРОБІ І СИМПТОМАТИЧНИХ АРТЕРІАЛЬНИХ</w:t>
      </w:r>
      <w:r w:rsidRPr="00260219">
        <w:rPr>
          <w:rFonts w:ascii="Arial" w:hAnsi="Arial" w:cs="Arial"/>
          <w:b/>
          <w:bCs/>
          <w:sz w:val="22"/>
          <w:szCs w:val="22"/>
          <w:lang w:val="uk-UA"/>
        </w:rPr>
        <w:t xml:space="preserve"> ГІПЕРТЕНЗІЯХ</w:t>
      </w:r>
    </w:p>
    <w:p w:rsidR="00850A24" w:rsidRPr="00260219" w:rsidRDefault="00850A24" w:rsidP="00850A24">
      <w:pPr>
        <w:ind w:firstLine="709"/>
        <w:rPr>
          <w:b/>
          <w:bCs/>
          <w:sz w:val="20"/>
          <w:szCs w:val="20"/>
          <w:lang w:val="uk-UA"/>
        </w:rPr>
      </w:pPr>
    </w:p>
    <w:p w:rsidR="00850A24" w:rsidRPr="00946583" w:rsidRDefault="00850A24" w:rsidP="00850A24">
      <w:pPr>
        <w:ind w:firstLine="709"/>
        <w:rPr>
          <w:bCs/>
          <w:sz w:val="20"/>
          <w:szCs w:val="20"/>
          <w:lang w:val="uk-UA"/>
        </w:rPr>
      </w:pPr>
    </w:p>
    <w:p w:rsidR="00850A24" w:rsidRPr="00850A24" w:rsidRDefault="00850A24" w:rsidP="00850A24">
      <w:pPr>
        <w:jc w:val="center"/>
        <w:rPr>
          <w:rFonts w:ascii="Arial" w:hAnsi="Arial" w:cs="Arial"/>
          <w:sz w:val="20"/>
          <w:szCs w:val="20"/>
          <w:lang w:val="uk-UA"/>
        </w:rPr>
      </w:pPr>
    </w:p>
    <w:p w:rsidR="00850A24" w:rsidRPr="00850A24" w:rsidRDefault="00850A24" w:rsidP="00850A24">
      <w:pPr>
        <w:jc w:val="both"/>
        <w:rPr>
          <w:bCs/>
          <w:sz w:val="20"/>
          <w:szCs w:val="20"/>
          <w:lang w:val="uk-UA"/>
        </w:rPr>
      </w:pPr>
    </w:p>
    <w:p w:rsidR="00260219" w:rsidRDefault="00260219" w:rsidP="00260219">
      <w:pPr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Складачі:  </w:t>
      </w:r>
      <w:proofErr w:type="spellStart"/>
      <w:r w:rsidRPr="00946583">
        <w:rPr>
          <w:bCs/>
          <w:sz w:val="20"/>
          <w:szCs w:val="20"/>
          <w:lang w:val="uk-UA"/>
        </w:rPr>
        <w:t>Ащеулова</w:t>
      </w:r>
      <w:proofErr w:type="spellEnd"/>
      <w:r w:rsidRPr="00946583">
        <w:rPr>
          <w:bCs/>
          <w:sz w:val="20"/>
          <w:szCs w:val="20"/>
          <w:lang w:val="uk-UA"/>
        </w:rPr>
        <w:t xml:space="preserve"> Т.В.,</w:t>
      </w:r>
    </w:p>
    <w:p w:rsidR="00260219" w:rsidRDefault="00260219" w:rsidP="00260219">
      <w:pPr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                   </w:t>
      </w:r>
      <w:r w:rsidRPr="00946583">
        <w:rPr>
          <w:bCs/>
          <w:sz w:val="20"/>
          <w:szCs w:val="20"/>
          <w:lang w:val="uk-UA"/>
        </w:rPr>
        <w:t xml:space="preserve"> </w:t>
      </w:r>
      <w:proofErr w:type="spellStart"/>
      <w:r w:rsidRPr="00946583">
        <w:rPr>
          <w:bCs/>
          <w:sz w:val="20"/>
          <w:szCs w:val="20"/>
          <w:lang w:val="uk-UA"/>
        </w:rPr>
        <w:t>Амбросова</w:t>
      </w:r>
      <w:proofErr w:type="spellEnd"/>
      <w:r w:rsidRPr="00946583">
        <w:rPr>
          <w:bCs/>
          <w:sz w:val="20"/>
          <w:szCs w:val="20"/>
          <w:lang w:val="uk-UA"/>
        </w:rPr>
        <w:t xml:space="preserve"> Т.М., </w:t>
      </w:r>
    </w:p>
    <w:p w:rsidR="00850A24" w:rsidRPr="00850A24" w:rsidRDefault="00260219" w:rsidP="00260219">
      <w:pPr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                   </w:t>
      </w:r>
      <w:r w:rsidRPr="00946583">
        <w:rPr>
          <w:bCs/>
          <w:sz w:val="20"/>
          <w:szCs w:val="20"/>
          <w:lang w:val="uk-UA"/>
        </w:rPr>
        <w:t>См</w:t>
      </w:r>
      <w:r>
        <w:rPr>
          <w:bCs/>
          <w:sz w:val="20"/>
          <w:szCs w:val="20"/>
          <w:lang w:val="uk-UA"/>
        </w:rPr>
        <w:t>и</w:t>
      </w:r>
      <w:r w:rsidRPr="00946583">
        <w:rPr>
          <w:bCs/>
          <w:sz w:val="20"/>
          <w:szCs w:val="20"/>
          <w:lang w:val="uk-UA"/>
        </w:rPr>
        <w:t>рнова В.І.</w:t>
      </w:r>
    </w:p>
    <w:p w:rsidR="00850A24" w:rsidRPr="00850A24" w:rsidRDefault="00850A24" w:rsidP="00850A24">
      <w:pPr>
        <w:jc w:val="both"/>
        <w:rPr>
          <w:bCs/>
          <w:sz w:val="20"/>
          <w:szCs w:val="20"/>
          <w:lang w:val="uk-UA"/>
        </w:rPr>
      </w:pPr>
      <w:r w:rsidRPr="00850A24">
        <w:rPr>
          <w:bCs/>
          <w:sz w:val="20"/>
          <w:szCs w:val="20"/>
          <w:lang w:val="uk-UA"/>
        </w:rPr>
        <w:t xml:space="preserve">Відповідальний за випуск  </w:t>
      </w:r>
      <w:proofErr w:type="spellStart"/>
      <w:r w:rsidRPr="00850A24">
        <w:rPr>
          <w:bCs/>
          <w:sz w:val="20"/>
          <w:szCs w:val="20"/>
          <w:lang w:val="uk-UA"/>
        </w:rPr>
        <w:t>Ащеулова</w:t>
      </w:r>
      <w:proofErr w:type="spellEnd"/>
      <w:r w:rsidRPr="00850A24">
        <w:rPr>
          <w:bCs/>
          <w:sz w:val="20"/>
          <w:szCs w:val="20"/>
          <w:lang w:val="uk-UA"/>
        </w:rPr>
        <w:t xml:space="preserve"> Т.В. </w:t>
      </w:r>
    </w:p>
    <w:p w:rsidR="00850A24" w:rsidRPr="00850A24" w:rsidRDefault="00850A24" w:rsidP="00850A24">
      <w:pPr>
        <w:jc w:val="both"/>
        <w:rPr>
          <w:bCs/>
          <w:sz w:val="20"/>
          <w:szCs w:val="20"/>
          <w:lang w:val="uk-UA"/>
        </w:rPr>
      </w:pPr>
    </w:p>
    <w:p w:rsidR="00850A24" w:rsidRPr="00850A24" w:rsidRDefault="00850A24" w:rsidP="00850A24">
      <w:pPr>
        <w:jc w:val="both"/>
        <w:rPr>
          <w:bCs/>
          <w:sz w:val="20"/>
          <w:szCs w:val="20"/>
          <w:lang w:val="uk-UA"/>
        </w:rPr>
      </w:pPr>
    </w:p>
    <w:p w:rsidR="00850A24" w:rsidRPr="00850A24" w:rsidRDefault="00850A24" w:rsidP="00850A24">
      <w:pPr>
        <w:jc w:val="both"/>
        <w:rPr>
          <w:bCs/>
          <w:sz w:val="20"/>
          <w:szCs w:val="20"/>
          <w:lang w:val="uk-UA"/>
        </w:rPr>
      </w:pPr>
    </w:p>
    <w:p w:rsidR="00850A24" w:rsidRPr="00850A24" w:rsidRDefault="00850A24" w:rsidP="00850A24">
      <w:pPr>
        <w:jc w:val="both"/>
        <w:rPr>
          <w:bCs/>
          <w:sz w:val="20"/>
          <w:szCs w:val="20"/>
          <w:lang w:val="uk-UA"/>
        </w:rPr>
      </w:pPr>
    </w:p>
    <w:p w:rsidR="00850A24" w:rsidRPr="00850A24" w:rsidRDefault="00850A24" w:rsidP="00850A24">
      <w:pPr>
        <w:jc w:val="right"/>
        <w:rPr>
          <w:bCs/>
          <w:sz w:val="20"/>
          <w:szCs w:val="20"/>
          <w:lang w:val="uk-UA"/>
        </w:rPr>
      </w:pPr>
      <w:r w:rsidRPr="00850A24">
        <w:rPr>
          <w:bCs/>
          <w:sz w:val="20"/>
          <w:szCs w:val="20"/>
          <w:lang w:val="uk-UA"/>
        </w:rPr>
        <w:t>Редактор __________________</w:t>
      </w:r>
    </w:p>
    <w:p w:rsidR="00850A24" w:rsidRPr="00850A24" w:rsidRDefault="00850A24" w:rsidP="00850A24">
      <w:pPr>
        <w:jc w:val="right"/>
        <w:rPr>
          <w:bCs/>
          <w:sz w:val="20"/>
          <w:szCs w:val="20"/>
          <w:lang w:val="uk-UA"/>
        </w:rPr>
      </w:pPr>
      <w:r w:rsidRPr="00850A24">
        <w:rPr>
          <w:bCs/>
          <w:sz w:val="20"/>
          <w:szCs w:val="20"/>
          <w:lang w:val="uk-UA"/>
        </w:rPr>
        <w:t>Коректор_________________</w:t>
      </w:r>
    </w:p>
    <w:p w:rsidR="00850A24" w:rsidRPr="00850A24" w:rsidRDefault="00850A24" w:rsidP="00850A24">
      <w:pPr>
        <w:jc w:val="right"/>
        <w:rPr>
          <w:bCs/>
          <w:sz w:val="20"/>
          <w:szCs w:val="20"/>
          <w:lang w:val="uk-UA"/>
        </w:rPr>
      </w:pPr>
      <w:r w:rsidRPr="00850A24">
        <w:rPr>
          <w:bCs/>
          <w:sz w:val="20"/>
          <w:szCs w:val="20"/>
          <w:lang w:val="uk-UA"/>
        </w:rPr>
        <w:t>Комп’ютерний дизайн_______________</w:t>
      </w:r>
    </w:p>
    <w:p w:rsidR="00850A24" w:rsidRPr="00850A24" w:rsidRDefault="00850A24" w:rsidP="00850A24">
      <w:pPr>
        <w:jc w:val="right"/>
        <w:rPr>
          <w:sz w:val="20"/>
          <w:szCs w:val="20"/>
          <w:lang w:val="uk-UA"/>
        </w:rPr>
      </w:pPr>
    </w:p>
    <w:p w:rsidR="00850A24" w:rsidRPr="00850A24" w:rsidRDefault="00850A24" w:rsidP="00850A24">
      <w:pPr>
        <w:jc w:val="both"/>
        <w:rPr>
          <w:sz w:val="20"/>
          <w:szCs w:val="20"/>
          <w:lang w:val="uk-UA"/>
        </w:rPr>
      </w:pPr>
    </w:p>
    <w:p w:rsidR="00850A24" w:rsidRPr="00850A24" w:rsidRDefault="00850A24" w:rsidP="00850A24">
      <w:pPr>
        <w:jc w:val="both"/>
        <w:rPr>
          <w:sz w:val="20"/>
          <w:szCs w:val="20"/>
          <w:lang w:val="uk-UA"/>
        </w:rPr>
      </w:pPr>
    </w:p>
    <w:p w:rsidR="00850A24" w:rsidRPr="00850A24" w:rsidRDefault="00850A24" w:rsidP="00850A24">
      <w:pPr>
        <w:jc w:val="both"/>
        <w:rPr>
          <w:sz w:val="20"/>
          <w:szCs w:val="20"/>
          <w:lang w:val="uk-UA"/>
        </w:rPr>
      </w:pPr>
    </w:p>
    <w:p w:rsidR="00850A24" w:rsidRPr="00850A24" w:rsidRDefault="00850A24" w:rsidP="00850A24">
      <w:pPr>
        <w:jc w:val="both"/>
        <w:rPr>
          <w:sz w:val="20"/>
          <w:szCs w:val="20"/>
          <w:lang w:val="uk-UA"/>
        </w:rPr>
      </w:pPr>
    </w:p>
    <w:p w:rsidR="00850A24" w:rsidRPr="00850A24" w:rsidRDefault="00850A24" w:rsidP="00850A24">
      <w:pPr>
        <w:jc w:val="both"/>
        <w:rPr>
          <w:sz w:val="20"/>
          <w:szCs w:val="20"/>
          <w:lang w:val="uk-UA"/>
        </w:rPr>
      </w:pPr>
    </w:p>
    <w:p w:rsidR="00850A24" w:rsidRPr="00850A24" w:rsidRDefault="00850A24" w:rsidP="00850A24">
      <w:pPr>
        <w:jc w:val="center"/>
        <w:rPr>
          <w:sz w:val="20"/>
          <w:szCs w:val="20"/>
          <w:lang w:val="uk-UA"/>
        </w:rPr>
      </w:pPr>
      <w:r w:rsidRPr="00850A24">
        <w:rPr>
          <w:sz w:val="20"/>
          <w:szCs w:val="20"/>
          <w:lang w:val="uk-UA"/>
        </w:rPr>
        <w:t xml:space="preserve">План 201___, </w:t>
      </w:r>
      <w:proofErr w:type="spellStart"/>
      <w:r w:rsidRPr="00850A24">
        <w:rPr>
          <w:sz w:val="20"/>
          <w:szCs w:val="20"/>
          <w:lang w:val="uk-UA"/>
        </w:rPr>
        <w:t>по</w:t>
      </w:r>
      <w:proofErr w:type="spellEnd"/>
      <w:r w:rsidRPr="00850A24">
        <w:rPr>
          <w:sz w:val="20"/>
          <w:szCs w:val="20"/>
          <w:lang w:val="uk-UA"/>
        </w:rPr>
        <w:t xml:space="preserve">з.___, </w:t>
      </w:r>
      <w:proofErr w:type="spellStart"/>
      <w:r w:rsidRPr="00850A24">
        <w:rPr>
          <w:sz w:val="20"/>
          <w:szCs w:val="20"/>
          <w:lang w:val="uk-UA"/>
        </w:rPr>
        <w:t>Ризографія</w:t>
      </w:r>
      <w:proofErr w:type="spellEnd"/>
      <w:r w:rsidRPr="00850A24">
        <w:rPr>
          <w:sz w:val="20"/>
          <w:szCs w:val="20"/>
          <w:lang w:val="uk-UA"/>
        </w:rPr>
        <w:t>.</w:t>
      </w:r>
    </w:p>
    <w:p w:rsidR="00850A24" w:rsidRPr="00850A24" w:rsidRDefault="00850A24" w:rsidP="00850A24">
      <w:pPr>
        <w:pBdr>
          <w:bottom w:val="single" w:sz="12" w:space="1" w:color="auto"/>
        </w:pBdr>
        <w:jc w:val="center"/>
        <w:rPr>
          <w:sz w:val="20"/>
          <w:szCs w:val="20"/>
          <w:lang w:val="uk-UA"/>
        </w:rPr>
      </w:pPr>
      <w:proofErr w:type="spellStart"/>
      <w:r w:rsidRPr="00850A24">
        <w:rPr>
          <w:sz w:val="20"/>
          <w:szCs w:val="20"/>
          <w:lang w:val="uk-UA"/>
        </w:rPr>
        <w:t>Умовн.друк.л.___.Наклад</w:t>
      </w:r>
      <w:proofErr w:type="spellEnd"/>
      <w:r w:rsidRPr="00850A24">
        <w:rPr>
          <w:sz w:val="20"/>
          <w:szCs w:val="20"/>
          <w:lang w:val="uk-UA"/>
        </w:rPr>
        <w:t xml:space="preserve"> 300 </w:t>
      </w:r>
      <w:proofErr w:type="spellStart"/>
      <w:r w:rsidRPr="00850A24">
        <w:rPr>
          <w:sz w:val="20"/>
          <w:szCs w:val="20"/>
          <w:lang w:val="uk-UA"/>
        </w:rPr>
        <w:t>екз</w:t>
      </w:r>
      <w:proofErr w:type="spellEnd"/>
      <w:r w:rsidRPr="00850A24">
        <w:rPr>
          <w:sz w:val="20"/>
          <w:szCs w:val="20"/>
          <w:lang w:val="uk-UA"/>
        </w:rPr>
        <w:t>. За</w:t>
      </w:r>
      <w:r w:rsidR="00D575DB">
        <w:rPr>
          <w:sz w:val="20"/>
          <w:szCs w:val="20"/>
          <w:lang w:val="uk-UA"/>
        </w:rPr>
        <w:t>м</w:t>
      </w:r>
      <w:r w:rsidRPr="00850A24">
        <w:rPr>
          <w:sz w:val="20"/>
          <w:szCs w:val="20"/>
          <w:lang w:val="uk-UA"/>
        </w:rPr>
        <w:t xml:space="preserve">. №____. </w:t>
      </w:r>
      <w:proofErr w:type="spellStart"/>
      <w:r w:rsidRPr="00850A24">
        <w:rPr>
          <w:sz w:val="20"/>
          <w:szCs w:val="20"/>
          <w:lang w:val="uk-UA"/>
        </w:rPr>
        <w:t>Цін</w:t>
      </w:r>
      <w:proofErr w:type="spellEnd"/>
      <w:r w:rsidRPr="00850A24">
        <w:rPr>
          <w:sz w:val="20"/>
          <w:szCs w:val="20"/>
          <w:lang w:val="uk-UA"/>
        </w:rPr>
        <w:t>а____.</w:t>
      </w:r>
    </w:p>
    <w:p w:rsidR="00850A24" w:rsidRPr="00850A24" w:rsidRDefault="00850A24" w:rsidP="00850A24">
      <w:pPr>
        <w:jc w:val="center"/>
        <w:rPr>
          <w:sz w:val="20"/>
          <w:szCs w:val="20"/>
          <w:lang w:val="uk-UA"/>
        </w:rPr>
      </w:pPr>
    </w:p>
    <w:p w:rsidR="00850A24" w:rsidRPr="00850A24" w:rsidRDefault="00850A24" w:rsidP="00850A24">
      <w:pPr>
        <w:jc w:val="center"/>
        <w:rPr>
          <w:sz w:val="20"/>
          <w:szCs w:val="20"/>
          <w:lang w:val="uk-UA"/>
        </w:rPr>
      </w:pPr>
      <w:r w:rsidRPr="00850A24">
        <w:rPr>
          <w:sz w:val="20"/>
          <w:szCs w:val="20"/>
          <w:lang w:val="uk-UA"/>
        </w:rPr>
        <w:t xml:space="preserve">пр. Науки, </w:t>
      </w:r>
      <w:proofErr w:type="spellStart"/>
      <w:r w:rsidRPr="00850A24">
        <w:rPr>
          <w:sz w:val="20"/>
          <w:szCs w:val="20"/>
          <w:lang w:val="uk-UA"/>
        </w:rPr>
        <w:t>м.Харків</w:t>
      </w:r>
      <w:proofErr w:type="spellEnd"/>
      <w:r w:rsidRPr="00850A24">
        <w:rPr>
          <w:sz w:val="20"/>
          <w:szCs w:val="20"/>
          <w:lang w:val="uk-UA"/>
        </w:rPr>
        <w:t>, 4, ХНМУ, 61022</w:t>
      </w:r>
    </w:p>
    <w:p w:rsidR="00850A24" w:rsidRPr="00850A24" w:rsidRDefault="00850A24" w:rsidP="00E53A8E">
      <w:pPr>
        <w:jc w:val="center"/>
        <w:rPr>
          <w:sz w:val="20"/>
          <w:szCs w:val="20"/>
          <w:lang w:val="uk-UA"/>
        </w:rPr>
      </w:pPr>
      <w:r w:rsidRPr="00850A24">
        <w:rPr>
          <w:sz w:val="20"/>
          <w:szCs w:val="20"/>
          <w:lang w:val="uk-UA"/>
        </w:rPr>
        <w:t>Редакційно-видавничий відділ</w:t>
      </w:r>
    </w:p>
    <w:sectPr w:rsidR="00850A24" w:rsidRPr="00850A24" w:rsidSect="005C6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4" w:h="11907" w:code="9"/>
      <w:pgMar w:top="1134" w:right="1134" w:bottom="1134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47" w:rsidRDefault="00900C47" w:rsidP="005C6D7E">
      <w:r>
        <w:separator/>
      </w:r>
    </w:p>
  </w:endnote>
  <w:endnote w:type="continuationSeparator" w:id="0">
    <w:p w:rsidR="00900C47" w:rsidRDefault="00900C47" w:rsidP="005C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Ligh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907083"/>
      <w:docPartObj>
        <w:docPartGallery w:val="Page Numbers (Bottom of Page)"/>
        <w:docPartUnique/>
      </w:docPartObj>
    </w:sdtPr>
    <w:sdtContent>
      <w:p w:rsidR="00204192" w:rsidRDefault="0037050B">
        <w:pPr>
          <w:pStyle w:val="a8"/>
          <w:jc w:val="right"/>
        </w:pPr>
        <w:r>
          <w:fldChar w:fldCharType="begin"/>
        </w:r>
        <w:r w:rsidR="00204192">
          <w:instrText>PAGE   \* MERGEFORMAT</w:instrText>
        </w:r>
        <w:r>
          <w:fldChar w:fldCharType="separate"/>
        </w:r>
        <w:r w:rsidR="00260219">
          <w:rPr>
            <w:noProof/>
          </w:rPr>
          <w:t>32</w:t>
        </w:r>
        <w:r>
          <w:fldChar w:fldCharType="end"/>
        </w:r>
      </w:p>
    </w:sdtContent>
  </w:sdt>
  <w:p w:rsidR="00204192" w:rsidRDefault="002041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92" w:rsidRDefault="00204192">
    <w:pPr>
      <w:pStyle w:val="a8"/>
      <w:jc w:val="right"/>
    </w:pPr>
  </w:p>
  <w:p w:rsidR="00204192" w:rsidRDefault="0020419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92" w:rsidRDefault="00204192">
    <w:pPr>
      <w:pStyle w:val="a8"/>
      <w:jc w:val="right"/>
    </w:pPr>
  </w:p>
  <w:p w:rsidR="00204192" w:rsidRDefault="002041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47" w:rsidRDefault="00900C47" w:rsidP="005C6D7E">
      <w:r>
        <w:separator/>
      </w:r>
    </w:p>
  </w:footnote>
  <w:footnote w:type="continuationSeparator" w:id="0">
    <w:p w:rsidR="00900C47" w:rsidRDefault="00900C47" w:rsidP="005C6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92" w:rsidRDefault="002041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92" w:rsidRDefault="0020419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92" w:rsidRDefault="002041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41E"/>
    <w:multiLevelType w:val="hybridMultilevel"/>
    <w:tmpl w:val="C6AAF326"/>
    <w:lvl w:ilvl="0" w:tplc="0C020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F96"/>
    <w:multiLevelType w:val="hybridMultilevel"/>
    <w:tmpl w:val="5E64AA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503A2"/>
    <w:multiLevelType w:val="hybridMultilevel"/>
    <w:tmpl w:val="2C6207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A50"/>
    <w:multiLevelType w:val="hybridMultilevel"/>
    <w:tmpl w:val="E3E20C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74CEB"/>
    <w:multiLevelType w:val="hybridMultilevel"/>
    <w:tmpl w:val="399C7C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3844"/>
    <w:multiLevelType w:val="hybridMultilevel"/>
    <w:tmpl w:val="66A6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3777"/>
    <w:multiLevelType w:val="hybridMultilevel"/>
    <w:tmpl w:val="9C4EC338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B752B1"/>
    <w:multiLevelType w:val="hybridMultilevel"/>
    <w:tmpl w:val="2610A6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80B92"/>
    <w:multiLevelType w:val="hybridMultilevel"/>
    <w:tmpl w:val="0A1E7F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A62B1"/>
    <w:multiLevelType w:val="hybridMultilevel"/>
    <w:tmpl w:val="D632F33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7F84336"/>
    <w:multiLevelType w:val="hybridMultilevel"/>
    <w:tmpl w:val="79ECBC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1221F"/>
    <w:multiLevelType w:val="hybridMultilevel"/>
    <w:tmpl w:val="7E3899D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1D63268B"/>
    <w:multiLevelType w:val="hybridMultilevel"/>
    <w:tmpl w:val="D182EC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E1D7A"/>
    <w:multiLevelType w:val="hybridMultilevel"/>
    <w:tmpl w:val="FDC4E2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8563A"/>
    <w:multiLevelType w:val="hybridMultilevel"/>
    <w:tmpl w:val="DA14C6D8"/>
    <w:lvl w:ilvl="0" w:tplc="8A44F97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21E04406"/>
    <w:multiLevelType w:val="hybridMultilevel"/>
    <w:tmpl w:val="B4BC3A9C"/>
    <w:lvl w:ilvl="0" w:tplc="0C020AE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2A467242"/>
    <w:multiLevelType w:val="hybridMultilevel"/>
    <w:tmpl w:val="66CACDC4"/>
    <w:lvl w:ilvl="0" w:tplc="02E0C60C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28B30F3"/>
    <w:multiLevelType w:val="hybridMultilevel"/>
    <w:tmpl w:val="130287E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36E4D99"/>
    <w:multiLevelType w:val="hybridMultilevel"/>
    <w:tmpl w:val="440E2F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7DD0"/>
    <w:multiLevelType w:val="hybridMultilevel"/>
    <w:tmpl w:val="BE80BF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75D2E"/>
    <w:multiLevelType w:val="hybridMultilevel"/>
    <w:tmpl w:val="4300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A4119"/>
    <w:multiLevelType w:val="hybridMultilevel"/>
    <w:tmpl w:val="4366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E7F07"/>
    <w:multiLevelType w:val="hybridMultilevel"/>
    <w:tmpl w:val="E32E014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3B244BB"/>
    <w:multiLevelType w:val="hybridMultilevel"/>
    <w:tmpl w:val="0EA40C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278E3"/>
    <w:multiLevelType w:val="hybridMultilevel"/>
    <w:tmpl w:val="D6003B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EAD1569"/>
    <w:multiLevelType w:val="hybridMultilevel"/>
    <w:tmpl w:val="6554DD78"/>
    <w:lvl w:ilvl="0" w:tplc="0C020A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CD76C88E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069237E"/>
    <w:multiLevelType w:val="hybridMultilevel"/>
    <w:tmpl w:val="BF6AF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63D3D"/>
    <w:multiLevelType w:val="hybridMultilevel"/>
    <w:tmpl w:val="264EC1FE"/>
    <w:lvl w:ilvl="0" w:tplc="0C020AE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567472DE"/>
    <w:multiLevelType w:val="hybridMultilevel"/>
    <w:tmpl w:val="E6E2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9188D"/>
    <w:multiLevelType w:val="hybridMultilevel"/>
    <w:tmpl w:val="4ED0F5F6"/>
    <w:lvl w:ilvl="0" w:tplc="0C020AE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5BCE3FDD"/>
    <w:multiLevelType w:val="hybridMultilevel"/>
    <w:tmpl w:val="90FA2A70"/>
    <w:lvl w:ilvl="0" w:tplc="0C020AE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5E936964"/>
    <w:multiLevelType w:val="hybridMultilevel"/>
    <w:tmpl w:val="DFA2F9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E55B6"/>
    <w:multiLevelType w:val="hybridMultilevel"/>
    <w:tmpl w:val="F5F8BD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F7B58"/>
    <w:multiLevelType w:val="hybridMultilevel"/>
    <w:tmpl w:val="603AFB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F4FC3"/>
    <w:multiLevelType w:val="hybridMultilevel"/>
    <w:tmpl w:val="44E6A7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33F3A"/>
    <w:multiLevelType w:val="hybridMultilevel"/>
    <w:tmpl w:val="AB48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66133"/>
    <w:multiLevelType w:val="hybridMultilevel"/>
    <w:tmpl w:val="60F4F5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800E0"/>
    <w:multiLevelType w:val="hybridMultilevel"/>
    <w:tmpl w:val="5C824AB4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66B5D82"/>
    <w:multiLevelType w:val="hybridMultilevel"/>
    <w:tmpl w:val="B9EC4194"/>
    <w:lvl w:ilvl="0" w:tplc="25C4382E">
      <w:start w:val="1"/>
      <w:numFmt w:val="upperLetter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47E23"/>
    <w:multiLevelType w:val="hybridMultilevel"/>
    <w:tmpl w:val="9C4EC3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825E2"/>
    <w:multiLevelType w:val="hybridMultilevel"/>
    <w:tmpl w:val="19DA1D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15862"/>
    <w:multiLevelType w:val="hybridMultilevel"/>
    <w:tmpl w:val="C77EDB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7671A"/>
    <w:multiLevelType w:val="hybridMultilevel"/>
    <w:tmpl w:val="3C4A4DE8"/>
    <w:lvl w:ilvl="0" w:tplc="8904C800">
      <w:numFmt w:val="bullet"/>
      <w:lvlText w:val="–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3">
    <w:nsid w:val="72725A07"/>
    <w:multiLevelType w:val="hybridMultilevel"/>
    <w:tmpl w:val="158ABF24"/>
    <w:lvl w:ilvl="0" w:tplc="0C020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69531F"/>
    <w:multiLevelType w:val="hybridMultilevel"/>
    <w:tmpl w:val="4A74B854"/>
    <w:lvl w:ilvl="0" w:tplc="0C020A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02E4A"/>
    <w:multiLevelType w:val="hybridMultilevel"/>
    <w:tmpl w:val="2AFC8A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1"/>
  </w:num>
  <w:num w:numId="5">
    <w:abstractNumId w:val="14"/>
  </w:num>
  <w:num w:numId="6">
    <w:abstractNumId w:val="28"/>
  </w:num>
  <w:num w:numId="7">
    <w:abstractNumId w:val="35"/>
  </w:num>
  <w:num w:numId="8">
    <w:abstractNumId w:val="26"/>
  </w:num>
  <w:num w:numId="9">
    <w:abstractNumId w:val="17"/>
  </w:num>
  <w:num w:numId="10">
    <w:abstractNumId w:val="22"/>
  </w:num>
  <w:num w:numId="11">
    <w:abstractNumId w:val="9"/>
  </w:num>
  <w:num w:numId="12">
    <w:abstractNumId w:val="24"/>
  </w:num>
  <w:num w:numId="13">
    <w:abstractNumId w:val="11"/>
  </w:num>
  <w:num w:numId="14">
    <w:abstractNumId w:val="37"/>
  </w:num>
  <w:num w:numId="15">
    <w:abstractNumId w:val="38"/>
  </w:num>
  <w:num w:numId="16">
    <w:abstractNumId w:val="41"/>
  </w:num>
  <w:num w:numId="17">
    <w:abstractNumId w:val="34"/>
  </w:num>
  <w:num w:numId="18">
    <w:abstractNumId w:val="33"/>
  </w:num>
  <w:num w:numId="19">
    <w:abstractNumId w:val="40"/>
  </w:num>
  <w:num w:numId="20">
    <w:abstractNumId w:val="23"/>
  </w:num>
  <w:num w:numId="21">
    <w:abstractNumId w:val="36"/>
  </w:num>
  <w:num w:numId="22">
    <w:abstractNumId w:val="10"/>
  </w:num>
  <w:num w:numId="23">
    <w:abstractNumId w:val="31"/>
  </w:num>
  <w:num w:numId="24">
    <w:abstractNumId w:val="8"/>
  </w:num>
  <w:num w:numId="25">
    <w:abstractNumId w:val="45"/>
  </w:num>
  <w:num w:numId="26">
    <w:abstractNumId w:val="18"/>
  </w:num>
  <w:num w:numId="27">
    <w:abstractNumId w:val="4"/>
  </w:num>
  <w:num w:numId="28">
    <w:abstractNumId w:val="32"/>
  </w:num>
  <w:num w:numId="29">
    <w:abstractNumId w:val="2"/>
  </w:num>
  <w:num w:numId="30">
    <w:abstractNumId w:val="39"/>
  </w:num>
  <w:num w:numId="31">
    <w:abstractNumId w:val="6"/>
  </w:num>
  <w:num w:numId="32">
    <w:abstractNumId w:val="7"/>
  </w:num>
  <w:num w:numId="33">
    <w:abstractNumId w:val="3"/>
  </w:num>
  <w:num w:numId="34">
    <w:abstractNumId w:val="12"/>
  </w:num>
  <w:num w:numId="35">
    <w:abstractNumId w:val="19"/>
  </w:num>
  <w:num w:numId="36">
    <w:abstractNumId w:val="13"/>
  </w:num>
  <w:num w:numId="37">
    <w:abstractNumId w:val="1"/>
  </w:num>
  <w:num w:numId="38">
    <w:abstractNumId w:val="44"/>
  </w:num>
  <w:num w:numId="39">
    <w:abstractNumId w:val="27"/>
  </w:num>
  <w:num w:numId="40">
    <w:abstractNumId w:val="25"/>
  </w:num>
  <w:num w:numId="41">
    <w:abstractNumId w:val="29"/>
  </w:num>
  <w:num w:numId="42">
    <w:abstractNumId w:val="43"/>
  </w:num>
  <w:num w:numId="43">
    <w:abstractNumId w:val="15"/>
  </w:num>
  <w:num w:numId="44">
    <w:abstractNumId w:val="0"/>
  </w:num>
  <w:num w:numId="45">
    <w:abstractNumId w:val="3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109A8"/>
    <w:rsid w:val="0005588F"/>
    <w:rsid w:val="000C1104"/>
    <w:rsid w:val="000C4B11"/>
    <w:rsid w:val="000E1534"/>
    <w:rsid w:val="000F6C79"/>
    <w:rsid w:val="00115905"/>
    <w:rsid w:val="0014688A"/>
    <w:rsid w:val="00151975"/>
    <w:rsid w:val="00154A36"/>
    <w:rsid w:val="00160692"/>
    <w:rsid w:val="001A0A56"/>
    <w:rsid w:val="001A7F4E"/>
    <w:rsid w:val="00203F16"/>
    <w:rsid w:val="00204192"/>
    <w:rsid w:val="002109A8"/>
    <w:rsid w:val="0023622C"/>
    <w:rsid w:val="00260219"/>
    <w:rsid w:val="0027618C"/>
    <w:rsid w:val="002827CF"/>
    <w:rsid w:val="002828AF"/>
    <w:rsid w:val="002A4EEA"/>
    <w:rsid w:val="002D6169"/>
    <w:rsid w:val="002F2026"/>
    <w:rsid w:val="00311393"/>
    <w:rsid w:val="00321691"/>
    <w:rsid w:val="003316F4"/>
    <w:rsid w:val="0035345B"/>
    <w:rsid w:val="00355737"/>
    <w:rsid w:val="0036394D"/>
    <w:rsid w:val="0037050B"/>
    <w:rsid w:val="00375D10"/>
    <w:rsid w:val="003F465A"/>
    <w:rsid w:val="00456F00"/>
    <w:rsid w:val="00470D15"/>
    <w:rsid w:val="0048109F"/>
    <w:rsid w:val="004A7BF0"/>
    <w:rsid w:val="004F5D45"/>
    <w:rsid w:val="005275E7"/>
    <w:rsid w:val="005848E4"/>
    <w:rsid w:val="00597EF1"/>
    <w:rsid w:val="005C6D7E"/>
    <w:rsid w:val="00603535"/>
    <w:rsid w:val="006271F8"/>
    <w:rsid w:val="006C6581"/>
    <w:rsid w:val="006F5A68"/>
    <w:rsid w:val="00701E05"/>
    <w:rsid w:val="00702CD6"/>
    <w:rsid w:val="00715C8B"/>
    <w:rsid w:val="007465A4"/>
    <w:rsid w:val="007A42E6"/>
    <w:rsid w:val="007D702B"/>
    <w:rsid w:val="007F2494"/>
    <w:rsid w:val="00820100"/>
    <w:rsid w:val="00850A24"/>
    <w:rsid w:val="00871B3B"/>
    <w:rsid w:val="008B499F"/>
    <w:rsid w:val="008D218C"/>
    <w:rsid w:val="00900C47"/>
    <w:rsid w:val="00927AB9"/>
    <w:rsid w:val="00946583"/>
    <w:rsid w:val="0096540E"/>
    <w:rsid w:val="009940F4"/>
    <w:rsid w:val="009B6B4D"/>
    <w:rsid w:val="009D18E0"/>
    <w:rsid w:val="00A06A36"/>
    <w:rsid w:val="00A24752"/>
    <w:rsid w:val="00AD2896"/>
    <w:rsid w:val="00AD63A8"/>
    <w:rsid w:val="00AE55F0"/>
    <w:rsid w:val="00B120EE"/>
    <w:rsid w:val="00B47ED0"/>
    <w:rsid w:val="00B518E3"/>
    <w:rsid w:val="00B55353"/>
    <w:rsid w:val="00B84ED2"/>
    <w:rsid w:val="00BA2E95"/>
    <w:rsid w:val="00BB0C6E"/>
    <w:rsid w:val="00BE3398"/>
    <w:rsid w:val="00C4742F"/>
    <w:rsid w:val="00CB0EB0"/>
    <w:rsid w:val="00CC4EEB"/>
    <w:rsid w:val="00CD4DD1"/>
    <w:rsid w:val="00D24AAA"/>
    <w:rsid w:val="00D43495"/>
    <w:rsid w:val="00D5671B"/>
    <w:rsid w:val="00D575DB"/>
    <w:rsid w:val="00DA5FC1"/>
    <w:rsid w:val="00DC7680"/>
    <w:rsid w:val="00E53A8E"/>
    <w:rsid w:val="00E6286B"/>
    <w:rsid w:val="00E66AEA"/>
    <w:rsid w:val="00E8485F"/>
    <w:rsid w:val="00EB7128"/>
    <w:rsid w:val="00EE2509"/>
    <w:rsid w:val="00F1237C"/>
    <w:rsid w:val="00FD69AB"/>
    <w:rsid w:val="00FD6A42"/>
    <w:rsid w:val="00FE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A8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0A56"/>
    <w:pPr>
      <w:widowControl w:val="0"/>
      <w:autoSpaceDE w:val="0"/>
      <w:autoSpaceDN w:val="0"/>
      <w:adjustRightInd w:val="0"/>
      <w:ind w:left="740" w:hanging="740"/>
      <w:outlineLvl w:val="0"/>
    </w:pPr>
    <w:rPr>
      <w:color w:val="000000"/>
      <w:kern w:val="24"/>
      <w:sz w:val="60"/>
      <w:szCs w:val="6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A0A56"/>
    <w:pPr>
      <w:widowControl w:val="0"/>
      <w:autoSpaceDE w:val="0"/>
      <w:autoSpaceDN w:val="0"/>
      <w:adjustRightInd w:val="0"/>
      <w:ind w:left="1430" w:hanging="688"/>
      <w:outlineLvl w:val="1"/>
    </w:pPr>
    <w:rPr>
      <w:color w:val="000000"/>
      <w:kern w:val="24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9A8"/>
  </w:style>
  <w:style w:type="character" w:styleId="a3">
    <w:name w:val="Strong"/>
    <w:basedOn w:val="a0"/>
    <w:uiPriority w:val="22"/>
    <w:qFormat/>
    <w:rsid w:val="002109A8"/>
    <w:rPr>
      <w:b/>
      <w:bCs/>
    </w:rPr>
  </w:style>
  <w:style w:type="paragraph" w:styleId="a4">
    <w:name w:val="Normal (Web)"/>
    <w:basedOn w:val="a"/>
    <w:uiPriority w:val="99"/>
    <w:semiHidden/>
    <w:unhideWhenUsed/>
    <w:rsid w:val="002109A8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14688A"/>
    <w:pPr>
      <w:ind w:left="720"/>
      <w:contextualSpacing/>
    </w:pPr>
  </w:style>
  <w:style w:type="paragraph" w:customStyle="1" w:styleId="txt">
    <w:name w:val="txt"/>
    <w:basedOn w:val="a"/>
    <w:rsid w:val="00154A36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A56"/>
    <w:rPr>
      <w:rFonts w:eastAsia="Times New Roman"/>
      <w:color w:val="000000"/>
      <w:kern w:val="24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0A56"/>
    <w:rPr>
      <w:rFonts w:eastAsia="Times New Roman"/>
      <w:color w:val="000000"/>
      <w:kern w:val="24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5C6D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6D7E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6D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D7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A8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0A56"/>
    <w:pPr>
      <w:widowControl w:val="0"/>
      <w:autoSpaceDE w:val="0"/>
      <w:autoSpaceDN w:val="0"/>
      <w:adjustRightInd w:val="0"/>
      <w:ind w:left="740" w:hanging="740"/>
      <w:outlineLvl w:val="0"/>
    </w:pPr>
    <w:rPr>
      <w:color w:val="000000"/>
      <w:kern w:val="24"/>
      <w:sz w:val="60"/>
      <w:szCs w:val="6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A0A56"/>
    <w:pPr>
      <w:widowControl w:val="0"/>
      <w:autoSpaceDE w:val="0"/>
      <w:autoSpaceDN w:val="0"/>
      <w:adjustRightInd w:val="0"/>
      <w:ind w:left="1430" w:hanging="688"/>
      <w:outlineLvl w:val="1"/>
    </w:pPr>
    <w:rPr>
      <w:color w:val="000000"/>
      <w:kern w:val="24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9A8"/>
  </w:style>
  <w:style w:type="character" w:styleId="a3">
    <w:name w:val="Strong"/>
    <w:basedOn w:val="a0"/>
    <w:uiPriority w:val="22"/>
    <w:qFormat/>
    <w:rsid w:val="002109A8"/>
    <w:rPr>
      <w:b/>
      <w:bCs/>
    </w:rPr>
  </w:style>
  <w:style w:type="paragraph" w:styleId="a4">
    <w:name w:val="Normal (Web)"/>
    <w:basedOn w:val="a"/>
    <w:uiPriority w:val="99"/>
    <w:semiHidden/>
    <w:unhideWhenUsed/>
    <w:rsid w:val="002109A8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14688A"/>
    <w:pPr>
      <w:ind w:left="720"/>
      <w:contextualSpacing/>
    </w:pPr>
  </w:style>
  <w:style w:type="paragraph" w:customStyle="1" w:styleId="txt">
    <w:name w:val="txt"/>
    <w:basedOn w:val="a"/>
    <w:rsid w:val="00154A36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A56"/>
    <w:rPr>
      <w:rFonts w:eastAsia="Times New Roman"/>
      <w:color w:val="000000"/>
      <w:kern w:val="24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0A56"/>
    <w:rPr>
      <w:rFonts w:eastAsia="Times New Roman"/>
      <w:color w:val="000000"/>
      <w:kern w:val="24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5C6D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6D7E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6D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D7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2643-D1F7-48EF-977C-4C0A63D7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9724</Words>
  <Characters>55427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XTreme.ws</cp:lastModifiedBy>
  <cp:revision>37</cp:revision>
  <dcterms:created xsi:type="dcterms:W3CDTF">2017-04-19T04:19:00Z</dcterms:created>
  <dcterms:modified xsi:type="dcterms:W3CDTF">2018-04-24T11:49:00Z</dcterms:modified>
</cp:coreProperties>
</file>