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AB2" w:rsidRDefault="00870AB2" w:rsidP="00870AB2">
      <w:pPr>
        <w:jc w:val="center"/>
        <w:rPr>
          <w:b/>
          <w:sz w:val="28"/>
          <w:szCs w:val="28"/>
          <w:lang w:val="uk-UA"/>
        </w:rPr>
      </w:pPr>
      <w:r>
        <w:rPr>
          <w:b/>
          <w:sz w:val="28"/>
          <w:szCs w:val="28"/>
          <w:lang w:val="uk-UA"/>
        </w:rPr>
        <w:t>МІНІСТЕРСТВО ОХОРОНИ ЗДОРОВ'Я УКРАЇНИ</w:t>
      </w:r>
    </w:p>
    <w:p w:rsidR="00870AB2" w:rsidRDefault="00870AB2" w:rsidP="00870AB2">
      <w:pPr>
        <w:jc w:val="center"/>
      </w:pPr>
      <w:r>
        <w:rPr>
          <w:b/>
          <w:sz w:val="28"/>
          <w:szCs w:val="28"/>
          <w:lang w:val="uk-UA"/>
        </w:rPr>
        <w:t>Харківський національний медичний університет</w:t>
      </w:r>
    </w:p>
    <w:p w:rsidR="00870AB2" w:rsidRDefault="00870AB2" w:rsidP="00870AB2">
      <w:pPr>
        <w:jc w:val="cente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jc w:val="center"/>
        <w:rPr>
          <w:b/>
          <w:sz w:val="28"/>
          <w:szCs w:val="28"/>
          <w:lang w:val="uk-UA"/>
        </w:rPr>
      </w:pPr>
    </w:p>
    <w:p w:rsidR="00870AB2" w:rsidRDefault="00870AB2" w:rsidP="00870AB2">
      <w:pPr>
        <w:jc w:val="center"/>
        <w:rPr>
          <w:b/>
          <w:sz w:val="28"/>
          <w:szCs w:val="28"/>
          <w:lang w:val="uk-UA"/>
        </w:rPr>
      </w:pPr>
    </w:p>
    <w:p w:rsidR="00853A68" w:rsidRDefault="00853A68" w:rsidP="00870AB2">
      <w:pPr>
        <w:jc w:val="center"/>
        <w:rPr>
          <w:b/>
          <w:sz w:val="28"/>
          <w:szCs w:val="28"/>
          <w:lang w:val="uk-UA"/>
        </w:rPr>
      </w:pPr>
    </w:p>
    <w:p w:rsidR="00853A68" w:rsidRDefault="00853A68" w:rsidP="00870AB2">
      <w:pPr>
        <w:jc w:val="center"/>
        <w:rPr>
          <w:b/>
          <w:sz w:val="28"/>
          <w:szCs w:val="28"/>
          <w:lang w:val="uk-UA"/>
        </w:rPr>
      </w:pPr>
    </w:p>
    <w:p w:rsidR="00853A68" w:rsidRDefault="00853A68" w:rsidP="00870AB2">
      <w:pPr>
        <w:jc w:val="center"/>
        <w:rPr>
          <w:b/>
          <w:sz w:val="28"/>
          <w:szCs w:val="28"/>
          <w:lang w:val="uk-UA"/>
        </w:rPr>
      </w:pPr>
    </w:p>
    <w:p w:rsidR="00853A68" w:rsidRDefault="00853A68" w:rsidP="00870AB2">
      <w:pPr>
        <w:jc w:val="center"/>
        <w:rPr>
          <w:b/>
          <w:sz w:val="28"/>
          <w:szCs w:val="28"/>
          <w:lang w:val="uk-UA"/>
        </w:rPr>
      </w:pPr>
    </w:p>
    <w:p w:rsidR="00853A68" w:rsidRDefault="00853A68" w:rsidP="00870AB2">
      <w:pPr>
        <w:jc w:val="center"/>
        <w:rPr>
          <w:b/>
          <w:sz w:val="28"/>
          <w:szCs w:val="28"/>
          <w:lang w:val="uk-UA"/>
        </w:rPr>
      </w:pPr>
    </w:p>
    <w:p w:rsidR="00853A68" w:rsidRDefault="00853A68" w:rsidP="00870AB2">
      <w:pPr>
        <w:jc w:val="center"/>
        <w:rPr>
          <w:b/>
          <w:sz w:val="28"/>
          <w:szCs w:val="28"/>
          <w:lang w:val="uk-UA"/>
        </w:rPr>
      </w:pPr>
    </w:p>
    <w:p w:rsidR="00870AB2" w:rsidRDefault="00870AB2" w:rsidP="00870AB2">
      <w:pPr>
        <w:jc w:val="center"/>
        <w:rPr>
          <w:b/>
          <w:sz w:val="28"/>
          <w:szCs w:val="28"/>
          <w:lang w:val="uk-UA"/>
        </w:rPr>
      </w:pPr>
    </w:p>
    <w:p w:rsidR="00870AB2" w:rsidRPr="00A844F9" w:rsidRDefault="00870AB2" w:rsidP="00870AB2">
      <w:pPr>
        <w:jc w:val="center"/>
        <w:rPr>
          <w:sz w:val="36"/>
          <w:szCs w:val="36"/>
          <w:lang w:val="uk-UA"/>
        </w:rPr>
      </w:pPr>
      <w:r w:rsidRPr="00A844F9">
        <w:rPr>
          <w:b/>
          <w:sz w:val="36"/>
          <w:szCs w:val="36"/>
          <w:lang w:val="uk-UA"/>
        </w:rPr>
        <w:t>«</w:t>
      </w:r>
      <w:r w:rsidRPr="002B1CBE">
        <w:rPr>
          <w:b/>
          <w:sz w:val="36"/>
          <w:szCs w:val="36"/>
          <w:lang w:val="uk-UA"/>
        </w:rPr>
        <w:t>ПОРФІРІЯ</w:t>
      </w:r>
      <w:r w:rsidRPr="00A844F9">
        <w:rPr>
          <w:b/>
          <w:sz w:val="36"/>
          <w:szCs w:val="36"/>
          <w:lang w:val="uk-UA"/>
        </w:rPr>
        <w:t>»</w:t>
      </w:r>
    </w:p>
    <w:p w:rsidR="00870AB2" w:rsidRPr="00A844F9" w:rsidRDefault="00870AB2" w:rsidP="00870AB2">
      <w:pPr>
        <w:rPr>
          <w:b/>
          <w:sz w:val="36"/>
          <w:szCs w:val="36"/>
          <w:lang w:val="uk-UA"/>
        </w:rPr>
      </w:pPr>
    </w:p>
    <w:p w:rsidR="00870AB2" w:rsidRDefault="00870AB2" w:rsidP="00870AB2">
      <w:pPr>
        <w:jc w:val="center"/>
        <w:rPr>
          <w:b/>
          <w:sz w:val="28"/>
          <w:szCs w:val="28"/>
          <w:lang w:val="uk-UA"/>
        </w:rPr>
      </w:pPr>
      <w:r>
        <w:rPr>
          <w:b/>
          <w:sz w:val="28"/>
          <w:szCs w:val="28"/>
          <w:lang w:val="uk-UA"/>
        </w:rPr>
        <w:t>Методичні вказівки з дисципліни «Медична генетика» для підготовки лікарів – інтернів, студентів 5 курсу, та лікарів курсантів циклів післядипломної освіти.</w:t>
      </w: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ind w:firstLine="5529"/>
        <w:rPr>
          <w:b/>
          <w:sz w:val="28"/>
          <w:szCs w:val="28"/>
          <w:lang w:val="uk-UA"/>
        </w:rPr>
      </w:pPr>
      <w:r>
        <w:rPr>
          <w:b/>
          <w:sz w:val="28"/>
          <w:szCs w:val="28"/>
          <w:lang w:val="uk-UA"/>
        </w:rPr>
        <w:t xml:space="preserve">Затверджено </w:t>
      </w:r>
    </w:p>
    <w:p w:rsidR="00870AB2" w:rsidRDefault="00870AB2" w:rsidP="00870AB2">
      <w:pPr>
        <w:ind w:firstLine="5529"/>
        <w:rPr>
          <w:b/>
          <w:sz w:val="28"/>
          <w:szCs w:val="28"/>
          <w:lang w:val="uk-UA"/>
        </w:rPr>
      </w:pPr>
      <w:r>
        <w:rPr>
          <w:b/>
          <w:sz w:val="28"/>
          <w:szCs w:val="28"/>
          <w:lang w:val="uk-UA"/>
        </w:rPr>
        <w:t>Вченою радою ХНМУ</w:t>
      </w:r>
    </w:p>
    <w:p w:rsidR="00870AB2" w:rsidRPr="00851ADD" w:rsidRDefault="00870AB2" w:rsidP="00870AB2">
      <w:pPr>
        <w:ind w:firstLine="5529"/>
        <w:rPr>
          <w:b/>
          <w:sz w:val="28"/>
          <w:szCs w:val="28"/>
          <w:lang w:val="uk-UA"/>
        </w:rPr>
      </w:pPr>
      <w:r>
        <w:rPr>
          <w:b/>
          <w:sz w:val="28"/>
          <w:szCs w:val="28"/>
          <w:lang w:val="uk-UA"/>
        </w:rPr>
        <w:t>Протокол №  від 25.10.2018</w:t>
      </w:r>
    </w:p>
    <w:p w:rsidR="00870AB2" w:rsidRDefault="00870AB2" w:rsidP="00870AB2">
      <w:pPr>
        <w:ind w:firstLine="5529"/>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53A68" w:rsidRDefault="00853A68" w:rsidP="00870AB2">
      <w:pPr>
        <w:rPr>
          <w:b/>
          <w:sz w:val="28"/>
          <w:szCs w:val="28"/>
          <w:lang w:val="uk-UA"/>
        </w:rPr>
      </w:pPr>
    </w:p>
    <w:p w:rsidR="00870AB2" w:rsidRDefault="00870AB2" w:rsidP="00870AB2">
      <w:pPr>
        <w:rPr>
          <w:b/>
          <w:sz w:val="28"/>
          <w:szCs w:val="28"/>
          <w:lang w:val="uk-UA"/>
        </w:rPr>
      </w:pPr>
    </w:p>
    <w:p w:rsidR="00870AB2" w:rsidRDefault="00870AB2" w:rsidP="00870AB2">
      <w:pPr>
        <w:jc w:val="center"/>
        <w:rPr>
          <w:b/>
          <w:sz w:val="28"/>
          <w:szCs w:val="28"/>
          <w:lang w:val="uk-UA"/>
        </w:rPr>
      </w:pPr>
      <w:r>
        <w:rPr>
          <w:b/>
          <w:sz w:val="28"/>
          <w:szCs w:val="28"/>
          <w:lang w:val="uk-UA"/>
        </w:rPr>
        <w:t>Харків</w:t>
      </w:r>
    </w:p>
    <w:p w:rsidR="00870AB2" w:rsidRDefault="00870AB2" w:rsidP="00870AB2">
      <w:pPr>
        <w:jc w:val="center"/>
        <w:rPr>
          <w:b/>
          <w:sz w:val="28"/>
          <w:szCs w:val="28"/>
          <w:lang w:val="uk-UA"/>
        </w:rPr>
      </w:pPr>
      <w:r>
        <w:rPr>
          <w:b/>
          <w:sz w:val="28"/>
          <w:szCs w:val="28"/>
          <w:lang w:val="uk-UA"/>
        </w:rPr>
        <w:t>ХНМУ</w:t>
      </w:r>
    </w:p>
    <w:p w:rsidR="00870AB2" w:rsidRDefault="00870AB2" w:rsidP="00870AB2">
      <w:pPr>
        <w:jc w:val="center"/>
        <w:rPr>
          <w:b/>
          <w:sz w:val="28"/>
          <w:szCs w:val="28"/>
          <w:lang w:val="uk-UA"/>
        </w:rPr>
      </w:pPr>
      <w:r>
        <w:rPr>
          <w:b/>
          <w:sz w:val="28"/>
          <w:szCs w:val="28"/>
          <w:lang w:val="uk-UA"/>
        </w:rPr>
        <w:t>2018</w:t>
      </w:r>
    </w:p>
    <w:p w:rsidR="00870AB2" w:rsidRDefault="00870AB2" w:rsidP="00870AB2">
      <w:pPr>
        <w:rPr>
          <w:b/>
          <w:sz w:val="28"/>
          <w:szCs w:val="28"/>
          <w:lang w:val="uk-UA"/>
        </w:rPr>
      </w:pPr>
    </w:p>
    <w:p w:rsidR="00870AB2" w:rsidRPr="00BF220F" w:rsidRDefault="00870AB2" w:rsidP="00870AB2">
      <w:pPr>
        <w:jc w:val="both"/>
        <w:rPr>
          <w:sz w:val="28"/>
          <w:szCs w:val="28"/>
          <w:lang w:val="uk-UA"/>
        </w:rPr>
      </w:pPr>
      <w:r>
        <w:rPr>
          <w:sz w:val="28"/>
          <w:szCs w:val="28"/>
          <w:lang w:val="uk-UA"/>
        </w:rPr>
        <w:t>Порфірія</w:t>
      </w:r>
      <w:r w:rsidRPr="00BF220F">
        <w:rPr>
          <w:sz w:val="28"/>
          <w:szCs w:val="28"/>
          <w:lang w:val="uk-UA"/>
        </w:rPr>
        <w:t xml:space="preserve">: метод. Вказ. з дисципліни «Медична генетика» для підготовки лікарів – інтернів, студентів 5 курсу, та лікарів курсантів циклів післядипломної освіти / упор. О.Я. Гречаніна, Ю.Б. Гречаніна, С.В. Білецька та ін. – Харків: ХНМУ, 2018. – </w:t>
      </w:r>
      <w:r w:rsidR="00853A68">
        <w:rPr>
          <w:sz w:val="28"/>
          <w:szCs w:val="28"/>
          <w:lang w:val="uk-UA"/>
        </w:rPr>
        <w:t>2</w:t>
      </w:r>
      <w:r w:rsidR="005F31F2">
        <w:rPr>
          <w:sz w:val="28"/>
          <w:szCs w:val="28"/>
          <w:lang w:val="uk-UA"/>
        </w:rPr>
        <w:t>6</w:t>
      </w:r>
      <w:bookmarkStart w:id="0" w:name="_GoBack"/>
      <w:bookmarkEnd w:id="0"/>
      <w:r w:rsidRPr="00BF220F">
        <w:rPr>
          <w:sz w:val="28"/>
          <w:szCs w:val="28"/>
          <w:lang w:val="uk-UA"/>
        </w:rPr>
        <w:t xml:space="preserve"> с.</w:t>
      </w:r>
    </w:p>
    <w:p w:rsidR="00870AB2" w:rsidRPr="00BF220F" w:rsidRDefault="00870AB2" w:rsidP="00870AB2">
      <w:pPr>
        <w:jc w:val="both"/>
        <w:rPr>
          <w:sz w:val="28"/>
          <w:szCs w:val="28"/>
          <w:lang w:val="uk-UA"/>
        </w:rPr>
      </w:pPr>
    </w:p>
    <w:p w:rsidR="00870AB2" w:rsidRPr="00BF220F" w:rsidRDefault="00870AB2" w:rsidP="00870AB2">
      <w:pPr>
        <w:jc w:val="both"/>
        <w:rPr>
          <w:sz w:val="28"/>
          <w:szCs w:val="28"/>
          <w:lang w:val="uk-UA"/>
        </w:rPr>
      </w:pPr>
    </w:p>
    <w:p w:rsidR="002B1CBE" w:rsidRPr="00BF220F" w:rsidRDefault="00870AB2" w:rsidP="002B1CBE">
      <w:pPr>
        <w:rPr>
          <w:sz w:val="28"/>
          <w:szCs w:val="28"/>
          <w:lang w:val="uk-UA"/>
        </w:rPr>
      </w:pPr>
      <w:r w:rsidRPr="00BF220F">
        <w:rPr>
          <w:sz w:val="28"/>
          <w:szCs w:val="28"/>
          <w:lang w:val="uk-UA"/>
        </w:rPr>
        <w:t xml:space="preserve">Упорядники </w:t>
      </w:r>
      <w:r>
        <w:rPr>
          <w:sz w:val="28"/>
          <w:szCs w:val="28"/>
          <w:lang w:val="uk-UA"/>
        </w:rPr>
        <w:t xml:space="preserve"> </w:t>
      </w:r>
      <w:r w:rsidR="002B1CBE" w:rsidRPr="00BF220F">
        <w:rPr>
          <w:sz w:val="28"/>
          <w:szCs w:val="28"/>
          <w:lang w:val="uk-UA"/>
        </w:rPr>
        <w:t xml:space="preserve">О.Я. Гречаніна, </w:t>
      </w:r>
    </w:p>
    <w:p w:rsidR="002B1CBE" w:rsidRDefault="002B1CBE" w:rsidP="002B1CBE">
      <w:pPr>
        <w:ind w:firstLine="1701"/>
        <w:rPr>
          <w:sz w:val="28"/>
          <w:szCs w:val="28"/>
          <w:lang w:val="uk-UA"/>
        </w:rPr>
      </w:pPr>
      <w:r w:rsidRPr="00BF220F">
        <w:rPr>
          <w:sz w:val="28"/>
          <w:szCs w:val="28"/>
          <w:lang w:val="uk-UA"/>
        </w:rPr>
        <w:t xml:space="preserve">Ю.Б. Гречаніна, </w:t>
      </w:r>
    </w:p>
    <w:p w:rsidR="002B1CBE" w:rsidRDefault="002B1CBE" w:rsidP="002B1CBE">
      <w:pPr>
        <w:ind w:firstLine="1701"/>
        <w:rPr>
          <w:sz w:val="28"/>
          <w:szCs w:val="28"/>
          <w:lang w:val="uk-UA"/>
        </w:rPr>
      </w:pPr>
      <w:r w:rsidRPr="00BF220F">
        <w:rPr>
          <w:sz w:val="28"/>
          <w:szCs w:val="28"/>
          <w:lang w:val="uk-UA"/>
        </w:rPr>
        <w:t>С.В. Білецька</w:t>
      </w:r>
    </w:p>
    <w:p w:rsidR="002B1CBE" w:rsidRDefault="002B1CBE" w:rsidP="002B1CBE">
      <w:pPr>
        <w:ind w:firstLine="1701"/>
        <w:rPr>
          <w:color w:val="000000"/>
          <w:sz w:val="28"/>
          <w:szCs w:val="28"/>
          <w:lang w:val="uk-UA"/>
        </w:rPr>
      </w:pPr>
      <w:r>
        <w:rPr>
          <w:color w:val="000000"/>
          <w:sz w:val="28"/>
          <w:szCs w:val="28"/>
          <w:lang w:val="uk-UA"/>
        </w:rPr>
        <w:t>Л.В. Молодан,</w:t>
      </w:r>
    </w:p>
    <w:p w:rsidR="002B1CBE" w:rsidRDefault="002B1CBE" w:rsidP="002B1CBE">
      <w:pPr>
        <w:ind w:firstLine="1701"/>
        <w:rPr>
          <w:color w:val="000000"/>
          <w:sz w:val="28"/>
          <w:szCs w:val="28"/>
          <w:lang w:val="uk-UA"/>
        </w:rPr>
      </w:pPr>
      <w:r>
        <w:rPr>
          <w:color w:val="000000"/>
          <w:sz w:val="28"/>
          <w:szCs w:val="28"/>
          <w:lang w:val="uk-UA"/>
        </w:rPr>
        <w:t>О.П. Здибська,</w:t>
      </w:r>
    </w:p>
    <w:p w:rsidR="002B1CBE" w:rsidRDefault="002B1CBE" w:rsidP="002B1CBE">
      <w:pPr>
        <w:ind w:firstLine="1701"/>
        <w:rPr>
          <w:color w:val="000000"/>
          <w:sz w:val="28"/>
          <w:szCs w:val="28"/>
          <w:lang w:val="uk-UA"/>
        </w:rPr>
      </w:pPr>
      <w:r>
        <w:rPr>
          <w:color w:val="000000"/>
          <w:sz w:val="28"/>
          <w:szCs w:val="28"/>
          <w:lang w:val="uk-UA"/>
        </w:rPr>
        <w:t>О.В. Бугайова,</w:t>
      </w:r>
    </w:p>
    <w:p w:rsidR="002B1CBE" w:rsidRDefault="002B1CBE" w:rsidP="002B1CBE">
      <w:pPr>
        <w:ind w:firstLine="1701"/>
        <w:rPr>
          <w:color w:val="000000"/>
          <w:sz w:val="28"/>
          <w:szCs w:val="28"/>
          <w:lang w:val="uk-UA"/>
        </w:rPr>
      </w:pPr>
      <w:r>
        <w:rPr>
          <w:color w:val="000000"/>
          <w:sz w:val="28"/>
          <w:szCs w:val="28"/>
          <w:lang w:val="uk-UA"/>
        </w:rPr>
        <w:t>О.А. Єфремова</w:t>
      </w:r>
      <w:r w:rsidR="006F103C">
        <w:rPr>
          <w:color w:val="000000"/>
          <w:sz w:val="28"/>
          <w:szCs w:val="28"/>
          <w:lang w:val="uk-UA"/>
        </w:rPr>
        <w:t>.</w:t>
      </w:r>
    </w:p>
    <w:p w:rsidR="002B1CBE" w:rsidRPr="00BF220F" w:rsidRDefault="002B1CBE" w:rsidP="002B1CBE">
      <w:pPr>
        <w:rPr>
          <w:sz w:val="28"/>
          <w:szCs w:val="28"/>
          <w:lang w:val="uk-UA"/>
        </w:rPr>
      </w:pPr>
    </w:p>
    <w:p w:rsidR="00870AB2" w:rsidRPr="00BF220F" w:rsidRDefault="00870AB2" w:rsidP="002B1CBE">
      <w:pPr>
        <w:rPr>
          <w:sz w:val="28"/>
          <w:szCs w:val="28"/>
          <w:lang w:val="uk-UA"/>
        </w:rPr>
      </w:pPr>
    </w:p>
    <w:p w:rsidR="00870AB2" w:rsidRPr="00BF220F" w:rsidRDefault="00870AB2" w:rsidP="00870AB2">
      <w:pPr>
        <w:rPr>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870AB2" w:rsidRDefault="00870AB2" w:rsidP="00870AB2">
      <w:pPr>
        <w:rPr>
          <w:b/>
          <w:sz w:val="28"/>
          <w:szCs w:val="28"/>
          <w:lang w:val="uk-UA"/>
        </w:rPr>
      </w:pPr>
    </w:p>
    <w:p w:rsidR="006F103C" w:rsidRDefault="006F103C" w:rsidP="00870AB2">
      <w:pPr>
        <w:rPr>
          <w:b/>
          <w:sz w:val="28"/>
          <w:szCs w:val="28"/>
          <w:lang w:val="uk-UA"/>
        </w:rPr>
      </w:pPr>
    </w:p>
    <w:p w:rsidR="002F429F" w:rsidRDefault="00870AB2">
      <w:pPr>
        <w:jc w:val="both"/>
        <w:rPr>
          <w:b/>
          <w:sz w:val="28"/>
          <w:szCs w:val="28"/>
          <w:lang w:val="uk-UA"/>
        </w:rPr>
      </w:pPr>
      <w:r>
        <w:rPr>
          <w:b/>
          <w:sz w:val="28"/>
          <w:szCs w:val="28"/>
          <w:lang w:val="uk-UA"/>
        </w:rPr>
        <w:lastRenderedPageBreak/>
        <w:t>І. Паспортна частина</w:t>
      </w:r>
    </w:p>
    <w:p w:rsidR="002F429F" w:rsidRDefault="002F429F">
      <w:pPr>
        <w:jc w:val="both"/>
        <w:rPr>
          <w:b/>
          <w:sz w:val="28"/>
          <w:szCs w:val="28"/>
          <w:lang w:val="uk-UA"/>
        </w:rPr>
      </w:pPr>
    </w:p>
    <w:p w:rsidR="002F429F" w:rsidRDefault="00870AB2">
      <w:pPr>
        <w:numPr>
          <w:ilvl w:val="1"/>
          <w:numId w:val="1"/>
        </w:numPr>
        <w:jc w:val="both"/>
        <w:rPr>
          <w:b/>
          <w:sz w:val="28"/>
          <w:szCs w:val="28"/>
          <w:lang w:val="uk-UA"/>
        </w:rPr>
      </w:pPr>
      <w:r>
        <w:rPr>
          <w:b/>
          <w:sz w:val="28"/>
          <w:szCs w:val="28"/>
          <w:lang w:val="uk-UA"/>
        </w:rPr>
        <w:t>Порфірія</w:t>
      </w:r>
    </w:p>
    <w:p w:rsidR="002F429F" w:rsidRDefault="002F429F">
      <w:pPr>
        <w:ind w:left="450"/>
        <w:jc w:val="both"/>
        <w:rPr>
          <w:b/>
          <w:sz w:val="28"/>
          <w:szCs w:val="28"/>
          <w:lang w:val="uk-UA"/>
        </w:rPr>
      </w:pPr>
    </w:p>
    <w:p w:rsidR="002F429F" w:rsidRDefault="00870AB2">
      <w:pPr>
        <w:jc w:val="both"/>
        <w:rPr>
          <w:sz w:val="28"/>
          <w:szCs w:val="28"/>
          <w:lang w:val="uk-UA"/>
        </w:rPr>
      </w:pPr>
      <w:r>
        <w:rPr>
          <w:b/>
          <w:sz w:val="28"/>
          <w:szCs w:val="28"/>
          <w:lang w:val="uk-UA"/>
        </w:rPr>
        <w:t xml:space="preserve">1.2 Шифр МКХ-10: </w:t>
      </w:r>
    </w:p>
    <w:p w:rsidR="002F429F" w:rsidRDefault="00870AB2">
      <w:pPr>
        <w:jc w:val="both"/>
        <w:rPr>
          <w:sz w:val="28"/>
          <w:szCs w:val="28"/>
          <w:lang w:val="uk-UA"/>
        </w:rPr>
      </w:pPr>
      <w:r>
        <w:rPr>
          <w:rStyle w:val="shorttext"/>
          <w:sz w:val="28"/>
          <w:szCs w:val="28"/>
          <w:lang w:val="uk-UA"/>
        </w:rPr>
        <w:t>Порушення обміну порфірину та білірубіну (E80)</w:t>
      </w:r>
      <w:r>
        <w:rPr>
          <w:sz w:val="28"/>
          <w:szCs w:val="28"/>
          <w:lang w:val="uk-UA"/>
        </w:rPr>
        <w:t xml:space="preserve"> </w:t>
      </w:r>
    </w:p>
    <w:p w:rsidR="002F429F" w:rsidRDefault="00870AB2">
      <w:pPr>
        <w:jc w:val="both"/>
        <w:rPr>
          <w:rStyle w:val="shorttext"/>
          <w:sz w:val="28"/>
          <w:szCs w:val="28"/>
          <w:lang w:val="uk-UA"/>
        </w:rPr>
      </w:pPr>
      <w:r>
        <w:rPr>
          <w:rStyle w:val="shorttext"/>
          <w:sz w:val="28"/>
          <w:szCs w:val="28"/>
          <w:lang w:val="uk-UA"/>
        </w:rPr>
        <w:t>Включені: дефекти каталази і пероксидази</w:t>
      </w:r>
    </w:p>
    <w:p w:rsidR="002F429F" w:rsidRDefault="00870AB2">
      <w:pPr>
        <w:jc w:val="both"/>
        <w:rPr>
          <w:sz w:val="28"/>
          <w:szCs w:val="28"/>
          <w:lang w:val="uk-UA"/>
        </w:rPr>
      </w:pPr>
      <w:r>
        <w:rPr>
          <w:sz w:val="28"/>
          <w:szCs w:val="28"/>
          <w:lang w:val="uk-UA"/>
        </w:rPr>
        <w:t>E80.0 Спадкова ерітропоетіческая порфірія</w:t>
      </w:r>
    </w:p>
    <w:p w:rsidR="002F429F" w:rsidRDefault="00870AB2">
      <w:pPr>
        <w:jc w:val="both"/>
        <w:rPr>
          <w:sz w:val="28"/>
          <w:szCs w:val="28"/>
          <w:lang w:val="uk-UA"/>
        </w:rPr>
      </w:pPr>
      <w:r>
        <w:rPr>
          <w:sz w:val="28"/>
          <w:szCs w:val="28"/>
          <w:lang w:val="uk-UA"/>
        </w:rPr>
        <w:t>Вроджена ерітропоетична порфірія. Ерітропоетична протопорфірія</w:t>
      </w:r>
    </w:p>
    <w:p w:rsidR="002F429F" w:rsidRDefault="00870AB2">
      <w:pPr>
        <w:jc w:val="both"/>
        <w:rPr>
          <w:sz w:val="28"/>
          <w:szCs w:val="28"/>
          <w:lang w:val="uk-UA"/>
        </w:rPr>
      </w:pPr>
      <w:r>
        <w:rPr>
          <w:rStyle w:val="shorttext"/>
          <w:sz w:val="28"/>
          <w:szCs w:val="28"/>
          <w:lang w:val="uk-UA"/>
        </w:rPr>
        <w:t>E80.1 Порфирія шкірна повільна</w:t>
      </w:r>
    </w:p>
    <w:p w:rsidR="002F429F" w:rsidRDefault="00870AB2">
      <w:pPr>
        <w:jc w:val="both"/>
        <w:rPr>
          <w:sz w:val="28"/>
          <w:szCs w:val="28"/>
          <w:lang w:val="uk-UA"/>
        </w:rPr>
      </w:pPr>
      <w:r>
        <w:rPr>
          <w:sz w:val="28"/>
          <w:szCs w:val="28"/>
          <w:lang w:val="uk-UA"/>
        </w:rPr>
        <w:t>E80.2 Інші порфірії</w:t>
      </w:r>
    </w:p>
    <w:p w:rsidR="002F429F" w:rsidRDefault="00870AB2">
      <w:pPr>
        <w:jc w:val="both"/>
        <w:rPr>
          <w:sz w:val="28"/>
          <w:szCs w:val="28"/>
          <w:lang w:val="uk-UA"/>
        </w:rPr>
      </w:pPr>
      <w:r>
        <w:rPr>
          <w:sz w:val="28"/>
          <w:szCs w:val="28"/>
          <w:lang w:val="uk-UA"/>
        </w:rPr>
        <w:t>Спадкова копропорфірія. Порфирія гостра переміжна (печінкова). При необхідності ідентифікувати причину використовують додатковий код зовнішніх причин (клас XX).</w:t>
      </w:r>
    </w:p>
    <w:p w:rsidR="002F429F" w:rsidRDefault="00870AB2">
      <w:pPr>
        <w:jc w:val="both"/>
        <w:rPr>
          <w:sz w:val="28"/>
          <w:szCs w:val="28"/>
          <w:lang w:val="uk-UA"/>
        </w:rPr>
      </w:pPr>
      <w:r>
        <w:rPr>
          <w:rStyle w:val="shorttext"/>
          <w:sz w:val="28"/>
          <w:szCs w:val="28"/>
          <w:lang w:val="uk-UA"/>
        </w:rPr>
        <w:t>E80.3 Дефекти каталази і пероксидази</w:t>
      </w:r>
    </w:p>
    <w:p w:rsidR="002F429F" w:rsidRDefault="00870AB2">
      <w:pPr>
        <w:jc w:val="both"/>
        <w:rPr>
          <w:rStyle w:val="shorttext"/>
          <w:sz w:val="28"/>
          <w:szCs w:val="28"/>
          <w:lang w:val="uk-UA"/>
        </w:rPr>
      </w:pPr>
      <w:r>
        <w:rPr>
          <w:rStyle w:val="shorttext"/>
          <w:sz w:val="28"/>
          <w:szCs w:val="28"/>
          <w:lang w:val="uk-UA"/>
        </w:rPr>
        <w:t>Акаталазія</w:t>
      </w:r>
    </w:p>
    <w:p w:rsidR="002F429F" w:rsidRDefault="00870AB2">
      <w:pPr>
        <w:jc w:val="both"/>
        <w:rPr>
          <w:sz w:val="28"/>
          <w:szCs w:val="28"/>
          <w:lang w:val="uk-UA"/>
        </w:rPr>
      </w:pPr>
      <w:r>
        <w:rPr>
          <w:sz w:val="28"/>
          <w:szCs w:val="28"/>
          <w:lang w:val="uk-UA"/>
        </w:rPr>
        <w:t>E80.4 Синдром Жильберта</w:t>
      </w:r>
    </w:p>
    <w:p w:rsidR="002F429F" w:rsidRDefault="00870AB2">
      <w:pPr>
        <w:jc w:val="both"/>
        <w:rPr>
          <w:sz w:val="28"/>
          <w:szCs w:val="28"/>
          <w:lang w:val="uk-UA"/>
        </w:rPr>
      </w:pPr>
      <w:r>
        <w:rPr>
          <w:sz w:val="28"/>
          <w:szCs w:val="28"/>
          <w:lang w:val="uk-UA"/>
        </w:rPr>
        <w:t>E80.5 Синдром Кріглера-Найяра</w:t>
      </w:r>
    </w:p>
    <w:p w:rsidR="002F429F" w:rsidRDefault="00870AB2">
      <w:pPr>
        <w:jc w:val="both"/>
        <w:rPr>
          <w:sz w:val="28"/>
          <w:szCs w:val="28"/>
          <w:lang w:val="uk-UA"/>
        </w:rPr>
      </w:pPr>
      <w:r>
        <w:rPr>
          <w:sz w:val="28"/>
          <w:szCs w:val="28"/>
          <w:lang w:val="uk-UA"/>
        </w:rPr>
        <w:t>E80.6 Інші порушення обміну білірубіну</w:t>
      </w:r>
    </w:p>
    <w:p w:rsidR="002F429F" w:rsidRDefault="00870AB2">
      <w:pPr>
        <w:jc w:val="both"/>
        <w:rPr>
          <w:sz w:val="28"/>
          <w:szCs w:val="28"/>
          <w:lang w:val="uk-UA"/>
        </w:rPr>
      </w:pPr>
      <w:r>
        <w:rPr>
          <w:sz w:val="28"/>
          <w:szCs w:val="28"/>
          <w:lang w:val="uk-UA"/>
        </w:rPr>
        <w:t>Синдром Дубіна-Джонсона. Синдром Ротора</w:t>
      </w:r>
    </w:p>
    <w:p w:rsidR="002F429F" w:rsidRDefault="00870AB2">
      <w:pPr>
        <w:jc w:val="both"/>
        <w:rPr>
          <w:sz w:val="28"/>
          <w:szCs w:val="28"/>
          <w:lang w:val="uk-UA"/>
        </w:rPr>
      </w:pPr>
      <w:r>
        <w:rPr>
          <w:sz w:val="28"/>
          <w:szCs w:val="28"/>
          <w:lang w:val="uk-UA"/>
        </w:rPr>
        <w:t>E80.7 Порушення обміну білірубіну неуточнене</w:t>
      </w:r>
    </w:p>
    <w:p w:rsidR="002F429F" w:rsidRDefault="002F429F">
      <w:pPr>
        <w:jc w:val="both"/>
        <w:rPr>
          <w:b/>
          <w:sz w:val="28"/>
          <w:szCs w:val="28"/>
          <w:lang w:val="uk-UA"/>
        </w:rPr>
      </w:pPr>
    </w:p>
    <w:p w:rsidR="002F429F" w:rsidRDefault="00870AB2">
      <w:pPr>
        <w:rPr>
          <w:sz w:val="28"/>
          <w:szCs w:val="28"/>
          <w:lang w:val="uk-UA"/>
        </w:rPr>
      </w:pPr>
      <w:r>
        <w:rPr>
          <w:b/>
          <w:sz w:val="28"/>
          <w:szCs w:val="28"/>
          <w:lang w:val="uk-UA"/>
        </w:rPr>
        <w:t>1.3 Для кого призначений протокол (потенційні користувачі)</w:t>
      </w:r>
    </w:p>
    <w:p w:rsidR="002F429F" w:rsidRDefault="00870AB2">
      <w:pPr>
        <w:ind w:firstLine="708"/>
        <w:rPr>
          <w:sz w:val="28"/>
          <w:szCs w:val="28"/>
          <w:lang w:val="uk-UA"/>
        </w:rPr>
      </w:pPr>
      <w:r>
        <w:rPr>
          <w:sz w:val="28"/>
          <w:szCs w:val="28"/>
          <w:lang w:val="uk-UA"/>
        </w:rPr>
        <w:t xml:space="preserve">Лікарі та медсестри ХМСМГЦ-ЦР(О)З </w:t>
      </w:r>
    </w:p>
    <w:p w:rsidR="002F429F" w:rsidRDefault="002F429F">
      <w:pPr>
        <w:ind w:firstLine="708"/>
        <w:rPr>
          <w:sz w:val="28"/>
          <w:szCs w:val="28"/>
          <w:lang w:val="uk-UA"/>
        </w:rPr>
      </w:pPr>
    </w:p>
    <w:p w:rsidR="002F429F" w:rsidRDefault="00870AB2">
      <w:pPr>
        <w:rPr>
          <w:i/>
          <w:sz w:val="28"/>
          <w:szCs w:val="28"/>
          <w:lang w:val="uk-UA"/>
        </w:rPr>
      </w:pPr>
      <w:r>
        <w:rPr>
          <w:b/>
          <w:sz w:val="28"/>
          <w:szCs w:val="28"/>
          <w:lang w:val="uk-UA"/>
        </w:rPr>
        <w:t>1.4 Ціль протоколу:</w:t>
      </w:r>
    </w:p>
    <w:p w:rsidR="002F429F" w:rsidRDefault="00870AB2">
      <w:pPr>
        <w:ind w:firstLine="708"/>
        <w:jc w:val="both"/>
        <w:rPr>
          <w:rFonts w:ascii="TimesNewRomanPSMT" w:eastAsia="TimesNewRomanPSMT" w:hAnsi="TimesNewRomanPSMT" w:cs="TimesNewRomanPSMT"/>
          <w:i/>
          <w:sz w:val="28"/>
          <w:szCs w:val="28"/>
          <w:lang w:val="uk-UA"/>
        </w:rPr>
      </w:pPr>
      <w:r>
        <w:rPr>
          <w:i/>
          <w:sz w:val="28"/>
          <w:szCs w:val="28"/>
          <w:lang w:val="uk-UA"/>
        </w:rPr>
        <w:t>Виявлення та корекція метаболічних порушень при порфірії</w:t>
      </w:r>
    </w:p>
    <w:p w:rsidR="002F429F" w:rsidRDefault="00870AB2">
      <w:pPr>
        <w:ind w:firstLine="708"/>
        <w:jc w:val="both"/>
        <w:rPr>
          <w:b/>
          <w:sz w:val="28"/>
          <w:szCs w:val="28"/>
        </w:rPr>
      </w:pPr>
      <w:r>
        <w:rPr>
          <w:rFonts w:ascii="TimesNewRomanPSMT" w:eastAsia="TimesNewRomanPSMT" w:hAnsi="TimesNewRomanPSMT" w:cs="TimesNewRomanPSMT"/>
          <w:i/>
          <w:sz w:val="28"/>
          <w:szCs w:val="28"/>
          <w:lang w:val="uk-UA"/>
        </w:rPr>
        <w:t xml:space="preserve"> </w:t>
      </w:r>
    </w:p>
    <w:p w:rsidR="002F429F" w:rsidRDefault="00870AB2">
      <w:pPr>
        <w:rPr>
          <w:b/>
          <w:sz w:val="28"/>
          <w:szCs w:val="28"/>
          <w:lang w:val="uk-UA"/>
        </w:rPr>
      </w:pPr>
      <w:r>
        <w:rPr>
          <w:b/>
          <w:sz w:val="28"/>
          <w:szCs w:val="28"/>
        </w:rPr>
        <w:t xml:space="preserve">1.4 Дата </w:t>
      </w:r>
      <w:r>
        <w:rPr>
          <w:b/>
          <w:sz w:val="28"/>
          <w:szCs w:val="28"/>
          <w:lang w:val="uk-UA"/>
        </w:rPr>
        <w:t>складання: лютий 2017 р.</w:t>
      </w:r>
    </w:p>
    <w:p w:rsidR="002F429F" w:rsidRDefault="002F429F">
      <w:pPr>
        <w:rPr>
          <w:b/>
          <w:sz w:val="28"/>
          <w:szCs w:val="28"/>
          <w:lang w:val="uk-UA"/>
        </w:rPr>
      </w:pPr>
    </w:p>
    <w:p w:rsidR="002F429F" w:rsidRDefault="00870AB2">
      <w:pPr>
        <w:rPr>
          <w:b/>
          <w:sz w:val="28"/>
          <w:szCs w:val="28"/>
          <w:lang w:val="uk-UA"/>
        </w:rPr>
      </w:pPr>
      <w:r>
        <w:rPr>
          <w:b/>
          <w:sz w:val="28"/>
          <w:szCs w:val="28"/>
          <w:lang w:val="uk-UA"/>
        </w:rPr>
        <w:t xml:space="preserve">1.5 Дата перегляду: </w:t>
      </w:r>
    </w:p>
    <w:p w:rsidR="002F429F" w:rsidRDefault="002F429F">
      <w:pPr>
        <w:rPr>
          <w:b/>
          <w:sz w:val="28"/>
          <w:szCs w:val="28"/>
          <w:lang w:val="uk-UA"/>
        </w:rPr>
      </w:pPr>
    </w:p>
    <w:p w:rsidR="002F429F" w:rsidRDefault="00870AB2">
      <w:pPr>
        <w:rPr>
          <w:color w:val="FF0000"/>
          <w:sz w:val="28"/>
          <w:szCs w:val="28"/>
        </w:rPr>
      </w:pPr>
      <w:r>
        <w:rPr>
          <w:b/>
          <w:sz w:val="28"/>
          <w:szCs w:val="28"/>
          <w:lang w:val="uk-UA"/>
        </w:rPr>
        <w:t>1.6 Наказ ХМСМГЦ-ЦР(О)З по розробці локальних протоколів:</w:t>
      </w:r>
    </w:p>
    <w:p w:rsidR="002F429F" w:rsidRDefault="00870AB2">
      <w:pPr>
        <w:rPr>
          <w:sz w:val="28"/>
          <w:szCs w:val="28"/>
          <w:lang w:val="uk-UA"/>
        </w:rPr>
      </w:pPr>
      <w:r>
        <w:rPr>
          <w:color w:val="FF0000"/>
          <w:sz w:val="28"/>
          <w:szCs w:val="28"/>
        </w:rPr>
        <w:t>__________________</w:t>
      </w:r>
    </w:p>
    <w:p w:rsidR="002F429F" w:rsidRDefault="002F429F">
      <w:pPr>
        <w:rPr>
          <w:sz w:val="28"/>
          <w:szCs w:val="28"/>
          <w:lang w:val="uk-UA"/>
        </w:rPr>
      </w:pPr>
    </w:p>
    <w:p w:rsidR="002F429F" w:rsidRDefault="00870AB2">
      <w:pPr>
        <w:jc w:val="both"/>
        <w:rPr>
          <w:b/>
          <w:sz w:val="28"/>
          <w:szCs w:val="28"/>
          <w:lang w:val="uk-UA"/>
        </w:rPr>
      </w:pPr>
      <w:r>
        <w:rPr>
          <w:b/>
          <w:sz w:val="28"/>
          <w:szCs w:val="28"/>
          <w:lang w:val="uk-UA"/>
        </w:rPr>
        <w:t xml:space="preserve">1.7  </w:t>
      </w:r>
      <w:r>
        <w:rPr>
          <w:b/>
          <w:sz w:val="28"/>
          <w:szCs w:val="28"/>
        </w:rPr>
        <w:t>Состав р</w:t>
      </w:r>
      <w:r>
        <w:rPr>
          <w:b/>
          <w:sz w:val="28"/>
          <w:szCs w:val="28"/>
          <w:lang w:val="uk-UA"/>
        </w:rPr>
        <w:t>обочої</w:t>
      </w:r>
      <w:r>
        <w:rPr>
          <w:b/>
          <w:sz w:val="28"/>
          <w:szCs w:val="28"/>
        </w:rPr>
        <w:t xml:space="preserve"> груп</w:t>
      </w:r>
      <w:r>
        <w:rPr>
          <w:b/>
          <w:sz w:val="28"/>
          <w:szCs w:val="28"/>
          <w:lang w:val="uk-UA"/>
        </w:rPr>
        <w:t>и</w:t>
      </w:r>
      <w:r>
        <w:rPr>
          <w:b/>
          <w:sz w:val="28"/>
          <w:szCs w:val="28"/>
        </w:rPr>
        <w:t xml:space="preserve"> по р</w:t>
      </w:r>
      <w:r>
        <w:rPr>
          <w:b/>
          <w:sz w:val="28"/>
          <w:szCs w:val="28"/>
          <w:lang w:val="uk-UA"/>
        </w:rPr>
        <w:t>озробці</w:t>
      </w:r>
      <w:r>
        <w:rPr>
          <w:b/>
          <w:sz w:val="28"/>
          <w:szCs w:val="28"/>
        </w:rPr>
        <w:t xml:space="preserve"> локального протокол</w:t>
      </w:r>
      <w:r>
        <w:rPr>
          <w:b/>
          <w:sz w:val="28"/>
          <w:szCs w:val="28"/>
          <w:lang w:val="uk-UA"/>
        </w:rPr>
        <w:t>у</w:t>
      </w:r>
      <w:r>
        <w:rPr>
          <w:b/>
          <w:sz w:val="28"/>
          <w:szCs w:val="28"/>
        </w:rPr>
        <w:t xml:space="preserve"> «</w:t>
      </w:r>
      <w:r>
        <w:rPr>
          <w:b/>
          <w:sz w:val="28"/>
          <w:szCs w:val="28"/>
          <w:lang w:val="uk-UA"/>
        </w:rPr>
        <w:t>Порфірія</w:t>
      </w:r>
      <w:r>
        <w:rPr>
          <w:b/>
          <w:sz w:val="28"/>
          <w:szCs w:val="28"/>
        </w:rPr>
        <w:t>»</w:t>
      </w:r>
    </w:p>
    <w:p w:rsidR="002F429F" w:rsidRDefault="002F429F">
      <w:pPr>
        <w:rPr>
          <w:b/>
          <w:sz w:val="28"/>
          <w:szCs w:val="28"/>
          <w:lang w:val="uk-UA"/>
        </w:rPr>
      </w:pPr>
    </w:p>
    <w:tbl>
      <w:tblPr>
        <w:tblW w:w="9590" w:type="dxa"/>
        <w:tblInd w:w="-1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772"/>
        <w:gridCol w:w="4818"/>
      </w:tblGrid>
      <w:tr w:rsidR="002F429F">
        <w:tc>
          <w:tcPr>
            <w:tcW w:w="4772" w:type="dxa"/>
            <w:tcBorders>
              <w:top w:val="single" w:sz="4" w:space="0" w:color="000001"/>
              <w:left w:val="single" w:sz="4" w:space="0" w:color="000001"/>
              <w:bottom w:val="single" w:sz="4" w:space="0" w:color="000001"/>
            </w:tcBorders>
            <w:shd w:val="clear" w:color="auto" w:fill="auto"/>
          </w:tcPr>
          <w:p w:rsidR="002F429F" w:rsidRDefault="00870AB2">
            <w:pPr>
              <w:jc w:val="center"/>
            </w:pPr>
            <w:r>
              <w:rPr>
                <w:sz w:val="28"/>
                <w:szCs w:val="28"/>
                <w:lang w:val="uk-UA"/>
              </w:rPr>
              <w:t>П</w:t>
            </w:r>
            <w:r>
              <w:rPr>
                <w:sz w:val="28"/>
                <w:szCs w:val="28"/>
              </w:rPr>
              <w:t>.</w:t>
            </w:r>
            <w:r>
              <w:rPr>
                <w:sz w:val="28"/>
                <w:szCs w:val="28"/>
                <w:lang w:val="uk-UA"/>
              </w:rPr>
              <w:t>І</w:t>
            </w:r>
            <w:r>
              <w:rPr>
                <w:sz w:val="28"/>
                <w:szCs w:val="28"/>
              </w:rPr>
              <w:t>.</w:t>
            </w:r>
            <w:r>
              <w:rPr>
                <w:sz w:val="28"/>
                <w:szCs w:val="28"/>
                <w:lang w:val="uk-UA"/>
              </w:rPr>
              <w:t>Б</w:t>
            </w:r>
            <w:r>
              <w:rPr>
                <w:sz w:val="28"/>
                <w:szCs w:val="28"/>
              </w:rPr>
              <w:t>.</w:t>
            </w:r>
          </w:p>
        </w:tc>
        <w:tc>
          <w:tcPr>
            <w:tcW w:w="4817" w:type="dxa"/>
            <w:tcBorders>
              <w:top w:val="single" w:sz="4" w:space="0" w:color="000001"/>
              <w:left w:val="single" w:sz="4" w:space="0" w:color="000001"/>
              <w:bottom w:val="single" w:sz="4" w:space="0" w:color="000001"/>
              <w:right w:val="single" w:sz="4" w:space="0" w:color="000001"/>
            </w:tcBorders>
            <w:shd w:val="clear" w:color="auto" w:fill="auto"/>
          </w:tcPr>
          <w:p w:rsidR="002F429F" w:rsidRDefault="00870AB2">
            <w:pPr>
              <w:jc w:val="center"/>
            </w:pPr>
            <w:r>
              <w:rPr>
                <w:sz w:val="28"/>
                <w:szCs w:val="28"/>
                <w:lang w:val="uk-UA"/>
              </w:rPr>
              <w:t>Посада</w:t>
            </w:r>
          </w:p>
        </w:tc>
      </w:tr>
      <w:tr w:rsidR="002F429F">
        <w:tc>
          <w:tcPr>
            <w:tcW w:w="4772" w:type="dxa"/>
            <w:tcBorders>
              <w:top w:val="single" w:sz="4" w:space="0" w:color="000001"/>
              <w:left w:val="single" w:sz="4" w:space="0" w:color="000001"/>
              <w:bottom w:val="single" w:sz="4" w:space="0" w:color="000001"/>
            </w:tcBorders>
            <w:shd w:val="clear" w:color="auto" w:fill="auto"/>
          </w:tcPr>
          <w:p w:rsidR="002F429F" w:rsidRDefault="00870AB2">
            <w:r>
              <w:rPr>
                <w:sz w:val="28"/>
                <w:szCs w:val="28"/>
              </w:rPr>
              <w:t>Гречан</w:t>
            </w:r>
            <w:r>
              <w:rPr>
                <w:sz w:val="28"/>
                <w:szCs w:val="28"/>
                <w:lang w:val="uk-UA"/>
              </w:rPr>
              <w:t>і</w:t>
            </w:r>
            <w:r>
              <w:rPr>
                <w:sz w:val="28"/>
                <w:szCs w:val="28"/>
              </w:rPr>
              <w:t xml:space="preserve">на </w:t>
            </w:r>
            <w:r>
              <w:rPr>
                <w:sz w:val="28"/>
                <w:szCs w:val="28"/>
                <w:lang w:val="uk-UA"/>
              </w:rPr>
              <w:t>О</w:t>
            </w:r>
            <w:r>
              <w:rPr>
                <w:sz w:val="28"/>
                <w:szCs w:val="28"/>
              </w:rPr>
              <w:t>лена Як</w:t>
            </w:r>
            <w:r>
              <w:rPr>
                <w:sz w:val="28"/>
                <w:szCs w:val="28"/>
                <w:lang w:val="uk-UA"/>
              </w:rPr>
              <w:t>івна</w:t>
            </w:r>
          </w:p>
        </w:tc>
        <w:tc>
          <w:tcPr>
            <w:tcW w:w="4817" w:type="dxa"/>
            <w:tcBorders>
              <w:top w:val="single" w:sz="4" w:space="0" w:color="000001"/>
              <w:left w:val="single" w:sz="4" w:space="0" w:color="000001"/>
              <w:bottom w:val="single" w:sz="4" w:space="0" w:color="000001"/>
              <w:right w:val="single" w:sz="4" w:space="0" w:color="000001"/>
            </w:tcBorders>
            <w:shd w:val="clear" w:color="auto" w:fill="auto"/>
          </w:tcPr>
          <w:p w:rsidR="002F429F" w:rsidRDefault="00870AB2">
            <w:r>
              <w:rPr>
                <w:sz w:val="28"/>
                <w:szCs w:val="28"/>
              </w:rPr>
              <w:t>Генеральн</w:t>
            </w:r>
            <w:r>
              <w:rPr>
                <w:sz w:val="28"/>
                <w:szCs w:val="28"/>
                <w:lang w:val="uk-UA"/>
              </w:rPr>
              <w:t>и</w:t>
            </w:r>
            <w:r>
              <w:rPr>
                <w:sz w:val="28"/>
                <w:szCs w:val="28"/>
              </w:rPr>
              <w:t>й директор ХМСМГЦ-ЦР(О)З, чл.-кор. НАМНУ, д.мед.н., професор</w:t>
            </w:r>
          </w:p>
        </w:tc>
      </w:tr>
      <w:tr w:rsidR="002F429F">
        <w:tc>
          <w:tcPr>
            <w:tcW w:w="4772" w:type="dxa"/>
            <w:tcBorders>
              <w:top w:val="single" w:sz="4" w:space="0" w:color="000001"/>
              <w:left w:val="single" w:sz="4" w:space="0" w:color="000001"/>
              <w:bottom w:val="single" w:sz="4" w:space="0" w:color="000001"/>
            </w:tcBorders>
            <w:shd w:val="clear" w:color="auto" w:fill="auto"/>
          </w:tcPr>
          <w:p w:rsidR="002F429F" w:rsidRDefault="00870AB2">
            <w:r>
              <w:rPr>
                <w:sz w:val="28"/>
                <w:szCs w:val="28"/>
              </w:rPr>
              <w:t>Гречан</w:t>
            </w:r>
            <w:r>
              <w:rPr>
                <w:sz w:val="28"/>
                <w:szCs w:val="28"/>
                <w:lang w:val="uk-UA"/>
              </w:rPr>
              <w:t>і</w:t>
            </w:r>
            <w:r>
              <w:rPr>
                <w:sz w:val="28"/>
                <w:szCs w:val="28"/>
              </w:rPr>
              <w:t>на Юл</w:t>
            </w:r>
            <w:r>
              <w:rPr>
                <w:sz w:val="28"/>
                <w:szCs w:val="28"/>
                <w:lang w:val="uk-UA"/>
              </w:rPr>
              <w:t>і</w:t>
            </w:r>
            <w:r>
              <w:rPr>
                <w:sz w:val="28"/>
                <w:szCs w:val="28"/>
              </w:rPr>
              <w:t>я Борис</w:t>
            </w:r>
            <w:r>
              <w:rPr>
                <w:sz w:val="28"/>
                <w:szCs w:val="28"/>
                <w:lang w:val="uk-UA"/>
              </w:rPr>
              <w:t>і</w:t>
            </w:r>
            <w:r>
              <w:rPr>
                <w:sz w:val="28"/>
                <w:szCs w:val="28"/>
              </w:rPr>
              <w:t>вна</w:t>
            </w:r>
          </w:p>
        </w:tc>
        <w:tc>
          <w:tcPr>
            <w:tcW w:w="4817" w:type="dxa"/>
            <w:tcBorders>
              <w:top w:val="single" w:sz="4" w:space="0" w:color="000001"/>
              <w:left w:val="single" w:sz="4" w:space="0" w:color="000001"/>
              <w:bottom w:val="single" w:sz="4" w:space="0" w:color="000001"/>
              <w:right w:val="single" w:sz="4" w:space="0" w:color="000001"/>
            </w:tcBorders>
            <w:shd w:val="clear" w:color="auto" w:fill="auto"/>
          </w:tcPr>
          <w:p w:rsidR="002F429F" w:rsidRDefault="00870AB2">
            <w:r>
              <w:rPr>
                <w:sz w:val="28"/>
                <w:szCs w:val="28"/>
              </w:rPr>
              <w:t>Заведую</w:t>
            </w:r>
            <w:r>
              <w:rPr>
                <w:sz w:val="28"/>
                <w:szCs w:val="28"/>
                <w:lang w:val="uk-UA"/>
              </w:rPr>
              <w:t>ча</w:t>
            </w:r>
            <w:r>
              <w:rPr>
                <w:sz w:val="28"/>
                <w:szCs w:val="28"/>
              </w:rPr>
              <w:t xml:space="preserve"> кафедрой меди</w:t>
            </w:r>
            <w:r>
              <w:rPr>
                <w:sz w:val="28"/>
                <w:szCs w:val="28"/>
                <w:lang w:val="uk-UA"/>
              </w:rPr>
              <w:t>чної</w:t>
            </w:r>
            <w:r>
              <w:rPr>
                <w:sz w:val="28"/>
                <w:szCs w:val="28"/>
              </w:rPr>
              <w:t xml:space="preserve"> генетики ХНМУ, д.мед.н., професор</w:t>
            </w:r>
          </w:p>
        </w:tc>
      </w:tr>
      <w:tr w:rsidR="002F429F">
        <w:tc>
          <w:tcPr>
            <w:tcW w:w="4772" w:type="dxa"/>
            <w:tcBorders>
              <w:top w:val="single" w:sz="4" w:space="0" w:color="000001"/>
              <w:left w:val="single" w:sz="4" w:space="0" w:color="000001"/>
              <w:bottom w:val="single" w:sz="4" w:space="0" w:color="000001"/>
            </w:tcBorders>
            <w:shd w:val="clear" w:color="auto" w:fill="auto"/>
          </w:tcPr>
          <w:p w:rsidR="002F429F" w:rsidRDefault="00870AB2">
            <w:pPr>
              <w:rPr>
                <w:sz w:val="28"/>
                <w:szCs w:val="28"/>
                <w:lang w:val="uk-UA"/>
              </w:rPr>
            </w:pPr>
            <w:r>
              <w:rPr>
                <w:sz w:val="28"/>
                <w:szCs w:val="28"/>
                <w:lang w:val="uk-UA"/>
              </w:rPr>
              <w:lastRenderedPageBreak/>
              <w:t>Молодан Людмила Володимирівна</w:t>
            </w:r>
          </w:p>
        </w:tc>
        <w:tc>
          <w:tcPr>
            <w:tcW w:w="4817" w:type="dxa"/>
            <w:tcBorders>
              <w:top w:val="single" w:sz="4" w:space="0" w:color="000001"/>
              <w:left w:val="single" w:sz="4" w:space="0" w:color="000001"/>
              <w:bottom w:val="single" w:sz="4" w:space="0" w:color="000001"/>
              <w:right w:val="single" w:sz="4" w:space="0" w:color="000001"/>
            </w:tcBorders>
            <w:shd w:val="clear" w:color="auto" w:fill="auto"/>
          </w:tcPr>
          <w:p w:rsidR="002F429F" w:rsidRDefault="00870AB2">
            <w:pPr>
              <w:rPr>
                <w:sz w:val="28"/>
                <w:szCs w:val="28"/>
                <w:lang w:val="uk-UA"/>
              </w:rPr>
            </w:pPr>
            <w:r>
              <w:rPr>
                <w:sz w:val="28"/>
                <w:szCs w:val="28"/>
                <w:lang w:val="uk-UA"/>
              </w:rPr>
              <w:t>Директор ХМСМГЦ-ЦР(О)З, к.мед.н., доцент</w:t>
            </w:r>
          </w:p>
        </w:tc>
      </w:tr>
      <w:tr w:rsidR="002F429F">
        <w:tc>
          <w:tcPr>
            <w:tcW w:w="4772" w:type="dxa"/>
            <w:tcBorders>
              <w:top w:val="single" w:sz="4" w:space="0" w:color="000001"/>
              <w:left w:val="single" w:sz="4" w:space="0" w:color="000001"/>
              <w:bottom w:val="single" w:sz="4" w:space="0" w:color="000001"/>
            </w:tcBorders>
            <w:shd w:val="clear" w:color="auto" w:fill="auto"/>
          </w:tcPr>
          <w:p w:rsidR="002F429F" w:rsidRDefault="00870AB2">
            <w:pPr>
              <w:rPr>
                <w:lang w:val="uk-UA"/>
              </w:rPr>
            </w:pPr>
            <w:r>
              <w:rPr>
                <w:sz w:val="28"/>
                <w:szCs w:val="28"/>
                <w:lang w:val="uk-UA"/>
              </w:rPr>
              <w:t>Нагієва Камілла Феліксівна</w:t>
            </w:r>
          </w:p>
        </w:tc>
        <w:tc>
          <w:tcPr>
            <w:tcW w:w="4817" w:type="dxa"/>
            <w:tcBorders>
              <w:top w:val="single" w:sz="4" w:space="0" w:color="000001"/>
              <w:left w:val="single" w:sz="4" w:space="0" w:color="000001"/>
              <w:bottom w:val="single" w:sz="4" w:space="0" w:color="000001"/>
              <w:right w:val="single" w:sz="4" w:space="0" w:color="000001"/>
            </w:tcBorders>
            <w:shd w:val="clear" w:color="auto" w:fill="auto"/>
          </w:tcPr>
          <w:p w:rsidR="002F429F" w:rsidRDefault="00870AB2">
            <w:pPr>
              <w:rPr>
                <w:lang w:val="uk-UA"/>
              </w:rPr>
            </w:pPr>
            <w:r>
              <w:rPr>
                <w:sz w:val="28"/>
                <w:szCs w:val="28"/>
                <w:lang w:val="uk-UA"/>
              </w:rPr>
              <w:t>Лікар-генетик ХМСМГЦ-ЦР(О)З</w:t>
            </w:r>
          </w:p>
        </w:tc>
      </w:tr>
    </w:tbl>
    <w:p w:rsidR="002F429F" w:rsidRDefault="002F429F">
      <w:pPr>
        <w:rPr>
          <w:b/>
          <w:sz w:val="28"/>
          <w:szCs w:val="28"/>
          <w:lang w:val="uk-UA"/>
        </w:rPr>
      </w:pPr>
    </w:p>
    <w:p w:rsidR="002F429F" w:rsidRDefault="00870AB2">
      <w:pPr>
        <w:rPr>
          <w:sz w:val="28"/>
          <w:szCs w:val="28"/>
        </w:rPr>
      </w:pPr>
      <w:r>
        <w:rPr>
          <w:b/>
          <w:sz w:val="28"/>
          <w:szCs w:val="28"/>
          <w:lang w:val="uk-UA"/>
        </w:rPr>
        <w:t>1.8 Медико-технологічна документація галузево</w:t>
      </w:r>
      <w:r>
        <w:rPr>
          <w:b/>
          <w:sz w:val="28"/>
          <w:szCs w:val="28"/>
        </w:rPr>
        <w:t>го р</w:t>
      </w:r>
      <w:r>
        <w:rPr>
          <w:b/>
          <w:sz w:val="28"/>
          <w:szCs w:val="28"/>
          <w:lang w:val="uk-UA"/>
        </w:rPr>
        <w:t>і</w:t>
      </w:r>
      <w:r>
        <w:rPr>
          <w:b/>
          <w:sz w:val="28"/>
          <w:szCs w:val="28"/>
        </w:rPr>
        <w:t>вня, на основ</w:t>
      </w:r>
      <w:r>
        <w:rPr>
          <w:b/>
          <w:sz w:val="28"/>
          <w:szCs w:val="28"/>
          <w:lang w:val="uk-UA"/>
        </w:rPr>
        <w:t>і якої</w:t>
      </w:r>
      <w:r>
        <w:rPr>
          <w:b/>
          <w:sz w:val="28"/>
          <w:szCs w:val="28"/>
        </w:rPr>
        <w:t xml:space="preserve"> р</w:t>
      </w:r>
      <w:r>
        <w:rPr>
          <w:b/>
          <w:sz w:val="28"/>
          <w:szCs w:val="28"/>
          <w:lang w:val="uk-UA"/>
        </w:rPr>
        <w:t>о</w:t>
      </w:r>
      <w:r>
        <w:rPr>
          <w:b/>
          <w:sz w:val="28"/>
          <w:szCs w:val="28"/>
        </w:rPr>
        <w:t>зр</w:t>
      </w:r>
      <w:r>
        <w:rPr>
          <w:b/>
          <w:sz w:val="28"/>
          <w:szCs w:val="28"/>
          <w:lang w:val="uk-UA"/>
        </w:rPr>
        <w:t>облений</w:t>
      </w:r>
      <w:r>
        <w:rPr>
          <w:b/>
          <w:sz w:val="28"/>
          <w:szCs w:val="28"/>
        </w:rPr>
        <w:t xml:space="preserve"> локальн</w:t>
      </w:r>
      <w:r>
        <w:rPr>
          <w:b/>
          <w:sz w:val="28"/>
          <w:szCs w:val="28"/>
          <w:lang w:val="uk-UA"/>
        </w:rPr>
        <w:t>ий</w:t>
      </w:r>
      <w:r>
        <w:rPr>
          <w:b/>
          <w:sz w:val="28"/>
          <w:szCs w:val="28"/>
        </w:rPr>
        <w:t xml:space="preserve"> протокол:</w:t>
      </w:r>
    </w:p>
    <w:p w:rsidR="002F429F" w:rsidRDefault="00870AB2">
      <w:pPr>
        <w:tabs>
          <w:tab w:val="left" w:pos="620"/>
        </w:tabs>
        <w:jc w:val="both"/>
        <w:rPr>
          <w:sz w:val="28"/>
          <w:szCs w:val="28"/>
          <w:lang w:val="uk-UA"/>
        </w:rPr>
      </w:pPr>
      <w:r>
        <w:rPr>
          <w:sz w:val="28"/>
          <w:szCs w:val="28"/>
        </w:rPr>
        <w:t>-  Наказ МОЗ України № 751 від 28.09.2012 «Про створення та впровадження медико-технологічних документів зі стандартизації медичної допомоги в системі Міністерства охорони здоров’я України»</w:t>
      </w:r>
      <w:r>
        <w:rPr>
          <w:sz w:val="28"/>
          <w:szCs w:val="28"/>
          <w:lang w:val="uk-UA"/>
        </w:rPr>
        <w:t>;</w:t>
      </w:r>
    </w:p>
    <w:p w:rsidR="002F429F" w:rsidRDefault="00870AB2">
      <w:pPr>
        <w:tabs>
          <w:tab w:val="left" w:pos="620"/>
        </w:tabs>
        <w:jc w:val="both"/>
        <w:rPr>
          <w:sz w:val="28"/>
          <w:szCs w:val="28"/>
        </w:rPr>
      </w:pPr>
      <w:r>
        <w:rPr>
          <w:sz w:val="28"/>
          <w:szCs w:val="28"/>
          <w:lang w:val="uk-UA"/>
        </w:rPr>
        <w:t xml:space="preserve">- Наказ МОЗ України № </w:t>
      </w:r>
      <w:r>
        <w:rPr>
          <w:sz w:val="28"/>
          <w:szCs w:val="28"/>
        </w:rPr>
        <w:t xml:space="preserve">641/84 </w:t>
      </w:r>
      <w:r>
        <w:rPr>
          <w:sz w:val="28"/>
          <w:szCs w:val="28"/>
          <w:lang w:val="uk-UA"/>
        </w:rPr>
        <w:t>від</w:t>
      </w:r>
      <w:r>
        <w:rPr>
          <w:sz w:val="28"/>
          <w:szCs w:val="28"/>
        </w:rPr>
        <w:t xml:space="preserve"> 31.12.2003 «Об усовершенствовании медико-генетической помощи в Украине»</w:t>
      </w:r>
      <w:r>
        <w:rPr>
          <w:sz w:val="28"/>
          <w:szCs w:val="28"/>
          <w:lang w:val="uk-UA"/>
        </w:rPr>
        <w:t>;</w:t>
      </w:r>
    </w:p>
    <w:p w:rsidR="002F429F" w:rsidRDefault="002F429F">
      <w:pPr>
        <w:rPr>
          <w:b/>
          <w:sz w:val="28"/>
          <w:szCs w:val="28"/>
          <w:lang w:val="uk-UA"/>
        </w:rPr>
      </w:pPr>
    </w:p>
    <w:p w:rsidR="002F429F" w:rsidRDefault="002F429F">
      <w:pPr>
        <w:rPr>
          <w:b/>
          <w:sz w:val="28"/>
          <w:szCs w:val="28"/>
          <w:lang w:val="uk-UA"/>
        </w:rPr>
      </w:pPr>
    </w:p>
    <w:p w:rsidR="002F429F" w:rsidRDefault="00870AB2">
      <w:pPr>
        <w:jc w:val="both"/>
        <w:rPr>
          <w:sz w:val="28"/>
          <w:szCs w:val="28"/>
        </w:rPr>
      </w:pPr>
      <w:r>
        <w:rPr>
          <w:sz w:val="28"/>
          <w:szCs w:val="28"/>
          <w:lang w:val="uk-UA"/>
        </w:rPr>
        <w:t>Перелік</w:t>
      </w:r>
      <w:r>
        <w:rPr>
          <w:sz w:val="28"/>
          <w:szCs w:val="28"/>
        </w:rPr>
        <w:t xml:space="preserve"> с</w:t>
      </w:r>
      <w:r>
        <w:rPr>
          <w:sz w:val="28"/>
          <w:szCs w:val="28"/>
          <w:lang w:val="uk-UA"/>
        </w:rPr>
        <w:t>корочень</w:t>
      </w:r>
      <w:r>
        <w:rPr>
          <w:sz w:val="28"/>
          <w:szCs w:val="28"/>
        </w:rPr>
        <w:t>:</w:t>
      </w:r>
    </w:p>
    <w:p w:rsidR="002F429F" w:rsidRDefault="002F429F">
      <w:pPr>
        <w:rPr>
          <w:sz w:val="28"/>
          <w:szCs w:val="28"/>
        </w:rPr>
      </w:pPr>
    </w:p>
    <w:tbl>
      <w:tblPr>
        <w:tblW w:w="9590" w:type="dxa"/>
        <w:tblInd w:w="-1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785"/>
        <w:gridCol w:w="4805"/>
      </w:tblGrid>
      <w:tr w:rsidR="002F429F">
        <w:tc>
          <w:tcPr>
            <w:tcW w:w="4785" w:type="dxa"/>
            <w:tcBorders>
              <w:top w:val="single" w:sz="4" w:space="0" w:color="000001"/>
              <w:left w:val="single" w:sz="4" w:space="0" w:color="000001"/>
              <w:bottom w:val="single" w:sz="4" w:space="0" w:color="000001"/>
            </w:tcBorders>
            <w:shd w:val="clear" w:color="auto" w:fill="auto"/>
          </w:tcPr>
          <w:p w:rsidR="002F429F" w:rsidRDefault="00870AB2">
            <w:r>
              <w:rPr>
                <w:sz w:val="28"/>
                <w:szCs w:val="28"/>
                <w:lang w:val="uk-UA"/>
              </w:rPr>
              <w:t>ХМСМГЦ-ЦР(О)З</w:t>
            </w:r>
          </w:p>
        </w:tc>
        <w:tc>
          <w:tcPr>
            <w:tcW w:w="4804" w:type="dxa"/>
            <w:tcBorders>
              <w:top w:val="single" w:sz="4" w:space="0" w:color="000001"/>
              <w:left w:val="single" w:sz="4" w:space="0" w:color="000001"/>
              <w:bottom w:val="single" w:sz="4" w:space="0" w:color="000001"/>
              <w:right w:val="single" w:sz="4" w:space="0" w:color="000001"/>
            </w:tcBorders>
            <w:shd w:val="clear" w:color="auto" w:fill="auto"/>
          </w:tcPr>
          <w:p w:rsidR="002F429F" w:rsidRDefault="00870AB2">
            <w:r>
              <w:rPr>
                <w:sz w:val="28"/>
                <w:szCs w:val="28"/>
                <w:lang w:val="uk-UA"/>
              </w:rPr>
              <w:t>Харківський міжобласний спеціалізований медико-генетичний центр – центр рідкісних (орфанних) захворювань</w:t>
            </w:r>
          </w:p>
        </w:tc>
      </w:tr>
      <w:tr w:rsidR="002F429F">
        <w:tc>
          <w:tcPr>
            <w:tcW w:w="4785" w:type="dxa"/>
            <w:tcBorders>
              <w:top w:val="single" w:sz="4" w:space="0" w:color="000001"/>
              <w:left w:val="single" w:sz="4" w:space="0" w:color="000001"/>
              <w:bottom w:val="single" w:sz="4" w:space="0" w:color="000001"/>
            </w:tcBorders>
            <w:shd w:val="clear" w:color="auto" w:fill="auto"/>
          </w:tcPr>
          <w:p w:rsidR="002F429F" w:rsidRDefault="00870AB2">
            <w:r>
              <w:rPr>
                <w:sz w:val="28"/>
                <w:szCs w:val="28"/>
              </w:rPr>
              <w:t>ЛПМ</w:t>
            </w:r>
            <w:r>
              <w:rPr>
                <w:sz w:val="28"/>
                <w:szCs w:val="28"/>
                <w:lang w:val="uk-UA"/>
              </w:rPr>
              <w:t>Д</w:t>
            </w:r>
          </w:p>
        </w:tc>
        <w:tc>
          <w:tcPr>
            <w:tcW w:w="4804" w:type="dxa"/>
            <w:tcBorders>
              <w:top w:val="single" w:sz="4" w:space="0" w:color="000001"/>
              <w:left w:val="single" w:sz="4" w:space="0" w:color="000001"/>
              <w:bottom w:val="single" w:sz="4" w:space="0" w:color="000001"/>
              <w:right w:val="single" w:sz="4" w:space="0" w:color="000001"/>
            </w:tcBorders>
            <w:shd w:val="clear" w:color="auto" w:fill="auto"/>
          </w:tcPr>
          <w:p w:rsidR="002F429F" w:rsidRDefault="00870AB2">
            <w:r>
              <w:rPr>
                <w:sz w:val="28"/>
                <w:szCs w:val="28"/>
                <w:lang w:val="uk-UA"/>
              </w:rPr>
              <w:t>Л</w:t>
            </w:r>
            <w:r>
              <w:rPr>
                <w:sz w:val="28"/>
                <w:szCs w:val="28"/>
              </w:rPr>
              <w:t>окальн</w:t>
            </w:r>
            <w:r>
              <w:rPr>
                <w:sz w:val="28"/>
                <w:szCs w:val="28"/>
                <w:lang w:val="uk-UA"/>
              </w:rPr>
              <w:t>и</w:t>
            </w:r>
            <w:r>
              <w:rPr>
                <w:sz w:val="28"/>
                <w:szCs w:val="28"/>
              </w:rPr>
              <w:t>й протокол меди</w:t>
            </w:r>
            <w:r>
              <w:rPr>
                <w:sz w:val="28"/>
                <w:szCs w:val="28"/>
                <w:lang w:val="uk-UA"/>
              </w:rPr>
              <w:t>чної</w:t>
            </w:r>
            <w:r>
              <w:rPr>
                <w:sz w:val="28"/>
                <w:szCs w:val="28"/>
              </w:rPr>
              <w:t xml:space="preserve"> </w:t>
            </w:r>
            <w:r>
              <w:rPr>
                <w:sz w:val="28"/>
                <w:szCs w:val="28"/>
                <w:lang w:val="uk-UA"/>
              </w:rPr>
              <w:t>допомоги</w:t>
            </w:r>
          </w:p>
        </w:tc>
      </w:tr>
      <w:tr w:rsidR="002F429F">
        <w:tc>
          <w:tcPr>
            <w:tcW w:w="4785" w:type="dxa"/>
            <w:tcBorders>
              <w:top w:val="single" w:sz="4" w:space="0" w:color="000001"/>
              <w:left w:val="single" w:sz="4" w:space="0" w:color="000001"/>
              <w:bottom w:val="single" w:sz="4" w:space="0" w:color="000001"/>
            </w:tcBorders>
            <w:shd w:val="clear" w:color="auto" w:fill="auto"/>
          </w:tcPr>
          <w:p w:rsidR="002F429F" w:rsidRDefault="00870AB2">
            <w:r>
              <w:rPr>
                <w:sz w:val="28"/>
                <w:szCs w:val="28"/>
              </w:rPr>
              <w:t>ОМГЦ</w:t>
            </w:r>
          </w:p>
        </w:tc>
        <w:tc>
          <w:tcPr>
            <w:tcW w:w="4804" w:type="dxa"/>
            <w:tcBorders>
              <w:top w:val="single" w:sz="4" w:space="0" w:color="000001"/>
              <w:left w:val="single" w:sz="4" w:space="0" w:color="000001"/>
              <w:bottom w:val="single" w:sz="4" w:space="0" w:color="000001"/>
              <w:right w:val="single" w:sz="4" w:space="0" w:color="000001"/>
            </w:tcBorders>
            <w:shd w:val="clear" w:color="auto" w:fill="auto"/>
          </w:tcPr>
          <w:p w:rsidR="002F429F" w:rsidRDefault="00870AB2">
            <w:r>
              <w:rPr>
                <w:sz w:val="28"/>
                <w:szCs w:val="28"/>
                <w:lang w:val="uk-UA"/>
              </w:rPr>
              <w:t>Обласний медико-генетичний центр</w:t>
            </w:r>
          </w:p>
        </w:tc>
      </w:tr>
      <w:tr w:rsidR="002F429F">
        <w:tc>
          <w:tcPr>
            <w:tcW w:w="4785" w:type="dxa"/>
            <w:tcBorders>
              <w:top w:val="single" w:sz="4" w:space="0" w:color="000001"/>
              <w:left w:val="single" w:sz="4" w:space="0" w:color="000001"/>
              <w:bottom w:val="single" w:sz="4" w:space="0" w:color="000001"/>
            </w:tcBorders>
            <w:shd w:val="clear" w:color="auto" w:fill="auto"/>
          </w:tcPr>
          <w:p w:rsidR="002F429F" w:rsidRDefault="00870AB2">
            <w:r>
              <w:rPr>
                <w:sz w:val="28"/>
                <w:szCs w:val="28"/>
                <w:lang w:val="uk-UA"/>
              </w:rPr>
              <w:t>ММГК</w:t>
            </w:r>
          </w:p>
        </w:tc>
        <w:tc>
          <w:tcPr>
            <w:tcW w:w="4804" w:type="dxa"/>
            <w:tcBorders>
              <w:top w:val="single" w:sz="4" w:space="0" w:color="000001"/>
              <w:left w:val="single" w:sz="4" w:space="0" w:color="000001"/>
              <w:bottom w:val="single" w:sz="4" w:space="0" w:color="000001"/>
              <w:right w:val="single" w:sz="4" w:space="0" w:color="000001"/>
            </w:tcBorders>
            <w:shd w:val="clear" w:color="auto" w:fill="auto"/>
          </w:tcPr>
          <w:p w:rsidR="002F429F" w:rsidRDefault="00870AB2">
            <w:r>
              <w:rPr>
                <w:sz w:val="28"/>
                <w:szCs w:val="28"/>
                <w:lang w:val="uk-UA"/>
              </w:rPr>
              <w:t>Міжрайонний медико-генетичний кабінет/консультація</w:t>
            </w:r>
          </w:p>
        </w:tc>
      </w:tr>
      <w:tr w:rsidR="002F429F">
        <w:tc>
          <w:tcPr>
            <w:tcW w:w="4785" w:type="dxa"/>
            <w:tcBorders>
              <w:top w:val="single" w:sz="4" w:space="0" w:color="000001"/>
              <w:left w:val="single" w:sz="4" w:space="0" w:color="000001"/>
              <w:bottom w:val="single" w:sz="4" w:space="0" w:color="000001"/>
            </w:tcBorders>
            <w:shd w:val="clear" w:color="auto" w:fill="auto"/>
          </w:tcPr>
          <w:p w:rsidR="002F429F" w:rsidRDefault="00870AB2">
            <w:r>
              <w:rPr>
                <w:sz w:val="28"/>
                <w:szCs w:val="28"/>
                <w:lang w:val="uk-UA"/>
              </w:rPr>
              <w:t>ГС</w:t>
            </w:r>
          </w:p>
        </w:tc>
        <w:tc>
          <w:tcPr>
            <w:tcW w:w="4804" w:type="dxa"/>
            <w:tcBorders>
              <w:top w:val="single" w:sz="4" w:space="0" w:color="000001"/>
              <w:left w:val="single" w:sz="4" w:space="0" w:color="000001"/>
              <w:bottom w:val="single" w:sz="4" w:space="0" w:color="000001"/>
              <w:right w:val="single" w:sz="4" w:space="0" w:color="000001"/>
            </w:tcBorders>
            <w:shd w:val="clear" w:color="auto" w:fill="auto"/>
          </w:tcPr>
          <w:p w:rsidR="002F429F" w:rsidRDefault="00870AB2">
            <w:pPr>
              <w:rPr>
                <w:sz w:val="28"/>
                <w:szCs w:val="28"/>
              </w:rPr>
            </w:pPr>
            <w:r>
              <w:rPr>
                <w:sz w:val="28"/>
                <w:szCs w:val="28"/>
                <w:lang w:val="uk-UA"/>
              </w:rPr>
              <w:t>Гострі порфірії</w:t>
            </w:r>
          </w:p>
        </w:tc>
      </w:tr>
      <w:tr w:rsidR="002F429F">
        <w:tc>
          <w:tcPr>
            <w:tcW w:w="4785" w:type="dxa"/>
            <w:tcBorders>
              <w:top w:val="single" w:sz="4" w:space="0" w:color="000001"/>
              <w:left w:val="single" w:sz="4" w:space="0" w:color="000001"/>
              <w:bottom w:val="single" w:sz="4" w:space="0" w:color="000001"/>
            </w:tcBorders>
            <w:shd w:val="clear" w:color="auto" w:fill="auto"/>
          </w:tcPr>
          <w:p w:rsidR="002F429F" w:rsidRDefault="00870AB2">
            <w:r>
              <w:rPr>
                <w:sz w:val="28"/>
                <w:szCs w:val="28"/>
                <w:lang w:val="uk-UA"/>
              </w:rPr>
              <w:t>ГПП</w:t>
            </w:r>
          </w:p>
        </w:tc>
        <w:tc>
          <w:tcPr>
            <w:tcW w:w="4804" w:type="dxa"/>
            <w:tcBorders>
              <w:top w:val="single" w:sz="4" w:space="0" w:color="000001"/>
              <w:left w:val="single" w:sz="4" w:space="0" w:color="000001"/>
              <w:bottom w:val="single" w:sz="4" w:space="0" w:color="000001"/>
              <w:right w:val="single" w:sz="4" w:space="0" w:color="000001"/>
            </w:tcBorders>
            <w:shd w:val="clear" w:color="auto" w:fill="auto"/>
          </w:tcPr>
          <w:p w:rsidR="002F429F" w:rsidRDefault="00870AB2">
            <w:pPr>
              <w:rPr>
                <w:sz w:val="28"/>
                <w:szCs w:val="28"/>
              </w:rPr>
            </w:pPr>
            <w:r>
              <w:rPr>
                <w:sz w:val="28"/>
                <w:szCs w:val="28"/>
                <w:lang w:val="uk-UA"/>
              </w:rPr>
              <w:t>Гостра переміжна порфірія</w:t>
            </w:r>
          </w:p>
        </w:tc>
      </w:tr>
      <w:tr w:rsidR="002F429F">
        <w:tc>
          <w:tcPr>
            <w:tcW w:w="4785" w:type="dxa"/>
            <w:tcBorders>
              <w:top w:val="single" w:sz="4" w:space="0" w:color="000001"/>
              <w:left w:val="single" w:sz="4" w:space="0" w:color="000001"/>
              <w:bottom w:val="single" w:sz="4" w:space="0" w:color="000001"/>
            </w:tcBorders>
            <w:shd w:val="clear" w:color="auto" w:fill="auto"/>
          </w:tcPr>
          <w:p w:rsidR="002F429F" w:rsidRDefault="00870AB2">
            <w:r>
              <w:rPr>
                <w:sz w:val="28"/>
                <w:szCs w:val="28"/>
                <w:lang w:val="uk-UA"/>
              </w:rPr>
              <w:t>СКП</w:t>
            </w:r>
          </w:p>
        </w:tc>
        <w:tc>
          <w:tcPr>
            <w:tcW w:w="4804" w:type="dxa"/>
            <w:tcBorders>
              <w:top w:val="single" w:sz="4" w:space="0" w:color="000001"/>
              <w:left w:val="single" w:sz="4" w:space="0" w:color="000001"/>
              <w:bottom w:val="single" w:sz="4" w:space="0" w:color="000001"/>
              <w:right w:val="single" w:sz="4" w:space="0" w:color="000001"/>
            </w:tcBorders>
            <w:shd w:val="clear" w:color="auto" w:fill="auto"/>
          </w:tcPr>
          <w:p w:rsidR="002F429F" w:rsidRDefault="00870AB2">
            <w:pPr>
              <w:rPr>
                <w:sz w:val="28"/>
                <w:szCs w:val="28"/>
              </w:rPr>
            </w:pPr>
            <w:r>
              <w:rPr>
                <w:sz w:val="28"/>
                <w:szCs w:val="28"/>
                <w:lang w:val="uk-UA"/>
              </w:rPr>
              <w:t>Спадкова копропорфірія</w:t>
            </w:r>
          </w:p>
        </w:tc>
      </w:tr>
      <w:tr w:rsidR="002F429F">
        <w:tc>
          <w:tcPr>
            <w:tcW w:w="4785" w:type="dxa"/>
            <w:tcBorders>
              <w:top w:val="single" w:sz="4" w:space="0" w:color="000001"/>
              <w:left w:val="single" w:sz="4" w:space="0" w:color="000001"/>
              <w:bottom w:val="single" w:sz="4" w:space="0" w:color="000001"/>
            </w:tcBorders>
            <w:shd w:val="clear" w:color="auto" w:fill="auto"/>
          </w:tcPr>
          <w:p w:rsidR="002F429F" w:rsidRDefault="00870AB2">
            <w:r>
              <w:rPr>
                <w:sz w:val="28"/>
                <w:szCs w:val="28"/>
                <w:lang w:val="uk-UA"/>
              </w:rPr>
              <w:t>ВП</w:t>
            </w:r>
          </w:p>
        </w:tc>
        <w:tc>
          <w:tcPr>
            <w:tcW w:w="4804" w:type="dxa"/>
            <w:tcBorders>
              <w:top w:val="single" w:sz="4" w:space="0" w:color="000001"/>
              <w:left w:val="single" w:sz="4" w:space="0" w:color="000001"/>
              <w:bottom w:val="single" w:sz="4" w:space="0" w:color="000001"/>
              <w:right w:val="single" w:sz="4" w:space="0" w:color="000001"/>
            </w:tcBorders>
            <w:shd w:val="clear" w:color="auto" w:fill="auto"/>
          </w:tcPr>
          <w:p w:rsidR="002F429F" w:rsidRDefault="00870AB2">
            <w:pPr>
              <w:rPr>
                <w:sz w:val="28"/>
                <w:szCs w:val="28"/>
              </w:rPr>
            </w:pPr>
            <w:r>
              <w:rPr>
                <w:sz w:val="28"/>
                <w:szCs w:val="28"/>
                <w:lang w:val="uk-UA"/>
              </w:rPr>
              <w:t>Варіегатна порфірія</w:t>
            </w:r>
          </w:p>
        </w:tc>
      </w:tr>
      <w:tr w:rsidR="002F429F">
        <w:tc>
          <w:tcPr>
            <w:tcW w:w="4785" w:type="dxa"/>
            <w:tcBorders>
              <w:top w:val="single" w:sz="4" w:space="0" w:color="000001"/>
              <w:left w:val="single" w:sz="4" w:space="0" w:color="000001"/>
              <w:bottom w:val="single" w:sz="4" w:space="0" w:color="000001"/>
            </w:tcBorders>
            <w:shd w:val="clear" w:color="auto" w:fill="auto"/>
          </w:tcPr>
          <w:p w:rsidR="002F429F" w:rsidRDefault="00870AB2">
            <w:r>
              <w:rPr>
                <w:sz w:val="28"/>
                <w:szCs w:val="28"/>
                <w:lang w:val="uk-UA"/>
              </w:rPr>
              <w:t>ПБГ</w:t>
            </w:r>
          </w:p>
        </w:tc>
        <w:tc>
          <w:tcPr>
            <w:tcW w:w="4804" w:type="dxa"/>
            <w:tcBorders>
              <w:top w:val="single" w:sz="4" w:space="0" w:color="000001"/>
              <w:left w:val="single" w:sz="4" w:space="0" w:color="000001"/>
              <w:bottom w:val="single" w:sz="4" w:space="0" w:color="000001"/>
              <w:right w:val="single" w:sz="4" w:space="0" w:color="000001"/>
            </w:tcBorders>
            <w:shd w:val="clear" w:color="auto" w:fill="auto"/>
          </w:tcPr>
          <w:p w:rsidR="002F429F" w:rsidRDefault="00870AB2">
            <w:pPr>
              <w:rPr>
                <w:sz w:val="28"/>
                <w:szCs w:val="28"/>
              </w:rPr>
            </w:pPr>
            <w:r>
              <w:rPr>
                <w:sz w:val="28"/>
                <w:szCs w:val="28"/>
                <w:lang w:val="uk-UA"/>
              </w:rPr>
              <w:t xml:space="preserve">Порфобіліноген </w:t>
            </w:r>
          </w:p>
        </w:tc>
      </w:tr>
      <w:tr w:rsidR="002F429F">
        <w:tc>
          <w:tcPr>
            <w:tcW w:w="4785" w:type="dxa"/>
            <w:tcBorders>
              <w:top w:val="single" w:sz="4" w:space="0" w:color="000001"/>
              <w:left w:val="single" w:sz="4" w:space="0" w:color="000001"/>
              <w:bottom w:val="single" w:sz="4" w:space="0" w:color="000001"/>
            </w:tcBorders>
            <w:shd w:val="clear" w:color="auto" w:fill="auto"/>
          </w:tcPr>
          <w:p w:rsidR="002F429F" w:rsidRDefault="00870AB2">
            <w:pPr>
              <w:rPr>
                <w:lang w:val="uk-UA"/>
              </w:rPr>
            </w:pPr>
            <w:r>
              <w:rPr>
                <w:sz w:val="28"/>
                <w:szCs w:val="28"/>
                <w:lang w:val="uk-UA"/>
              </w:rPr>
              <w:t>АЛК</w:t>
            </w:r>
          </w:p>
        </w:tc>
        <w:tc>
          <w:tcPr>
            <w:tcW w:w="4804" w:type="dxa"/>
            <w:tcBorders>
              <w:top w:val="single" w:sz="4" w:space="0" w:color="000001"/>
              <w:left w:val="single" w:sz="4" w:space="0" w:color="000001"/>
              <w:bottom w:val="single" w:sz="4" w:space="0" w:color="000001"/>
              <w:right w:val="single" w:sz="4" w:space="0" w:color="000001"/>
            </w:tcBorders>
            <w:shd w:val="clear" w:color="auto" w:fill="auto"/>
          </w:tcPr>
          <w:p w:rsidR="002F429F" w:rsidRDefault="00870AB2">
            <w:pPr>
              <w:rPr>
                <w:sz w:val="28"/>
                <w:szCs w:val="28"/>
              </w:rPr>
            </w:pPr>
            <w:r>
              <w:rPr>
                <w:sz w:val="28"/>
                <w:szCs w:val="28"/>
                <w:lang w:val="uk-UA"/>
              </w:rPr>
              <w:t>Амінолевулінова кислота</w:t>
            </w:r>
          </w:p>
        </w:tc>
      </w:tr>
      <w:tr w:rsidR="002F429F">
        <w:tc>
          <w:tcPr>
            <w:tcW w:w="4785" w:type="dxa"/>
            <w:tcBorders>
              <w:top w:val="single" w:sz="4" w:space="0" w:color="000001"/>
              <w:left w:val="single" w:sz="4" w:space="0" w:color="000001"/>
              <w:bottom w:val="single" w:sz="4" w:space="0" w:color="000001"/>
            </w:tcBorders>
            <w:shd w:val="clear" w:color="auto" w:fill="auto"/>
          </w:tcPr>
          <w:p w:rsidR="002F429F" w:rsidRDefault="00870AB2">
            <w:r>
              <w:rPr>
                <w:sz w:val="28"/>
                <w:szCs w:val="28"/>
                <w:lang w:val="en-US"/>
              </w:rPr>
              <w:t>HCV</w:t>
            </w:r>
          </w:p>
        </w:tc>
        <w:tc>
          <w:tcPr>
            <w:tcW w:w="4804" w:type="dxa"/>
            <w:tcBorders>
              <w:top w:val="single" w:sz="4" w:space="0" w:color="000001"/>
              <w:left w:val="single" w:sz="4" w:space="0" w:color="000001"/>
              <w:bottom w:val="single" w:sz="4" w:space="0" w:color="000001"/>
              <w:right w:val="single" w:sz="4" w:space="0" w:color="000001"/>
            </w:tcBorders>
            <w:shd w:val="clear" w:color="auto" w:fill="auto"/>
          </w:tcPr>
          <w:p w:rsidR="002F429F" w:rsidRDefault="00870AB2">
            <w:pPr>
              <w:rPr>
                <w:sz w:val="28"/>
                <w:szCs w:val="28"/>
              </w:rPr>
            </w:pPr>
            <w:r>
              <w:rPr>
                <w:sz w:val="28"/>
                <w:szCs w:val="28"/>
                <w:lang w:val="uk-UA"/>
              </w:rPr>
              <w:t>Вірусний гепатит С</w:t>
            </w:r>
          </w:p>
        </w:tc>
      </w:tr>
      <w:tr w:rsidR="002F429F">
        <w:tc>
          <w:tcPr>
            <w:tcW w:w="4785" w:type="dxa"/>
            <w:tcBorders>
              <w:top w:val="single" w:sz="4" w:space="0" w:color="000001"/>
              <w:left w:val="single" w:sz="4" w:space="0" w:color="000001"/>
              <w:bottom w:val="single" w:sz="4" w:space="0" w:color="000001"/>
            </w:tcBorders>
            <w:shd w:val="clear" w:color="auto" w:fill="auto"/>
          </w:tcPr>
          <w:p w:rsidR="002F429F" w:rsidRDefault="00870AB2">
            <w:r>
              <w:rPr>
                <w:sz w:val="28"/>
                <w:szCs w:val="28"/>
                <w:lang w:val="en-US"/>
              </w:rPr>
              <w:t>H</w:t>
            </w:r>
            <w:r>
              <w:rPr>
                <w:sz w:val="28"/>
                <w:szCs w:val="28"/>
                <w:lang w:val="uk-UA"/>
              </w:rPr>
              <w:t>В</w:t>
            </w:r>
            <w:r>
              <w:rPr>
                <w:sz w:val="28"/>
                <w:szCs w:val="28"/>
                <w:lang w:val="en-US"/>
              </w:rPr>
              <w:t>V</w:t>
            </w:r>
          </w:p>
        </w:tc>
        <w:tc>
          <w:tcPr>
            <w:tcW w:w="4804" w:type="dxa"/>
            <w:tcBorders>
              <w:top w:val="single" w:sz="4" w:space="0" w:color="000001"/>
              <w:left w:val="single" w:sz="4" w:space="0" w:color="000001"/>
              <w:bottom w:val="single" w:sz="4" w:space="0" w:color="000001"/>
              <w:right w:val="single" w:sz="4" w:space="0" w:color="000001"/>
            </w:tcBorders>
            <w:shd w:val="clear" w:color="auto" w:fill="auto"/>
          </w:tcPr>
          <w:p w:rsidR="002F429F" w:rsidRDefault="00870AB2">
            <w:pPr>
              <w:rPr>
                <w:sz w:val="28"/>
                <w:szCs w:val="28"/>
              </w:rPr>
            </w:pPr>
            <w:r>
              <w:rPr>
                <w:sz w:val="28"/>
                <w:szCs w:val="28"/>
                <w:lang w:val="uk-UA"/>
              </w:rPr>
              <w:t>Вірусний гепатит В</w:t>
            </w:r>
          </w:p>
        </w:tc>
      </w:tr>
      <w:tr w:rsidR="002F429F">
        <w:tc>
          <w:tcPr>
            <w:tcW w:w="4785" w:type="dxa"/>
            <w:tcBorders>
              <w:top w:val="single" w:sz="4" w:space="0" w:color="000001"/>
              <w:left w:val="single" w:sz="4" w:space="0" w:color="000001"/>
              <w:bottom w:val="single" w:sz="4" w:space="0" w:color="000001"/>
            </w:tcBorders>
            <w:shd w:val="clear" w:color="auto" w:fill="auto"/>
          </w:tcPr>
          <w:p w:rsidR="002F429F" w:rsidRDefault="00870AB2">
            <w:pPr>
              <w:rPr>
                <w:lang w:val="uk-UA"/>
              </w:rPr>
            </w:pPr>
            <w:r>
              <w:rPr>
                <w:sz w:val="28"/>
                <w:szCs w:val="28"/>
                <w:lang w:val="uk-UA"/>
              </w:rPr>
              <w:t>ШКТ</w:t>
            </w:r>
          </w:p>
        </w:tc>
        <w:tc>
          <w:tcPr>
            <w:tcW w:w="4804" w:type="dxa"/>
            <w:tcBorders>
              <w:top w:val="single" w:sz="4" w:space="0" w:color="000001"/>
              <w:left w:val="single" w:sz="4" w:space="0" w:color="000001"/>
              <w:bottom w:val="single" w:sz="4" w:space="0" w:color="000001"/>
              <w:right w:val="single" w:sz="4" w:space="0" w:color="000001"/>
            </w:tcBorders>
            <w:shd w:val="clear" w:color="auto" w:fill="auto"/>
          </w:tcPr>
          <w:p w:rsidR="002F429F" w:rsidRDefault="00870AB2">
            <w:pPr>
              <w:rPr>
                <w:sz w:val="28"/>
                <w:szCs w:val="28"/>
              </w:rPr>
            </w:pPr>
            <w:r>
              <w:rPr>
                <w:rStyle w:val="shorttext"/>
                <w:sz w:val="28"/>
                <w:szCs w:val="28"/>
                <w:lang w:val="uk-UA"/>
              </w:rPr>
              <w:t>Шлунково</w:t>
            </w:r>
            <w:r>
              <w:rPr>
                <w:sz w:val="28"/>
                <w:szCs w:val="28"/>
                <w:lang w:val="uk-UA"/>
              </w:rPr>
              <w:t>-</w:t>
            </w:r>
            <w:r>
              <w:rPr>
                <w:rStyle w:val="shorttext"/>
                <w:sz w:val="28"/>
                <w:szCs w:val="28"/>
                <w:lang w:val="uk-UA"/>
              </w:rPr>
              <w:t>кишковий</w:t>
            </w:r>
            <w:r>
              <w:rPr>
                <w:sz w:val="28"/>
                <w:szCs w:val="28"/>
                <w:lang w:val="uk-UA"/>
              </w:rPr>
              <w:t xml:space="preserve"> </w:t>
            </w:r>
            <w:r>
              <w:rPr>
                <w:rStyle w:val="shorttext"/>
                <w:sz w:val="28"/>
                <w:szCs w:val="28"/>
                <w:lang w:val="uk-UA"/>
              </w:rPr>
              <w:t>тракт</w:t>
            </w:r>
          </w:p>
        </w:tc>
      </w:tr>
      <w:tr w:rsidR="002F429F">
        <w:tc>
          <w:tcPr>
            <w:tcW w:w="4785" w:type="dxa"/>
            <w:tcBorders>
              <w:top w:val="single" w:sz="4" w:space="0" w:color="000001"/>
              <w:left w:val="single" w:sz="4" w:space="0" w:color="000001"/>
              <w:bottom w:val="single" w:sz="4" w:space="0" w:color="000001"/>
            </w:tcBorders>
            <w:shd w:val="clear" w:color="auto" w:fill="auto"/>
          </w:tcPr>
          <w:p w:rsidR="002F429F" w:rsidRDefault="00870AB2">
            <w:r>
              <w:rPr>
                <w:sz w:val="28"/>
                <w:szCs w:val="28"/>
                <w:lang w:val="uk-UA"/>
              </w:rPr>
              <w:t>АГ</w:t>
            </w:r>
          </w:p>
        </w:tc>
        <w:tc>
          <w:tcPr>
            <w:tcW w:w="4804" w:type="dxa"/>
            <w:tcBorders>
              <w:top w:val="single" w:sz="4" w:space="0" w:color="000001"/>
              <w:left w:val="single" w:sz="4" w:space="0" w:color="000001"/>
              <w:bottom w:val="single" w:sz="4" w:space="0" w:color="000001"/>
              <w:right w:val="single" w:sz="4" w:space="0" w:color="000001"/>
            </w:tcBorders>
            <w:shd w:val="clear" w:color="auto" w:fill="auto"/>
          </w:tcPr>
          <w:p w:rsidR="002F429F" w:rsidRDefault="00870AB2">
            <w:pPr>
              <w:rPr>
                <w:sz w:val="28"/>
                <w:szCs w:val="28"/>
                <w:lang w:val="uk-UA"/>
              </w:rPr>
            </w:pPr>
            <w:r>
              <w:rPr>
                <w:rStyle w:val="shorttext"/>
                <w:sz w:val="28"/>
                <w:szCs w:val="28"/>
                <w:lang w:val="uk-UA"/>
              </w:rPr>
              <w:t xml:space="preserve">Артеріальна гіпертензія </w:t>
            </w:r>
          </w:p>
        </w:tc>
      </w:tr>
      <w:tr w:rsidR="002F429F">
        <w:tc>
          <w:tcPr>
            <w:tcW w:w="4785" w:type="dxa"/>
            <w:tcBorders>
              <w:top w:val="single" w:sz="4" w:space="0" w:color="000001"/>
              <w:left w:val="single" w:sz="4" w:space="0" w:color="000001"/>
              <w:bottom w:val="single" w:sz="4" w:space="0" w:color="000001"/>
            </w:tcBorders>
            <w:shd w:val="clear" w:color="auto" w:fill="auto"/>
          </w:tcPr>
          <w:p w:rsidR="002F429F" w:rsidRDefault="00870AB2">
            <w:r>
              <w:rPr>
                <w:sz w:val="28"/>
                <w:szCs w:val="28"/>
                <w:lang w:val="uk-UA"/>
              </w:rPr>
              <w:t>ГД</w:t>
            </w:r>
          </w:p>
        </w:tc>
        <w:tc>
          <w:tcPr>
            <w:tcW w:w="4804" w:type="dxa"/>
            <w:tcBorders>
              <w:top w:val="single" w:sz="4" w:space="0" w:color="000001"/>
              <w:left w:val="single" w:sz="4" w:space="0" w:color="000001"/>
              <w:bottom w:val="single" w:sz="4" w:space="0" w:color="000001"/>
              <w:right w:val="single" w:sz="4" w:space="0" w:color="000001"/>
            </w:tcBorders>
            <w:shd w:val="clear" w:color="auto" w:fill="auto"/>
          </w:tcPr>
          <w:p w:rsidR="002F429F" w:rsidRDefault="00870AB2">
            <w:pPr>
              <w:rPr>
                <w:sz w:val="28"/>
                <w:szCs w:val="28"/>
              </w:rPr>
            </w:pPr>
            <w:r>
              <w:rPr>
                <w:rStyle w:val="shorttext"/>
                <w:sz w:val="28"/>
                <w:szCs w:val="28"/>
                <w:lang w:val="uk-UA"/>
              </w:rPr>
              <w:t xml:space="preserve">Гемодіаліз </w:t>
            </w:r>
          </w:p>
        </w:tc>
      </w:tr>
      <w:tr w:rsidR="002F429F">
        <w:tc>
          <w:tcPr>
            <w:tcW w:w="4785" w:type="dxa"/>
            <w:tcBorders>
              <w:top w:val="single" w:sz="4" w:space="0" w:color="000001"/>
              <w:left w:val="single" w:sz="4" w:space="0" w:color="000001"/>
              <w:bottom w:val="single" w:sz="4" w:space="0" w:color="000001"/>
            </w:tcBorders>
            <w:shd w:val="clear" w:color="auto" w:fill="auto"/>
          </w:tcPr>
          <w:p w:rsidR="002F429F" w:rsidRDefault="00870AB2">
            <w:pPr>
              <w:rPr>
                <w:sz w:val="28"/>
                <w:szCs w:val="28"/>
                <w:lang w:val="uk-UA"/>
              </w:rPr>
            </w:pPr>
            <w:r>
              <w:rPr>
                <w:sz w:val="28"/>
                <w:szCs w:val="28"/>
                <w:lang w:val="uk-UA"/>
              </w:rPr>
              <w:t>НПЗЗ</w:t>
            </w:r>
          </w:p>
        </w:tc>
        <w:tc>
          <w:tcPr>
            <w:tcW w:w="4804" w:type="dxa"/>
            <w:tcBorders>
              <w:top w:val="single" w:sz="4" w:space="0" w:color="000001"/>
              <w:left w:val="single" w:sz="4" w:space="0" w:color="000001"/>
              <w:bottom w:val="single" w:sz="4" w:space="0" w:color="000001"/>
              <w:right w:val="single" w:sz="4" w:space="0" w:color="000001"/>
            </w:tcBorders>
            <w:shd w:val="clear" w:color="auto" w:fill="auto"/>
          </w:tcPr>
          <w:p w:rsidR="002F429F" w:rsidRDefault="00870AB2">
            <w:pPr>
              <w:rPr>
                <w:rStyle w:val="shorttext"/>
                <w:sz w:val="28"/>
                <w:szCs w:val="28"/>
                <w:lang w:val="uk-UA"/>
              </w:rPr>
            </w:pPr>
            <w:r>
              <w:rPr>
                <w:rStyle w:val="shorttext"/>
                <w:sz w:val="28"/>
                <w:szCs w:val="28"/>
                <w:lang w:val="uk-UA"/>
              </w:rPr>
              <w:t>Нестероїдні протизапальні засоби</w:t>
            </w:r>
          </w:p>
        </w:tc>
      </w:tr>
      <w:tr w:rsidR="002F429F">
        <w:tc>
          <w:tcPr>
            <w:tcW w:w="4785" w:type="dxa"/>
            <w:tcBorders>
              <w:top w:val="single" w:sz="4" w:space="0" w:color="000001"/>
              <w:left w:val="single" w:sz="4" w:space="0" w:color="000001"/>
              <w:bottom w:val="single" w:sz="4" w:space="0" w:color="000001"/>
            </w:tcBorders>
            <w:shd w:val="clear" w:color="auto" w:fill="auto"/>
          </w:tcPr>
          <w:p w:rsidR="002F429F" w:rsidRDefault="00870AB2">
            <w:pPr>
              <w:rPr>
                <w:sz w:val="28"/>
                <w:szCs w:val="28"/>
                <w:lang w:val="uk-UA"/>
              </w:rPr>
            </w:pPr>
            <w:r>
              <w:rPr>
                <w:sz w:val="28"/>
                <w:szCs w:val="28"/>
                <w:lang w:val="en-US"/>
              </w:rPr>
              <w:t>CMV</w:t>
            </w:r>
          </w:p>
        </w:tc>
        <w:tc>
          <w:tcPr>
            <w:tcW w:w="4804" w:type="dxa"/>
            <w:tcBorders>
              <w:top w:val="single" w:sz="4" w:space="0" w:color="000001"/>
              <w:left w:val="single" w:sz="4" w:space="0" w:color="000001"/>
              <w:bottom w:val="single" w:sz="4" w:space="0" w:color="000001"/>
              <w:right w:val="single" w:sz="4" w:space="0" w:color="000001"/>
            </w:tcBorders>
            <w:shd w:val="clear" w:color="auto" w:fill="auto"/>
          </w:tcPr>
          <w:p w:rsidR="002F429F" w:rsidRDefault="00870AB2">
            <w:pPr>
              <w:rPr>
                <w:rStyle w:val="shorttext"/>
                <w:sz w:val="28"/>
                <w:szCs w:val="28"/>
                <w:lang w:val="uk-UA"/>
              </w:rPr>
            </w:pPr>
            <w:r>
              <w:rPr>
                <w:rStyle w:val="shorttext"/>
                <w:sz w:val="28"/>
                <w:szCs w:val="28"/>
                <w:lang w:val="uk-UA"/>
              </w:rPr>
              <w:t>Цитомегаловірусна інфекція</w:t>
            </w:r>
          </w:p>
        </w:tc>
      </w:tr>
      <w:tr w:rsidR="002F429F">
        <w:tc>
          <w:tcPr>
            <w:tcW w:w="4785" w:type="dxa"/>
            <w:tcBorders>
              <w:top w:val="single" w:sz="4" w:space="0" w:color="000001"/>
              <w:left w:val="single" w:sz="4" w:space="0" w:color="000001"/>
              <w:bottom w:val="single" w:sz="4" w:space="0" w:color="000001"/>
            </w:tcBorders>
            <w:shd w:val="clear" w:color="auto" w:fill="auto"/>
          </w:tcPr>
          <w:p w:rsidR="002F429F" w:rsidRDefault="00870AB2">
            <w:pPr>
              <w:rPr>
                <w:sz w:val="28"/>
                <w:szCs w:val="28"/>
                <w:lang w:val="uk-UA"/>
              </w:rPr>
            </w:pPr>
            <w:r>
              <w:rPr>
                <w:sz w:val="28"/>
                <w:szCs w:val="28"/>
                <w:lang w:val="uk-UA"/>
              </w:rPr>
              <w:t>ПА</w:t>
            </w:r>
          </w:p>
        </w:tc>
        <w:tc>
          <w:tcPr>
            <w:tcW w:w="4804" w:type="dxa"/>
            <w:tcBorders>
              <w:top w:val="single" w:sz="4" w:space="0" w:color="000001"/>
              <w:left w:val="single" w:sz="4" w:space="0" w:color="000001"/>
              <w:bottom w:val="single" w:sz="4" w:space="0" w:color="000001"/>
              <w:right w:val="single" w:sz="4" w:space="0" w:color="000001"/>
            </w:tcBorders>
            <w:shd w:val="clear" w:color="auto" w:fill="auto"/>
          </w:tcPr>
          <w:p w:rsidR="002F429F" w:rsidRDefault="00870AB2">
            <w:pPr>
              <w:rPr>
                <w:rStyle w:val="shorttext"/>
                <w:sz w:val="28"/>
                <w:szCs w:val="28"/>
                <w:lang w:val="uk-UA"/>
              </w:rPr>
            </w:pPr>
            <w:r>
              <w:rPr>
                <w:sz w:val="28"/>
                <w:szCs w:val="28"/>
                <w:lang w:val="uk-UA"/>
              </w:rPr>
              <w:t>Плазмаферез</w:t>
            </w:r>
          </w:p>
        </w:tc>
      </w:tr>
      <w:tr w:rsidR="002F429F">
        <w:trPr>
          <w:trHeight w:val="345"/>
        </w:trPr>
        <w:tc>
          <w:tcPr>
            <w:tcW w:w="4785" w:type="dxa"/>
            <w:tcBorders>
              <w:top w:val="single" w:sz="4" w:space="0" w:color="000001"/>
              <w:left w:val="single" w:sz="4" w:space="0" w:color="000001"/>
              <w:bottom w:val="single" w:sz="4" w:space="0" w:color="000001"/>
            </w:tcBorders>
            <w:shd w:val="clear" w:color="auto" w:fill="auto"/>
          </w:tcPr>
          <w:p w:rsidR="002F429F" w:rsidRDefault="00870AB2">
            <w:pPr>
              <w:rPr>
                <w:sz w:val="28"/>
                <w:szCs w:val="28"/>
                <w:lang w:val="uk-UA"/>
              </w:rPr>
            </w:pPr>
            <w:r>
              <w:rPr>
                <w:sz w:val="28"/>
                <w:szCs w:val="28"/>
                <w:lang w:val="uk-UA"/>
              </w:rPr>
              <w:t>ГнРГ</w:t>
            </w:r>
          </w:p>
        </w:tc>
        <w:tc>
          <w:tcPr>
            <w:tcW w:w="4804" w:type="dxa"/>
            <w:tcBorders>
              <w:top w:val="single" w:sz="4" w:space="0" w:color="000001"/>
              <w:left w:val="single" w:sz="4" w:space="0" w:color="000001"/>
              <w:bottom w:val="single" w:sz="4" w:space="0" w:color="000001"/>
              <w:right w:val="single" w:sz="4" w:space="0" w:color="000001"/>
            </w:tcBorders>
            <w:shd w:val="clear" w:color="auto" w:fill="auto"/>
          </w:tcPr>
          <w:p w:rsidR="002F429F" w:rsidRDefault="00870AB2">
            <w:pPr>
              <w:suppressAutoHyphens w:val="0"/>
              <w:rPr>
                <w:sz w:val="28"/>
                <w:szCs w:val="28"/>
                <w:lang w:val="uk-UA" w:eastAsia="ru-RU"/>
              </w:rPr>
            </w:pPr>
            <w:r>
              <w:rPr>
                <w:sz w:val="28"/>
                <w:szCs w:val="28"/>
                <w:lang w:val="uk-UA" w:eastAsia="ru-RU"/>
              </w:rPr>
              <w:t>Г</w:t>
            </w:r>
            <w:r>
              <w:rPr>
                <w:sz w:val="28"/>
                <w:szCs w:val="28"/>
                <w:lang w:eastAsia="ru-RU"/>
              </w:rPr>
              <w:t>онадотроп</w:t>
            </w:r>
            <w:r>
              <w:rPr>
                <w:sz w:val="28"/>
                <w:szCs w:val="28"/>
                <w:lang w:val="uk-UA" w:eastAsia="ru-RU"/>
              </w:rPr>
              <w:t>і</w:t>
            </w:r>
            <w:r>
              <w:rPr>
                <w:sz w:val="28"/>
                <w:szCs w:val="28"/>
                <w:lang w:eastAsia="ru-RU"/>
              </w:rPr>
              <w:t>н-рил</w:t>
            </w:r>
            <w:r>
              <w:rPr>
                <w:sz w:val="28"/>
                <w:szCs w:val="28"/>
                <w:lang w:val="uk-UA" w:eastAsia="ru-RU"/>
              </w:rPr>
              <w:t>і</w:t>
            </w:r>
            <w:r>
              <w:rPr>
                <w:sz w:val="28"/>
                <w:szCs w:val="28"/>
                <w:lang w:eastAsia="ru-RU"/>
              </w:rPr>
              <w:t>зинг</w:t>
            </w:r>
            <w:r>
              <w:rPr>
                <w:sz w:val="28"/>
                <w:szCs w:val="28"/>
                <w:lang w:val="uk-UA" w:eastAsia="ru-RU"/>
              </w:rPr>
              <w:t xml:space="preserve"> </w:t>
            </w:r>
            <w:r>
              <w:rPr>
                <w:sz w:val="28"/>
                <w:szCs w:val="28"/>
                <w:lang w:eastAsia="ru-RU"/>
              </w:rPr>
              <w:t>гормон</w:t>
            </w:r>
          </w:p>
        </w:tc>
      </w:tr>
      <w:tr w:rsidR="002F429F">
        <w:trPr>
          <w:trHeight w:val="345"/>
        </w:trPr>
        <w:tc>
          <w:tcPr>
            <w:tcW w:w="4785" w:type="dxa"/>
            <w:tcBorders>
              <w:top w:val="single" w:sz="4" w:space="0" w:color="000001"/>
              <w:left w:val="single" w:sz="4" w:space="0" w:color="000001"/>
              <w:bottom w:val="single" w:sz="4" w:space="0" w:color="000001"/>
            </w:tcBorders>
            <w:shd w:val="clear" w:color="auto" w:fill="auto"/>
          </w:tcPr>
          <w:p w:rsidR="002F429F" w:rsidRDefault="00870AB2">
            <w:pPr>
              <w:rPr>
                <w:sz w:val="28"/>
                <w:szCs w:val="28"/>
                <w:lang w:val="uk-UA"/>
              </w:rPr>
            </w:pPr>
            <w:r>
              <w:rPr>
                <w:sz w:val="28"/>
                <w:szCs w:val="28"/>
                <w:lang w:val="uk-UA"/>
              </w:rPr>
              <w:t>ГДН</w:t>
            </w:r>
          </w:p>
        </w:tc>
        <w:tc>
          <w:tcPr>
            <w:tcW w:w="4804" w:type="dxa"/>
            <w:tcBorders>
              <w:top w:val="single" w:sz="4" w:space="0" w:color="000001"/>
              <w:left w:val="single" w:sz="4" w:space="0" w:color="000001"/>
              <w:bottom w:val="single" w:sz="4" w:space="0" w:color="000001"/>
              <w:right w:val="single" w:sz="4" w:space="0" w:color="000001"/>
            </w:tcBorders>
            <w:shd w:val="clear" w:color="auto" w:fill="auto"/>
          </w:tcPr>
          <w:p w:rsidR="002F429F" w:rsidRDefault="00870AB2">
            <w:pPr>
              <w:suppressAutoHyphens w:val="0"/>
              <w:rPr>
                <w:sz w:val="28"/>
                <w:szCs w:val="28"/>
                <w:lang w:val="uk-UA" w:eastAsia="ru-RU"/>
              </w:rPr>
            </w:pPr>
            <w:r>
              <w:rPr>
                <w:sz w:val="28"/>
                <w:szCs w:val="28"/>
                <w:lang w:val="uk-UA"/>
              </w:rPr>
              <w:t xml:space="preserve">Гостра дихальна недостатність </w:t>
            </w:r>
          </w:p>
        </w:tc>
      </w:tr>
      <w:tr w:rsidR="002F429F">
        <w:trPr>
          <w:trHeight w:val="345"/>
        </w:trPr>
        <w:tc>
          <w:tcPr>
            <w:tcW w:w="4785" w:type="dxa"/>
            <w:tcBorders>
              <w:top w:val="single" w:sz="4" w:space="0" w:color="000001"/>
              <w:left w:val="single" w:sz="4" w:space="0" w:color="000001"/>
              <w:bottom w:val="single" w:sz="4" w:space="0" w:color="000001"/>
            </w:tcBorders>
            <w:shd w:val="clear" w:color="auto" w:fill="auto"/>
          </w:tcPr>
          <w:p w:rsidR="002F429F" w:rsidRDefault="00870AB2">
            <w:pPr>
              <w:rPr>
                <w:sz w:val="28"/>
                <w:szCs w:val="28"/>
                <w:lang w:val="uk-UA"/>
              </w:rPr>
            </w:pPr>
            <w:r>
              <w:rPr>
                <w:sz w:val="28"/>
                <w:szCs w:val="28"/>
                <w:lang w:val="uk-UA"/>
              </w:rPr>
              <w:t>ТБД</w:t>
            </w:r>
          </w:p>
        </w:tc>
        <w:tc>
          <w:tcPr>
            <w:tcW w:w="4804" w:type="dxa"/>
            <w:tcBorders>
              <w:top w:val="single" w:sz="4" w:space="0" w:color="000001"/>
              <w:left w:val="single" w:sz="4" w:space="0" w:color="000001"/>
              <w:bottom w:val="single" w:sz="4" w:space="0" w:color="000001"/>
              <w:right w:val="single" w:sz="4" w:space="0" w:color="000001"/>
            </w:tcBorders>
            <w:shd w:val="clear" w:color="auto" w:fill="auto"/>
          </w:tcPr>
          <w:p w:rsidR="002F429F" w:rsidRDefault="00870AB2">
            <w:pPr>
              <w:suppressAutoHyphens w:val="0"/>
              <w:rPr>
                <w:sz w:val="28"/>
                <w:szCs w:val="28"/>
                <w:lang w:val="uk-UA"/>
              </w:rPr>
            </w:pPr>
            <w:r>
              <w:rPr>
                <w:sz w:val="28"/>
                <w:szCs w:val="28"/>
                <w:lang w:val="uk-UA"/>
              </w:rPr>
              <w:t>Трахеобронхіальне дерево</w:t>
            </w:r>
          </w:p>
        </w:tc>
      </w:tr>
    </w:tbl>
    <w:p w:rsidR="002F429F" w:rsidRDefault="002F429F">
      <w:pPr>
        <w:rPr>
          <w:b/>
          <w:sz w:val="28"/>
          <w:szCs w:val="28"/>
          <w:lang w:val="uk-UA"/>
        </w:rPr>
      </w:pPr>
    </w:p>
    <w:p w:rsidR="002F429F" w:rsidRDefault="00870AB2">
      <w:pPr>
        <w:rPr>
          <w:sz w:val="28"/>
          <w:szCs w:val="28"/>
          <w:lang w:val="uk-UA"/>
        </w:rPr>
      </w:pPr>
      <w:r>
        <w:rPr>
          <w:b/>
          <w:sz w:val="28"/>
          <w:szCs w:val="28"/>
          <w:lang w:val="uk-UA"/>
        </w:rPr>
        <w:lastRenderedPageBreak/>
        <w:t>ІІ. Загальна частина</w:t>
      </w:r>
    </w:p>
    <w:p w:rsidR="002F429F" w:rsidRDefault="002F429F">
      <w:pPr>
        <w:ind w:firstLine="708"/>
        <w:jc w:val="both"/>
        <w:rPr>
          <w:sz w:val="28"/>
          <w:szCs w:val="28"/>
          <w:lang w:val="uk-UA"/>
        </w:rPr>
      </w:pPr>
    </w:p>
    <w:p w:rsidR="002F429F" w:rsidRDefault="00870AB2">
      <w:pPr>
        <w:jc w:val="both"/>
        <w:rPr>
          <w:sz w:val="28"/>
          <w:szCs w:val="28"/>
          <w:lang w:val="uk-UA"/>
        </w:rPr>
      </w:pPr>
      <w:r>
        <w:rPr>
          <w:b/>
          <w:sz w:val="28"/>
          <w:szCs w:val="28"/>
          <w:lang w:val="uk-UA"/>
        </w:rPr>
        <w:t>2.1</w:t>
      </w:r>
      <w:r>
        <w:rPr>
          <w:sz w:val="28"/>
          <w:szCs w:val="28"/>
          <w:lang w:val="uk-UA"/>
        </w:rPr>
        <w:t xml:space="preserve"> </w:t>
      </w:r>
      <w:r>
        <w:rPr>
          <w:b/>
          <w:sz w:val="28"/>
          <w:szCs w:val="28"/>
          <w:lang w:val="uk-UA"/>
        </w:rPr>
        <w:t>Медичні послуги, що надаються</w:t>
      </w:r>
    </w:p>
    <w:p w:rsidR="002F429F" w:rsidRDefault="00870AB2">
      <w:pPr>
        <w:ind w:firstLine="708"/>
        <w:jc w:val="both"/>
        <w:rPr>
          <w:sz w:val="28"/>
          <w:szCs w:val="28"/>
          <w:lang w:val="uk-UA"/>
        </w:rPr>
      </w:pPr>
      <w:r>
        <w:rPr>
          <w:sz w:val="28"/>
          <w:szCs w:val="28"/>
          <w:lang w:val="uk-UA"/>
        </w:rPr>
        <w:t xml:space="preserve">Центр є унікальним функціональним об’єднанням: Харківський міжобласний спеціалізований медико-генетичний центр – центр рідкісних (орфаних) захворювань, Український інститут клінічної генетики, кафедра медичної генетики Харківського національного медичного університету, асоціації спеціалістів та сімей, які мають спадкову патологію: </w:t>
      </w:r>
    </w:p>
    <w:p w:rsidR="002F429F" w:rsidRDefault="00870AB2">
      <w:pPr>
        <w:numPr>
          <w:ilvl w:val="0"/>
          <w:numId w:val="3"/>
        </w:numPr>
        <w:jc w:val="both"/>
        <w:rPr>
          <w:sz w:val="28"/>
          <w:szCs w:val="28"/>
          <w:lang w:val="uk-UA"/>
        </w:rPr>
      </w:pPr>
      <w:r>
        <w:rPr>
          <w:sz w:val="28"/>
          <w:szCs w:val="28"/>
          <w:lang w:val="uk-UA"/>
        </w:rPr>
        <w:t>Українська асоціація лікарів ультразвукової діагностики в перінатології, генетиці та гінекології;</w:t>
      </w:r>
    </w:p>
    <w:p w:rsidR="002F429F" w:rsidRDefault="00870AB2">
      <w:pPr>
        <w:numPr>
          <w:ilvl w:val="0"/>
          <w:numId w:val="3"/>
        </w:numPr>
        <w:jc w:val="both"/>
        <w:rPr>
          <w:sz w:val="28"/>
          <w:szCs w:val="28"/>
          <w:lang w:val="uk-UA"/>
        </w:rPr>
      </w:pPr>
      <w:r>
        <w:rPr>
          <w:sz w:val="28"/>
          <w:szCs w:val="28"/>
          <w:lang w:val="uk-UA"/>
        </w:rPr>
        <w:t>Асоціація лікарів–генетиків та сімей, які мають дітей з фенілкетонурією;</w:t>
      </w:r>
    </w:p>
    <w:p w:rsidR="002F429F" w:rsidRDefault="00870AB2">
      <w:pPr>
        <w:numPr>
          <w:ilvl w:val="0"/>
          <w:numId w:val="3"/>
        </w:numPr>
        <w:jc w:val="both"/>
        <w:rPr>
          <w:sz w:val="28"/>
          <w:szCs w:val="28"/>
          <w:lang w:val="uk-UA"/>
        </w:rPr>
      </w:pPr>
      <w:r>
        <w:rPr>
          <w:sz w:val="28"/>
          <w:szCs w:val="28"/>
          <w:lang w:val="uk-UA"/>
        </w:rPr>
        <w:t>Харківський благодійний фонд «Муковісцидоз» (асоціація батьків дітей–інвалідів, хворих на муковісцидоз);</w:t>
      </w:r>
    </w:p>
    <w:p w:rsidR="002F429F" w:rsidRDefault="00870AB2">
      <w:pPr>
        <w:numPr>
          <w:ilvl w:val="0"/>
          <w:numId w:val="3"/>
        </w:numPr>
        <w:jc w:val="both"/>
        <w:rPr>
          <w:sz w:val="28"/>
          <w:szCs w:val="28"/>
          <w:lang w:val="uk-UA"/>
        </w:rPr>
      </w:pPr>
      <w:r>
        <w:rPr>
          <w:sz w:val="28"/>
          <w:szCs w:val="28"/>
          <w:lang w:val="uk-UA"/>
        </w:rPr>
        <w:t xml:space="preserve">Фонд «Майбутнім поколінням»; </w:t>
      </w:r>
    </w:p>
    <w:p w:rsidR="002F429F" w:rsidRDefault="00870AB2">
      <w:pPr>
        <w:numPr>
          <w:ilvl w:val="0"/>
          <w:numId w:val="3"/>
        </w:numPr>
        <w:jc w:val="both"/>
        <w:rPr>
          <w:sz w:val="28"/>
          <w:szCs w:val="28"/>
          <w:lang w:val="uk-UA"/>
        </w:rPr>
      </w:pPr>
      <w:r>
        <w:rPr>
          <w:sz w:val="28"/>
          <w:szCs w:val="28"/>
          <w:lang w:val="uk-UA"/>
        </w:rPr>
        <w:t>Асоціація сімей, які мають дітей з хромосомними особливостями.</w:t>
      </w:r>
    </w:p>
    <w:p w:rsidR="002F429F" w:rsidRDefault="002F429F">
      <w:pPr>
        <w:ind w:left="1068"/>
        <w:jc w:val="both"/>
        <w:rPr>
          <w:sz w:val="28"/>
          <w:szCs w:val="28"/>
          <w:lang w:val="uk-UA"/>
        </w:rPr>
      </w:pPr>
    </w:p>
    <w:p w:rsidR="002F429F" w:rsidRDefault="00870AB2">
      <w:pPr>
        <w:jc w:val="both"/>
        <w:rPr>
          <w:sz w:val="28"/>
          <w:szCs w:val="28"/>
          <w:lang w:val="uk-UA"/>
        </w:rPr>
      </w:pPr>
      <w:r>
        <w:rPr>
          <w:sz w:val="28"/>
          <w:szCs w:val="28"/>
          <w:lang w:val="uk-UA"/>
        </w:rPr>
        <w:t>Основні завдання ХМСМГЦ-ЦР(О)З:</w:t>
      </w:r>
    </w:p>
    <w:p w:rsidR="002F429F" w:rsidRDefault="00870AB2">
      <w:pPr>
        <w:numPr>
          <w:ilvl w:val="0"/>
          <w:numId w:val="2"/>
        </w:numPr>
        <w:jc w:val="both"/>
        <w:rPr>
          <w:sz w:val="28"/>
          <w:szCs w:val="28"/>
          <w:lang w:val="uk-UA"/>
        </w:rPr>
      </w:pPr>
      <w:r>
        <w:rPr>
          <w:sz w:val="28"/>
          <w:szCs w:val="28"/>
          <w:lang w:val="uk-UA"/>
        </w:rPr>
        <w:t>організація   надання   спеціалізованої   за  напрямками медико-генетичної допомоги;</w:t>
      </w:r>
    </w:p>
    <w:p w:rsidR="002F429F" w:rsidRDefault="00870AB2">
      <w:pPr>
        <w:numPr>
          <w:ilvl w:val="0"/>
          <w:numId w:val="2"/>
        </w:numPr>
        <w:jc w:val="both"/>
        <w:rPr>
          <w:sz w:val="28"/>
          <w:szCs w:val="28"/>
          <w:lang w:val="uk-UA"/>
        </w:rPr>
      </w:pPr>
      <w:r>
        <w:rPr>
          <w:sz w:val="28"/>
          <w:szCs w:val="28"/>
          <w:lang w:val="uk-UA"/>
        </w:rPr>
        <w:t>проведення трьох рівневої профілактики вродженої та спадкової патології;</w:t>
      </w:r>
    </w:p>
    <w:p w:rsidR="002F429F" w:rsidRDefault="00870AB2">
      <w:pPr>
        <w:numPr>
          <w:ilvl w:val="0"/>
          <w:numId w:val="2"/>
        </w:numPr>
        <w:jc w:val="both"/>
        <w:rPr>
          <w:sz w:val="28"/>
          <w:szCs w:val="28"/>
          <w:lang w:val="uk-UA"/>
        </w:rPr>
      </w:pPr>
      <w:r>
        <w:rPr>
          <w:sz w:val="28"/>
          <w:szCs w:val="28"/>
          <w:lang w:val="uk-UA"/>
        </w:rPr>
        <w:t>впровадження сучасних засобів профілактики,  діагностики та лікування вродженої та спадкової патології за напрямками;</w:t>
      </w:r>
    </w:p>
    <w:p w:rsidR="002F429F" w:rsidRDefault="00870AB2">
      <w:pPr>
        <w:numPr>
          <w:ilvl w:val="0"/>
          <w:numId w:val="2"/>
        </w:numPr>
        <w:jc w:val="both"/>
        <w:rPr>
          <w:sz w:val="28"/>
          <w:szCs w:val="28"/>
          <w:lang w:val="uk-UA"/>
        </w:rPr>
      </w:pPr>
      <w:r>
        <w:rPr>
          <w:sz w:val="28"/>
          <w:szCs w:val="28"/>
          <w:lang w:val="uk-UA"/>
        </w:rPr>
        <w:t xml:space="preserve">аналіз  причин  перинатальної  та дитячої смертності від хвороб  відповідно   до   напрямку   спеціалізації   та   розробку профілактичних заходів (генетичний моніторинг); </w:t>
      </w:r>
    </w:p>
    <w:p w:rsidR="002F429F" w:rsidRDefault="00870AB2">
      <w:pPr>
        <w:numPr>
          <w:ilvl w:val="0"/>
          <w:numId w:val="2"/>
        </w:numPr>
        <w:jc w:val="both"/>
        <w:rPr>
          <w:sz w:val="28"/>
          <w:szCs w:val="28"/>
          <w:lang w:val="uk-UA"/>
        </w:rPr>
      </w:pPr>
      <w:r>
        <w:rPr>
          <w:sz w:val="28"/>
          <w:szCs w:val="28"/>
          <w:lang w:val="uk-UA"/>
        </w:rPr>
        <w:t>статистична  звітність  із  узагальненими  регіональними показниками  за  встановленими  зразками,   систематичний   аналіз діяльності;</w:t>
      </w:r>
    </w:p>
    <w:p w:rsidR="002F429F" w:rsidRDefault="00870AB2">
      <w:pPr>
        <w:numPr>
          <w:ilvl w:val="0"/>
          <w:numId w:val="2"/>
        </w:numPr>
        <w:jc w:val="both"/>
        <w:rPr>
          <w:sz w:val="28"/>
          <w:szCs w:val="28"/>
          <w:lang w:val="uk-UA"/>
        </w:rPr>
      </w:pPr>
      <w:r>
        <w:rPr>
          <w:sz w:val="28"/>
          <w:szCs w:val="28"/>
          <w:lang w:val="uk-UA"/>
        </w:rPr>
        <w:t>забезпечення  наступності  у роботі із закладами охорони здоров'я  у  питаннях  профілактики,  діагностики   та   лікування вродженої і спадкової патології за напрямками;</w:t>
      </w:r>
    </w:p>
    <w:p w:rsidR="002F429F" w:rsidRDefault="00870AB2">
      <w:pPr>
        <w:numPr>
          <w:ilvl w:val="0"/>
          <w:numId w:val="2"/>
        </w:numPr>
        <w:jc w:val="both"/>
        <w:rPr>
          <w:sz w:val="28"/>
          <w:szCs w:val="28"/>
          <w:lang w:val="uk-UA"/>
        </w:rPr>
      </w:pPr>
      <w:r>
        <w:rPr>
          <w:sz w:val="28"/>
          <w:szCs w:val="28"/>
          <w:lang w:val="uk-UA"/>
        </w:rPr>
        <w:t>розробка  питань  щодо соціальної реабілітації хворих за напрямками;</w:t>
      </w:r>
    </w:p>
    <w:p w:rsidR="002F429F" w:rsidRDefault="00870AB2">
      <w:pPr>
        <w:numPr>
          <w:ilvl w:val="0"/>
          <w:numId w:val="2"/>
        </w:numPr>
        <w:jc w:val="both"/>
        <w:rPr>
          <w:sz w:val="28"/>
          <w:szCs w:val="28"/>
          <w:lang w:val="uk-UA"/>
        </w:rPr>
      </w:pPr>
      <w:r>
        <w:rPr>
          <w:sz w:val="28"/>
          <w:szCs w:val="28"/>
          <w:lang w:val="uk-UA"/>
        </w:rPr>
        <w:t>забезпечення зворотного зв'язку з ОМГЦ та ММГК з  питань своєчасного   виявлення,  якості  диспансерного  спостереження  та лікування  хворих  з  вродженою   та   спадковою   патологією   за напрямками;</w:t>
      </w:r>
    </w:p>
    <w:p w:rsidR="002F429F" w:rsidRDefault="00870AB2">
      <w:pPr>
        <w:numPr>
          <w:ilvl w:val="0"/>
          <w:numId w:val="2"/>
        </w:numPr>
        <w:jc w:val="both"/>
        <w:rPr>
          <w:sz w:val="28"/>
          <w:szCs w:val="28"/>
          <w:lang w:val="uk-UA"/>
        </w:rPr>
      </w:pPr>
      <w:r>
        <w:rPr>
          <w:sz w:val="28"/>
          <w:szCs w:val="28"/>
          <w:lang w:val="uk-UA"/>
        </w:rPr>
        <w:t>визначення  стратегії  і розробка комплексу заходів щодо функціонування  та  подальшого   розвитку   визначеного   напрямку медичної  генетики  на  основі сучасних досягнень медичної науки і практики;</w:t>
      </w:r>
    </w:p>
    <w:p w:rsidR="002F429F" w:rsidRDefault="00870AB2">
      <w:pPr>
        <w:numPr>
          <w:ilvl w:val="0"/>
          <w:numId w:val="2"/>
        </w:numPr>
        <w:jc w:val="both"/>
        <w:rPr>
          <w:sz w:val="28"/>
          <w:szCs w:val="28"/>
          <w:lang w:val="uk-UA"/>
        </w:rPr>
      </w:pPr>
      <w:r>
        <w:rPr>
          <w:sz w:val="28"/>
          <w:szCs w:val="28"/>
          <w:lang w:val="uk-UA"/>
        </w:rPr>
        <w:lastRenderedPageBreak/>
        <w:t>надання консультативної допомоги, науково-практичної та організаційно-методичної   підтримки   закладам  медико-генетичної служби різних рівнів;</w:t>
      </w:r>
    </w:p>
    <w:p w:rsidR="002F429F" w:rsidRDefault="00870AB2">
      <w:pPr>
        <w:numPr>
          <w:ilvl w:val="0"/>
          <w:numId w:val="2"/>
        </w:numPr>
        <w:jc w:val="both"/>
        <w:rPr>
          <w:sz w:val="28"/>
          <w:szCs w:val="28"/>
          <w:lang w:val="uk-UA"/>
        </w:rPr>
      </w:pPr>
      <w:r>
        <w:rPr>
          <w:sz w:val="28"/>
          <w:szCs w:val="28"/>
          <w:lang w:val="uk-UA"/>
        </w:rPr>
        <w:t>розробка базової нормативної документації за визначеним напрямком: сучасні  стандарти  якості  проведення  клінічних  та лабораторних генетичних обстежень, критерії оцінки патології;</w:t>
      </w:r>
    </w:p>
    <w:p w:rsidR="002F429F" w:rsidRDefault="00870AB2">
      <w:pPr>
        <w:numPr>
          <w:ilvl w:val="0"/>
          <w:numId w:val="2"/>
        </w:numPr>
        <w:jc w:val="both"/>
        <w:rPr>
          <w:sz w:val="28"/>
          <w:szCs w:val="28"/>
          <w:lang w:val="uk-UA"/>
        </w:rPr>
      </w:pPr>
      <w:r>
        <w:rPr>
          <w:sz w:val="28"/>
          <w:szCs w:val="28"/>
          <w:lang w:val="uk-UA"/>
        </w:rPr>
        <w:t>здійснення  контролю  якості  проведення  клінічних  та лабораторних генетичних обстежень за напрямками діяльності;</w:t>
      </w:r>
    </w:p>
    <w:p w:rsidR="002F429F" w:rsidRDefault="00870AB2">
      <w:pPr>
        <w:numPr>
          <w:ilvl w:val="0"/>
          <w:numId w:val="2"/>
        </w:numPr>
        <w:jc w:val="both"/>
        <w:rPr>
          <w:sz w:val="28"/>
          <w:szCs w:val="28"/>
          <w:lang w:val="uk-UA"/>
        </w:rPr>
      </w:pPr>
      <w:r>
        <w:rPr>
          <w:sz w:val="28"/>
          <w:szCs w:val="28"/>
          <w:lang w:val="uk-UA"/>
        </w:rPr>
        <w:t>надання   пропозицій   органам  охорони  здоров'я  щодо удосконалення відповідного напрямку  діяльності  медико-генетичної служби;</w:t>
      </w:r>
    </w:p>
    <w:p w:rsidR="002F429F" w:rsidRDefault="00870AB2">
      <w:pPr>
        <w:numPr>
          <w:ilvl w:val="0"/>
          <w:numId w:val="2"/>
        </w:numPr>
        <w:jc w:val="both"/>
        <w:rPr>
          <w:sz w:val="28"/>
          <w:szCs w:val="28"/>
          <w:lang w:val="uk-UA"/>
        </w:rPr>
      </w:pPr>
      <w:r>
        <w:rPr>
          <w:sz w:val="28"/>
          <w:szCs w:val="28"/>
          <w:lang w:val="uk-UA"/>
        </w:rPr>
        <w:t>підвищення кваліфікації співробітників закладів охорони здоров'я різних рівнів за напрямками спеціалізації центру.</w:t>
      </w:r>
    </w:p>
    <w:p w:rsidR="002F429F" w:rsidRDefault="002F429F">
      <w:pPr>
        <w:rPr>
          <w:lang w:val="uk-UA"/>
        </w:rPr>
      </w:pPr>
    </w:p>
    <w:p w:rsidR="002F429F" w:rsidRDefault="00870AB2">
      <w:pPr>
        <w:ind w:firstLine="360"/>
        <w:jc w:val="both"/>
        <w:rPr>
          <w:sz w:val="28"/>
          <w:szCs w:val="28"/>
          <w:lang w:val="uk-UA"/>
        </w:rPr>
      </w:pPr>
      <w:r>
        <w:rPr>
          <w:sz w:val="28"/>
          <w:szCs w:val="28"/>
          <w:lang w:val="uk-UA"/>
        </w:rPr>
        <w:t>При проведенні медико-генетичного консультування лікар-генетик дотримується правил біоетики і деонтології. Відповідно до чинного законодавства інформація про спадковий характер захворювання у пробанда чи у родині є конфіденційною і надається особі, яка консультувалась. Медичними спеціалістами забезпечується право пацієнта щодо необхідності інформування інших членів родини про виявлену патологію.</w:t>
      </w:r>
    </w:p>
    <w:p w:rsidR="002F429F" w:rsidRDefault="002F429F">
      <w:pPr>
        <w:jc w:val="both"/>
        <w:rPr>
          <w:sz w:val="28"/>
          <w:szCs w:val="28"/>
          <w:lang w:val="uk-UA"/>
        </w:rPr>
      </w:pPr>
    </w:p>
    <w:p w:rsidR="002F429F" w:rsidRDefault="00870AB2">
      <w:pPr>
        <w:ind w:firstLine="360"/>
        <w:jc w:val="both"/>
        <w:rPr>
          <w:b/>
          <w:sz w:val="28"/>
          <w:szCs w:val="28"/>
        </w:rPr>
      </w:pPr>
      <w:r>
        <w:rPr>
          <w:sz w:val="28"/>
          <w:szCs w:val="28"/>
          <w:lang w:val="uk-UA"/>
        </w:rPr>
        <w:t>У випадку, коли пробандом виступає дитина або людина зі зниженим розумовим розвитком, результати генетичних досліджень у вигляді висновку видаються батькам або особам, що їх замінюють, відповідно до чинного законодавства.</w:t>
      </w:r>
    </w:p>
    <w:p w:rsidR="002F429F" w:rsidRDefault="002F429F">
      <w:pPr>
        <w:rPr>
          <w:lang w:val="uk-UA"/>
        </w:rPr>
      </w:pPr>
    </w:p>
    <w:p w:rsidR="002F429F" w:rsidRDefault="00870AB2">
      <w:pPr>
        <w:jc w:val="both"/>
        <w:rPr>
          <w:sz w:val="28"/>
          <w:szCs w:val="28"/>
        </w:rPr>
      </w:pPr>
      <w:r>
        <w:rPr>
          <w:b/>
          <w:sz w:val="28"/>
          <w:szCs w:val="28"/>
        </w:rPr>
        <w:t>Порядок р</w:t>
      </w:r>
      <w:r>
        <w:rPr>
          <w:b/>
          <w:sz w:val="28"/>
          <w:szCs w:val="28"/>
          <w:lang w:val="uk-UA"/>
        </w:rPr>
        <w:t>о</w:t>
      </w:r>
      <w:r>
        <w:rPr>
          <w:b/>
          <w:sz w:val="28"/>
          <w:szCs w:val="28"/>
        </w:rPr>
        <w:t>бот</w:t>
      </w:r>
      <w:r>
        <w:rPr>
          <w:b/>
          <w:sz w:val="28"/>
          <w:szCs w:val="28"/>
          <w:lang w:val="uk-UA"/>
        </w:rPr>
        <w:t>и</w:t>
      </w:r>
      <w:r>
        <w:rPr>
          <w:b/>
          <w:sz w:val="28"/>
          <w:szCs w:val="28"/>
        </w:rPr>
        <w:t>:</w:t>
      </w:r>
    </w:p>
    <w:p w:rsidR="002F429F" w:rsidRDefault="00870AB2">
      <w:pPr>
        <w:numPr>
          <w:ilvl w:val="0"/>
          <w:numId w:val="4"/>
        </w:numPr>
        <w:tabs>
          <w:tab w:val="left" w:pos="0"/>
        </w:tabs>
        <w:ind w:left="0" w:firstLine="0"/>
        <w:jc w:val="both"/>
        <w:rPr>
          <w:sz w:val="28"/>
          <w:szCs w:val="28"/>
        </w:rPr>
      </w:pPr>
      <w:r>
        <w:rPr>
          <w:sz w:val="28"/>
          <w:szCs w:val="28"/>
        </w:rPr>
        <w:t>Для консультац</w:t>
      </w:r>
      <w:r>
        <w:rPr>
          <w:sz w:val="28"/>
          <w:szCs w:val="28"/>
          <w:lang w:val="uk-UA"/>
        </w:rPr>
        <w:t>ії</w:t>
      </w:r>
      <w:r>
        <w:rPr>
          <w:sz w:val="28"/>
          <w:szCs w:val="28"/>
        </w:rPr>
        <w:t xml:space="preserve"> в ХМСМГЦ-ЦР(О)З направляют</w:t>
      </w:r>
      <w:r>
        <w:rPr>
          <w:sz w:val="28"/>
          <w:szCs w:val="28"/>
          <w:lang w:val="uk-UA"/>
        </w:rPr>
        <w:t>ь</w:t>
      </w:r>
      <w:r>
        <w:rPr>
          <w:sz w:val="28"/>
          <w:szCs w:val="28"/>
        </w:rPr>
        <w:t>ся пац</w:t>
      </w:r>
      <w:r>
        <w:rPr>
          <w:sz w:val="28"/>
          <w:szCs w:val="28"/>
          <w:lang w:val="uk-UA"/>
        </w:rPr>
        <w:t>іє</w:t>
      </w:r>
      <w:r>
        <w:rPr>
          <w:sz w:val="28"/>
          <w:szCs w:val="28"/>
        </w:rPr>
        <w:t>нт</w:t>
      </w:r>
      <w:r>
        <w:rPr>
          <w:sz w:val="28"/>
          <w:szCs w:val="28"/>
          <w:lang w:val="uk-UA"/>
        </w:rPr>
        <w:t>и</w:t>
      </w:r>
      <w:r>
        <w:rPr>
          <w:sz w:val="28"/>
          <w:szCs w:val="28"/>
        </w:rPr>
        <w:t xml:space="preserve"> </w:t>
      </w:r>
      <w:r>
        <w:rPr>
          <w:sz w:val="28"/>
          <w:szCs w:val="28"/>
          <w:lang w:val="uk-UA"/>
        </w:rPr>
        <w:t>з</w:t>
      </w:r>
      <w:r>
        <w:rPr>
          <w:sz w:val="28"/>
          <w:szCs w:val="28"/>
        </w:rPr>
        <w:t xml:space="preserve"> </w:t>
      </w:r>
      <w:r>
        <w:rPr>
          <w:sz w:val="28"/>
          <w:szCs w:val="28"/>
          <w:lang w:val="uk-UA"/>
        </w:rPr>
        <w:t>підозрою на метаболічні порушення.</w:t>
      </w:r>
    </w:p>
    <w:p w:rsidR="002F429F" w:rsidRDefault="00870AB2">
      <w:pPr>
        <w:numPr>
          <w:ilvl w:val="0"/>
          <w:numId w:val="4"/>
        </w:numPr>
        <w:tabs>
          <w:tab w:val="left" w:pos="0"/>
        </w:tabs>
        <w:ind w:left="0" w:firstLine="0"/>
        <w:jc w:val="both"/>
        <w:rPr>
          <w:sz w:val="28"/>
          <w:szCs w:val="28"/>
          <w:lang w:val="uk-UA"/>
        </w:rPr>
      </w:pPr>
      <w:r>
        <w:rPr>
          <w:sz w:val="28"/>
          <w:szCs w:val="28"/>
        </w:rPr>
        <w:t>Об</w:t>
      </w:r>
      <w:r>
        <w:rPr>
          <w:sz w:val="28"/>
          <w:szCs w:val="28"/>
          <w:lang w:val="uk-UA"/>
        </w:rPr>
        <w:t>стеження</w:t>
      </w:r>
      <w:r>
        <w:rPr>
          <w:sz w:val="28"/>
          <w:szCs w:val="28"/>
        </w:rPr>
        <w:t xml:space="preserve"> проводит</w:t>
      </w:r>
      <w:r>
        <w:rPr>
          <w:sz w:val="28"/>
          <w:szCs w:val="28"/>
          <w:lang w:val="uk-UA"/>
        </w:rPr>
        <w:t>ь</w:t>
      </w:r>
      <w:r>
        <w:rPr>
          <w:sz w:val="28"/>
          <w:szCs w:val="28"/>
        </w:rPr>
        <w:t>ся п</w:t>
      </w:r>
      <w:r>
        <w:rPr>
          <w:sz w:val="28"/>
          <w:szCs w:val="28"/>
          <w:lang w:val="uk-UA"/>
        </w:rPr>
        <w:t>і</w:t>
      </w:r>
      <w:r>
        <w:rPr>
          <w:sz w:val="28"/>
          <w:szCs w:val="28"/>
        </w:rPr>
        <w:t>сл</w:t>
      </w:r>
      <w:r>
        <w:rPr>
          <w:sz w:val="28"/>
          <w:szCs w:val="28"/>
          <w:lang w:val="uk-UA"/>
        </w:rPr>
        <w:t>я</w:t>
      </w:r>
      <w:r>
        <w:rPr>
          <w:sz w:val="28"/>
          <w:szCs w:val="28"/>
        </w:rPr>
        <w:t xml:space="preserve"> </w:t>
      </w:r>
      <w:r>
        <w:rPr>
          <w:sz w:val="28"/>
          <w:szCs w:val="28"/>
          <w:lang w:val="uk-UA"/>
        </w:rPr>
        <w:t>з</w:t>
      </w:r>
      <w:r>
        <w:rPr>
          <w:sz w:val="28"/>
          <w:szCs w:val="28"/>
        </w:rPr>
        <w:t>бор</w:t>
      </w:r>
      <w:r>
        <w:rPr>
          <w:sz w:val="28"/>
          <w:szCs w:val="28"/>
          <w:lang w:val="uk-UA"/>
        </w:rPr>
        <w:t>у</w:t>
      </w:r>
      <w:r>
        <w:rPr>
          <w:sz w:val="28"/>
          <w:szCs w:val="28"/>
        </w:rPr>
        <w:t xml:space="preserve"> </w:t>
      </w:r>
      <w:r>
        <w:rPr>
          <w:sz w:val="28"/>
          <w:szCs w:val="28"/>
          <w:lang w:val="uk-UA"/>
        </w:rPr>
        <w:t>скарг</w:t>
      </w:r>
      <w:r>
        <w:rPr>
          <w:sz w:val="28"/>
          <w:szCs w:val="28"/>
        </w:rPr>
        <w:t>, анамнез</w:t>
      </w:r>
      <w:r>
        <w:rPr>
          <w:sz w:val="28"/>
          <w:szCs w:val="28"/>
          <w:lang w:val="uk-UA"/>
        </w:rPr>
        <w:t>у</w:t>
      </w:r>
      <w:r>
        <w:rPr>
          <w:sz w:val="28"/>
          <w:szCs w:val="28"/>
        </w:rPr>
        <w:t xml:space="preserve"> </w:t>
      </w:r>
      <w:r>
        <w:rPr>
          <w:sz w:val="28"/>
          <w:szCs w:val="28"/>
          <w:lang w:val="uk-UA"/>
        </w:rPr>
        <w:t>хвороби</w:t>
      </w:r>
      <w:r>
        <w:rPr>
          <w:sz w:val="28"/>
          <w:szCs w:val="28"/>
        </w:rPr>
        <w:t xml:space="preserve"> </w:t>
      </w:r>
      <w:r>
        <w:rPr>
          <w:sz w:val="28"/>
          <w:szCs w:val="28"/>
          <w:lang w:val="uk-UA"/>
        </w:rPr>
        <w:t>та</w:t>
      </w:r>
      <w:r>
        <w:rPr>
          <w:sz w:val="28"/>
          <w:szCs w:val="28"/>
        </w:rPr>
        <w:t xml:space="preserve"> жи</w:t>
      </w:r>
      <w:r>
        <w:rPr>
          <w:sz w:val="28"/>
          <w:szCs w:val="28"/>
          <w:lang w:val="uk-UA"/>
        </w:rPr>
        <w:t>ття</w:t>
      </w:r>
      <w:r>
        <w:rPr>
          <w:sz w:val="28"/>
          <w:szCs w:val="28"/>
        </w:rPr>
        <w:t>, по</w:t>
      </w:r>
      <w:r>
        <w:rPr>
          <w:sz w:val="28"/>
          <w:szCs w:val="28"/>
          <w:lang w:val="uk-UA"/>
        </w:rPr>
        <w:t>будови</w:t>
      </w:r>
      <w:r>
        <w:rPr>
          <w:sz w:val="28"/>
          <w:szCs w:val="28"/>
        </w:rPr>
        <w:t xml:space="preserve"> родо</w:t>
      </w:r>
      <w:r>
        <w:rPr>
          <w:sz w:val="28"/>
          <w:szCs w:val="28"/>
          <w:lang w:val="uk-UA"/>
        </w:rPr>
        <w:t>воду</w:t>
      </w:r>
      <w:r>
        <w:rPr>
          <w:sz w:val="28"/>
          <w:szCs w:val="28"/>
        </w:rPr>
        <w:t xml:space="preserve"> </w:t>
      </w:r>
      <w:r>
        <w:rPr>
          <w:sz w:val="28"/>
          <w:szCs w:val="28"/>
          <w:lang w:val="uk-UA"/>
        </w:rPr>
        <w:t xml:space="preserve">і </w:t>
      </w:r>
      <w:r>
        <w:rPr>
          <w:sz w:val="28"/>
          <w:szCs w:val="28"/>
        </w:rPr>
        <w:t>проведе</w:t>
      </w:r>
      <w:r>
        <w:rPr>
          <w:sz w:val="28"/>
          <w:szCs w:val="28"/>
          <w:lang w:val="uk-UA"/>
        </w:rPr>
        <w:t>ння</w:t>
      </w:r>
      <w:r>
        <w:rPr>
          <w:sz w:val="28"/>
          <w:szCs w:val="28"/>
        </w:rPr>
        <w:t xml:space="preserve"> кл</w:t>
      </w:r>
      <w:r>
        <w:rPr>
          <w:sz w:val="28"/>
          <w:szCs w:val="28"/>
          <w:lang w:val="uk-UA"/>
        </w:rPr>
        <w:t>і</w:t>
      </w:r>
      <w:r>
        <w:rPr>
          <w:sz w:val="28"/>
          <w:szCs w:val="28"/>
        </w:rPr>
        <w:t>н</w:t>
      </w:r>
      <w:r>
        <w:rPr>
          <w:sz w:val="28"/>
          <w:szCs w:val="28"/>
          <w:lang w:val="uk-UA"/>
        </w:rPr>
        <w:t>і</w:t>
      </w:r>
      <w:r>
        <w:rPr>
          <w:sz w:val="28"/>
          <w:szCs w:val="28"/>
        </w:rPr>
        <w:t>ко-генеалог</w:t>
      </w:r>
      <w:r>
        <w:rPr>
          <w:sz w:val="28"/>
          <w:szCs w:val="28"/>
          <w:lang w:val="uk-UA"/>
        </w:rPr>
        <w:t>ічн</w:t>
      </w:r>
      <w:r>
        <w:rPr>
          <w:sz w:val="28"/>
          <w:szCs w:val="28"/>
        </w:rPr>
        <w:t>ого анализ</w:t>
      </w:r>
      <w:r>
        <w:rPr>
          <w:sz w:val="28"/>
          <w:szCs w:val="28"/>
          <w:lang w:val="uk-UA"/>
        </w:rPr>
        <w:t>у</w:t>
      </w:r>
      <w:r>
        <w:rPr>
          <w:sz w:val="28"/>
          <w:szCs w:val="28"/>
        </w:rPr>
        <w:t>, опис</w:t>
      </w:r>
      <w:r>
        <w:rPr>
          <w:sz w:val="28"/>
          <w:szCs w:val="28"/>
          <w:lang w:val="uk-UA"/>
        </w:rPr>
        <w:t>у</w:t>
      </w:r>
      <w:r>
        <w:rPr>
          <w:sz w:val="28"/>
          <w:szCs w:val="28"/>
        </w:rPr>
        <w:t xml:space="preserve"> фенотип</w:t>
      </w:r>
      <w:r>
        <w:rPr>
          <w:sz w:val="28"/>
          <w:szCs w:val="28"/>
          <w:lang w:val="uk-UA"/>
        </w:rPr>
        <w:t>у</w:t>
      </w:r>
      <w:r>
        <w:rPr>
          <w:sz w:val="28"/>
          <w:szCs w:val="28"/>
        </w:rPr>
        <w:t xml:space="preserve"> </w:t>
      </w:r>
      <w:r>
        <w:rPr>
          <w:sz w:val="28"/>
          <w:szCs w:val="28"/>
          <w:lang w:val="uk-UA"/>
        </w:rPr>
        <w:t>лікарем</w:t>
      </w:r>
      <w:r>
        <w:rPr>
          <w:sz w:val="28"/>
          <w:szCs w:val="28"/>
        </w:rPr>
        <w:t xml:space="preserve">-генетиком </w:t>
      </w:r>
      <w:r>
        <w:rPr>
          <w:sz w:val="28"/>
          <w:szCs w:val="28"/>
          <w:lang w:val="uk-UA"/>
        </w:rPr>
        <w:t>та</w:t>
      </w:r>
      <w:r>
        <w:rPr>
          <w:sz w:val="28"/>
          <w:szCs w:val="28"/>
        </w:rPr>
        <w:t xml:space="preserve"> проведен</w:t>
      </w:r>
      <w:r>
        <w:rPr>
          <w:sz w:val="28"/>
          <w:szCs w:val="28"/>
          <w:lang w:val="uk-UA"/>
        </w:rPr>
        <w:t>н</w:t>
      </w:r>
      <w:r>
        <w:rPr>
          <w:sz w:val="28"/>
          <w:szCs w:val="28"/>
        </w:rPr>
        <w:t>я синдромолог</w:t>
      </w:r>
      <w:r>
        <w:rPr>
          <w:sz w:val="28"/>
          <w:szCs w:val="28"/>
          <w:lang w:val="uk-UA"/>
        </w:rPr>
        <w:t>ічн</w:t>
      </w:r>
      <w:r>
        <w:rPr>
          <w:sz w:val="28"/>
          <w:szCs w:val="28"/>
        </w:rPr>
        <w:t>ого анализ</w:t>
      </w:r>
      <w:r>
        <w:rPr>
          <w:sz w:val="28"/>
          <w:szCs w:val="28"/>
          <w:lang w:val="uk-UA"/>
        </w:rPr>
        <w:t>у</w:t>
      </w:r>
      <w:r>
        <w:rPr>
          <w:sz w:val="28"/>
          <w:szCs w:val="28"/>
        </w:rPr>
        <w:t>, оформлен</w:t>
      </w:r>
      <w:r>
        <w:rPr>
          <w:sz w:val="28"/>
          <w:szCs w:val="28"/>
          <w:lang w:val="uk-UA"/>
        </w:rPr>
        <w:t>н</w:t>
      </w:r>
      <w:r>
        <w:rPr>
          <w:sz w:val="28"/>
          <w:szCs w:val="28"/>
        </w:rPr>
        <w:t>я генетич</w:t>
      </w:r>
      <w:r>
        <w:rPr>
          <w:sz w:val="28"/>
          <w:szCs w:val="28"/>
          <w:lang w:val="uk-UA"/>
        </w:rPr>
        <w:t>ної</w:t>
      </w:r>
      <w:r>
        <w:rPr>
          <w:sz w:val="28"/>
          <w:szCs w:val="28"/>
        </w:rPr>
        <w:t xml:space="preserve"> карт</w:t>
      </w:r>
      <w:r>
        <w:rPr>
          <w:sz w:val="28"/>
          <w:szCs w:val="28"/>
          <w:lang w:val="uk-UA"/>
        </w:rPr>
        <w:t>и</w:t>
      </w:r>
      <w:r>
        <w:rPr>
          <w:sz w:val="28"/>
          <w:szCs w:val="28"/>
        </w:rPr>
        <w:t>.</w:t>
      </w:r>
    </w:p>
    <w:p w:rsidR="002F429F" w:rsidRDefault="00870AB2">
      <w:pPr>
        <w:numPr>
          <w:ilvl w:val="0"/>
          <w:numId w:val="4"/>
        </w:numPr>
        <w:tabs>
          <w:tab w:val="left" w:pos="0"/>
        </w:tabs>
        <w:ind w:left="0" w:firstLine="0"/>
        <w:jc w:val="both"/>
        <w:rPr>
          <w:sz w:val="28"/>
          <w:szCs w:val="28"/>
        </w:rPr>
      </w:pPr>
      <w:r>
        <w:rPr>
          <w:sz w:val="28"/>
          <w:szCs w:val="28"/>
          <w:lang w:val="uk-UA"/>
        </w:rPr>
        <w:t>Тривалість</w:t>
      </w:r>
      <w:r>
        <w:rPr>
          <w:sz w:val="28"/>
          <w:szCs w:val="28"/>
        </w:rPr>
        <w:t xml:space="preserve"> перви</w:t>
      </w:r>
      <w:r>
        <w:rPr>
          <w:sz w:val="28"/>
          <w:szCs w:val="28"/>
          <w:lang w:val="uk-UA"/>
        </w:rPr>
        <w:t>нної консультації</w:t>
      </w:r>
      <w:r>
        <w:rPr>
          <w:sz w:val="28"/>
          <w:szCs w:val="28"/>
        </w:rPr>
        <w:t xml:space="preserve"> с</w:t>
      </w:r>
      <w:r>
        <w:rPr>
          <w:sz w:val="28"/>
          <w:szCs w:val="28"/>
          <w:lang w:val="uk-UA"/>
        </w:rPr>
        <w:t>і</w:t>
      </w:r>
      <w:r>
        <w:rPr>
          <w:sz w:val="28"/>
          <w:szCs w:val="28"/>
        </w:rPr>
        <w:t>м'</w:t>
      </w:r>
      <w:r>
        <w:rPr>
          <w:sz w:val="28"/>
          <w:szCs w:val="28"/>
          <w:lang w:val="uk-UA"/>
        </w:rPr>
        <w:t>ї</w:t>
      </w:r>
      <w:r>
        <w:rPr>
          <w:sz w:val="28"/>
          <w:szCs w:val="28"/>
        </w:rPr>
        <w:t xml:space="preserve"> с</w:t>
      </w:r>
      <w:r>
        <w:rPr>
          <w:sz w:val="28"/>
          <w:szCs w:val="28"/>
          <w:lang w:val="uk-UA"/>
        </w:rPr>
        <w:t>тановить</w:t>
      </w:r>
      <w:r>
        <w:rPr>
          <w:sz w:val="28"/>
          <w:szCs w:val="28"/>
        </w:rPr>
        <w:t xml:space="preserve"> 1,5 </w:t>
      </w:r>
      <w:r>
        <w:rPr>
          <w:sz w:val="28"/>
          <w:szCs w:val="28"/>
          <w:lang w:val="uk-UA"/>
        </w:rPr>
        <w:t>години</w:t>
      </w:r>
      <w:r>
        <w:rPr>
          <w:sz w:val="28"/>
          <w:szCs w:val="28"/>
        </w:rPr>
        <w:t>.</w:t>
      </w:r>
    </w:p>
    <w:p w:rsidR="002F429F" w:rsidRDefault="00870AB2">
      <w:pPr>
        <w:numPr>
          <w:ilvl w:val="0"/>
          <w:numId w:val="4"/>
        </w:numPr>
        <w:tabs>
          <w:tab w:val="left" w:pos="0"/>
        </w:tabs>
        <w:ind w:left="0" w:firstLine="0"/>
        <w:jc w:val="both"/>
        <w:rPr>
          <w:b/>
          <w:sz w:val="28"/>
          <w:szCs w:val="28"/>
        </w:rPr>
      </w:pPr>
      <w:r>
        <w:rPr>
          <w:sz w:val="28"/>
          <w:szCs w:val="28"/>
        </w:rPr>
        <w:t>Нормативна документац</w:t>
      </w:r>
      <w:r>
        <w:rPr>
          <w:sz w:val="28"/>
          <w:szCs w:val="28"/>
          <w:lang w:val="uk-UA"/>
        </w:rPr>
        <w:t>і</w:t>
      </w:r>
      <w:r>
        <w:rPr>
          <w:sz w:val="28"/>
          <w:szCs w:val="28"/>
        </w:rPr>
        <w:t>я оформл</w:t>
      </w:r>
      <w:r>
        <w:rPr>
          <w:sz w:val="28"/>
          <w:szCs w:val="28"/>
          <w:lang w:val="uk-UA"/>
        </w:rPr>
        <w:t>юєть</w:t>
      </w:r>
      <w:r>
        <w:rPr>
          <w:sz w:val="28"/>
          <w:szCs w:val="28"/>
        </w:rPr>
        <w:t xml:space="preserve">ся </w:t>
      </w:r>
      <w:r>
        <w:rPr>
          <w:sz w:val="28"/>
          <w:szCs w:val="28"/>
          <w:lang w:val="uk-UA"/>
        </w:rPr>
        <w:t>згідно</w:t>
      </w:r>
      <w:r>
        <w:rPr>
          <w:sz w:val="28"/>
          <w:szCs w:val="28"/>
        </w:rPr>
        <w:t xml:space="preserve"> </w:t>
      </w:r>
      <w:r>
        <w:rPr>
          <w:sz w:val="28"/>
          <w:szCs w:val="28"/>
          <w:lang w:val="uk-UA"/>
        </w:rPr>
        <w:t>вимогам</w:t>
      </w:r>
      <w:r>
        <w:rPr>
          <w:sz w:val="28"/>
          <w:szCs w:val="28"/>
        </w:rPr>
        <w:t xml:space="preserve"> </w:t>
      </w:r>
      <w:r>
        <w:rPr>
          <w:sz w:val="28"/>
          <w:szCs w:val="28"/>
          <w:lang w:val="uk-UA"/>
        </w:rPr>
        <w:t>наказів</w:t>
      </w:r>
      <w:r>
        <w:rPr>
          <w:sz w:val="28"/>
          <w:szCs w:val="28"/>
        </w:rPr>
        <w:t xml:space="preserve"> МОЗ Укра</w:t>
      </w:r>
      <w:r>
        <w:rPr>
          <w:sz w:val="28"/>
          <w:szCs w:val="28"/>
          <w:lang w:val="uk-UA"/>
        </w:rPr>
        <w:t>ї</w:t>
      </w:r>
      <w:r>
        <w:rPr>
          <w:sz w:val="28"/>
          <w:szCs w:val="28"/>
        </w:rPr>
        <w:t>н</w:t>
      </w:r>
      <w:r>
        <w:rPr>
          <w:sz w:val="28"/>
          <w:szCs w:val="28"/>
          <w:lang w:val="uk-UA"/>
        </w:rPr>
        <w:t>и</w:t>
      </w:r>
      <w:r>
        <w:rPr>
          <w:sz w:val="28"/>
          <w:szCs w:val="28"/>
        </w:rPr>
        <w:t xml:space="preserve">. </w:t>
      </w:r>
    </w:p>
    <w:p w:rsidR="002F429F" w:rsidRDefault="002F429F">
      <w:pPr>
        <w:rPr>
          <w:lang w:val="uk-UA"/>
        </w:rPr>
      </w:pPr>
    </w:p>
    <w:p w:rsidR="002F429F" w:rsidRDefault="00870AB2">
      <w:pPr>
        <w:rPr>
          <w:sz w:val="28"/>
          <w:szCs w:val="28"/>
        </w:rPr>
      </w:pPr>
      <w:r>
        <w:rPr>
          <w:b/>
          <w:sz w:val="28"/>
          <w:szCs w:val="28"/>
          <w:lang w:val="uk-UA"/>
        </w:rPr>
        <w:t>Лікар</w:t>
      </w:r>
      <w:r>
        <w:rPr>
          <w:b/>
          <w:sz w:val="28"/>
          <w:szCs w:val="28"/>
        </w:rPr>
        <w:t>-генетик ХМСМГЦ-ЦР(О)З:</w:t>
      </w:r>
    </w:p>
    <w:p w:rsidR="002F429F" w:rsidRDefault="00870AB2">
      <w:pPr>
        <w:jc w:val="both"/>
        <w:rPr>
          <w:sz w:val="28"/>
          <w:szCs w:val="28"/>
          <w:lang w:val="uk-UA"/>
        </w:rPr>
      </w:pPr>
      <w:r>
        <w:rPr>
          <w:sz w:val="28"/>
          <w:szCs w:val="28"/>
        </w:rPr>
        <w:t>Гречан</w:t>
      </w:r>
      <w:r>
        <w:rPr>
          <w:sz w:val="28"/>
          <w:szCs w:val="28"/>
          <w:lang w:val="uk-UA"/>
        </w:rPr>
        <w:t>і</w:t>
      </w:r>
      <w:r>
        <w:rPr>
          <w:sz w:val="28"/>
          <w:szCs w:val="28"/>
        </w:rPr>
        <w:t xml:space="preserve">на </w:t>
      </w:r>
      <w:r>
        <w:rPr>
          <w:sz w:val="28"/>
          <w:szCs w:val="28"/>
          <w:lang w:val="uk-UA"/>
        </w:rPr>
        <w:t>О</w:t>
      </w:r>
      <w:r>
        <w:rPr>
          <w:sz w:val="28"/>
          <w:szCs w:val="28"/>
        </w:rPr>
        <w:t>.Я. – генеральн</w:t>
      </w:r>
      <w:r>
        <w:rPr>
          <w:sz w:val="28"/>
          <w:szCs w:val="28"/>
          <w:lang w:val="uk-UA"/>
        </w:rPr>
        <w:t>и</w:t>
      </w:r>
      <w:r>
        <w:rPr>
          <w:sz w:val="28"/>
          <w:szCs w:val="28"/>
        </w:rPr>
        <w:t xml:space="preserve">й директор ХМСМГЦ-ЦР(О)З, чл.-кор. НАМНУ, д.мед.н., професор, </w:t>
      </w:r>
      <w:r>
        <w:rPr>
          <w:sz w:val="28"/>
          <w:szCs w:val="28"/>
          <w:lang w:val="uk-UA"/>
        </w:rPr>
        <w:t>лікар</w:t>
      </w:r>
      <w:r>
        <w:rPr>
          <w:sz w:val="28"/>
          <w:szCs w:val="28"/>
        </w:rPr>
        <w:t>-генетик в</w:t>
      </w:r>
      <w:r>
        <w:rPr>
          <w:sz w:val="28"/>
          <w:szCs w:val="28"/>
          <w:lang w:val="uk-UA"/>
        </w:rPr>
        <w:t>ищої</w:t>
      </w:r>
      <w:r>
        <w:rPr>
          <w:sz w:val="28"/>
          <w:szCs w:val="28"/>
        </w:rPr>
        <w:t xml:space="preserve"> категор</w:t>
      </w:r>
      <w:r>
        <w:rPr>
          <w:sz w:val="28"/>
          <w:szCs w:val="28"/>
          <w:lang w:val="uk-UA"/>
        </w:rPr>
        <w:t>ії</w:t>
      </w:r>
    </w:p>
    <w:p w:rsidR="002F429F" w:rsidRDefault="00870AB2">
      <w:pPr>
        <w:jc w:val="both"/>
        <w:rPr>
          <w:sz w:val="28"/>
          <w:szCs w:val="28"/>
          <w:lang w:val="uk-UA"/>
        </w:rPr>
      </w:pPr>
      <w:r>
        <w:rPr>
          <w:sz w:val="28"/>
          <w:szCs w:val="28"/>
          <w:lang w:val="uk-UA"/>
        </w:rPr>
        <w:t>Гречаніна Ю.Б. – зав. отд. онкогенетичної консультації, д.мед.н., професор, лікар-генетик вищої категорії</w:t>
      </w:r>
    </w:p>
    <w:p w:rsidR="002F429F" w:rsidRDefault="00870AB2">
      <w:pPr>
        <w:jc w:val="both"/>
        <w:rPr>
          <w:sz w:val="28"/>
          <w:szCs w:val="28"/>
          <w:lang w:val="uk-UA"/>
        </w:rPr>
      </w:pPr>
      <w:r>
        <w:rPr>
          <w:sz w:val="28"/>
          <w:szCs w:val="28"/>
        </w:rPr>
        <w:t xml:space="preserve">Молодан Л.В. – директор ХМСМГЦ-ЦР(О)З, к.мед.н., доцент, </w:t>
      </w:r>
      <w:r>
        <w:rPr>
          <w:sz w:val="28"/>
          <w:szCs w:val="28"/>
          <w:lang w:val="uk-UA"/>
        </w:rPr>
        <w:t>лікар</w:t>
      </w:r>
      <w:r>
        <w:rPr>
          <w:sz w:val="28"/>
          <w:szCs w:val="28"/>
        </w:rPr>
        <w:t>-генетик в</w:t>
      </w:r>
      <w:r>
        <w:rPr>
          <w:sz w:val="28"/>
          <w:szCs w:val="28"/>
          <w:lang w:val="uk-UA"/>
        </w:rPr>
        <w:t>ищої</w:t>
      </w:r>
      <w:r>
        <w:rPr>
          <w:sz w:val="28"/>
          <w:szCs w:val="28"/>
        </w:rPr>
        <w:t xml:space="preserve"> категор</w:t>
      </w:r>
      <w:r>
        <w:rPr>
          <w:sz w:val="28"/>
          <w:szCs w:val="28"/>
          <w:lang w:val="uk-UA"/>
        </w:rPr>
        <w:t>ії</w:t>
      </w:r>
    </w:p>
    <w:p w:rsidR="002F429F" w:rsidRDefault="00870AB2">
      <w:pPr>
        <w:jc w:val="both"/>
        <w:rPr>
          <w:sz w:val="28"/>
          <w:szCs w:val="28"/>
          <w:lang w:val="uk-UA"/>
        </w:rPr>
      </w:pPr>
      <w:r>
        <w:rPr>
          <w:sz w:val="28"/>
          <w:szCs w:val="28"/>
          <w:lang w:val="uk-UA"/>
        </w:rPr>
        <w:lastRenderedPageBreak/>
        <w:t>Здибська О.П. – завідувач метаболічним центром, к.мед.н., доцент, лікар-генетик вищої категорії</w:t>
      </w:r>
    </w:p>
    <w:p w:rsidR="002F429F" w:rsidRDefault="00870AB2">
      <w:pPr>
        <w:jc w:val="both"/>
        <w:rPr>
          <w:sz w:val="28"/>
          <w:szCs w:val="28"/>
          <w:lang w:val="uk-UA"/>
        </w:rPr>
      </w:pPr>
      <w:r>
        <w:rPr>
          <w:sz w:val="28"/>
          <w:szCs w:val="28"/>
          <w:lang w:val="uk-UA"/>
        </w:rPr>
        <w:t>Бугайова О.В. – завідувач центром сполучної тканини, к.мед.н., доцент, лікар-генетик вищої категорії</w:t>
      </w:r>
    </w:p>
    <w:p w:rsidR="002F429F" w:rsidRDefault="00870AB2">
      <w:pPr>
        <w:jc w:val="both"/>
        <w:rPr>
          <w:sz w:val="28"/>
          <w:szCs w:val="28"/>
          <w:lang w:val="uk-UA"/>
        </w:rPr>
      </w:pPr>
      <w:r>
        <w:rPr>
          <w:sz w:val="28"/>
          <w:szCs w:val="28"/>
          <w:lang w:val="uk-UA"/>
        </w:rPr>
        <w:t>Гуленко І.І. – завідувач відділення генетичного моніторингу, лікар-генетик вищої категорії</w:t>
      </w:r>
    </w:p>
    <w:p w:rsidR="002F429F" w:rsidRDefault="00870AB2">
      <w:pPr>
        <w:jc w:val="both"/>
        <w:rPr>
          <w:sz w:val="28"/>
          <w:szCs w:val="28"/>
          <w:lang w:val="uk-UA"/>
        </w:rPr>
      </w:pPr>
      <w:r>
        <w:rPr>
          <w:sz w:val="28"/>
          <w:szCs w:val="28"/>
        </w:rPr>
        <w:t>Б</w:t>
      </w:r>
      <w:r>
        <w:rPr>
          <w:sz w:val="28"/>
          <w:szCs w:val="28"/>
          <w:lang w:val="uk-UA"/>
        </w:rPr>
        <w:t>і</w:t>
      </w:r>
      <w:r>
        <w:rPr>
          <w:sz w:val="28"/>
          <w:szCs w:val="28"/>
        </w:rPr>
        <w:t>лец</w:t>
      </w:r>
      <w:r>
        <w:rPr>
          <w:sz w:val="28"/>
          <w:szCs w:val="28"/>
          <w:lang w:val="uk-UA"/>
        </w:rPr>
        <w:t>ь</w:t>
      </w:r>
      <w:r>
        <w:rPr>
          <w:sz w:val="28"/>
          <w:szCs w:val="28"/>
        </w:rPr>
        <w:t xml:space="preserve">кая С.В. – зам. директора ХМСМГЦ-ЦР(О)З </w:t>
      </w:r>
      <w:r>
        <w:rPr>
          <w:sz w:val="28"/>
          <w:szCs w:val="28"/>
          <w:lang w:val="uk-UA"/>
        </w:rPr>
        <w:t>з</w:t>
      </w:r>
      <w:r>
        <w:rPr>
          <w:sz w:val="28"/>
          <w:szCs w:val="28"/>
        </w:rPr>
        <w:t xml:space="preserve"> меди</w:t>
      </w:r>
      <w:r>
        <w:rPr>
          <w:sz w:val="28"/>
          <w:szCs w:val="28"/>
          <w:lang w:val="uk-UA"/>
        </w:rPr>
        <w:t>чної</w:t>
      </w:r>
      <w:r>
        <w:rPr>
          <w:sz w:val="28"/>
          <w:szCs w:val="28"/>
        </w:rPr>
        <w:t xml:space="preserve"> части</w:t>
      </w:r>
      <w:r>
        <w:rPr>
          <w:sz w:val="28"/>
          <w:szCs w:val="28"/>
          <w:lang w:val="uk-UA"/>
        </w:rPr>
        <w:t>ни</w:t>
      </w:r>
      <w:r>
        <w:rPr>
          <w:sz w:val="28"/>
          <w:szCs w:val="28"/>
        </w:rPr>
        <w:t xml:space="preserve">, </w:t>
      </w:r>
      <w:r>
        <w:rPr>
          <w:sz w:val="28"/>
          <w:szCs w:val="28"/>
          <w:lang w:val="uk-UA"/>
        </w:rPr>
        <w:t>лікар</w:t>
      </w:r>
      <w:r>
        <w:rPr>
          <w:sz w:val="28"/>
          <w:szCs w:val="28"/>
        </w:rPr>
        <w:t>-генетик друго</w:t>
      </w:r>
      <w:r>
        <w:rPr>
          <w:sz w:val="28"/>
          <w:szCs w:val="28"/>
          <w:lang w:val="uk-UA"/>
        </w:rPr>
        <w:t>ї категорії</w:t>
      </w:r>
    </w:p>
    <w:p w:rsidR="002F429F" w:rsidRDefault="00870AB2">
      <w:pPr>
        <w:jc w:val="both"/>
        <w:rPr>
          <w:sz w:val="28"/>
          <w:szCs w:val="28"/>
        </w:rPr>
      </w:pPr>
      <w:r>
        <w:rPr>
          <w:sz w:val="28"/>
          <w:szCs w:val="28"/>
          <w:lang w:val="uk-UA"/>
        </w:rPr>
        <w:t>Красов А.В. – заступник директора ХМСМГЦ-ЦР(О)З з організаційно-методичної роботи, лікар-генетик</w:t>
      </w:r>
    </w:p>
    <w:p w:rsidR="002F429F" w:rsidRDefault="00870AB2">
      <w:pPr>
        <w:jc w:val="both"/>
        <w:rPr>
          <w:sz w:val="28"/>
          <w:szCs w:val="28"/>
          <w:lang w:val="uk-UA"/>
        </w:rPr>
      </w:pPr>
      <w:r>
        <w:rPr>
          <w:sz w:val="28"/>
          <w:szCs w:val="28"/>
        </w:rPr>
        <w:t>Адамян Л. М.</w:t>
      </w:r>
      <w:r>
        <w:rPr>
          <w:sz w:val="28"/>
          <w:szCs w:val="28"/>
          <w:lang w:val="uk-UA"/>
        </w:rPr>
        <w:t xml:space="preserve"> – лікар-генетик </w:t>
      </w:r>
    </w:p>
    <w:p w:rsidR="002F429F" w:rsidRDefault="00870AB2">
      <w:pPr>
        <w:jc w:val="both"/>
        <w:rPr>
          <w:sz w:val="28"/>
          <w:szCs w:val="28"/>
          <w:lang w:val="uk-UA"/>
        </w:rPr>
      </w:pPr>
      <w:r>
        <w:rPr>
          <w:sz w:val="28"/>
          <w:szCs w:val="28"/>
          <w:lang w:val="uk-UA"/>
        </w:rPr>
        <w:t>Вернігор О.Ю. – лікар-генетик</w:t>
      </w:r>
    </w:p>
    <w:p w:rsidR="002F429F" w:rsidRDefault="00870AB2">
      <w:pPr>
        <w:jc w:val="both"/>
        <w:rPr>
          <w:sz w:val="28"/>
          <w:szCs w:val="28"/>
          <w:lang w:val="uk-UA"/>
        </w:rPr>
      </w:pPr>
      <w:r>
        <w:rPr>
          <w:sz w:val="28"/>
          <w:szCs w:val="28"/>
          <w:lang w:val="uk-UA"/>
        </w:rPr>
        <w:t>Гринюк А.В. – лікар-генетик першої категорії</w:t>
      </w:r>
    </w:p>
    <w:p w:rsidR="002F429F" w:rsidRDefault="00870AB2">
      <w:pPr>
        <w:jc w:val="both"/>
        <w:rPr>
          <w:sz w:val="28"/>
          <w:szCs w:val="28"/>
          <w:lang w:val="uk-UA"/>
        </w:rPr>
      </w:pPr>
      <w:r>
        <w:rPr>
          <w:sz w:val="28"/>
          <w:szCs w:val="28"/>
          <w:lang w:val="uk-UA"/>
        </w:rPr>
        <w:t>Грінченко Ю.Н. – лікар-генетик</w:t>
      </w:r>
    </w:p>
    <w:p w:rsidR="002F429F" w:rsidRDefault="00870AB2">
      <w:pPr>
        <w:jc w:val="both"/>
        <w:rPr>
          <w:sz w:val="28"/>
          <w:szCs w:val="28"/>
          <w:lang w:val="uk-UA"/>
        </w:rPr>
      </w:pPr>
      <w:r>
        <w:rPr>
          <w:sz w:val="28"/>
          <w:szCs w:val="28"/>
          <w:lang w:val="uk-UA"/>
        </w:rPr>
        <w:t>Євстигнєєва О.В. – лікар-генетик</w:t>
      </w:r>
    </w:p>
    <w:p w:rsidR="002F429F" w:rsidRDefault="00870AB2">
      <w:pPr>
        <w:jc w:val="both"/>
        <w:rPr>
          <w:sz w:val="28"/>
          <w:szCs w:val="28"/>
          <w:lang w:val="uk-UA"/>
        </w:rPr>
      </w:pPr>
      <w:r>
        <w:rPr>
          <w:sz w:val="28"/>
          <w:szCs w:val="28"/>
          <w:lang w:val="uk-UA"/>
        </w:rPr>
        <w:t>Єлісєєв В.М. – лікар-генетик</w:t>
      </w:r>
    </w:p>
    <w:p w:rsidR="002F429F" w:rsidRDefault="00870AB2">
      <w:pPr>
        <w:jc w:val="both"/>
        <w:rPr>
          <w:sz w:val="28"/>
          <w:szCs w:val="28"/>
          <w:lang w:val="uk-UA"/>
        </w:rPr>
      </w:pPr>
      <w:r>
        <w:rPr>
          <w:sz w:val="28"/>
          <w:szCs w:val="28"/>
          <w:lang w:val="uk-UA"/>
        </w:rPr>
        <w:t>Єлькова О.А. – лікар-генетик</w:t>
      </w:r>
    </w:p>
    <w:p w:rsidR="002F429F" w:rsidRDefault="00870AB2">
      <w:pPr>
        <w:jc w:val="both"/>
        <w:rPr>
          <w:sz w:val="28"/>
          <w:szCs w:val="28"/>
          <w:lang w:val="uk-UA"/>
        </w:rPr>
      </w:pPr>
      <w:r>
        <w:rPr>
          <w:sz w:val="28"/>
          <w:szCs w:val="28"/>
          <w:lang w:val="uk-UA"/>
        </w:rPr>
        <w:t>Забєліна О.А. – лікар-генетик</w:t>
      </w:r>
    </w:p>
    <w:p w:rsidR="002F429F" w:rsidRDefault="00870AB2">
      <w:pPr>
        <w:jc w:val="both"/>
        <w:rPr>
          <w:sz w:val="28"/>
          <w:szCs w:val="28"/>
          <w:lang w:val="uk-UA"/>
        </w:rPr>
      </w:pPr>
      <w:r>
        <w:rPr>
          <w:sz w:val="28"/>
          <w:szCs w:val="28"/>
          <w:lang w:val="uk-UA"/>
        </w:rPr>
        <w:t>Максютіна І.А. – лікар-генетик</w:t>
      </w:r>
    </w:p>
    <w:p w:rsidR="002F429F" w:rsidRDefault="00870AB2">
      <w:pPr>
        <w:jc w:val="both"/>
        <w:rPr>
          <w:sz w:val="28"/>
          <w:szCs w:val="28"/>
          <w:lang w:val="uk-UA"/>
        </w:rPr>
      </w:pPr>
      <w:r>
        <w:rPr>
          <w:sz w:val="28"/>
          <w:szCs w:val="28"/>
          <w:lang w:val="uk-UA"/>
        </w:rPr>
        <w:t>Нагієва К.Ф. – лікар-генетик</w:t>
      </w:r>
    </w:p>
    <w:p w:rsidR="002F429F" w:rsidRDefault="00870AB2">
      <w:pPr>
        <w:jc w:val="both"/>
        <w:rPr>
          <w:sz w:val="28"/>
          <w:szCs w:val="28"/>
          <w:lang w:val="uk-UA"/>
        </w:rPr>
      </w:pPr>
      <w:r>
        <w:rPr>
          <w:sz w:val="28"/>
          <w:szCs w:val="28"/>
          <w:lang w:val="uk-UA"/>
        </w:rPr>
        <w:t>Хміль О.Б. – лікар-генетик</w:t>
      </w:r>
    </w:p>
    <w:p w:rsidR="002F429F" w:rsidRDefault="00870AB2">
      <w:pPr>
        <w:jc w:val="both"/>
        <w:rPr>
          <w:sz w:val="28"/>
          <w:szCs w:val="28"/>
          <w:lang w:val="uk-UA"/>
        </w:rPr>
      </w:pPr>
      <w:r>
        <w:rPr>
          <w:sz w:val="28"/>
          <w:szCs w:val="28"/>
          <w:lang w:val="uk-UA"/>
        </w:rPr>
        <w:t>Яновська Г.О. – лікар-генетик першої категорії</w:t>
      </w:r>
    </w:p>
    <w:p w:rsidR="002F429F" w:rsidRDefault="002F429F">
      <w:pPr>
        <w:rPr>
          <w:lang w:val="uk-UA"/>
        </w:rPr>
      </w:pPr>
    </w:p>
    <w:p w:rsidR="002F429F" w:rsidRDefault="00870AB2">
      <w:pPr>
        <w:numPr>
          <w:ilvl w:val="0"/>
          <w:numId w:val="5"/>
        </w:numPr>
        <w:jc w:val="both"/>
        <w:rPr>
          <w:sz w:val="28"/>
          <w:szCs w:val="28"/>
          <w:lang w:val="uk-UA"/>
        </w:rPr>
      </w:pPr>
      <w:r>
        <w:rPr>
          <w:sz w:val="28"/>
          <w:szCs w:val="28"/>
          <w:lang w:val="uk-UA"/>
        </w:rPr>
        <w:t>має</w:t>
      </w:r>
      <w:r>
        <w:rPr>
          <w:sz w:val="28"/>
          <w:szCs w:val="28"/>
        </w:rPr>
        <w:t xml:space="preserve"> д</w:t>
      </w:r>
      <w:r>
        <w:rPr>
          <w:sz w:val="28"/>
          <w:szCs w:val="28"/>
          <w:lang w:val="uk-UA"/>
        </w:rPr>
        <w:t>іючий</w:t>
      </w:r>
      <w:r>
        <w:rPr>
          <w:sz w:val="28"/>
          <w:szCs w:val="28"/>
        </w:rPr>
        <w:t xml:space="preserve"> локальн</w:t>
      </w:r>
      <w:r>
        <w:rPr>
          <w:sz w:val="28"/>
          <w:szCs w:val="28"/>
          <w:lang w:val="uk-UA"/>
        </w:rPr>
        <w:t>и</w:t>
      </w:r>
      <w:r>
        <w:rPr>
          <w:sz w:val="28"/>
          <w:szCs w:val="28"/>
        </w:rPr>
        <w:t xml:space="preserve">й протокол </w:t>
      </w:r>
    </w:p>
    <w:p w:rsidR="002F429F" w:rsidRDefault="00870AB2">
      <w:pPr>
        <w:numPr>
          <w:ilvl w:val="0"/>
          <w:numId w:val="5"/>
        </w:numPr>
        <w:tabs>
          <w:tab w:val="left" w:pos="1440"/>
        </w:tabs>
        <w:jc w:val="both"/>
        <w:rPr>
          <w:sz w:val="28"/>
          <w:szCs w:val="28"/>
        </w:rPr>
      </w:pPr>
      <w:r>
        <w:rPr>
          <w:sz w:val="28"/>
          <w:szCs w:val="28"/>
          <w:lang w:val="uk-UA"/>
        </w:rPr>
        <w:t>отримує</w:t>
      </w:r>
      <w:r>
        <w:rPr>
          <w:sz w:val="28"/>
          <w:szCs w:val="28"/>
        </w:rPr>
        <w:t xml:space="preserve"> </w:t>
      </w:r>
      <w:r>
        <w:rPr>
          <w:sz w:val="28"/>
          <w:szCs w:val="28"/>
          <w:lang w:val="uk-UA"/>
        </w:rPr>
        <w:t>і</w:t>
      </w:r>
      <w:r>
        <w:rPr>
          <w:sz w:val="28"/>
          <w:szCs w:val="28"/>
        </w:rPr>
        <w:t>нформац</w:t>
      </w:r>
      <w:r>
        <w:rPr>
          <w:sz w:val="28"/>
          <w:szCs w:val="28"/>
          <w:lang w:val="uk-UA"/>
        </w:rPr>
        <w:t>ійну</w:t>
      </w:r>
      <w:r>
        <w:rPr>
          <w:sz w:val="28"/>
          <w:szCs w:val="28"/>
        </w:rPr>
        <w:t xml:space="preserve"> </w:t>
      </w:r>
      <w:r>
        <w:rPr>
          <w:sz w:val="28"/>
          <w:szCs w:val="28"/>
          <w:lang w:val="uk-UA"/>
        </w:rPr>
        <w:t>згоду</w:t>
      </w:r>
      <w:r>
        <w:rPr>
          <w:sz w:val="28"/>
          <w:szCs w:val="28"/>
        </w:rPr>
        <w:t xml:space="preserve"> пац</w:t>
      </w:r>
      <w:r>
        <w:rPr>
          <w:sz w:val="28"/>
          <w:szCs w:val="28"/>
          <w:lang w:val="uk-UA"/>
        </w:rPr>
        <w:t>іє</w:t>
      </w:r>
      <w:r>
        <w:rPr>
          <w:sz w:val="28"/>
          <w:szCs w:val="28"/>
        </w:rPr>
        <w:t>нта на прове</w:t>
      </w:r>
      <w:r>
        <w:rPr>
          <w:sz w:val="28"/>
          <w:szCs w:val="28"/>
          <w:lang w:val="uk-UA"/>
        </w:rPr>
        <w:t>дення</w:t>
      </w:r>
      <w:r>
        <w:rPr>
          <w:sz w:val="28"/>
          <w:szCs w:val="28"/>
        </w:rPr>
        <w:t xml:space="preserve"> медико-генетич</w:t>
      </w:r>
      <w:r>
        <w:rPr>
          <w:sz w:val="28"/>
          <w:szCs w:val="28"/>
          <w:lang w:val="uk-UA"/>
        </w:rPr>
        <w:t>ного</w:t>
      </w:r>
      <w:r>
        <w:rPr>
          <w:sz w:val="28"/>
          <w:szCs w:val="28"/>
        </w:rPr>
        <w:t xml:space="preserve"> консульт</w:t>
      </w:r>
      <w:r>
        <w:rPr>
          <w:sz w:val="28"/>
          <w:szCs w:val="28"/>
          <w:lang w:val="uk-UA"/>
        </w:rPr>
        <w:t>ування</w:t>
      </w:r>
      <w:r>
        <w:rPr>
          <w:sz w:val="28"/>
          <w:szCs w:val="28"/>
        </w:rPr>
        <w:t xml:space="preserve"> </w:t>
      </w:r>
      <w:r>
        <w:rPr>
          <w:sz w:val="28"/>
          <w:szCs w:val="28"/>
          <w:lang w:val="uk-UA"/>
        </w:rPr>
        <w:t>та</w:t>
      </w:r>
      <w:r>
        <w:rPr>
          <w:sz w:val="28"/>
          <w:szCs w:val="28"/>
        </w:rPr>
        <w:t xml:space="preserve"> обс</w:t>
      </w:r>
      <w:r>
        <w:rPr>
          <w:sz w:val="28"/>
          <w:szCs w:val="28"/>
          <w:lang w:val="uk-UA"/>
        </w:rPr>
        <w:t>теження</w:t>
      </w:r>
    </w:p>
    <w:p w:rsidR="002F429F" w:rsidRDefault="00870AB2">
      <w:pPr>
        <w:numPr>
          <w:ilvl w:val="0"/>
          <w:numId w:val="5"/>
        </w:numPr>
        <w:tabs>
          <w:tab w:val="left" w:pos="1440"/>
        </w:tabs>
        <w:jc w:val="both"/>
        <w:rPr>
          <w:sz w:val="28"/>
          <w:szCs w:val="28"/>
        </w:rPr>
      </w:pPr>
      <w:r>
        <w:rPr>
          <w:sz w:val="28"/>
          <w:szCs w:val="28"/>
        </w:rPr>
        <w:t>проводит</w:t>
      </w:r>
      <w:r>
        <w:rPr>
          <w:sz w:val="28"/>
          <w:szCs w:val="28"/>
          <w:lang w:val="uk-UA"/>
        </w:rPr>
        <w:t>ь</w:t>
      </w:r>
      <w:r>
        <w:rPr>
          <w:sz w:val="28"/>
          <w:szCs w:val="28"/>
        </w:rPr>
        <w:t xml:space="preserve">  квал</w:t>
      </w:r>
      <w:r>
        <w:rPr>
          <w:sz w:val="28"/>
          <w:szCs w:val="28"/>
          <w:lang w:val="uk-UA"/>
        </w:rPr>
        <w:t>іфіковане</w:t>
      </w:r>
      <w:r>
        <w:rPr>
          <w:sz w:val="28"/>
          <w:szCs w:val="28"/>
        </w:rPr>
        <w:t xml:space="preserve"> медико-генетич</w:t>
      </w:r>
      <w:r>
        <w:rPr>
          <w:sz w:val="28"/>
          <w:szCs w:val="28"/>
          <w:lang w:val="uk-UA"/>
        </w:rPr>
        <w:t>н</w:t>
      </w:r>
      <w:r>
        <w:rPr>
          <w:sz w:val="28"/>
          <w:szCs w:val="28"/>
        </w:rPr>
        <w:t>е консульт</w:t>
      </w:r>
      <w:r>
        <w:rPr>
          <w:sz w:val="28"/>
          <w:szCs w:val="28"/>
          <w:lang w:val="uk-UA"/>
        </w:rPr>
        <w:t>ування</w:t>
      </w:r>
    </w:p>
    <w:p w:rsidR="002F429F" w:rsidRDefault="00870AB2">
      <w:pPr>
        <w:numPr>
          <w:ilvl w:val="0"/>
          <w:numId w:val="5"/>
        </w:numPr>
        <w:jc w:val="both"/>
        <w:rPr>
          <w:sz w:val="28"/>
          <w:szCs w:val="28"/>
        </w:rPr>
      </w:pPr>
      <w:r>
        <w:rPr>
          <w:sz w:val="28"/>
          <w:szCs w:val="28"/>
        </w:rPr>
        <w:t>проводит</w:t>
      </w:r>
      <w:r>
        <w:rPr>
          <w:sz w:val="28"/>
          <w:szCs w:val="28"/>
          <w:lang w:val="uk-UA"/>
        </w:rPr>
        <w:t>ь</w:t>
      </w:r>
      <w:r>
        <w:rPr>
          <w:sz w:val="28"/>
          <w:szCs w:val="28"/>
        </w:rPr>
        <w:t xml:space="preserve"> </w:t>
      </w:r>
      <w:r>
        <w:rPr>
          <w:sz w:val="28"/>
          <w:szCs w:val="28"/>
          <w:lang w:val="uk-UA"/>
        </w:rPr>
        <w:t>е</w:t>
      </w:r>
      <w:r>
        <w:rPr>
          <w:sz w:val="28"/>
          <w:szCs w:val="28"/>
        </w:rPr>
        <w:t>ффекти</w:t>
      </w:r>
      <w:r>
        <w:rPr>
          <w:sz w:val="28"/>
          <w:szCs w:val="28"/>
          <w:lang w:val="uk-UA"/>
        </w:rPr>
        <w:t>вн</w:t>
      </w:r>
      <w:r>
        <w:rPr>
          <w:sz w:val="28"/>
          <w:szCs w:val="28"/>
        </w:rPr>
        <w:t>е консульт</w:t>
      </w:r>
      <w:r>
        <w:rPr>
          <w:sz w:val="28"/>
          <w:szCs w:val="28"/>
          <w:lang w:val="uk-UA"/>
        </w:rPr>
        <w:t>ування</w:t>
      </w:r>
      <w:r>
        <w:rPr>
          <w:sz w:val="28"/>
          <w:szCs w:val="28"/>
        </w:rPr>
        <w:t xml:space="preserve"> по результатам проведеного обс</w:t>
      </w:r>
      <w:r>
        <w:rPr>
          <w:sz w:val="28"/>
          <w:szCs w:val="28"/>
          <w:lang w:val="uk-UA"/>
        </w:rPr>
        <w:t>теження</w:t>
      </w:r>
      <w:r>
        <w:rPr>
          <w:sz w:val="28"/>
          <w:szCs w:val="28"/>
        </w:rPr>
        <w:t xml:space="preserve">,  надає інформацію пацієнту про стан його здоров’я з рекомендаціями щодо немедикаментозного і медикаментозного лікування, тактики поведінки при раптовому погіршенні перебігу захворювання в усній формі та </w:t>
      </w:r>
      <w:r>
        <w:rPr>
          <w:sz w:val="28"/>
          <w:szCs w:val="28"/>
          <w:lang w:val="uk-UA"/>
        </w:rPr>
        <w:t>у вигляді заключення</w:t>
      </w:r>
    </w:p>
    <w:p w:rsidR="002F429F" w:rsidRDefault="00870AB2">
      <w:pPr>
        <w:numPr>
          <w:ilvl w:val="0"/>
          <w:numId w:val="5"/>
        </w:numPr>
        <w:jc w:val="both"/>
        <w:rPr>
          <w:sz w:val="28"/>
          <w:szCs w:val="28"/>
        </w:rPr>
      </w:pPr>
      <w:r>
        <w:rPr>
          <w:sz w:val="28"/>
          <w:szCs w:val="28"/>
        </w:rPr>
        <w:t xml:space="preserve">веде список пацієнтів з </w:t>
      </w:r>
      <w:r>
        <w:rPr>
          <w:sz w:val="28"/>
          <w:szCs w:val="28"/>
          <w:lang w:val="uk-UA"/>
        </w:rPr>
        <w:t>порфірією</w:t>
      </w:r>
      <w:r>
        <w:rPr>
          <w:sz w:val="28"/>
          <w:szCs w:val="28"/>
        </w:rPr>
        <w:t xml:space="preserve"> для проведення диспансерного нагляду</w:t>
      </w:r>
      <w:r>
        <w:rPr>
          <w:sz w:val="28"/>
          <w:szCs w:val="28"/>
          <w:lang w:val="uk-UA"/>
        </w:rPr>
        <w:t>; с</w:t>
      </w:r>
      <w:r>
        <w:rPr>
          <w:sz w:val="28"/>
          <w:szCs w:val="28"/>
        </w:rPr>
        <w:t>писок включає наступну інформацію: ПІБ, дату народження (у форматі дд.мм.рррр), адресу реєстрації та проживання, контактний телефон, діагноз відповідно до останнього формулювання, примітки (додаткова інформація)</w:t>
      </w:r>
    </w:p>
    <w:p w:rsidR="002F429F" w:rsidRDefault="002F429F">
      <w:pPr>
        <w:ind w:left="720"/>
        <w:jc w:val="both"/>
        <w:rPr>
          <w:sz w:val="28"/>
          <w:szCs w:val="28"/>
        </w:rPr>
      </w:pPr>
    </w:p>
    <w:p w:rsidR="002F429F" w:rsidRDefault="00870AB2">
      <w:pPr>
        <w:rPr>
          <w:sz w:val="28"/>
          <w:szCs w:val="28"/>
          <w:lang w:val="uk-UA"/>
        </w:rPr>
      </w:pPr>
      <w:r>
        <w:rPr>
          <w:b/>
          <w:sz w:val="28"/>
          <w:szCs w:val="28"/>
        </w:rPr>
        <w:t>Меди</w:t>
      </w:r>
      <w:r>
        <w:rPr>
          <w:b/>
          <w:sz w:val="28"/>
          <w:szCs w:val="28"/>
          <w:lang w:val="uk-UA"/>
        </w:rPr>
        <w:t>чна</w:t>
      </w:r>
      <w:r>
        <w:rPr>
          <w:b/>
          <w:sz w:val="28"/>
          <w:szCs w:val="28"/>
        </w:rPr>
        <w:t xml:space="preserve"> сестра ХМСМГЦ-ЦР(О)З:</w:t>
      </w:r>
    </w:p>
    <w:p w:rsidR="002F429F" w:rsidRDefault="00870AB2">
      <w:pPr>
        <w:numPr>
          <w:ilvl w:val="0"/>
          <w:numId w:val="6"/>
        </w:numPr>
        <w:rPr>
          <w:sz w:val="28"/>
          <w:szCs w:val="28"/>
        </w:rPr>
      </w:pPr>
      <w:r>
        <w:rPr>
          <w:sz w:val="28"/>
          <w:szCs w:val="28"/>
          <w:lang w:val="uk-UA"/>
        </w:rPr>
        <w:t>запрошує</w:t>
      </w:r>
      <w:r>
        <w:rPr>
          <w:sz w:val="28"/>
          <w:szCs w:val="28"/>
        </w:rPr>
        <w:t xml:space="preserve"> с</w:t>
      </w:r>
      <w:r>
        <w:rPr>
          <w:sz w:val="28"/>
          <w:szCs w:val="28"/>
          <w:lang w:val="uk-UA"/>
        </w:rPr>
        <w:t>ім'ю</w:t>
      </w:r>
      <w:r>
        <w:rPr>
          <w:sz w:val="28"/>
          <w:szCs w:val="28"/>
        </w:rPr>
        <w:t xml:space="preserve"> </w:t>
      </w:r>
      <w:r>
        <w:rPr>
          <w:sz w:val="28"/>
          <w:szCs w:val="28"/>
          <w:lang w:val="uk-UA"/>
        </w:rPr>
        <w:t>до</w:t>
      </w:r>
      <w:r>
        <w:rPr>
          <w:sz w:val="28"/>
          <w:szCs w:val="28"/>
        </w:rPr>
        <w:t xml:space="preserve"> каб</w:t>
      </w:r>
      <w:r>
        <w:rPr>
          <w:sz w:val="28"/>
          <w:szCs w:val="28"/>
          <w:lang w:val="uk-UA"/>
        </w:rPr>
        <w:t>і</w:t>
      </w:r>
      <w:r>
        <w:rPr>
          <w:sz w:val="28"/>
          <w:szCs w:val="28"/>
        </w:rPr>
        <w:t>нет</w:t>
      </w:r>
      <w:r>
        <w:rPr>
          <w:sz w:val="28"/>
          <w:szCs w:val="28"/>
          <w:lang w:val="uk-UA"/>
        </w:rPr>
        <w:t>у</w:t>
      </w:r>
      <w:r>
        <w:rPr>
          <w:sz w:val="28"/>
          <w:szCs w:val="28"/>
        </w:rPr>
        <w:t xml:space="preserve"> для проведе</w:t>
      </w:r>
      <w:r>
        <w:rPr>
          <w:sz w:val="28"/>
          <w:szCs w:val="28"/>
          <w:lang w:val="uk-UA"/>
        </w:rPr>
        <w:t>ння</w:t>
      </w:r>
      <w:r>
        <w:rPr>
          <w:sz w:val="28"/>
          <w:szCs w:val="28"/>
        </w:rPr>
        <w:t xml:space="preserve"> медико-генетич</w:t>
      </w:r>
      <w:r>
        <w:rPr>
          <w:sz w:val="28"/>
          <w:szCs w:val="28"/>
          <w:lang w:val="uk-UA"/>
        </w:rPr>
        <w:t>ного</w:t>
      </w:r>
      <w:r>
        <w:rPr>
          <w:sz w:val="28"/>
          <w:szCs w:val="28"/>
        </w:rPr>
        <w:t xml:space="preserve"> консульт</w:t>
      </w:r>
      <w:r>
        <w:rPr>
          <w:sz w:val="28"/>
          <w:szCs w:val="28"/>
          <w:lang w:val="uk-UA"/>
        </w:rPr>
        <w:t>ування</w:t>
      </w:r>
    </w:p>
    <w:p w:rsidR="002F429F" w:rsidRDefault="00870AB2">
      <w:pPr>
        <w:numPr>
          <w:ilvl w:val="0"/>
          <w:numId w:val="6"/>
        </w:numPr>
        <w:rPr>
          <w:sz w:val="28"/>
          <w:szCs w:val="28"/>
          <w:lang w:val="uk-UA"/>
        </w:rPr>
      </w:pPr>
      <w:r>
        <w:rPr>
          <w:sz w:val="28"/>
          <w:szCs w:val="28"/>
        </w:rPr>
        <w:t>об</w:t>
      </w:r>
      <w:r>
        <w:rPr>
          <w:sz w:val="28"/>
          <w:szCs w:val="28"/>
          <w:lang w:val="uk-UA"/>
        </w:rPr>
        <w:t>робляє</w:t>
      </w:r>
      <w:r>
        <w:rPr>
          <w:sz w:val="28"/>
          <w:szCs w:val="28"/>
        </w:rPr>
        <w:t xml:space="preserve"> поверхн</w:t>
      </w:r>
      <w:r>
        <w:rPr>
          <w:sz w:val="28"/>
          <w:szCs w:val="28"/>
          <w:lang w:val="uk-UA"/>
        </w:rPr>
        <w:t>і</w:t>
      </w:r>
      <w:r>
        <w:rPr>
          <w:sz w:val="28"/>
          <w:szCs w:val="28"/>
        </w:rPr>
        <w:t>, кушетку дез</w:t>
      </w:r>
      <w:r>
        <w:rPr>
          <w:sz w:val="28"/>
          <w:szCs w:val="28"/>
          <w:lang w:val="uk-UA"/>
        </w:rPr>
        <w:t>інфікуючим</w:t>
      </w:r>
      <w:r>
        <w:rPr>
          <w:sz w:val="28"/>
          <w:szCs w:val="28"/>
        </w:rPr>
        <w:t xml:space="preserve"> </w:t>
      </w:r>
      <w:r>
        <w:rPr>
          <w:sz w:val="28"/>
          <w:szCs w:val="28"/>
          <w:lang w:val="uk-UA"/>
        </w:rPr>
        <w:t>засобом</w:t>
      </w:r>
    </w:p>
    <w:p w:rsidR="002F429F" w:rsidRDefault="00870AB2">
      <w:pPr>
        <w:numPr>
          <w:ilvl w:val="0"/>
          <w:numId w:val="6"/>
        </w:numPr>
        <w:jc w:val="both"/>
        <w:rPr>
          <w:sz w:val="28"/>
          <w:szCs w:val="28"/>
        </w:rPr>
      </w:pPr>
      <w:r>
        <w:rPr>
          <w:sz w:val="28"/>
          <w:szCs w:val="28"/>
          <w:lang w:val="uk-UA"/>
        </w:rPr>
        <w:lastRenderedPageBreak/>
        <w:t>виписує</w:t>
      </w:r>
      <w:r>
        <w:rPr>
          <w:sz w:val="28"/>
          <w:szCs w:val="28"/>
        </w:rPr>
        <w:t xml:space="preserve"> направлен</w:t>
      </w:r>
      <w:r>
        <w:rPr>
          <w:sz w:val="28"/>
          <w:szCs w:val="28"/>
          <w:lang w:val="uk-UA"/>
        </w:rPr>
        <w:t>ня</w:t>
      </w:r>
      <w:r>
        <w:rPr>
          <w:sz w:val="28"/>
          <w:szCs w:val="28"/>
        </w:rPr>
        <w:t xml:space="preserve"> на проведен</w:t>
      </w:r>
      <w:r>
        <w:rPr>
          <w:sz w:val="28"/>
          <w:szCs w:val="28"/>
          <w:lang w:val="uk-UA"/>
        </w:rPr>
        <w:t>ня</w:t>
      </w:r>
      <w:r>
        <w:rPr>
          <w:sz w:val="28"/>
          <w:szCs w:val="28"/>
        </w:rPr>
        <w:t xml:space="preserve"> медико-генетич</w:t>
      </w:r>
      <w:r>
        <w:rPr>
          <w:sz w:val="28"/>
          <w:szCs w:val="28"/>
          <w:lang w:val="uk-UA"/>
        </w:rPr>
        <w:t>н</w:t>
      </w:r>
      <w:r>
        <w:rPr>
          <w:sz w:val="28"/>
          <w:szCs w:val="28"/>
        </w:rPr>
        <w:t>ого консульт</w:t>
      </w:r>
      <w:r>
        <w:rPr>
          <w:sz w:val="28"/>
          <w:szCs w:val="28"/>
          <w:lang w:val="uk-UA"/>
        </w:rPr>
        <w:t>ування відповідно до вказівок лікаря-генетика</w:t>
      </w:r>
    </w:p>
    <w:p w:rsidR="002F429F" w:rsidRDefault="00870AB2">
      <w:pPr>
        <w:numPr>
          <w:ilvl w:val="0"/>
          <w:numId w:val="6"/>
        </w:numPr>
        <w:jc w:val="both"/>
        <w:rPr>
          <w:sz w:val="28"/>
          <w:szCs w:val="28"/>
        </w:rPr>
      </w:pPr>
      <w:r>
        <w:rPr>
          <w:sz w:val="28"/>
          <w:szCs w:val="28"/>
        </w:rPr>
        <w:t>запо</w:t>
      </w:r>
      <w:r>
        <w:rPr>
          <w:sz w:val="28"/>
          <w:szCs w:val="28"/>
          <w:lang w:val="uk-UA"/>
        </w:rPr>
        <w:t>внює</w:t>
      </w:r>
      <w:r>
        <w:rPr>
          <w:sz w:val="28"/>
          <w:szCs w:val="28"/>
        </w:rPr>
        <w:t xml:space="preserve"> статисти</w:t>
      </w:r>
      <w:r>
        <w:rPr>
          <w:sz w:val="28"/>
          <w:szCs w:val="28"/>
          <w:lang w:val="uk-UA"/>
        </w:rPr>
        <w:t>чний</w:t>
      </w:r>
      <w:r>
        <w:rPr>
          <w:sz w:val="28"/>
          <w:szCs w:val="28"/>
        </w:rPr>
        <w:t xml:space="preserve"> талон на к</w:t>
      </w:r>
      <w:r>
        <w:rPr>
          <w:sz w:val="28"/>
          <w:szCs w:val="28"/>
          <w:lang w:val="uk-UA"/>
        </w:rPr>
        <w:t>ожного</w:t>
      </w:r>
      <w:r>
        <w:rPr>
          <w:sz w:val="28"/>
          <w:szCs w:val="28"/>
        </w:rPr>
        <w:t xml:space="preserve"> пац</w:t>
      </w:r>
      <w:r>
        <w:rPr>
          <w:sz w:val="28"/>
          <w:szCs w:val="28"/>
          <w:lang w:val="uk-UA"/>
        </w:rPr>
        <w:t>іє</w:t>
      </w:r>
      <w:r>
        <w:rPr>
          <w:sz w:val="28"/>
          <w:szCs w:val="28"/>
        </w:rPr>
        <w:t>нта</w:t>
      </w:r>
    </w:p>
    <w:p w:rsidR="002F429F" w:rsidRDefault="00870AB2">
      <w:pPr>
        <w:numPr>
          <w:ilvl w:val="0"/>
          <w:numId w:val="6"/>
        </w:numPr>
        <w:jc w:val="both"/>
        <w:rPr>
          <w:sz w:val="28"/>
          <w:szCs w:val="28"/>
          <w:lang w:val="uk-UA"/>
        </w:rPr>
      </w:pPr>
      <w:r>
        <w:rPr>
          <w:sz w:val="28"/>
          <w:szCs w:val="28"/>
        </w:rPr>
        <w:t>викликає на огляд пацієнтів з диспансерної групи за вказівкою лікаря</w:t>
      </w:r>
    </w:p>
    <w:p w:rsidR="002F429F" w:rsidRDefault="00870AB2">
      <w:pPr>
        <w:rPr>
          <w:sz w:val="28"/>
          <w:szCs w:val="28"/>
          <w:lang w:val="uk-UA"/>
        </w:rPr>
      </w:pPr>
      <w:r>
        <w:rPr>
          <w:b/>
          <w:sz w:val="28"/>
          <w:szCs w:val="28"/>
          <w:lang w:val="uk-UA"/>
        </w:rPr>
        <w:t>2.2 Діагностика:</w:t>
      </w:r>
    </w:p>
    <w:p w:rsidR="002F429F" w:rsidRDefault="00870AB2">
      <w:pPr>
        <w:rPr>
          <w:sz w:val="28"/>
          <w:szCs w:val="28"/>
          <w:lang w:val="uk-UA"/>
        </w:rPr>
      </w:pPr>
      <w:r>
        <w:rPr>
          <w:sz w:val="28"/>
          <w:szCs w:val="28"/>
          <w:lang w:val="uk-UA"/>
        </w:rPr>
        <w:t>Лікар-генетик:</w:t>
      </w:r>
    </w:p>
    <w:p w:rsidR="002F429F" w:rsidRDefault="00870AB2">
      <w:pPr>
        <w:numPr>
          <w:ilvl w:val="0"/>
          <w:numId w:val="2"/>
        </w:numPr>
        <w:jc w:val="both"/>
        <w:rPr>
          <w:sz w:val="28"/>
          <w:szCs w:val="28"/>
          <w:lang w:val="uk-UA"/>
        </w:rPr>
      </w:pPr>
      <w:r>
        <w:rPr>
          <w:sz w:val="28"/>
          <w:szCs w:val="28"/>
          <w:lang w:val="uk-UA"/>
        </w:rPr>
        <w:t>збирає скарги, анамнез;</w:t>
      </w:r>
    </w:p>
    <w:p w:rsidR="002F429F" w:rsidRDefault="00870AB2">
      <w:pPr>
        <w:numPr>
          <w:ilvl w:val="0"/>
          <w:numId w:val="2"/>
        </w:numPr>
        <w:jc w:val="both"/>
        <w:rPr>
          <w:sz w:val="28"/>
          <w:szCs w:val="28"/>
          <w:lang w:val="uk-UA"/>
        </w:rPr>
      </w:pPr>
      <w:r>
        <w:rPr>
          <w:sz w:val="28"/>
          <w:szCs w:val="28"/>
          <w:lang w:val="uk-UA"/>
        </w:rPr>
        <w:t>проводить клініко-генеалогічний аналіз;</w:t>
      </w:r>
    </w:p>
    <w:p w:rsidR="002F429F" w:rsidRDefault="00870AB2">
      <w:pPr>
        <w:numPr>
          <w:ilvl w:val="0"/>
          <w:numId w:val="2"/>
        </w:numPr>
        <w:jc w:val="both"/>
        <w:rPr>
          <w:sz w:val="28"/>
          <w:szCs w:val="28"/>
          <w:lang w:val="uk-UA"/>
        </w:rPr>
      </w:pPr>
      <w:r>
        <w:rPr>
          <w:sz w:val="28"/>
          <w:szCs w:val="28"/>
          <w:lang w:val="uk-UA"/>
        </w:rPr>
        <w:t>проводить оцінку фенотипу;</w:t>
      </w:r>
    </w:p>
    <w:p w:rsidR="002F429F" w:rsidRDefault="00870AB2">
      <w:pPr>
        <w:numPr>
          <w:ilvl w:val="0"/>
          <w:numId w:val="2"/>
        </w:numPr>
        <w:jc w:val="both"/>
        <w:rPr>
          <w:sz w:val="28"/>
          <w:szCs w:val="28"/>
          <w:lang w:val="uk-UA"/>
        </w:rPr>
      </w:pPr>
      <w:r>
        <w:rPr>
          <w:sz w:val="28"/>
          <w:szCs w:val="28"/>
          <w:lang w:val="uk-UA"/>
        </w:rPr>
        <w:t>проводить синдромологічний аналіз;</w:t>
      </w:r>
    </w:p>
    <w:p w:rsidR="002F429F" w:rsidRDefault="00870AB2">
      <w:pPr>
        <w:numPr>
          <w:ilvl w:val="0"/>
          <w:numId w:val="2"/>
        </w:numPr>
        <w:jc w:val="both"/>
        <w:rPr>
          <w:sz w:val="28"/>
          <w:szCs w:val="28"/>
          <w:lang w:val="uk-UA"/>
        </w:rPr>
      </w:pPr>
      <w:r>
        <w:rPr>
          <w:sz w:val="28"/>
          <w:szCs w:val="28"/>
          <w:lang w:val="uk-UA"/>
        </w:rPr>
        <w:t>направляє на лабораторні обстеження, проводить оцінку (інтерпретацію) лабораторних обстежень;</w:t>
      </w:r>
    </w:p>
    <w:p w:rsidR="002F429F" w:rsidRDefault="00870AB2">
      <w:pPr>
        <w:numPr>
          <w:ilvl w:val="0"/>
          <w:numId w:val="2"/>
        </w:numPr>
        <w:jc w:val="both"/>
        <w:rPr>
          <w:sz w:val="28"/>
          <w:szCs w:val="28"/>
          <w:lang w:val="uk-UA"/>
        </w:rPr>
      </w:pPr>
      <w:r>
        <w:rPr>
          <w:sz w:val="28"/>
          <w:szCs w:val="28"/>
          <w:lang w:val="uk-UA"/>
        </w:rPr>
        <w:t xml:space="preserve">направляє на інструментальні методи обстеження, проводить оцінку (інтерпретацію) даних; </w:t>
      </w:r>
    </w:p>
    <w:p w:rsidR="002F429F" w:rsidRDefault="00870AB2">
      <w:pPr>
        <w:numPr>
          <w:ilvl w:val="0"/>
          <w:numId w:val="2"/>
        </w:numPr>
        <w:jc w:val="both"/>
        <w:rPr>
          <w:sz w:val="28"/>
          <w:szCs w:val="28"/>
          <w:lang w:val="uk-UA"/>
        </w:rPr>
      </w:pPr>
      <w:r>
        <w:rPr>
          <w:sz w:val="28"/>
          <w:szCs w:val="28"/>
          <w:lang w:val="uk-UA"/>
        </w:rPr>
        <w:t>проводить диференційну діагностику;</w:t>
      </w:r>
    </w:p>
    <w:p w:rsidR="002F429F" w:rsidRDefault="00870AB2">
      <w:pPr>
        <w:numPr>
          <w:ilvl w:val="0"/>
          <w:numId w:val="2"/>
        </w:numPr>
        <w:jc w:val="both"/>
        <w:rPr>
          <w:sz w:val="28"/>
          <w:szCs w:val="28"/>
          <w:lang w:val="uk-UA"/>
        </w:rPr>
      </w:pPr>
      <w:r>
        <w:rPr>
          <w:sz w:val="28"/>
          <w:szCs w:val="28"/>
          <w:lang w:val="uk-UA"/>
        </w:rPr>
        <w:t>виставляє діагноз.</w:t>
      </w:r>
    </w:p>
    <w:p w:rsidR="002F429F" w:rsidRDefault="002F429F">
      <w:pPr>
        <w:rPr>
          <w:sz w:val="28"/>
          <w:szCs w:val="28"/>
          <w:lang w:val="uk-UA"/>
        </w:rPr>
      </w:pPr>
    </w:p>
    <w:p w:rsidR="002F429F" w:rsidRDefault="00870AB2">
      <w:pPr>
        <w:rPr>
          <w:sz w:val="28"/>
          <w:szCs w:val="28"/>
          <w:lang w:val="uk-UA"/>
        </w:rPr>
      </w:pPr>
      <w:r>
        <w:rPr>
          <w:sz w:val="28"/>
          <w:szCs w:val="28"/>
          <w:lang w:val="uk-UA"/>
        </w:rPr>
        <w:t>Медична сестра:</w:t>
      </w:r>
    </w:p>
    <w:p w:rsidR="002F429F" w:rsidRDefault="00870AB2">
      <w:pPr>
        <w:rPr>
          <w:sz w:val="28"/>
          <w:szCs w:val="28"/>
          <w:lang w:val="uk-UA"/>
        </w:rPr>
      </w:pPr>
      <w:r>
        <w:rPr>
          <w:sz w:val="28"/>
          <w:szCs w:val="28"/>
          <w:lang w:val="uk-UA"/>
        </w:rPr>
        <w:t>•</w:t>
      </w:r>
      <w:r>
        <w:rPr>
          <w:sz w:val="28"/>
          <w:szCs w:val="28"/>
          <w:lang w:val="uk-UA"/>
        </w:rPr>
        <w:tab/>
        <w:t>виписує направлення на обстеження відповідно до призначень лікаря;</w:t>
      </w:r>
    </w:p>
    <w:p w:rsidR="002F429F" w:rsidRDefault="00870AB2">
      <w:pPr>
        <w:rPr>
          <w:sz w:val="28"/>
          <w:szCs w:val="28"/>
          <w:lang w:val="uk-UA"/>
        </w:rPr>
      </w:pPr>
      <w:r>
        <w:rPr>
          <w:sz w:val="28"/>
          <w:szCs w:val="28"/>
          <w:lang w:val="uk-UA"/>
        </w:rPr>
        <w:t>•</w:t>
      </w:r>
      <w:r>
        <w:rPr>
          <w:sz w:val="28"/>
          <w:szCs w:val="28"/>
          <w:lang w:val="uk-UA"/>
        </w:rPr>
        <w:tab/>
        <w:t>щодня о 9.00 годині забирає результати аналізів;</w:t>
      </w:r>
    </w:p>
    <w:p w:rsidR="002F429F" w:rsidRDefault="00870AB2">
      <w:pPr>
        <w:rPr>
          <w:sz w:val="28"/>
          <w:szCs w:val="28"/>
          <w:lang w:val="uk-UA"/>
        </w:rPr>
      </w:pPr>
      <w:r>
        <w:rPr>
          <w:sz w:val="28"/>
          <w:szCs w:val="28"/>
          <w:lang w:val="uk-UA"/>
        </w:rPr>
        <w:t>•</w:t>
      </w:r>
      <w:r>
        <w:rPr>
          <w:sz w:val="28"/>
          <w:szCs w:val="28"/>
          <w:lang w:val="uk-UA"/>
        </w:rPr>
        <w:tab/>
        <w:t>щодня інформує лікаря про зміни (якщо вони є) в роботі ключових пунктів надання медичної допомоги.</w:t>
      </w:r>
    </w:p>
    <w:p w:rsidR="002F429F" w:rsidRDefault="002F429F">
      <w:pPr>
        <w:rPr>
          <w:lang w:val="uk-UA"/>
        </w:rPr>
      </w:pPr>
    </w:p>
    <w:p w:rsidR="002F429F" w:rsidRDefault="00870AB2">
      <w:pPr>
        <w:rPr>
          <w:b/>
          <w:sz w:val="28"/>
          <w:szCs w:val="28"/>
          <w:lang w:val="uk-UA"/>
        </w:rPr>
      </w:pPr>
      <w:r>
        <w:rPr>
          <w:b/>
          <w:sz w:val="28"/>
          <w:szCs w:val="28"/>
          <w:lang w:val="en-US"/>
        </w:rPr>
        <w:t>III</w:t>
      </w:r>
      <w:r>
        <w:rPr>
          <w:b/>
          <w:sz w:val="28"/>
          <w:szCs w:val="28"/>
          <w:lang w:val="uk-UA"/>
        </w:rPr>
        <w:t>. Клінічне положення</w:t>
      </w:r>
    </w:p>
    <w:p w:rsidR="002F429F" w:rsidRDefault="002F429F">
      <w:pPr>
        <w:rPr>
          <w:b/>
          <w:sz w:val="28"/>
          <w:szCs w:val="28"/>
          <w:lang w:val="uk-UA"/>
        </w:rPr>
      </w:pPr>
    </w:p>
    <w:p w:rsidR="002F429F" w:rsidRDefault="00870AB2">
      <w:pPr>
        <w:rPr>
          <w:rStyle w:val="shorttext"/>
          <w:b/>
          <w:sz w:val="28"/>
          <w:szCs w:val="28"/>
          <w:lang w:val="uk-UA"/>
        </w:rPr>
      </w:pPr>
      <w:r>
        <w:rPr>
          <w:b/>
          <w:sz w:val="28"/>
          <w:szCs w:val="28"/>
          <w:lang w:val="uk-UA"/>
        </w:rPr>
        <w:t xml:space="preserve">3.1 </w:t>
      </w:r>
      <w:r>
        <w:rPr>
          <w:rStyle w:val="shorttext"/>
          <w:b/>
          <w:sz w:val="28"/>
          <w:szCs w:val="28"/>
          <w:lang w:val="uk-UA"/>
        </w:rPr>
        <w:t>Визначення:</w:t>
      </w:r>
    </w:p>
    <w:p w:rsidR="002F429F" w:rsidRDefault="002F429F">
      <w:pPr>
        <w:rPr>
          <w:rStyle w:val="shorttext"/>
          <w:b/>
          <w:sz w:val="28"/>
          <w:szCs w:val="28"/>
          <w:lang w:val="uk-UA"/>
        </w:rPr>
      </w:pPr>
    </w:p>
    <w:p w:rsidR="002F429F" w:rsidRDefault="00870AB2">
      <w:pPr>
        <w:jc w:val="both"/>
        <w:rPr>
          <w:sz w:val="28"/>
          <w:szCs w:val="28"/>
          <w:lang w:val="uk-UA"/>
        </w:rPr>
      </w:pPr>
      <w:r>
        <w:rPr>
          <w:rStyle w:val="shorttext"/>
          <w:sz w:val="28"/>
          <w:szCs w:val="28"/>
          <w:lang w:val="uk-UA"/>
        </w:rPr>
        <w:tab/>
      </w:r>
      <w:r>
        <w:rPr>
          <w:sz w:val="28"/>
          <w:szCs w:val="28"/>
          <w:lang w:val="uk-UA"/>
        </w:rPr>
        <w:t>Порфирія - це група спадкових захворювань, в основі яких лежить порушення біосинтезу гема, що приводить до надмірного накопичення в організмі порфіринів і їх попередників, а саме, порфобіліногена (ПБГ) і δ-амінолевулінової кислоти (АЛК). Надлишок цих речовин надає токсичну дію на організм і зумовлює характерну клінічну симптоматику. Причиною подібного порушення є мутація гена, відповідального за активність одного з ферментів, які беруть участь в багатостадійному синтезі гема.</w:t>
      </w:r>
    </w:p>
    <w:p w:rsidR="002F429F" w:rsidRDefault="00870AB2">
      <w:pPr>
        <w:ind w:firstLine="708"/>
        <w:jc w:val="both"/>
        <w:rPr>
          <w:sz w:val="28"/>
          <w:szCs w:val="28"/>
          <w:lang w:val="uk-UA"/>
        </w:rPr>
      </w:pPr>
      <w:r>
        <w:rPr>
          <w:sz w:val="28"/>
          <w:szCs w:val="28"/>
          <w:lang w:val="uk-UA"/>
        </w:rPr>
        <w:t xml:space="preserve">Біосинтез гема або метаболізм порфіринів. Спочатку терміном "порфірос" позначалося не захворювання, а блискучі пурпурово-червоні кристалічні порфіріни, які отримали свою назву від грецького «porphyros» (пурпурний). Порфірини - це циклічні тетрапірроли з різними кінцевими групами. Основною особливістю цієї складної кільцевої групи є здатність пов'язувати метали, важливими з яких є залізо і магній (найвідомішими металлопорфирин є гем і хлорофіл). В основному біосинтез гема є етапи </w:t>
      </w:r>
      <w:r>
        <w:rPr>
          <w:sz w:val="28"/>
          <w:szCs w:val="28"/>
          <w:lang w:val="uk-UA"/>
        </w:rPr>
        <w:lastRenderedPageBreak/>
        <w:t>метаболізму порфіринів, починаючи з реакції гліцину з сукцинил-коензимом А і закінчуючи освітою протопорфирина.</w:t>
      </w:r>
    </w:p>
    <w:p w:rsidR="002F429F" w:rsidRDefault="002F429F">
      <w:pPr>
        <w:ind w:firstLine="708"/>
        <w:jc w:val="both"/>
        <w:rPr>
          <w:sz w:val="28"/>
          <w:szCs w:val="28"/>
          <w:lang w:val="uk-UA"/>
        </w:rPr>
      </w:pPr>
    </w:p>
    <w:p w:rsidR="002F429F" w:rsidRDefault="002F429F">
      <w:pPr>
        <w:jc w:val="both"/>
        <w:rPr>
          <w:sz w:val="28"/>
          <w:szCs w:val="28"/>
          <w:lang w:val="uk-UA"/>
        </w:rPr>
      </w:pPr>
    </w:p>
    <w:p w:rsidR="002F429F" w:rsidRDefault="00870AB2">
      <w:pPr>
        <w:jc w:val="both"/>
        <w:rPr>
          <w:b/>
          <w:sz w:val="28"/>
          <w:szCs w:val="28"/>
          <w:lang w:val="uk-UA"/>
        </w:rPr>
      </w:pPr>
      <w:r>
        <w:rPr>
          <w:b/>
          <w:sz w:val="28"/>
          <w:szCs w:val="28"/>
          <w:lang w:val="uk-UA"/>
        </w:rPr>
        <w:t>3.2 Класифікація:</w:t>
      </w:r>
    </w:p>
    <w:p w:rsidR="002F429F" w:rsidRDefault="002F429F">
      <w:pPr>
        <w:jc w:val="both"/>
        <w:rPr>
          <w:b/>
          <w:sz w:val="28"/>
          <w:szCs w:val="28"/>
          <w:lang w:val="uk-UA"/>
        </w:rPr>
      </w:pPr>
    </w:p>
    <w:p w:rsidR="002F429F" w:rsidRDefault="00870AB2">
      <w:pPr>
        <w:jc w:val="both"/>
        <w:rPr>
          <w:sz w:val="28"/>
          <w:szCs w:val="28"/>
          <w:lang w:val="uk-UA"/>
        </w:rPr>
      </w:pPr>
      <w:r>
        <w:rPr>
          <w:b/>
          <w:sz w:val="28"/>
          <w:szCs w:val="28"/>
          <w:lang w:val="uk-UA"/>
        </w:rPr>
        <w:tab/>
      </w:r>
      <w:r>
        <w:rPr>
          <w:sz w:val="28"/>
          <w:szCs w:val="28"/>
          <w:lang w:val="uk-UA"/>
        </w:rPr>
        <w:t xml:space="preserve">Порфирія підрозділяються на ерітропоетичні та печінкові форми в залежності від тканини, де відбувається переважне порушення метаболізму порфіринів. </w:t>
      </w:r>
    </w:p>
    <w:p w:rsidR="002F429F" w:rsidRDefault="002F429F">
      <w:pPr>
        <w:jc w:val="both"/>
        <w:rPr>
          <w:sz w:val="28"/>
          <w:szCs w:val="28"/>
          <w:lang w:val="uk-UA"/>
        </w:rPr>
      </w:pPr>
    </w:p>
    <w:p w:rsidR="002F429F" w:rsidRDefault="002F429F">
      <w:pPr>
        <w:jc w:val="both"/>
        <w:rPr>
          <w:sz w:val="28"/>
          <w:szCs w:val="28"/>
          <w:lang w:val="uk-UA"/>
        </w:rPr>
      </w:pPr>
    </w:p>
    <w:p w:rsidR="002F429F" w:rsidRDefault="00870AB2">
      <w:pPr>
        <w:ind w:firstLine="708"/>
        <w:jc w:val="both"/>
        <w:rPr>
          <w:sz w:val="28"/>
          <w:szCs w:val="28"/>
          <w:lang w:val="uk-UA"/>
        </w:rPr>
      </w:pPr>
      <w:r>
        <w:rPr>
          <w:sz w:val="28"/>
          <w:szCs w:val="28"/>
          <w:lang w:val="uk-UA"/>
        </w:rPr>
        <w:t>Печінкові форми порфірії:</w:t>
      </w:r>
    </w:p>
    <w:p w:rsidR="002F429F" w:rsidRDefault="00870AB2">
      <w:pPr>
        <w:ind w:firstLine="708"/>
        <w:jc w:val="both"/>
        <w:rPr>
          <w:sz w:val="28"/>
          <w:szCs w:val="28"/>
          <w:lang w:val="uk-UA"/>
        </w:rPr>
      </w:pPr>
      <w:r>
        <w:rPr>
          <w:sz w:val="28"/>
          <w:szCs w:val="28"/>
          <w:lang w:val="uk-UA"/>
        </w:rPr>
        <w:t>- Порфірія, обумовлена дефіцитом дегідратази δ-аминолевулиновой кислоти;</w:t>
      </w:r>
      <w:r>
        <w:rPr>
          <w:sz w:val="28"/>
          <w:szCs w:val="28"/>
          <w:lang w:val="uk-UA"/>
        </w:rPr>
        <w:br/>
        <w:t>  </w:t>
      </w:r>
      <w:r>
        <w:rPr>
          <w:sz w:val="28"/>
          <w:szCs w:val="28"/>
          <w:lang w:val="uk-UA"/>
        </w:rPr>
        <w:tab/>
        <w:t>- Гостра переміжна порфірія;</w:t>
      </w:r>
    </w:p>
    <w:p w:rsidR="002F429F" w:rsidRDefault="00870AB2">
      <w:pPr>
        <w:ind w:firstLine="708"/>
        <w:jc w:val="both"/>
        <w:rPr>
          <w:sz w:val="28"/>
          <w:szCs w:val="28"/>
          <w:lang w:val="uk-UA"/>
        </w:rPr>
      </w:pPr>
      <w:r>
        <w:rPr>
          <w:sz w:val="28"/>
          <w:szCs w:val="28"/>
          <w:lang w:val="uk-UA"/>
        </w:rPr>
        <w:t>- Спадкова копропорфірія;</w:t>
      </w:r>
    </w:p>
    <w:p w:rsidR="002F429F" w:rsidRDefault="00870AB2">
      <w:pPr>
        <w:ind w:firstLine="708"/>
        <w:jc w:val="both"/>
        <w:rPr>
          <w:sz w:val="28"/>
          <w:szCs w:val="28"/>
          <w:lang w:val="uk-UA"/>
        </w:rPr>
      </w:pPr>
      <w:r>
        <w:rPr>
          <w:sz w:val="28"/>
          <w:szCs w:val="28"/>
          <w:lang w:val="uk-UA"/>
        </w:rPr>
        <w:t>- Варіегатную порфірія;</w:t>
      </w:r>
    </w:p>
    <w:p w:rsidR="002F429F" w:rsidRDefault="00870AB2">
      <w:pPr>
        <w:ind w:firstLine="708"/>
        <w:jc w:val="both"/>
        <w:rPr>
          <w:sz w:val="28"/>
          <w:szCs w:val="28"/>
          <w:lang w:val="uk-UA"/>
        </w:rPr>
      </w:pPr>
      <w:r>
        <w:rPr>
          <w:sz w:val="28"/>
          <w:szCs w:val="28"/>
          <w:lang w:val="uk-UA"/>
        </w:rPr>
        <w:t>- Пізня шкірна порфірія.</w:t>
      </w:r>
    </w:p>
    <w:p w:rsidR="002F429F" w:rsidRDefault="002F429F">
      <w:pPr>
        <w:ind w:firstLine="708"/>
        <w:jc w:val="both"/>
        <w:rPr>
          <w:sz w:val="28"/>
          <w:szCs w:val="28"/>
          <w:lang w:val="uk-UA"/>
        </w:rPr>
      </w:pPr>
    </w:p>
    <w:p w:rsidR="002F429F" w:rsidRDefault="00870AB2">
      <w:pPr>
        <w:ind w:firstLine="708"/>
        <w:jc w:val="both"/>
        <w:rPr>
          <w:sz w:val="28"/>
          <w:szCs w:val="28"/>
          <w:lang w:val="uk-UA"/>
        </w:rPr>
      </w:pPr>
      <w:r>
        <w:rPr>
          <w:sz w:val="28"/>
          <w:szCs w:val="28"/>
          <w:lang w:val="uk-UA"/>
        </w:rPr>
        <w:t>Ерітропоетичні форми порфірії:</w:t>
      </w:r>
    </w:p>
    <w:p w:rsidR="002F429F" w:rsidRDefault="00870AB2">
      <w:pPr>
        <w:ind w:firstLine="708"/>
        <w:jc w:val="both"/>
        <w:rPr>
          <w:sz w:val="28"/>
          <w:szCs w:val="28"/>
          <w:lang w:val="uk-UA"/>
        </w:rPr>
      </w:pPr>
      <w:r>
        <w:rPr>
          <w:sz w:val="28"/>
          <w:szCs w:val="28"/>
          <w:lang w:val="uk-UA"/>
        </w:rPr>
        <w:t>- Вроджена ерітропоетична порфірія (Хвороба Гюнтера);</w:t>
      </w:r>
    </w:p>
    <w:p w:rsidR="002F429F" w:rsidRDefault="00870AB2">
      <w:pPr>
        <w:ind w:firstLine="708"/>
        <w:jc w:val="both"/>
        <w:rPr>
          <w:sz w:val="28"/>
          <w:szCs w:val="28"/>
          <w:lang w:val="uk-UA"/>
        </w:rPr>
      </w:pPr>
      <w:r>
        <w:rPr>
          <w:sz w:val="28"/>
          <w:szCs w:val="28"/>
          <w:lang w:val="uk-UA"/>
        </w:rPr>
        <w:t>- Ерітропоетична протопорфірія.</w:t>
      </w:r>
    </w:p>
    <w:p w:rsidR="002F429F" w:rsidRDefault="002F429F">
      <w:pPr>
        <w:jc w:val="both"/>
        <w:rPr>
          <w:sz w:val="28"/>
          <w:szCs w:val="28"/>
          <w:lang w:val="uk-UA"/>
        </w:rPr>
      </w:pPr>
    </w:p>
    <w:p w:rsidR="002F429F" w:rsidRDefault="00870AB2">
      <w:pPr>
        <w:ind w:firstLine="708"/>
        <w:jc w:val="both"/>
        <w:rPr>
          <w:sz w:val="28"/>
          <w:szCs w:val="28"/>
          <w:lang w:val="uk-UA"/>
        </w:rPr>
      </w:pPr>
      <w:r>
        <w:rPr>
          <w:sz w:val="28"/>
          <w:szCs w:val="28"/>
          <w:lang w:val="uk-UA"/>
        </w:rPr>
        <w:t xml:space="preserve">За клінічним перебігом захворювання порфірії ділять на гострі форми і форми, що протікають з клінікою переважного ураження шкірних покривів. </w:t>
      </w:r>
    </w:p>
    <w:p w:rsidR="002F429F" w:rsidRDefault="00870AB2">
      <w:pPr>
        <w:ind w:firstLine="708"/>
        <w:jc w:val="both"/>
        <w:rPr>
          <w:sz w:val="28"/>
          <w:szCs w:val="28"/>
          <w:lang w:val="uk-UA"/>
        </w:rPr>
      </w:pPr>
      <w:r>
        <w:rPr>
          <w:sz w:val="28"/>
          <w:szCs w:val="28"/>
          <w:lang w:val="uk-UA"/>
        </w:rPr>
        <w:t xml:space="preserve">У клініці гострих порфірій домінують важкі неврологічні порушення, що зачіпають всі відділи нервової системи. Як випливає з назви, для них характерно гостре, рідше підгострий початок хвороби. </w:t>
      </w:r>
    </w:p>
    <w:p w:rsidR="002F429F" w:rsidRDefault="00870AB2">
      <w:pPr>
        <w:ind w:firstLine="708"/>
        <w:jc w:val="both"/>
        <w:rPr>
          <w:sz w:val="28"/>
          <w:szCs w:val="28"/>
          <w:lang w:val="uk-UA"/>
        </w:rPr>
      </w:pPr>
      <w:r>
        <w:rPr>
          <w:sz w:val="28"/>
          <w:szCs w:val="28"/>
          <w:lang w:val="uk-UA"/>
        </w:rPr>
        <w:t>Цю групу складають:</w:t>
      </w:r>
    </w:p>
    <w:p w:rsidR="002F429F" w:rsidRDefault="00870AB2">
      <w:pPr>
        <w:ind w:firstLine="708"/>
        <w:jc w:val="both"/>
        <w:rPr>
          <w:sz w:val="28"/>
          <w:szCs w:val="28"/>
          <w:lang w:val="uk-UA"/>
        </w:rPr>
      </w:pPr>
      <w:r>
        <w:rPr>
          <w:sz w:val="28"/>
          <w:szCs w:val="28"/>
          <w:lang w:val="uk-UA"/>
        </w:rPr>
        <w:t>- Порфірія, обумовлена ​​дефіцитом дегідратази δ-аминолевулиновой кислоти;</w:t>
      </w:r>
    </w:p>
    <w:p w:rsidR="002F429F" w:rsidRDefault="00870AB2">
      <w:pPr>
        <w:ind w:firstLine="708"/>
        <w:jc w:val="both"/>
        <w:rPr>
          <w:sz w:val="28"/>
          <w:szCs w:val="28"/>
          <w:lang w:val="uk-UA"/>
        </w:rPr>
      </w:pPr>
      <w:r>
        <w:rPr>
          <w:sz w:val="28"/>
          <w:szCs w:val="28"/>
          <w:lang w:val="uk-UA"/>
        </w:rPr>
        <w:t>- Гостра переміжна порфірія;</w:t>
      </w:r>
    </w:p>
    <w:p w:rsidR="002F429F" w:rsidRDefault="00870AB2">
      <w:pPr>
        <w:ind w:firstLine="708"/>
        <w:jc w:val="both"/>
        <w:rPr>
          <w:sz w:val="28"/>
          <w:szCs w:val="28"/>
          <w:lang w:val="uk-UA"/>
        </w:rPr>
      </w:pPr>
      <w:r>
        <w:rPr>
          <w:sz w:val="28"/>
          <w:szCs w:val="28"/>
          <w:lang w:val="uk-UA"/>
        </w:rPr>
        <w:t>- Спадкова копропорфірія;</w:t>
      </w:r>
    </w:p>
    <w:p w:rsidR="002F429F" w:rsidRDefault="00870AB2">
      <w:pPr>
        <w:ind w:firstLine="708"/>
        <w:jc w:val="both"/>
        <w:rPr>
          <w:sz w:val="28"/>
          <w:szCs w:val="28"/>
          <w:lang w:val="uk-UA"/>
        </w:rPr>
      </w:pPr>
      <w:r>
        <w:rPr>
          <w:sz w:val="28"/>
          <w:szCs w:val="28"/>
          <w:lang w:val="uk-UA"/>
        </w:rPr>
        <w:t>- Варіегатную порфрірія.</w:t>
      </w:r>
    </w:p>
    <w:p w:rsidR="002F429F" w:rsidRDefault="00870AB2">
      <w:pPr>
        <w:jc w:val="both"/>
        <w:rPr>
          <w:sz w:val="28"/>
          <w:szCs w:val="28"/>
          <w:lang w:val="uk-UA"/>
        </w:rPr>
      </w:pPr>
      <w:r>
        <w:rPr>
          <w:sz w:val="28"/>
          <w:szCs w:val="28"/>
          <w:lang w:val="uk-UA"/>
        </w:rPr>
        <w:t>До групи порфірій, що протікають з явищами ураження шкіри відносяться:</w:t>
      </w:r>
    </w:p>
    <w:p w:rsidR="002F429F" w:rsidRDefault="00870AB2">
      <w:pPr>
        <w:ind w:firstLine="708"/>
        <w:jc w:val="both"/>
        <w:rPr>
          <w:sz w:val="28"/>
          <w:szCs w:val="28"/>
          <w:lang w:val="uk-UA"/>
        </w:rPr>
      </w:pPr>
      <w:r>
        <w:rPr>
          <w:sz w:val="28"/>
          <w:szCs w:val="28"/>
          <w:lang w:val="uk-UA"/>
        </w:rPr>
        <w:t>- Вроджена ерітропоетична порфірія;</w:t>
      </w:r>
    </w:p>
    <w:p w:rsidR="002F429F" w:rsidRDefault="00870AB2">
      <w:pPr>
        <w:ind w:firstLine="708"/>
        <w:jc w:val="both"/>
        <w:rPr>
          <w:sz w:val="28"/>
          <w:szCs w:val="28"/>
          <w:lang w:val="uk-UA"/>
        </w:rPr>
      </w:pPr>
      <w:r>
        <w:rPr>
          <w:sz w:val="28"/>
          <w:szCs w:val="28"/>
          <w:lang w:val="uk-UA"/>
        </w:rPr>
        <w:t>- Ерітропоетична протопорфрія;</w:t>
      </w:r>
    </w:p>
    <w:p w:rsidR="002F429F" w:rsidRDefault="00870AB2">
      <w:pPr>
        <w:ind w:firstLine="708"/>
        <w:jc w:val="both"/>
        <w:rPr>
          <w:sz w:val="28"/>
          <w:szCs w:val="28"/>
          <w:lang w:val="uk-UA"/>
        </w:rPr>
      </w:pPr>
      <w:r>
        <w:rPr>
          <w:sz w:val="28"/>
          <w:szCs w:val="28"/>
          <w:lang w:val="uk-UA"/>
        </w:rPr>
        <w:t>- Пізня шкірна порфірія.</w:t>
      </w:r>
    </w:p>
    <w:p w:rsidR="00853A68" w:rsidRDefault="00853A68">
      <w:pPr>
        <w:jc w:val="both"/>
        <w:rPr>
          <w:sz w:val="28"/>
          <w:szCs w:val="28"/>
          <w:lang w:val="uk-UA"/>
        </w:rPr>
      </w:pPr>
    </w:p>
    <w:p w:rsidR="002F429F" w:rsidRDefault="00870AB2">
      <w:pPr>
        <w:jc w:val="both"/>
        <w:rPr>
          <w:rStyle w:val="shorttext"/>
          <w:b/>
          <w:sz w:val="28"/>
          <w:szCs w:val="28"/>
          <w:lang w:val="uk-UA"/>
        </w:rPr>
      </w:pPr>
      <w:r>
        <w:rPr>
          <w:b/>
          <w:sz w:val="28"/>
          <w:szCs w:val="28"/>
          <w:lang w:val="uk-UA"/>
        </w:rPr>
        <w:t xml:space="preserve">3.3 </w:t>
      </w:r>
      <w:r>
        <w:rPr>
          <w:rStyle w:val="shorttext"/>
          <w:b/>
          <w:sz w:val="28"/>
          <w:szCs w:val="28"/>
          <w:lang w:val="uk-UA"/>
        </w:rPr>
        <w:t>Епідеміологія</w:t>
      </w:r>
    </w:p>
    <w:p w:rsidR="002F429F" w:rsidRDefault="00870AB2">
      <w:pPr>
        <w:jc w:val="both"/>
        <w:rPr>
          <w:sz w:val="28"/>
          <w:szCs w:val="28"/>
          <w:lang w:val="uk-UA"/>
        </w:rPr>
      </w:pPr>
      <w:r>
        <w:rPr>
          <w:rStyle w:val="shorttext"/>
          <w:b/>
          <w:sz w:val="28"/>
          <w:szCs w:val="28"/>
          <w:lang w:val="uk-UA"/>
        </w:rPr>
        <w:tab/>
      </w:r>
      <w:r>
        <w:rPr>
          <w:sz w:val="28"/>
          <w:szCs w:val="28"/>
          <w:lang w:val="uk-UA"/>
        </w:rPr>
        <w:t>Гострі порфірії не є ендемічними захворюваннями і з приблизно однаковою частотою зустрічаються у всіх регіонах земного кулі. Частота тієї порфірії, що зустрічається, має таке співвідношення:</w:t>
      </w:r>
    </w:p>
    <w:p w:rsidR="002F429F" w:rsidRDefault="00870AB2">
      <w:pPr>
        <w:jc w:val="both"/>
        <w:rPr>
          <w:sz w:val="28"/>
          <w:szCs w:val="28"/>
          <w:lang w:val="uk-UA"/>
        </w:rPr>
      </w:pPr>
      <w:r>
        <w:rPr>
          <w:sz w:val="28"/>
          <w:szCs w:val="28"/>
          <w:lang w:val="uk-UA"/>
        </w:rPr>
        <w:lastRenderedPageBreak/>
        <w:t>Пізня шкірна порфірія: 15-20: 100000</w:t>
      </w:r>
    </w:p>
    <w:p w:rsidR="002F429F" w:rsidRDefault="00870AB2">
      <w:pPr>
        <w:jc w:val="both"/>
        <w:rPr>
          <w:sz w:val="28"/>
          <w:szCs w:val="28"/>
          <w:lang w:val="uk-UA"/>
        </w:rPr>
      </w:pPr>
      <w:r>
        <w:rPr>
          <w:sz w:val="28"/>
          <w:szCs w:val="28"/>
          <w:lang w:val="uk-UA"/>
        </w:rPr>
        <w:t xml:space="preserve">Гостра переміжна порфірія: 5-10: 100000 </w:t>
      </w:r>
    </w:p>
    <w:p w:rsidR="002F429F" w:rsidRDefault="00870AB2">
      <w:pPr>
        <w:jc w:val="both"/>
        <w:rPr>
          <w:sz w:val="28"/>
          <w:szCs w:val="28"/>
          <w:lang w:val="uk-UA"/>
        </w:rPr>
      </w:pPr>
      <w:r>
        <w:rPr>
          <w:sz w:val="28"/>
          <w:szCs w:val="28"/>
          <w:lang w:val="uk-UA"/>
        </w:rPr>
        <w:t>Спадкова копропорфірія: 3-5: 100000</w:t>
      </w:r>
    </w:p>
    <w:p w:rsidR="002F429F" w:rsidRDefault="00870AB2">
      <w:pPr>
        <w:jc w:val="both"/>
        <w:rPr>
          <w:sz w:val="28"/>
          <w:szCs w:val="28"/>
          <w:lang w:val="uk-UA"/>
        </w:rPr>
      </w:pPr>
      <w:r>
        <w:rPr>
          <w:sz w:val="28"/>
          <w:szCs w:val="28"/>
          <w:lang w:val="uk-UA"/>
        </w:rPr>
        <w:t>Варіегатна порфірія: 2-3: 100000</w:t>
      </w:r>
    </w:p>
    <w:p w:rsidR="002F429F" w:rsidRDefault="00870AB2">
      <w:pPr>
        <w:jc w:val="both"/>
        <w:rPr>
          <w:sz w:val="28"/>
          <w:szCs w:val="28"/>
          <w:lang w:val="uk-UA"/>
        </w:rPr>
      </w:pPr>
      <w:r>
        <w:rPr>
          <w:sz w:val="28"/>
          <w:szCs w:val="28"/>
          <w:lang w:val="uk-UA"/>
        </w:rPr>
        <w:tab/>
        <w:t>Наведена статистика вірна для випадків, проявилися на клінічної стадії. Говорячи про ендемічность порфирій, необхідно прийняти до уваги можливі особливості, властиві для даного географічного регіону.</w:t>
      </w:r>
    </w:p>
    <w:p w:rsidR="002F429F" w:rsidRDefault="002F429F">
      <w:pPr>
        <w:jc w:val="both"/>
        <w:rPr>
          <w:sz w:val="28"/>
          <w:szCs w:val="28"/>
          <w:lang w:val="uk-UA"/>
        </w:rPr>
      </w:pPr>
    </w:p>
    <w:p w:rsidR="002F429F" w:rsidRDefault="00870AB2">
      <w:pPr>
        <w:jc w:val="both"/>
        <w:rPr>
          <w:rStyle w:val="shorttext"/>
          <w:b/>
          <w:sz w:val="28"/>
          <w:szCs w:val="28"/>
          <w:lang w:val="uk-UA"/>
        </w:rPr>
      </w:pPr>
      <w:r>
        <w:rPr>
          <w:b/>
          <w:sz w:val="28"/>
          <w:szCs w:val="28"/>
          <w:lang w:val="uk-UA"/>
        </w:rPr>
        <w:t xml:space="preserve">3.4 </w:t>
      </w:r>
      <w:r>
        <w:rPr>
          <w:rStyle w:val="shorttext"/>
          <w:b/>
          <w:sz w:val="28"/>
          <w:szCs w:val="28"/>
          <w:lang w:val="uk-UA"/>
        </w:rPr>
        <w:t>Етіопатогенез</w:t>
      </w:r>
    </w:p>
    <w:p w:rsidR="002F429F" w:rsidRDefault="002F429F">
      <w:pPr>
        <w:jc w:val="both"/>
        <w:rPr>
          <w:b/>
          <w:sz w:val="28"/>
          <w:szCs w:val="28"/>
          <w:lang w:val="uk-UA"/>
        </w:rPr>
      </w:pPr>
    </w:p>
    <w:p w:rsidR="002F429F" w:rsidRDefault="00870AB2">
      <w:pPr>
        <w:jc w:val="both"/>
        <w:rPr>
          <w:sz w:val="28"/>
          <w:szCs w:val="28"/>
          <w:lang w:val="uk-UA"/>
        </w:rPr>
      </w:pPr>
      <w:r>
        <w:rPr>
          <w:b/>
          <w:sz w:val="28"/>
          <w:szCs w:val="28"/>
          <w:lang w:val="uk-UA"/>
        </w:rPr>
        <w:tab/>
      </w:r>
      <w:r>
        <w:rPr>
          <w:sz w:val="28"/>
          <w:szCs w:val="28"/>
          <w:lang w:val="uk-UA"/>
        </w:rPr>
        <w:t>Розвиток різних форм порфірій пов'язане з порушеннями в циклі біосинтезу гема і має загальні риси. В основі розвитку кожної форми порфірії лежить генетично обумовлене зниження або відсутність активності певного ферменту в ланцюга біосинтезу гема, в внаслідок чого відбувається надлишкове накопичення продуктів порфіри нового обміну перед ступенем, де знаходиться дефектний ензим. При токсичних концентраціях проявляється клініка хвороби. Гени ферментів розташовані на різних хромосомах і не мають груповий сцепленністі. Зниження активності ферменту до 50% від норми може не мати клінічних проявів.</w:t>
      </w:r>
    </w:p>
    <w:p w:rsidR="002F429F" w:rsidRDefault="002F429F">
      <w:pPr>
        <w:jc w:val="both"/>
        <w:rPr>
          <w:sz w:val="28"/>
          <w:szCs w:val="28"/>
          <w:lang w:val="uk-UA"/>
        </w:rPr>
      </w:pPr>
    </w:p>
    <w:p w:rsidR="002F429F" w:rsidRDefault="00870AB2">
      <w:pPr>
        <w:jc w:val="both"/>
        <w:rPr>
          <w:rStyle w:val="shorttext"/>
          <w:b/>
          <w:sz w:val="28"/>
          <w:szCs w:val="28"/>
          <w:lang w:val="uk-UA"/>
        </w:rPr>
      </w:pPr>
      <w:r>
        <w:rPr>
          <w:b/>
          <w:sz w:val="28"/>
          <w:szCs w:val="28"/>
          <w:lang w:val="uk-UA"/>
        </w:rPr>
        <w:t xml:space="preserve">3.5 </w:t>
      </w:r>
      <w:r>
        <w:rPr>
          <w:rStyle w:val="shorttext"/>
          <w:b/>
          <w:sz w:val="28"/>
          <w:szCs w:val="28"/>
          <w:lang w:val="uk-UA"/>
        </w:rPr>
        <w:t>Індукційні</w:t>
      </w:r>
      <w:r>
        <w:rPr>
          <w:b/>
          <w:sz w:val="28"/>
          <w:szCs w:val="28"/>
          <w:lang w:val="uk-UA"/>
        </w:rPr>
        <w:t xml:space="preserve"> </w:t>
      </w:r>
      <w:r>
        <w:rPr>
          <w:rStyle w:val="shorttext"/>
          <w:b/>
          <w:sz w:val="28"/>
          <w:szCs w:val="28"/>
          <w:lang w:val="uk-UA"/>
        </w:rPr>
        <w:t>чинники</w:t>
      </w:r>
      <w:r>
        <w:rPr>
          <w:b/>
          <w:sz w:val="28"/>
          <w:szCs w:val="28"/>
          <w:lang w:val="uk-UA"/>
        </w:rPr>
        <w:t xml:space="preserve"> </w:t>
      </w:r>
      <w:r>
        <w:rPr>
          <w:rStyle w:val="shorttext"/>
          <w:b/>
          <w:sz w:val="28"/>
          <w:szCs w:val="28"/>
          <w:lang w:val="uk-UA"/>
        </w:rPr>
        <w:t>і</w:t>
      </w:r>
      <w:r>
        <w:rPr>
          <w:b/>
          <w:sz w:val="28"/>
          <w:szCs w:val="28"/>
          <w:lang w:val="uk-UA"/>
        </w:rPr>
        <w:t xml:space="preserve"> </w:t>
      </w:r>
      <w:r>
        <w:rPr>
          <w:rStyle w:val="shorttext"/>
          <w:b/>
          <w:sz w:val="28"/>
          <w:szCs w:val="28"/>
          <w:lang w:val="uk-UA"/>
        </w:rPr>
        <w:t>їх</w:t>
      </w:r>
      <w:r>
        <w:rPr>
          <w:b/>
          <w:sz w:val="28"/>
          <w:szCs w:val="28"/>
          <w:lang w:val="uk-UA"/>
        </w:rPr>
        <w:t xml:space="preserve"> </w:t>
      </w:r>
      <w:r>
        <w:rPr>
          <w:rStyle w:val="shorttext"/>
          <w:b/>
          <w:sz w:val="28"/>
          <w:szCs w:val="28"/>
          <w:lang w:val="uk-UA"/>
        </w:rPr>
        <w:t>роль</w:t>
      </w:r>
    </w:p>
    <w:p w:rsidR="002F429F" w:rsidRDefault="002F429F">
      <w:pPr>
        <w:jc w:val="both"/>
        <w:rPr>
          <w:rStyle w:val="shorttext"/>
          <w:b/>
          <w:sz w:val="28"/>
          <w:szCs w:val="28"/>
          <w:lang w:val="uk-UA"/>
        </w:rPr>
      </w:pPr>
    </w:p>
    <w:p w:rsidR="002F429F" w:rsidRDefault="00870AB2">
      <w:pPr>
        <w:jc w:val="both"/>
        <w:rPr>
          <w:sz w:val="28"/>
          <w:szCs w:val="28"/>
          <w:lang w:val="uk-UA"/>
        </w:rPr>
      </w:pPr>
      <w:r>
        <w:rPr>
          <w:rStyle w:val="shorttext"/>
          <w:b/>
          <w:sz w:val="28"/>
          <w:szCs w:val="28"/>
          <w:lang w:val="uk-UA"/>
        </w:rPr>
        <w:tab/>
      </w:r>
      <w:r>
        <w:rPr>
          <w:sz w:val="28"/>
          <w:szCs w:val="28"/>
          <w:lang w:val="uk-UA"/>
        </w:rPr>
        <w:t xml:space="preserve">При ОП реалізувати генетичне носійство і спровокувати клінічну маніфестацію захворювання можуть індукувати (порфіріногенні) чинники. До ним відносяться: </w:t>
      </w:r>
    </w:p>
    <w:p w:rsidR="002F429F" w:rsidRDefault="00870AB2">
      <w:pPr>
        <w:pStyle w:val="a8"/>
        <w:numPr>
          <w:ilvl w:val="0"/>
          <w:numId w:val="2"/>
        </w:numPr>
        <w:jc w:val="both"/>
        <w:rPr>
          <w:b/>
          <w:sz w:val="28"/>
          <w:szCs w:val="28"/>
          <w:lang w:val="uk-UA"/>
        </w:rPr>
      </w:pPr>
      <w:r>
        <w:rPr>
          <w:sz w:val="28"/>
          <w:szCs w:val="28"/>
          <w:lang w:val="uk-UA"/>
        </w:rPr>
        <w:t>алкоголь</w:t>
      </w:r>
    </w:p>
    <w:p w:rsidR="002F429F" w:rsidRDefault="00870AB2">
      <w:pPr>
        <w:pStyle w:val="a8"/>
        <w:numPr>
          <w:ilvl w:val="0"/>
          <w:numId w:val="2"/>
        </w:numPr>
        <w:jc w:val="both"/>
        <w:rPr>
          <w:b/>
          <w:sz w:val="28"/>
          <w:szCs w:val="28"/>
          <w:lang w:val="uk-UA"/>
        </w:rPr>
      </w:pPr>
      <w:r>
        <w:rPr>
          <w:sz w:val="28"/>
          <w:szCs w:val="28"/>
          <w:lang w:val="uk-UA"/>
        </w:rPr>
        <w:t>лікарські препарати (НПЗЗ, барбітурати, цефалоспорини, сульфаніламіди і ін.)</w:t>
      </w:r>
    </w:p>
    <w:p w:rsidR="002F429F" w:rsidRDefault="00870AB2">
      <w:pPr>
        <w:pStyle w:val="a8"/>
        <w:numPr>
          <w:ilvl w:val="0"/>
          <w:numId w:val="2"/>
        </w:numPr>
        <w:jc w:val="both"/>
        <w:rPr>
          <w:b/>
          <w:sz w:val="28"/>
          <w:szCs w:val="28"/>
          <w:lang w:val="uk-UA"/>
        </w:rPr>
      </w:pPr>
      <w:r>
        <w:rPr>
          <w:sz w:val="28"/>
          <w:szCs w:val="28"/>
          <w:lang w:val="uk-UA"/>
        </w:rPr>
        <w:t>менструальний цикл, вагітність (у жінок)</w:t>
      </w:r>
    </w:p>
    <w:p w:rsidR="002F429F" w:rsidRDefault="00870AB2">
      <w:pPr>
        <w:pStyle w:val="a8"/>
        <w:numPr>
          <w:ilvl w:val="0"/>
          <w:numId w:val="2"/>
        </w:numPr>
        <w:jc w:val="both"/>
        <w:rPr>
          <w:b/>
          <w:sz w:val="28"/>
          <w:szCs w:val="28"/>
          <w:lang w:val="uk-UA"/>
        </w:rPr>
      </w:pPr>
      <w:r>
        <w:rPr>
          <w:sz w:val="28"/>
          <w:szCs w:val="28"/>
          <w:lang w:val="uk-UA"/>
        </w:rPr>
        <w:t>інсоляція</w:t>
      </w:r>
    </w:p>
    <w:p w:rsidR="002F429F" w:rsidRDefault="00870AB2">
      <w:pPr>
        <w:pStyle w:val="a8"/>
        <w:numPr>
          <w:ilvl w:val="0"/>
          <w:numId w:val="2"/>
        </w:numPr>
        <w:jc w:val="both"/>
        <w:rPr>
          <w:b/>
          <w:sz w:val="28"/>
          <w:szCs w:val="28"/>
          <w:lang w:val="uk-UA"/>
        </w:rPr>
      </w:pPr>
      <w:r>
        <w:rPr>
          <w:sz w:val="28"/>
          <w:szCs w:val="28"/>
          <w:lang w:val="uk-UA"/>
        </w:rPr>
        <w:t>бактеріальні і вірусні інфекції (особливо HCV, HBV, CMV)</w:t>
      </w:r>
    </w:p>
    <w:p w:rsidR="002F429F" w:rsidRDefault="00870AB2">
      <w:pPr>
        <w:pStyle w:val="a8"/>
        <w:numPr>
          <w:ilvl w:val="0"/>
          <w:numId w:val="2"/>
        </w:numPr>
        <w:jc w:val="both"/>
        <w:rPr>
          <w:b/>
          <w:sz w:val="28"/>
          <w:szCs w:val="28"/>
          <w:lang w:val="uk-UA"/>
        </w:rPr>
      </w:pPr>
      <w:r>
        <w:rPr>
          <w:sz w:val="28"/>
          <w:szCs w:val="28"/>
          <w:lang w:val="uk-UA"/>
        </w:rPr>
        <w:t>гіпоглікемія</w:t>
      </w:r>
    </w:p>
    <w:p w:rsidR="002F429F" w:rsidRDefault="00870AB2">
      <w:pPr>
        <w:ind w:firstLine="708"/>
        <w:jc w:val="both"/>
        <w:rPr>
          <w:sz w:val="28"/>
          <w:szCs w:val="28"/>
          <w:lang w:val="uk-UA"/>
        </w:rPr>
      </w:pPr>
      <w:r>
        <w:rPr>
          <w:sz w:val="28"/>
          <w:szCs w:val="28"/>
          <w:lang w:val="uk-UA"/>
        </w:rPr>
        <w:t>Перераховані чинники призводять до підвищеного споживання кінцевого продукту циклу біосинтезу - гема (наприклад, активація системи цитохрому Р-450), або здійснюють безпосереднє стимулюючий вплив на активність першого ферменту циклу біосинтезу  синтетази δ-АЛК, що призводить до підвищенню її активності (наприклад дія прогестерону), в внаслідок чого прискорюється синтез всіх проміжних продуктів метаболізму порфірінів. На етапі участі дефектного ферменту починається надлишкове накопичення метаболітів в токсичних концентраціях, що призводить до загострення</w:t>
      </w:r>
      <w:r>
        <w:rPr>
          <w:sz w:val="28"/>
          <w:szCs w:val="28"/>
          <w:lang w:val="uk-UA"/>
        </w:rPr>
        <w:br/>
        <w:t xml:space="preserve">захворювання. При ОП надлишкове накопичення δ-АЛК і ПБГ в тканинах призводить до сегментарної деміелінізації нервових волокон з порушенням </w:t>
      </w:r>
      <w:r>
        <w:rPr>
          <w:sz w:val="28"/>
          <w:szCs w:val="28"/>
          <w:lang w:val="uk-UA"/>
        </w:rPr>
        <w:lastRenderedPageBreak/>
        <w:t>нервової провідності. До токсичного впливу схильні усі відділи нервової системи людини.</w:t>
      </w:r>
    </w:p>
    <w:p w:rsidR="002F429F" w:rsidRDefault="002F429F">
      <w:pPr>
        <w:jc w:val="both"/>
        <w:rPr>
          <w:sz w:val="28"/>
          <w:szCs w:val="28"/>
          <w:lang w:val="uk-UA"/>
        </w:rPr>
      </w:pPr>
    </w:p>
    <w:p w:rsidR="002F429F" w:rsidRDefault="00870AB2">
      <w:pPr>
        <w:jc w:val="both"/>
        <w:rPr>
          <w:b/>
          <w:sz w:val="28"/>
          <w:szCs w:val="28"/>
          <w:lang w:val="uk-UA"/>
        </w:rPr>
      </w:pPr>
      <w:r>
        <w:rPr>
          <w:b/>
          <w:sz w:val="28"/>
          <w:szCs w:val="28"/>
          <w:lang w:val="uk-UA"/>
        </w:rPr>
        <w:t>3.6 Клінічні прояви</w:t>
      </w:r>
    </w:p>
    <w:p w:rsidR="002F429F" w:rsidRDefault="00870AB2">
      <w:pPr>
        <w:jc w:val="both"/>
        <w:rPr>
          <w:b/>
          <w:sz w:val="28"/>
          <w:szCs w:val="28"/>
          <w:lang w:val="uk-UA"/>
        </w:rPr>
      </w:pPr>
      <w:r>
        <w:rPr>
          <w:b/>
          <w:sz w:val="28"/>
          <w:szCs w:val="28"/>
          <w:lang w:val="uk-UA"/>
        </w:rPr>
        <w:tab/>
      </w:r>
    </w:p>
    <w:tbl>
      <w:tblPr>
        <w:tblStyle w:val="aa"/>
        <w:tblW w:w="9571" w:type="dxa"/>
        <w:tblLook w:val="04A0" w:firstRow="1" w:lastRow="0" w:firstColumn="1" w:lastColumn="0" w:noHBand="0" w:noVBand="1"/>
      </w:tblPr>
      <w:tblGrid>
        <w:gridCol w:w="2935"/>
        <w:gridCol w:w="2198"/>
        <w:gridCol w:w="1364"/>
        <w:gridCol w:w="3074"/>
      </w:tblGrid>
      <w:tr w:rsidR="002F429F">
        <w:tc>
          <w:tcPr>
            <w:tcW w:w="1950" w:type="dxa"/>
            <w:shd w:val="clear" w:color="auto" w:fill="auto"/>
          </w:tcPr>
          <w:p w:rsidR="002F429F" w:rsidRDefault="00870AB2">
            <w:pPr>
              <w:jc w:val="center"/>
              <w:rPr>
                <w:lang w:val="uk-UA"/>
              </w:rPr>
            </w:pPr>
            <w:r>
              <w:rPr>
                <w:lang w:val="uk-UA"/>
              </w:rPr>
              <w:t>Форма порфірії</w:t>
            </w:r>
          </w:p>
        </w:tc>
        <w:tc>
          <w:tcPr>
            <w:tcW w:w="3969" w:type="dxa"/>
            <w:shd w:val="clear" w:color="auto" w:fill="auto"/>
          </w:tcPr>
          <w:p w:rsidR="002F429F" w:rsidRDefault="00870AB2">
            <w:pPr>
              <w:jc w:val="center"/>
              <w:rPr>
                <w:lang w:val="uk-UA"/>
              </w:rPr>
            </w:pPr>
            <w:r>
              <w:rPr>
                <w:lang w:val="uk-UA"/>
              </w:rPr>
              <w:t>Ознаки</w:t>
            </w:r>
          </w:p>
        </w:tc>
        <w:tc>
          <w:tcPr>
            <w:tcW w:w="1559" w:type="dxa"/>
            <w:shd w:val="clear" w:color="auto" w:fill="auto"/>
          </w:tcPr>
          <w:p w:rsidR="002F429F" w:rsidRDefault="00870AB2">
            <w:pPr>
              <w:jc w:val="center"/>
              <w:rPr>
                <w:lang w:val="uk-UA"/>
              </w:rPr>
            </w:pPr>
            <w:r>
              <w:rPr>
                <w:lang w:val="uk-UA"/>
              </w:rPr>
              <w:t>Тип спадкування</w:t>
            </w:r>
          </w:p>
        </w:tc>
        <w:tc>
          <w:tcPr>
            <w:tcW w:w="2092" w:type="dxa"/>
            <w:shd w:val="clear" w:color="auto" w:fill="auto"/>
          </w:tcPr>
          <w:p w:rsidR="002F429F" w:rsidRDefault="00870AB2">
            <w:pPr>
              <w:jc w:val="center"/>
              <w:rPr>
                <w:lang w:val="uk-UA"/>
              </w:rPr>
            </w:pPr>
            <w:r>
              <w:rPr>
                <w:lang w:val="uk-UA"/>
              </w:rPr>
              <w:t>Дефект ферменту</w:t>
            </w:r>
          </w:p>
        </w:tc>
      </w:tr>
      <w:tr w:rsidR="002F429F" w:rsidRPr="002B1CBE">
        <w:tc>
          <w:tcPr>
            <w:tcW w:w="1950" w:type="dxa"/>
            <w:shd w:val="clear" w:color="auto" w:fill="auto"/>
          </w:tcPr>
          <w:p w:rsidR="002F429F" w:rsidRDefault="00870AB2">
            <w:pPr>
              <w:rPr>
                <w:b/>
                <w:lang w:val="uk-UA"/>
              </w:rPr>
            </w:pPr>
            <w:r>
              <w:rPr>
                <w:lang w:val="uk-UA"/>
              </w:rPr>
              <w:t>Ерітропоетична уропорфірія (вроджена порфірія, або порфірія Гюнтера)</w:t>
            </w:r>
          </w:p>
        </w:tc>
        <w:tc>
          <w:tcPr>
            <w:tcW w:w="3969" w:type="dxa"/>
            <w:shd w:val="clear" w:color="auto" w:fill="auto"/>
          </w:tcPr>
          <w:p w:rsidR="002F429F" w:rsidRDefault="00870AB2">
            <w:pPr>
              <w:jc w:val="both"/>
              <w:rPr>
                <w:lang w:val="uk-UA"/>
              </w:rPr>
            </w:pPr>
            <w:r>
              <w:rPr>
                <w:lang w:val="uk-UA"/>
              </w:rPr>
              <w:t xml:space="preserve">ураження шкіри, гемолітична анемія з внутрішньоклітинним гемолізом, відкладенням в шкірі, еритроцитах і виділенням з сечею I ізомеру уропорфіріна.  Хвороба може проявлятися у новонароджених (сеча у них має червоний колір). Через кілька тижнів або місяців після народження на різних ділянках тіла дитини з'являються бульбашки, які нерідко виразкуються. Виразки погано гояться, приєднується вторинна інфекція. Характерно значне потемніння зубів у дитини, червонувате світіння їх при УФ-опроміненні. У хворих спостерігається збільшення розмірів селезінки. Відзначаються типові ознаки гемолітичної </w:t>
            </w:r>
            <w:r>
              <w:rPr>
                <w:lang w:val="uk-UA"/>
              </w:rPr>
              <w:lastRenderedPageBreak/>
              <w:t>анемії, що протікає з внутрішньоклітинним гемолізом.</w:t>
            </w:r>
          </w:p>
        </w:tc>
        <w:tc>
          <w:tcPr>
            <w:tcW w:w="1559" w:type="dxa"/>
            <w:shd w:val="clear" w:color="auto" w:fill="auto"/>
          </w:tcPr>
          <w:p w:rsidR="002F429F" w:rsidRDefault="00870AB2">
            <w:pPr>
              <w:jc w:val="both"/>
              <w:rPr>
                <w:lang w:val="uk-UA"/>
              </w:rPr>
            </w:pPr>
            <w:r>
              <w:rPr>
                <w:rStyle w:val="shorttext"/>
                <w:lang w:val="uk-UA"/>
              </w:rPr>
              <w:lastRenderedPageBreak/>
              <w:t>аутосомно-рецесивний</w:t>
            </w:r>
          </w:p>
        </w:tc>
        <w:tc>
          <w:tcPr>
            <w:tcW w:w="2092" w:type="dxa"/>
            <w:shd w:val="clear" w:color="auto" w:fill="auto"/>
          </w:tcPr>
          <w:p w:rsidR="002F429F" w:rsidRDefault="00870AB2">
            <w:pPr>
              <w:jc w:val="both"/>
              <w:rPr>
                <w:lang w:val="uk-UA"/>
              </w:rPr>
            </w:pPr>
            <w:r>
              <w:rPr>
                <w:lang w:val="uk-UA"/>
              </w:rPr>
              <w:t>підвищення активності ферменту синтази δ-амінолевуліновой кислоти і невелике зниження активності ферменту косінтази уропорфіріноген III.</w:t>
            </w:r>
          </w:p>
        </w:tc>
      </w:tr>
      <w:tr w:rsidR="002F429F">
        <w:tc>
          <w:tcPr>
            <w:tcW w:w="1950" w:type="dxa"/>
            <w:shd w:val="clear" w:color="auto" w:fill="auto"/>
          </w:tcPr>
          <w:p w:rsidR="002F429F" w:rsidRDefault="00870AB2">
            <w:pPr>
              <w:jc w:val="both"/>
              <w:rPr>
                <w:b/>
                <w:lang w:val="uk-UA"/>
              </w:rPr>
            </w:pPr>
            <w:r>
              <w:rPr>
                <w:rStyle w:val="shorttext"/>
                <w:lang w:val="uk-UA"/>
              </w:rPr>
              <w:lastRenderedPageBreak/>
              <w:t>Ерітропоетична протопорфірія</w:t>
            </w:r>
          </w:p>
        </w:tc>
        <w:tc>
          <w:tcPr>
            <w:tcW w:w="3969" w:type="dxa"/>
            <w:shd w:val="clear" w:color="auto" w:fill="auto"/>
          </w:tcPr>
          <w:p w:rsidR="002F429F" w:rsidRDefault="00870AB2">
            <w:pPr>
              <w:jc w:val="both"/>
              <w:rPr>
                <w:b/>
                <w:lang w:val="uk-UA"/>
              </w:rPr>
            </w:pPr>
            <w:r>
              <w:rPr>
                <w:lang w:val="uk-UA"/>
              </w:rPr>
              <w:t>характеризується підвищеною чутливістю до сонячного опромінення. На відкритих частинах тіла через кілька хвилин перебування на сонці з'являється набряк, почервоніння, свербіж, нерідко підвищується температура тіла. При тривалому перебуванні на сонці спостерігаються геморагічні висипання. Зрідка утворюються бульбашки, які виразкуються і залишають в подальшому дрібні рубці.</w:t>
            </w:r>
          </w:p>
        </w:tc>
        <w:tc>
          <w:tcPr>
            <w:tcW w:w="1559" w:type="dxa"/>
            <w:shd w:val="clear" w:color="auto" w:fill="auto"/>
          </w:tcPr>
          <w:p w:rsidR="002F429F" w:rsidRDefault="00870AB2">
            <w:pPr>
              <w:jc w:val="both"/>
              <w:rPr>
                <w:b/>
                <w:lang w:val="uk-UA"/>
              </w:rPr>
            </w:pPr>
            <w:r>
              <w:rPr>
                <w:color w:val="000000"/>
              </w:rPr>
              <w:t>аутосомно-дом</w:t>
            </w:r>
            <w:r>
              <w:rPr>
                <w:color w:val="000000"/>
                <w:lang w:val="uk-UA"/>
              </w:rPr>
              <w:t>і</w:t>
            </w:r>
            <w:r>
              <w:rPr>
                <w:color w:val="000000"/>
              </w:rPr>
              <w:t>нантн</w:t>
            </w:r>
            <w:r>
              <w:rPr>
                <w:color w:val="000000"/>
                <w:lang w:val="uk-UA"/>
              </w:rPr>
              <w:t>ий</w:t>
            </w:r>
          </w:p>
        </w:tc>
        <w:tc>
          <w:tcPr>
            <w:tcW w:w="2092" w:type="dxa"/>
            <w:shd w:val="clear" w:color="auto" w:fill="auto"/>
          </w:tcPr>
          <w:p w:rsidR="002F429F" w:rsidRDefault="00870AB2">
            <w:pPr>
              <w:jc w:val="both"/>
              <w:rPr>
                <w:b/>
                <w:lang w:val="uk-UA"/>
              </w:rPr>
            </w:pPr>
            <w:r>
              <w:rPr>
                <w:lang w:val="uk-UA"/>
              </w:rPr>
              <w:t>порушення синтезу гема в ерітрокаріоцітах, а також збільшення в них синтезу δ -амінолевуліновой кислоти</w:t>
            </w:r>
          </w:p>
        </w:tc>
      </w:tr>
      <w:tr w:rsidR="002F429F">
        <w:tc>
          <w:tcPr>
            <w:tcW w:w="1950" w:type="dxa"/>
            <w:shd w:val="clear" w:color="auto" w:fill="auto"/>
          </w:tcPr>
          <w:p w:rsidR="002F429F" w:rsidRDefault="00870AB2">
            <w:pPr>
              <w:jc w:val="both"/>
              <w:rPr>
                <w:b/>
                <w:lang w:val="uk-UA"/>
              </w:rPr>
            </w:pPr>
            <w:r>
              <w:rPr>
                <w:color w:val="000000"/>
                <w:lang w:val="uk-UA"/>
              </w:rPr>
              <w:t>Е</w:t>
            </w:r>
            <w:r>
              <w:rPr>
                <w:color w:val="000000"/>
              </w:rPr>
              <w:t>р</w:t>
            </w:r>
            <w:r>
              <w:rPr>
                <w:color w:val="000000"/>
                <w:lang w:val="uk-UA"/>
              </w:rPr>
              <w:t>і</w:t>
            </w:r>
            <w:r>
              <w:rPr>
                <w:color w:val="000000"/>
              </w:rPr>
              <w:t>тропо</w:t>
            </w:r>
            <w:r>
              <w:rPr>
                <w:color w:val="000000"/>
                <w:lang w:val="uk-UA"/>
              </w:rPr>
              <w:t>е</w:t>
            </w:r>
            <w:r>
              <w:rPr>
                <w:color w:val="000000"/>
              </w:rPr>
              <w:t>тич</w:t>
            </w:r>
            <w:r>
              <w:rPr>
                <w:color w:val="000000"/>
                <w:lang w:val="uk-UA"/>
              </w:rPr>
              <w:t>на</w:t>
            </w:r>
            <w:r>
              <w:rPr>
                <w:color w:val="000000"/>
              </w:rPr>
              <w:t>копропорф</w:t>
            </w:r>
            <w:r>
              <w:rPr>
                <w:color w:val="000000"/>
                <w:lang w:val="uk-UA"/>
              </w:rPr>
              <w:t>і</w:t>
            </w:r>
            <w:r>
              <w:rPr>
                <w:color w:val="000000"/>
              </w:rPr>
              <w:t>р</w:t>
            </w:r>
            <w:r>
              <w:rPr>
                <w:color w:val="000000"/>
                <w:lang w:val="uk-UA"/>
              </w:rPr>
              <w:t>і</w:t>
            </w:r>
            <w:r>
              <w:rPr>
                <w:color w:val="000000"/>
              </w:rPr>
              <w:t>я</w:t>
            </w:r>
          </w:p>
        </w:tc>
        <w:tc>
          <w:tcPr>
            <w:tcW w:w="3969" w:type="dxa"/>
            <w:shd w:val="clear" w:color="auto" w:fill="auto"/>
          </w:tcPr>
          <w:p w:rsidR="002F429F" w:rsidRDefault="00870AB2">
            <w:pPr>
              <w:jc w:val="both"/>
              <w:rPr>
                <w:lang w:val="uk-UA"/>
              </w:rPr>
            </w:pPr>
            <w:r>
              <w:rPr>
                <w:lang w:val="uk-UA"/>
              </w:rPr>
              <w:t>подібні до ерітропоетичної протопорфірії</w:t>
            </w:r>
          </w:p>
        </w:tc>
        <w:tc>
          <w:tcPr>
            <w:tcW w:w="1559" w:type="dxa"/>
            <w:shd w:val="clear" w:color="auto" w:fill="auto"/>
          </w:tcPr>
          <w:p w:rsidR="002F429F" w:rsidRDefault="002F429F">
            <w:pPr>
              <w:jc w:val="both"/>
              <w:rPr>
                <w:b/>
                <w:lang w:val="uk-UA"/>
              </w:rPr>
            </w:pPr>
          </w:p>
        </w:tc>
        <w:tc>
          <w:tcPr>
            <w:tcW w:w="2092" w:type="dxa"/>
            <w:shd w:val="clear" w:color="auto" w:fill="auto"/>
          </w:tcPr>
          <w:p w:rsidR="002F429F" w:rsidRDefault="00870AB2">
            <w:pPr>
              <w:jc w:val="both"/>
              <w:rPr>
                <w:b/>
                <w:lang w:val="uk-UA"/>
              </w:rPr>
            </w:pPr>
            <w:r>
              <w:rPr>
                <w:lang w:val="uk-UA"/>
              </w:rPr>
              <w:t>Зміст протопорфірину в еритроцитах підвищується в 30-80 разів у порівнянні з нормою. Зміст порфіринів в сечі підвищується незначно, в основному за рахунок копропорфіріна.</w:t>
            </w:r>
          </w:p>
        </w:tc>
      </w:tr>
      <w:tr w:rsidR="002F429F">
        <w:tc>
          <w:tcPr>
            <w:tcW w:w="1950" w:type="dxa"/>
            <w:shd w:val="clear" w:color="auto" w:fill="auto"/>
          </w:tcPr>
          <w:p w:rsidR="002F429F" w:rsidRDefault="00870AB2">
            <w:pPr>
              <w:jc w:val="both"/>
              <w:rPr>
                <w:b/>
                <w:lang w:val="uk-UA"/>
              </w:rPr>
            </w:pPr>
            <w:r>
              <w:rPr>
                <w:rStyle w:val="shorttext"/>
                <w:lang w:val="uk-UA"/>
              </w:rPr>
              <w:t>Гостра переміжна порфірія</w:t>
            </w:r>
          </w:p>
        </w:tc>
        <w:tc>
          <w:tcPr>
            <w:tcW w:w="3969" w:type="dxa"/>
            <w:shd w:val="clear" w:color="auto" w:fill="auto"/>
          </w:tcPr>
          <w:p w:rsidR="002F429F" w:rsidRDefault="00870AB2">
            <w:pPr>
              <w:jc w:val="both"/>
              <w:rPr>
                <w:b/>
                <w:lang w:val="uk-UA"/>
              </w:rPr>
            </w:pPr>
            <w:r>
              <w:rPr>
                <w:lang w:val="uk-UA"/>
              </w:rPr>
              <w:t xml:space="preserve">біль у животі, яка може локалізуватися в різних його ділянках. Поразка нервової системи проявляється важким поліневритом; може розвинутися тетрапарез, надалі </w:t>
            </w:r>
            <w:r>
              <w:rPr>
                <w:lang w:val="uk-UA"/>
              </w:rPr>
              <w:lastRenderedPageBreak/>
              <w:t>можливий параліч дихальної мускулатури. Іноді відзначаються епілептиформні припадки, а також галюцинації, марення. Загострення хвороби провокується вагітністю, пологами, прийомом ряду лікарських препаратів (наприклад, барбітуратів, транквілізаторів, сульфаніламідів, естрогенів). Сильні загострення бувають після оперативних втручань, коли для премедикації використовують тіопентал-натрій. Після розвитку важких загострень може наступити спонтанна ремісія з повним відновленням всіх функцій.</w:t>
            </w:r>
          </w:p>
        </w:tc>
        <w:tc>
          <w:tcPr>
            <w:tcW w:w="1559" w:type="dxa"/>
            <w:shd w:val="clear" w:color="auto" w:fill="auto"/>
          </w:tcPr>
          <w:p w:rsidR="002F429F" w:rsidRDefault="00870AB2">
            <w:pPr>
              <w:jc w:val="both"/>
              <w:rPr>
                <w:b/>
                <w:lang w:val="uk-UA"/>
              </w:rPr>
            </w:pPr>
            <w:r>
              <w:rPr>
                <w:color w:val="000000"/>
              </w:rPr>
              <w:lastRenderedPageBreak/>
              <w:t>аутосомно-дом</w:t>
            </w:r>
            <w:r>
              <w:rPr>
                <w:color w:val="000000"/>
                <w:lang w:val="uk-UA"/>
              </w:rPr>
              <w:t>і</w:t>
            </w:r>
            <w:r>
              <w:rPr>
                <w:color w:val="000000"/>
              </w:rPr>
              <w:t>нантн</w:t>
            </w:r>
            <w:r>
              <w:rPr>
                <w:color w:val="000000"/>
                <w:lang w:val="uk-UA"/>
              </w:rPr>
              <w:t>ий</w:t>
            </w:r>
            <w:r>
              <w:rPr>
                <w:rStyle w:val="shorttext"/>
                <w:lang w:val="uk-UA"/>
              </w:rPr>
              <w:t xml:space="preserve"> ген картирован на рівні 11q 23.3</w:t>
            </w:r>
          </w:p>
        </w:tc>
        <w:tc>
          <w:tcPr>
            <w:tcW w:w="2092" w:type="dxa"/>
            <w:shd w:val="clear" w:color="auto" w:fill="auto"/>
          </w:tcPr>
          <w:p w:rsidR="002F429F" w:rsidRDefault="00870AB2">
            <w:pPr>
              <w:jc w:val="both"/>
              <w:rPr>
                <w:b/>
                <w:lang w:val="uk-UA"/>
              </w:rPr>
            </w:pPr>
            <w:r>
              <w:rPr>
                <w:lang w:val="uk-UA"/>
              </w:rPr>
              <w:t xml:space="preserve">порушення активності ферменту синтази уропорфіріноген-I і підвищення активності ферменту синтази δ-амінолевуліновоїкислоти. Клінічні прояви обумовлені накопиченням в нервових клітинах δ-амінолевулінової кислоти, що призводить до </w:t>
            </w:r>
            <w:r>
              <w:rPr>
                <w:lang w:val="uk-UA"/>
              </w:rPr>
              <w:lastRenderedPageBreak/>
              <w:t>гальмування активності натрій, калійзалежної аденозінфосфатаз і порушення транспорту іонів через мембрани, тобто до порушення функції нервового волокна. Розвивається його демієлінізація, аксональна невропатія.</w:t>
            </w:r>
          </w:p>
        </w:tc>
      </w:tr>
      <w:tr w:rsidR="002F429F">
        <w:tc>
          <w:tcPr>
            <w:tcW w:w="1950" w:type="dxa"/>
            <w:shd w:val="clear" w:color="auto" w:fill="auto"/>
          </w:tcPr>
          <w:p w:rsidR="002F429F" w:rsidRDefault="00870AB2">
            <w:pPr>
              <w:jc w:val="both"/>
              <w:rPr>
                <w:b/>
                <w:lang w:val="uk-UA"/>
              </w:rPr>
            </w:pPr>
            <w:r>
              <w:rPr>
                <w:rStyle w:val="shorttext"/>
                <w:lang w:val="uk-UA"/>
              </w:rPr>
              <w:lastRenderedPageBreak/>
              <w:t>Спадкова печінкова копропорфірія</w:t>
            </w:r>
          </w:p>
        </w:tc>
        <w:tc>
          <w:tcPr>
            <w:tcW w:w="3969" w:type="dxa"/>
            <w:shd w:val="clear" w:color="auto" w:fill="auto"/>
          </w:tcPr>
          <w:p w:rsidR="002F429F" w:rsidRDefault="00870AB2">
            <w:pPr>
              <w:jc w:val="both"/>
              <w:rPr>
                <w:b/>
                <w:lang w:val="uk-UA"/>
              </w:rPr>
            </w:pPr>
            <w:r>
              <w:rPr>
                <w:lang w:val="uk-UA"/>
              </w:rPr>
              <w:t xml:space="preserve">за клінічними проявами нагадує гостру переміжну порфірію, проте неврологічна симптоматика менш виражена. Найбільш частий симптом - болі в животі, іноді виявляються психічні розлади, парези, які не так виражені, як при </w:t>
            </w:r>
            <w:r>
              <w:rPr>
                <w:lang w:val="uk-UA"/>
              </w:rPr>
              <w:lastRenderedPageBreak/>
              <w:t>гострій переміжної порфірії. Може підвищуватися артеріальний тиск, можлива тахікардія. У частини хворих є ознаки буллезного фотодерматиту.</w:t>
            </w:r>
          </w:p>
        </w:tc>
        <w:tc>
          <w:tcPr>
            <w:tcW w:w="1559" w:type="dxa"/>
            <w:shd w:val="clear" w:color="auto" w:fill="auto"/>
          </w:tcPr>
          <w:p w:rsidR="002F429F" w:rsidRDefault="002F429F">
            <w:pPr>
              <w:jc w:val="both"/>
              <w:rPr>
                <w:b/>
                <w:lang w:val="uk-UA"/>
              </w:rPr>
            </w:pPr>
          </w:p>
        </w:tc>
        <w:tc>
          <w:tcPr>
            <w:tcW w:w="2092" w:type="dxa"/>
            <w:shd w:val="clear" w:color="auto" w:fill="auto"/>
          </w:tcPr>
          <w:p w:rsidR="002F429F" w:rsidRDefault="002F429F">
            <w:pPr>
              <w:jc w:val="both"/>
              <w:rPr>
                <w:b/>
                <w:lang w:val="uk-UA"/>
              </w:rPr>
            </w:pPr>
          </w:p>
        </w:tc>
      </w:tr>
      <w:tr w:rsidR="002F429F" w:rsidRPr="002B1CBE">
        <w:tc>
          <w:tcPr>
            <w:tcW w:w="1950" w:type="dxa"/>
            <w:shd w:val="clear" w:color="auto" w:fill="auto"/>
          </w:tcPr>
          <w:p w:rsidR="002F429F" w:rsidRDefault="00870AB2">
            <w:pPr>
              <w:jc w:val="both"/>
              <w:rPr>
                <w:b/>
                <w:lang w:val="uk-UA"/>
              </w:rPr>
            </w:pPr>
            <w:r>
              <w:rPr>
                <w:rStyle w:val="shorttext"/>
                <w:lang w:val="uk-UA"/>
              </w:rPr>
              <w:lastRenderedPageBreak/>
              <w:t>Копропротопорфірія (варієгатна порфірія)</w:t>
            </w:r>
          </w:p>
        </w:tc>
        <w:tc>
          <w:tcPr>
            <w:tcW w:w="3969" w:type="dxa"/>
            <w:shd w:val="clear" w:color="auto" w:fill="auto"/>
          </w:tcPr>
          <w:p w:rsidR="002F429F" w:rsidRDefault="00870AB2">
            <w:pPr>
              <w:jc w:val="both"/>
              <w:rPr>
                <w:b/>
                <w:lang w:val="uk-UA"/>
              </w:rPr>
            </w:pPr>
            <w:r>
              <w:rPr>
                <w:lang w:val="uk-UA"/>
              </w:rPr>
              <w:t xml:space="preserve">характеризується як ознаками гострої переміжної порфірії, так і шкірними проявами, які частіше зустрічаються у чоловіків. Неврологічні розлади бувають дуже важкими; на відміну від гострої переміжної порфірії іноді розвивається ниркова недостатність. </w:t>
            </w:r>
          </w:p>
        </w:tc>
        <w:tc>
          <w:tcPr>
            <w:tcW w:w="1559" w:type="dxa"/>
            <w:shd w:val="clear" w:color="auto" w:fill="auto"/>
          </w:tcPr>
          <w:p w:rsidR="002F429F" w:rsidRDefault="00870AB2">
            <w:pPr>
              <w:jc w:val="both"/>
              <w:rPr>
                <w:b/>
                <w:lang w:val="uk-UA"/>
              </w:rPr>
            </w:pPr>
            <w:r>
              <w:rPr>
                <w:color w:val="000000"/>
              </w:rPr>
              <w:t>аутосомно-дом</w:t>
            </w:r>
            <w:r>
              <w:rPr>
                <w:color w:val="000000"/>
                <w:lang w:val="uk-UA"/>
              </w:rPr>
              <w:t>і</w:t>
            </w:r>
            <w:r>
              <w:rPr>
                <w:color w:val="000000"/>
              </w:rPr>
              <w:t>нантн</w:t>
            </w:r>
            <w:r>
              <w:rPr>
                <w:color w:val="000000"/>
                <w:lang w:val="uk-UA"/>
              </w:rPr>
              <w:t>ий</w:t>
            </w:r>
          </w:p>
        </w:tc>
        <w:tc>
          <w:tcPr>
            <w:tcW w:w="2092" w:type="dxa"/>
            <w:shd w:val="clear" w:color="auto" w:fill="auto"/>
          </w:tcPr>
          <w:p w:rsidR="002F429F" w:rsidRDefault="00870AB2">
            <w:pPr>
              <w:jc w:val="both"/>
              <w:rPr>
                <w:b/>
                <w:lang w:val="uk-UA"/>
              </w:rPr>
            </w:pPr>
            <w:r>
              <w:rPr>
                <w:lang w:val="uk-UA"/>
              </w:rPr>
              <w:t>порушення активності ферменту протопорфіріногена-оксидази. Крім того, за рахунок підвищення активності синтази δ-амінолевулінової кислоти підвищений синтез δ-амінолевулінової кислоти.</w:t>
            </w:r>
          </w:p>
        </w:tc>
      </w:tr>
      <w:tr w:rsidR="002F429F">
        <w:tc>
          <w:tcPr>
            <w:tcW w:w="1950" w:type="dxa"/>
            <w:shd w:val="clear" w:color="auto" w:fill="auto"/>
          </w:tcPr>
          <w:p w:rsidR="002F429F" w:rsidRDefault="00870AB2">
            <w:pPr>
              <w:jc w:val="both"/>
              <w:rPr>
                <w:rStyle w:val="shorttext"/>
                <w:lang w:val="uk-UA"/>
              </w:rPr>
            </w:pPr>
            <w:r>
              <w:rPr>
                <w:rStyle w:val="shorttext"/>
                <w:lang w:val="uk-UA"/>
              </w:rPr>
              <w:t>Честерська форма порфірії</w:t>
            </w:r>
          </w:p>
        </w:tc>
        <w:tc>
          <w:tcPr>
            <w:tcW w:w="3969" w:type="dxa"/>
            <w:shd w:val="clear" w:color="auto" w:fill="auto"/>
          </w:tcPr>
          <w:p w:rsidR="002F429F" w:rsidRDefault="00870AB2">
            <w:pPr>
              <w:jc w:val="both"/>
              <w:rPr>
                <w:b/>
                <w:lang w:val="uk-UA"/>
              </w:rPr>
            </w:pPr>
            <w:r>
              <w:rPr>
                <w:lang w:val="uk-UA"/>
              </w:rPr>
              <w:t>нагадує гостру переміжну порфірію з важким перебігом. Іноді спостерігається ниркова недостатність.</w:t>
            </w:r>
          </w:p>
        </w:tc>
        <w:tc>
          <w:tcPr>
            <w:tcW w:w="1559" w:type="dxa"/>
            <w:shd w:val="clear" w:color="auto" w:fill="auto"/>
          </w:tcPr>
          <w:p w:rsidR="002F429F" w:rsidRDefault="002F429F">
            <w:pPr>
              <w:jc w:val="both"/>
              <w:rPr>
                <w:b/>
                <w:lang w:val="uk-UA"/>
              </w:rPr>
            </w:pPr>
          </w:p>
        </w:tc>
        <w:tc>
          <w:tcPr>
            <w:tcW w:w="2092" w:type="dxa"/>
            <w:shd w:val="clear" w:color="auto" w:fill="auto"/>
          </w:tcPr>
          <w:p w:rsidR="002F429F" w:rsidRDefault="002F429F">
            <w:pPr>
              <w:jc w:val="both"/>
              <w:rPr>
                <w:b/>
                <w:lang w:val="uk-UA"/>
              </w:rPr>
            </w:pPr>
          </w:p>
        </w:tc>
      </w:tr>
      <w:tr w:rsidR="002F429F">
        <w:tc>
          <w:tcPr>
            <w:tcW w:w="1950" w:type="dxa"/>
            <w:shd w:val="clear" w:color="auto" w:fill="auto"/>
          </w:tcPr>
          <w:p w:rsidR="002F429F" w:rsidRDefault="00870AB2">
            <w:pPr>
              <w:jc w:val="both"/>
              <w:rPr>
                <w:rStyle w:val="shorttext"/>
                <w:lang w:val="uk-UA"/>
              </w:rPr>
            </w:pPr>
            <w:r>
              <w:rPr>
                <w:rStyle w:val="shorttext"/>
                <w:lang w:val="uk-UA"/>
              </w:rPr>
              <w:t>Урокопропорфірія (пізня шкірна порфірія)</w:t>
            </w:r>
          </w:p>
        </w:tc>
        <w:tc>
          <w:tcPr>
            <w:tcW w:w="3969" w:type="dxa"/>
            <w:shd w:val="clear" w:color="auto" w:fill="auto"/>
          </w:tcPr>
          <w:p w:rsidR="002F429F" w:rsidRDefault="00870AB2">
            <w:pPr>
              <w:jc w:val="both"/>
              <w:rPr>
                <w:lang w:val="uk-UA"/>
              </w:rPr>
            </w:pPr>
            <w:r>
              <w:rPr>
                <w:lang w:val="uk-UA"/>
              </w:rPr>
              <w:t xml:space="preserve">Характеризується вираженою шкірною симптоматикою, яка з'являється частіше в осіб старше 40 років. Її основні ознаки: підвищена чутливість до легкої механічної травми і сонячного опромінення, гіпотрихоз, порушення пігментації. </w:t>
            </w:r>
            <w:r>
              <w:rPr>
                <w:lang w:val="uk-UA"/>
              </w:rPr>
              <w:lastRenderedPageBreak/>
              <w:t>Бульбашки, що виникають в результаті впливу сонячних променів, зазвичай локалізуються на тилу кистей і обличчі. Характерно збільшення розмірів печінки, часто з функціональними порушеннями.</w:t>
            </w:r>
          </w:p>
        </w:tc>
        <w:tc>
          <w:tcPr>
            <w:tcW w:w="1559" w:type="dxa"/>
            <w:shd w:val="clear" w:color="auto" w:fill="auto"/>
          </w:tcPr>
          <w:p w:rsidR="002F429F" w:rsidRDefault="002F429F">
            <w:pPr>
              <w:jc w:val="both"/>
              <w:rPr>
                <w:b/>
                <w:lang w:val="uk-UA"/>
              </w:rPr>
            </w:pPr>
          </w:p>
        </w:tc>
        <w:tc>
          <w:tcPr>
            <w:tcW w:w="2092" w:type="dxa"/>
            <w:shd w:val="clear" w:color="auto" w:fill="auto"/>
          </w:tcPr>
          <w:p w:rsidR="002F429F" w:rsidRDefault="00870AB2">
            <w:pPr>
              <w:jc w:val="both"/>
              <w:rPr>
                <w:b/>
                <w:lang w:val="uk-UA"/>
              </w:rPr>
            </w:pPr>
            <w:r>
              <w:rPr>
                <w:lang w:val="uk-UA"/>
              </w:rPr>
              <w:t>Знижена активність ферменту уропорфіріногендекарбоксілази печінки</w:t>
            </w:r>
          </w:p>
        </w:tc>
      </w:tr>
    </w:tbl>
    <w:p w:rsidR="002F429F" w:rsidRDefault="002F429F">
      <w:pPr>
        <w:jc w:val="both"/>
        <w:rPr>
          <w:b/>
          <w:lang w:val="uk-UA"/>
        </w:rPr>
      </w:pPr>
    </w:p>
    <w:p w:rsidR="002F429F" w:rsidRDefault="00870AB2">
      <w:pPr>
        <w:jc w:val="both"/>
        <w:rPr>
          <w:sz w:val="28"/>
          <w:szCs w:val="28"/>
          <w:lang w:val="uk-UA"/>
        </w:rPr>
      </w:pPr>
      <w:r>
        <w:rPr>
          <w:b/>
          <w:sz w:val="28"/>
          <w:szCs w:val="28"/>
          <w:lang w:val="uk-UA"/>
        </w:rPr>
        <w:tab/>
      </w:r>
      <w:r>
        <w:rPr>
          <w:sz w:val="28"/>
          <w:szCs w:val="28"/>
          <w:lang w:val="uk-UA"/>
        </w:rPr>
        <w:t xml:space="preserve">Клінічні варіанти течії </w:t>
      </w:r>
    </w:p>
    <w:p w:rsidR="002F429F" w:rsidRDefault="00870AB2">
      <w:pPr>
        <w:jc w:val="both"/>
        <w:rPr>
          <w:sz w:val="28"/>
          <w:szCs w:val="28"/>
          <w:lang w:val="uk-UA"/>
        </w:rPr>
      </w:pPr>
      <w:r>
        <w:rPr>
          <w:sz w:val="28"/>
          <w:szCs w:val="28"/>
          <w:lang w:val="uk-UA"/>
        </w:rPr>
        <w:t>Течія ОП можна поділити на:</w:t>
      </w:r>
    </w:p>
    <w:p w:rsidR="002F429F" w:rsidRDefault="00870AB2">
      <w:pPr>
        <w:jc w:val="both"/>
        <w:rPr>
          <w:sz w:val="28"/>
          <w:szCs w:val="28"/>
          <w:lang w:val="uk-UA"/>
        </w:rPr>
      </w:pPr>
      <w:r>
        <w:rPr>
          <w:sz w:val="28"/>
          <w:szCs w:val="28"/>
          <w:lang w:val="uk-UA"/>
        </w:rPr>
        <w:t>• класичне, ступеневу</w:t>
      </w:r>
    </w:p>
    <w:p w:rsidR="002F429F" w:rsidRDefault="00870AB2">
      <w:pPr>
        <w:jc w:val="both"/>
        <w:rPr>
          <w:sz w:val="28"/>
          <w:szCs w:val="28"/>
          <w:lang w:val="uk-UA"/>
        </w:rPr>
      </w:pPr>
      <w:r>
        <w:rPr>
          <w:sz w:val="28"/>
          <w:szCs w:val="28"/>
          <w:lang w:val="uk-UA"/>
        </w:rPr>
        <w:t xml:space="preserve">• атипове </w:t>
      </w:r>
    </w:p>
    <w:p w:rsidR="002F429F" w:rsidRDefault="00870AB2">
      <w:pPr>
        <w:jc w:val="both"/>
        <w:rPr>
          <w:sz w:val="28"/>
          <w:szCs w:val="28"/>
          <w:lang w:val="uk-UA"/>
        </w:rPr>
      </w:pPr>
      <w:r>
        <w:rPr>
          <w:sz w:val="28"/>
          <w:szCs w:val="28"/>
          <w:lang w:val="uk-UA"/>
        </w:rPr>
        <w:t>• моносимптомне</w:t>
      </w:r>
    </w:p>
    <w:p w:rsidR="002F429F" w:rsidRDefault="00870AB2">
      <w:pPr>
        <w:ind w:firstLine="708"/>
        <w:jc w:val="both"/>
        <w:rPr>
          <w:sz w:val="28"/>
          <w:szCs w:val="28"/>
          <w:lang w:val="uk-UA"/>
        </w:rPr>
      </w:pPr>
      <w:r>
        <w:rPr>
          <w:sz w:val="28"/>
          <w:szCs w:val="28"/>
          <w:lang w:val="uk-UA"/>
        </w:rPr>
        <w:t>В більшості випадків (до 85%) симптоматика ОП розвивається поетапно. Розвиток симптомів в такому випадку прив'язано до певним тимчасовим стадіям, визначаючи деяку «ступенчатость» еволюції хвороби. Можна говорити про ранній і пізній етапи. Оцінюючи соматичний статус пацієнта, можна уявити ступінь прогресії хвороби, оцінюючи сукупність симптомів і час їх появи і запропонувати адекватний об`єм медичної допомоги. До 10% пацієнтів мають, так званий атиповий розвиток (як правило, швидко развиваючийся), коли симптоми просунутих етапів хвороби можуть зустрітися в дебюті і немає описаної вище наступності. Ще складніше верифікувати ОП при моносимптомній течії, наприклад, проявляється змінами поведінкових реакцій (~ 1-5%).</w:t>
      </w:r>
    </w:p>
    <w:p w:rsidR="002F429F" w:rsidRDefault="002F429F">
      <w:pPr>
        <w:ind w:firstLine="708"/>
        <w:jc w:val="both"/>
        <w:rPr>
          <w:sz w:val="28"/>
          <w:szCs w:val="28"/>
          <w:lang w:val="uk-UA"/>
        </w:rPr>
      </w:pPr>
    </w:p>
    <w:p w:rsidR="002F429F" w:rsidRDefault="00870AB2">
      <w:pPr>
        <w:ind w:firstLine="708"/>
        <w:jc w:val="both"/>
        <w:rPr>
          <w:sz w:val="28"/>
          <w:szCs w:val="28"/>
          <w:lang w:val="uk-UA"/>
        </w:rPr>
      </w:pPr>
      <w:r>
        <w:rPr>
          <w:sz w:val="28"/>
          <w:szCs w:val="28"/>
          <w:lang w:val="uk-UA"/>
        </w:rPr>
        <w:t>Алгоритм відбору хворих при підозрі на ОП:</w:t>
      </w:r>
    </w:p>
    <w:p w:rsidR="002F429F" w:rsidRDefault="00870AB2">
      <w:pPr>
        <w:ind w:firstLine="708"/>
        <w:jc w:val="both"/>
        <w:rPr>
          <w:sz w:val="28"/>
          <w:szCs w:val="28"/>
          <w:lang w:val="uk-UA"/>
        </w:rPr>
      </w:pPr>
      <w:r>
        <w:rPr>
          <w:sz w:val="28"/>
          <w:szCs w:val="28"/>
          <w:lang w:val="uk-UA"/>
        </w:rPr>
        <w:t>• емоційна лабільність</w:t>
      </w:r>
    </w:p>
    <w:p w:rsidR="002F429F" w:rsidRDefault="00870AB2">
      <w:pPr>
        <w:ind w:firstLine="708"/>
        <w:jc w:val="both"/>
        <w:rPr>
          <w:sz w:val="28"/>
          <w:szCs w:val="28"/>
          <w:lang w:val="uk-UA"/>
        </w:rPr>
      </w:pPr>
      <w:r>
        <w:rPr>
          <w:sz w:val="28"/>
          <w:szCs w:val="28"/>
          <w:lang w:val="uk-UA"/>
        </w:rPr>
        <w:t>• тахікардія, артеріальна гіпертензія</w:t>
      </w:r>
    </w:p>
    <w:p w:rsidR="002F429F" w:rsidRDefault="00870AB2">
      <w:pPr>
        <w:ind w:firstLine="708"/>
        <w:jc w:val="both"/>
        <w:rPr>
          <w:sz w:val="28"/>
          <w:szCs w:val="28"/>
          <w:lang w:val="uk-UA"/>
        </w:rPr>
      </w:pPr>
      <w:r>
        <w:rPr>
          <w:sz w:val="28"/>
          <w:szCs w:val="28"/>
          <w:lang w:val="uk-UA"/>
        </w:rPr>
        <w:t>• гіпонатріемія</w:t>
      </w:r>
    </w:p>
    <w:p w:rsidR="002F429F" w:rsidRDefault="00870AB2">
      <w:pPr>
        <w:ind w:firstLine="708"/>
        <w:jc w:val="both"/>
        <w:rPr>
          <w:sz w:val="28"/>
          <w:szCs w:val="28"/>
          <w:lang w:val="uk-UA"/>
        </w:rPr>
      </w:pPr>
      <w:r>
        <w:rPr>
          <w:sz w:val="28"/>
          <w:szCs w:val="28"/>
          <w:lang w:val="uk-UA"/>
        </w:rPr>
        <w:t>• абдомінальний синдром</w:t>
      </w:r>
    </w:p>
    <w:p w:rsidR="002F429F" w:rsidRDefault="00870AB2">
      <w:pPr>
        <w:ind w:firstLine="708"/>
        <w:jc w:val="both"/>
        <w:rPr>
          <w:sz w:val="28"/>
          <w:szCs w:val="28"/>
          <w:lang w:val="uk-UA"/>
        </w:rPr>
      </w:pPr>
      <w:r>
        <w:rPr>
          <w:sz w:val="28"/>
          <w:szCs w:val="28"/>
          <w:lang w:val="uk-UA"/>
        </w:rPr>
        <w:t>• зміна забарвлення сечі</w:t>
      </w:r>
    </w:p>
    <w:p w:rsidR="002F429F" w:rsidRDefault="00870AB2">
      <w:pPr>
        <w:ind w:firstLine="708"/>
        <w:jc w:val="both"/>
        <w:rPr>
          <w:sz w:val="28"/>
          <w:szCs w:val="28"/>
          <w:lang w:val="uk-UA"/>
        </w:rPr>
      </w:pPr>
      <w:r>
        <w:rPr>
          <w:sz w:val="28"/>
          <w:szCs w:val="28"/>
          <w:lang w:val="uk-UA"/>
        </w:rPr>
        <w:t>• блювота, запори</w:t>
      </w:r>
    </w:p>
    <w:p w:rsidR="002F429F" w:rsidRDefault="00870AB2">
      <w:pPr>
        <w:ind w:firstLine="708"/>
        <w:jc w:val="both"/>
        <w:rPr>
          <w:sz w:val="28"/>
          <w:szCs w:val="28"/>
          <w:lang w:val="uk-UA"/>
        </w:rPr>
      </w:pPr>
      <w:r>
        <w:rPr>
          <w:sz w:val="28"/>
          <w:szCs w:val="28"/>
          <w:lang w:val="uk-UA"/>
        </w:rPr>
        <w:t>• епіприступи, парези</w:t>
      </w:r>
    </w:p>
    <w:p w:rsidR="002F429F" w:rsidRDefault="00870AB2">
      <w:pPr>
        <w:ind w:firstLine="708"/>
        <w:jc w:val="both"/>
        <w:rPr>
          <w:sz w:val="28"/>
          <w:szCs w:val="28"/>
          <w:lang w:val="uk-UA"/>
        </w:rPr>
      </w:pPr>
      <w:r>
        <w:rPr>
          <w:sz w:val="28"/>
          <w:szCs w:val="28"/>
          <w:lang w:val="uk-UA"/>
        </w:rPr>
        <w:t>Підозрюючи у хворого гостру порфірію, до моменту виключення діагнозу, лікар повинен утриматися від призначення лікарських засобів і виконання процедур (в тому числі операцій), здатних пошкодити йому. В більшому кількості випадків діагноз порфірії не буде підтверджений, але певні тести повинні бути пророблені.</w:t>
      </w:r>
    </w:p>
    <w:p w:rsidR="002F429F" w:rsidRDefault="00870AB2">
      <w:pPr>
        <w:ind w:firstLine="708"/>
        <w:jc w:val="both"/>
        <w:rPr>
          <w:sz w:val="28"/>
          <w:szCs w:val="28"/>
          <w:lang w:val="uk-UA"/>
        </w:rPr>
      </w:pPr>
      <w:r>
        <w:rPr>
          <w:sz w:val="28"/>
          <w:szCs w:val="28"/>
          <w:lang w:val="uk-UA"/>
        </w:rPr>
        <w:lastRenderedPageBreak/>
        <w:t>Поліневропатії при порфіріях мають ряд особливостей:</w:t>
      </w:r>
      <w:r>
        <w:rPr>
          <w:sz w:val="28"/>
          <w:szCs w:val="28"/>
          <w:lang w:val="uk-UA"/>
        </w:rPr>
        <w:br/>
      </w:r>
      <w:r>
        <w:rPr>
          <w:sz w:val="28"/>
          <w:szCs w:val="28"/>
          <w:lang w:val="uk-UA"/>
        </w:rPr>
        <w:br/>
        <w:t>- Переважання вегетативного компонента на початку атаки у вигляді виражених пекучих болів в животі, попереку, кінцівках, кардіоваскулярних та гастроінтестинальних розладів, дизурії, дисфункції сфінктера жовчного міхура.</w:t>
      </w:r>
      <w:r>
        <w:rPr>
          <w:sz w:val="28"/>
          <w:szCs w:val="28"/>
          <w:lang w:val="uk-UA"/>
        </w:rPr>
        <w:br/>
        <w:t>- При тяжких атаках приєднується симетрична моторна поліневропатія, частіше з переважним ураженням проксимальних відділів кінцівок, а в подальшому і дихальної мускулатури з розвитком дихальної недостатності. Рідше зустрічається асиметрична або фокальна поліневропатія. Можливе залучення черепних нервів.</w:t>
      </w:r>
    </w:p>
    <w:p w:rsidR="002F429F" w:rsidRDefault="00870AB2">
      <w:pPr>
        <w:jc w:val="both"/>
        <w:rPr>
          <w:sz w:val="28"/>
          <w:szCs w:val="28"/>
          <w:lang w:val="uk-UA"/>
        </w:rPr>
      </w:pPr>
      <w:r>
        <w:rPr>
          <w:sz w:val="28"/>
          <w:szCs w:val="28"/>
          <w:lang w:val="uk-UA"/>
        </w:rPr>
        <w:t>- Сенсорні розлади можуть супроводжувати моторну нейропатію, проявляючись ділянками парестезій, дизестезії, анестезій, які часто не вкладаються в будь-які анатомічні рамки. Характерно переважання суб'єктивних розладів чутливості над об'єктивними і якісних над кількісними.</w:t>
      </w:r>
    </w:p>
    <w:p w:rsidR="002F429F" w:rsidRDefault="00870AB2">
      <w:pPr>
        <w:jc w:val="both"/>
        <w:rPr>
          <w:sz w:val="28"/>
          <w:szCs w:val="28"/>
          <w:lang w:val="uk-UA"/>
        </w:rPr>
      </w:pPr>
      <w:r>
        <w:rPr>
          <w:sz w:val="28"/>
          <w:szCs w:val="28"/>
          <w:lang w:val="uk-UA"/>
        </w:rPr>
        <w:t>- За даними електронейроміографії (ЕНМГ), виявляється аксонопатия або поєднання аксонопатии з миелінопатією.</w:t>
      </w:r>
    </w:p>
    <w:p w:rsidR="002F429F" w:rsidRDefault="00870AB2">
      <w:pPr>
        <w:jc w:val="both"/>
        <w:rPr>
          <w:sz w:val="28"/>
          <w:szCs w:val="28"/>
          <w:lang w:val="uk-UA"/>
        </w:rPr>
      </w:pPr>
      <w:r>
        <w:rPr>
          <w:sz w:val="28"/>
          <w:szCs w:val="28"/>
          <w:lang w:val="uk-UA"/>
        </w:rPr>
        <w:t>- За даними патоморфології, в першу чергу страждають короткі рухові аксони (на відміну від інших дисметаболічних аксонопатій, коли раніше уражаються довгі рухові нерви).</w:t>
      </w:r>
    </w:p>
    <w:p w:rsidR="002F429F" w:rsidRDefault="00870AB2">
      <w:pPr>
        <w:jc w:val="both"/>
        <w:rPr>
          <w:sz w:val="28"/>
          <w:szCs w:val="28"/>
          <w:lang w:val="uk-UA"/>
        </w:rPr>
      </w:pPr>
      <w:r>
        <w:rPr>
          <w:sz w:val="28"/>
          <w:szCs w:val="28"/>
          <w:lang w:val="uk-UA"/>
        </w:rPr>
        <w:t>- Поліневропатія зазвичай поєднується з пігментуріей.</w:t>
      </w:r>
    </w:p>
    <w:p w:rsidR="002F429F" w:rsidRDefault="00870AB2">
      <w:pPr>
        <w:jc w:val="both"/>
        <w:rPr>
          <w:sz w:val="28"/>
          <w:szCs w:val="28"/>
          <w:lang w:val="uk-UA"/>
        </w:rPr>
      </w:pPr>
      <w:r>
        <w:rPr>
          <w:sz w:val="28"/>
          <w:szCs w:val="28"/>
          <w:lang w:val="uk-UA"/>
        </w:rPr>
        <w:t>- На тлі поліневропатії можуть з'являтися ознаки центральних розладів.</w:t>
      </w:r>
    </w:p>
    <w:p w:rsidR="002F429F" w:rsidRDefault="00870AB2">
      <w:pPr>
        <w:jc w:val="both"/>
        <w:rPr>
          <w:sz w:val="28"/>
          <w:szCs w:val="28"/>
          <w:lang w:val="uk-UA"/>
        </w:rPr>
      </w:pPr>
      <w:r>
        <w:rPr>
          <w:sz w:val="28"/>
          <w:szCs w:val="28"/>
          <w:lang w:val="uk-UA"/>
        </w:rPr>
        <w:t>- З'являються незрозумілий лейкоцитоз, помірне підвищення рівнів АЛТ, АСТ, ЛДГ, можливі дізелектролітні порушення.</w:t>
      </w:r>
    </w:p>
    <w:p w:rsidR="002F429F" w:rsidRDefault="00870AB2">
      <w:pPr>
        <w:jc w:val="both"/>
        <w:rPr>
          <w:sz w:val="28"/>
          <w:szCs w:val="28"/>
          <w:lang w:val="uk-UA"/>
        </w:rPr>
      </w:pPr>
      <w:r>
        <w:rPr>
          <w:sz w:val="28"/>
          <w:szCs w:val="28"/>
          <w:lang w:val="uk-UA"/>
        </w:rPr>
        <w:t>- У цереброспінальній рідині зміни не виявляються.</w:t>
      </w:r>
    </w:p>
    <w:p w:rsidR="002F429F" w:rsidRDefault="00870AB2">
      <w:pPr>
        <w:jc w:val="both"/>
        <w:rPr>
          <w:sz w:val="28"/>
          <w:szCs w:val="28"/>
          <w:lang w:val="uk-UA"/>
        </w:rPr>
      </w:pPr>
      <w:r>
        <w:rPr>
          <w:sz w:val="28"/>
          <w:szCs w:val="28"/>
          <w:lang w:val="uk-UA"/>
        </w:rPr>
        <w:br/>
        <w:t>Крім того, можлива хронічна психоневрологічна симптоматика у вигляді депресії, тривоги, диссомнії, ілюзій, апато-абуличних розладів, деменції і т.д. Ці симптоми можуть зустрічатися і при інших психічних захворюваннях, однак при порфіріях частіше спостерігається лікарська рефрактерність, циклоїдні загострення на тлі menses або після прийому алкоголю.</w:t>
      </w:r>
    </w:p>
    <w:p w:rsidR="002F429F" w:rsidRDefault="00870AB2">
      <w:pPr>
        <w:ind w:firstLine="708"/>
        <w:jc w:val="both"/>
        <w:rPr>
          <w:sz w:val="28"/>
          <w:szCs w:val="28"/>
          <w:lang w:val="uk-UA"/>
        </w:rPr>
      </w:pPr>
      <w:r>
        <w:rPr>
          <w:sz w:val="28"/>
          <w:szCs w:val="28"/>
          <w:lang w:val="uk-UA"/>
        </w:rPr>
        <w:br/>
        <w:t>Повторювані епілептичні припадки можуть бути симптомом гострої порфірії, при цьому вони не обов'язково свідчать про атаку порфірії. У разі якщо епілептичні припадки є симптомами атаки порфірії, вони поєднуються або їм передують один або декілька з нижчеперелічених симптомів: болі або дискомфорт в області живота, попереку, кінцівок, рідше блювота, і т.д.</w:t>
      </w:r>
    </w:p>
    <w:p w:rsidR="002F429F" w:rsidRDefault="002F429F">
      <w:pPr>
        <w:jc w:val="both"/>
        <w:rPr>
          <w:b/>
          <w:sz w:val="28"/>
          <w:szCs w:val="28"/>
          <w:lang w:val="uk-UA"/>
        </w:rPr>
      </w:pPr>
    </w:p>
    <w:p w:rsidR="002F429F" w:rsidRDefault="00870AB2">
      <w:pPr>
        <w:jc w:val="both"/>
        <w:rPr>
          <w:b/>
          <w:sz w:val="28"/>
          <w:szCs w:val="28"/>
          <w:lang w:val="uk-UA"/>
        </w:rPr>
      </w:pPr>
      <w:r>
        <w:rPr>
          <w:b/>
          <w:sz w:val="28"/>
          <w:szCs w:val="28"/>
          <w:lang w:val="uk-UA"/>
        </w:rPr>
        <w:t>3.7 Діагностика</w:t>
      </w:r>
    </w:p>
    <w:p w:rsidR="002F429F" w:rsidRDefault="002F429F">
      <w:pPr>
        <w:jc w:val="both"/>
        <w:rPr>
          <w:b/>
          <w:sz w:val="28"/>
          <w:szCs w:val="28"/>
          <w:lang w:val="uk-UA"/>
        </w:rPr>
      </w:pPr>
    </w:p>
    <w:tbl>
      <w:tblPr>
        <w:tblStyle w:val="aa"/>
        <w:tblW w:w="9571" w:type="dxa"/>
        <w:tblLook w:val="04A0" w:firstRow="1" w:lastRow="0" w:firstColumn="1" w:lastColumn="0" w:noHBand="0" w:noVBand="1"/>
      </w:tblPr>
      <w:tblGrid>
        <w:gridCol w:w="3368"/>
        <w:gridCol w:w="6203"/>
      </w:tblGrid>
      <w:tr w:rsidR="002F429F">
        <w:tc>
          <w:tcPr>
            <w:tcW w:w="3368" w:type="dxa"/>
            <w:shd w:val="clear" w:color="auto" w:fill="auto"/>
          </w:tcPr>
          <w:p w:rsidR="002F429F" w:rsidRDefault="00870AB2">
            <w:pPr>
              <w:jc w:val="both"/>
              <w:rPr>
                <w:lang w:val="uk-UA"/>
              </w:rPr>
            </w:pPr>
            <w:r>
              <w:rPr>
                <w:lang w:val="uk-UA"/>
              </w:rPr>
              <w:t>Форма порфірії</w:t>
            </w:r>
          </w:p>
        </w:tc>
        <w:tc>
          <w:tcPr>
            <w:tcW w:w="6202" w:type="dxa"/>
            <w:shd w:val="clear" w:color="auto" w:fill="auto"/>
          </w:tcPr>
          <w:p w:rsidR="002F429F" w:rsidRDefault="00870AB2">
            <w:pPr>
              <w:jc w:val="both"/>
              <w:rPr>
                <w:lang w:val="uk-UA"/>
              </w:rPr>
            </w:pPr>
            <w:r>
              <w:rPr>
                <w:lang w:val="uk-UA"/>
              </w:rPr>
              <w:t>Лабораторна діагностика</w:t>
            </w:r>
          </w:p>
        </w:tc>
      </w:tr>
      <w:tr w:rsidR="002F429F" w:rsidRPr="002B1CBE">
        <w:tc>
          <w:tcPr>
            <w:tcW w:w="3368" w:type="dxa"/>
            <w:shd w:val="clear" w:color="auto" w:fill="auto"/>
          </w:tcPr>
          <w:p w:rsidR="002F429F" w:rsidRDefault="00870AB2">
            <w:pPr>
              <w:jc w:val="both"/>
              <w:rPr>
                <w:lang w:val="uk-UA"/>
              </w:rPr>
            </w:pPr>
            <w:r>
              <w:rPr>
                <w:lang w:val="uk-UA"/>
              </w:rPr>
              <w:t xml:space="preserve">Ерітропоетична уропорфірія </w:t>
            </w:r>
            <w:r>
              <w:rPr>
                <w:lang w:val="uk-UA"/>
              </w:rPr>
              <w:lastRenderedPageBreak/>
              <w:t>(вроджена порфірія, або порфірія Гюнтера)</w:t>
            </w:r>
          </w:p>
        </w:tc>
        <w:tc>
          <w:tcPr>
            <w:tcW w:w="6202" w:type="dxa"/>
            <w:shd w:val="clear" w:color="auto" w:fill="auto"/>
          </w:tcPr>
          <w:p w:rsidR="002F429F" w:rsidRDefault="00870AB2">
            <w:pPr>
              <w:jc w:val="both"/>
              <w:rPr>
                <w:lang w:val="uk-UA"/>
              </w:rPr>
            </w:pPr>
            <w:r>
              <w:rPr>
                <w:lang w:val="uk-UA"/>
              </w:rPr>
              <w:lastRenderedPageBreak/>
              <w:t xml:space="preserve">При біохімічному дослідженні виявляється велика </w:t>
            </w:r>
            <w:r>
              <w:rPr>
                <w:lang w:val="uk-UA"/>
              </w:rPr>
              <w:lastRenderedPageBreak/>
              <w:t>кількість I ізомеру уропорфіріна і в значно меншій мірі - I ізомери копропорфіріна в сечі, велика кількість I ізомеру уропорфіріна в еритроцитах.</w:t>
            </w:r>
          </w:p>
        </w:tc>
      </w:tr>
      <w:tr w:rsidR="002F429F">
        <w:tc>
          <w:tcPr>
            <w:tcW w:w="3368" w:type="dxa"/>
            <w:shd w:val="clear" w:color="auto" w:fill="auto"/>
          </w:tcPr>
          <w:p w:rsidR="002F429F" w:rsidRDefault="00870AB2">
            <w:pPr>
              <w:jc w:val="both"/>
              <w:rPr>
                <w:lang w:val="uk-UA"/>
              </w:rPr>
            </w:pPr>
            <w:r>
              <w:rPr>
                <w:rStyle w:val="shorttext"/>
                <w:lang w:val="uk-UA"/>
              </w:rPr>
              <w:lastRenderedPageBreak/>
              <w:t>Ерітропоетична протопорфірія</w:t>
            </w:r>
          </w:p>
        </w:tc>
        <w:tc>
          <w:tcPr>
            <w:tcW w:w="6202" w:type="dxa"/>
            <w:shd w:val="clear" w:color="auto" w:fill="auto"/>
          </w:tcPr>
          <w:p w:rsidR="002F429F" w:rsidRDefault="00870AB2">
            <w:pPr>
              <w:jc w:val="both"/>
              <w:rPr>
                <w:b/>
                <w:lang w:val="uk-UA"/>
              </w:rPr>
            </w:pPr>
            <w:r>
              <w:rPr>
                <w:lang w:val="uk-UA"/>
              </w:rPr>
              <w:t>підвищення вмісту протопорфірину в еритроцитах; значно збільшено кількість протопорфирина і копропорфіріна в калі.</w:t>
            </w:r>
          </w:p>
        </w:tc>
      </w:tr>
      <w:tr w:rsidR="002F429F">
        <w:tc>
          <w:tcPr>
            <w:tcW w:w="3368" w:type="dxa"/>
            <w:shd w:val="clear" w:color="auto" w:fill="auto"/>
          </w:tcPr>
          <w:p w:rsidR="002F429F" w:rsidRDefault="00870AB2">
            <w:pPr>
              <w:jc w:val="both"/>
              <w:rPr>
                <w:lang w:val="uk-UA"/>
              </w:rPr>
            </w:pPr>
            <w:r>
              <w:rPr>
                <w:color w:val="000000"/>
                <w:lang w:val="uk-UA"/>
              </w:rPr>
              <w:t>Е</w:t>
            </w:r>
            <w:r>
              <w:rPr>
                <w:color w:val="000000"/>
              </w:rPr>
              <w:t>р</w:t>
            </w:r>
            <w:r>
              <w:rPr>
                <w:color w:val="000000"/>
                <w:lang w:val="uk-UA"/>
              </w:rPr>
              <w:t>і</w:t>
            </w:r>
            <w:r>
              <w:rPr>
                <w:color w:val="000000"/>
              </w:rPr>
              <w:t>тропо</w:t>
            </w:r>
            <w:r>
              <w:rPr>
                <w:color w:val="000000"/>
                <w:lang w:val="uk-UA"/>
              </w:rPr>
              <w:t>е</w:t>
            </w:r>
            <w:r>
              <w:rPr>
                <w:color w:val="000000"/>
              </w:rPr>
              <w:t>тич</w:t>
            </w:r>
            <w:r>
              <w:rPr>
                <w:color w:val="000000"/>
                <w:lang w:val="uk-UA"/>
              </w:rPr>
              <w:t xml:space="preserve">на </w:t>
            </w:r>
            <w:r>
              <w:rPr>
                <w:color w:val="000000"/>
              </w:rPr>
              <w:t>копропорф</w:t>
            </w:r>
            <w:r>
              <w:rPr>
                <w:color w:val="000000"/>
                <w:lang w:val="uk-UA"/>
              </w:rPr>
              <w:t>і</w:t>
            </w:r>
            <w:r>
              <w:rPr>
                <w:color w:val="000000"/>
              </w:rPr>
              <w:t>р</w:t>
            </w:r>
            <w:r>
              <w:rPr>
                <w:color w:val="000000"/>
                <w:lang w:val="uk-UA"/>
              </w:rPr>
              <w:t>і</w:t>
            </w:r>
            <w:r>
              <w:rPr>
                <w:color w:val="000000"/>
              </w:rPr>
              <w:t>я</w:t>
            </w:r>
          </w:p>
        </w:tc>
        <w:tc>
          <w:tcPr>
            <w:tcW w:w="6202" w:type="dxa"/>
            <w:shd w:val="clear" w:color="auto" w:fill="auto"/>
          </w:tcPr>
          <w:p w:rsidR="002F429F" w:rsidRDefault="00870AB2">
            <w:pPr>
              <w:jc w:val="both"/>
              <w:rPr>
                <w:lang w:val="uk-UA"/>
              </w:rPr>
            </w:pPr>
            <w:r>
              <w:rPr>
                <w:lang w:val="uk-UA"/>
              </w:rPr>
              <w:t>подібна до ерітропоетичної протопорфірії</w:t>
            </w:r>
          </w:p>
        </w:tc>
      </w:tr>
      <w:tr w:rsidR="002F429F" w:rsidRPr="002B1CBE">
        <w:tc>
          <w:tcPr>
            <w:tcW w:w="3368" w:type="dxa"/>
            <w:shd w:val="clear" w:color="auto" w:fill="auto"/>
          </w:tcPr>
          <w:p w:rsidR="002F429F" w:rsidRDefault="00870AB2">
            <w:pPr>
              <w:jc w:val="both"/>
              <w:rPr>
                <w:lang w:val="uk-UA"/>
              </w:rPr>
            </w:pPr>
            <w:r>
              <w:rPr>
                <w:rStyle w:val="shorttext"/>
                <w:lang w:val="uk-UA"/>
              </w:rPr>
              <w:t>Гостра переміжна порфірія</w:t>
            </w:r>
          </w:p>
        </w:tc>
        <w:tc>
          <w:tcPr>
            <w:tcW w:w="6202" w:type="dxa"/>
            <w:shd w:val="clear" w:color="auto" w:fill="auto"/>
          </w:tcPr>
          <w:p w:rsidR="002F429F" w:rsidRDefault="00870AB2">
            <w:pPr>
              <w:jc w:val="both"/>
              <w:rPr>
                <w:lang w:val="uk-UA"/>
              </w:rPr>
            </w:pPr>
            <w:r>
              <w:rPr>
                <w:lang w:val="uk-UA"/>
              </w:rPr>
              <w:t>виявлення в сечі підвищеного вмісту попередників синтезу порфіринів - порфобилиногена і δ-амінолевулінової кислоти</w:t>
            </w:r>
          </w:p>
        </w:tc>
      </w:tr>
      <w:tr w:rsidR="002F429F" w:rsidRPr="002B1CBE">
        <w:tc>
          <w:tcPr>
            <w:tcW w:w="3368" w:type="dxa"/>
            <w:shd w:val="clear" w:color="auto" w:fill="auto"/>
          </w:tcPr>
          <w:p w:rsidR="002F429F" w:rsidRDefault="00870AB2">
            <w:pPr>
              <w:jc w:val="both"/>
              <w:rPr>
                <w:b/>
                <w:lang w:val="uk-UA"/>
              </w:rPr>
            </w:pPr>
            <w:r>
              <w:rPr>
                <w:rStyle w:val="shorttext"/>
                <w:lang w:val="uk-UA"/>
              </w:rPr>
              <w:t>Спадкова печінкова копропорфірія</w:t>
            </w:r>
          </w:p>
        </w:tc>
        <w:tc>
          <w:tcPr>
            <w:tcW w:w="6202" w:type="dxa"/>
            <w:shd w:val="clear" w:color="auto" w:fill="auto"/>
          </w:tcPr>
          <w:p w:rsidR="002F429F" w:rsidRDefault="00870AB2">
            <w:pPr>
              <w:jc w:val="both"/>
              <w:rPr>
                <w:b/>
                <w:lang w:val="uk-UA"/>
              </w:rPr>
            </w:pPr>
            <w:r>
              <w:rPr>
                <w:lang w:val="uk-UA"/>
              </w:rPr>
              <w:t>у період загострення в сечі виявляється підвищена кількість δ -амінолевулінової кислоти і порфобіліногена, яке буває нижче, ніж при гострій переміжної порфірії. У сечі та калі різко збільшено кількість копропорфіріна. Зміст уропорфіріна в сечі і протопорфирина в калі в межах норми. У період ремісії зміст порфобилиногена і δ -амінолевулінової кислоти може бути нормальним при підвищеному вмісті копропорфіріна в сечі і калі.</w:t>
            </w:r>
          </w:p>
        </w:tc>
      </w:tr>
      <w:tr w:rsidR="002F429F" w:rsidRPr="002B1CBE">
        <w:tc>
          <w:tcPr>
            <w:tcW w:w="3368" w:type="dxa"/>
            <w:shd w:val="clear" w:color="auto" w:fill="auto"/>
          </w:tcPr>
          <w:p w:rsidR="002F429F" w:rsidRDefault="00870AB2">
            <w:pPr>
              <w:jc w:val="both"/>
              <w:rPr>
                <w:b/>
                <w:lang w:val="uk-UA"/>
              </w:rPr>
            </w:pPr>
            <w:r>
              <w:rPr>
                <w:rStyle w:val="shorttext"/>
                <w:lang w:val="uk-UA"/>
              </w:rPr>
              <w:t>Копропротопорфірія (варієгатна порфірія).</w:t>
            </w:r>
          </w:p>
        </w:tc>
        <w:tc>
          <w:tcPr>
            <w:tcW w:w="6202" w:type="dxa"/>
            <w:shd w:val="clear" w:color="auto" w:fill="auto"/>
          </w:tcPr>
          <w:p w:rsidR="002F429F" w:rsidRDefault="00870AB2">
            <w:pPr>
              <w:jc w:val="both"/>
              <w:rPr>
                <w:b/>
                <w:lang w:val="uk-UA"/>
              </w:rPr>
            </w:pPr>
            <w:r>
              <w:rPr>
                <w:lang w:val="uk-UA"/>
              </w:rPr>
              <w:t>характерно постійне значне збільшення кількості протопорфирина в калі. Зміст δ-амінолевулінової кислоти і порфобилиногена в сечі збільшується в період загострення і може стати нормальним в період ремісії.</w:t>
            </w:r>
          </w:p>
        </w:tc>
      </w:tr>
      <w:tr w:rsidR="002F429F">
        <w:tc>
          <w:tcPr>
            <w:tcW w:w="3368" w:type="dxa"/>
            <w:shd w:val="clear" w:color="auto" w:fill="auto"/>
          </w:tcPr>
          <w:p w:rsidR="002F429F" w:rsidRDefault="00870AB2">
            <w:pPr>
              <w:jc w:val="both"/>
              <w:rPr>
                <w:rStyle w:val="shorttext"/>
                <w:lang w:val="uk-UA"/>
              </w:rPr>
            </w:pPr>
            <w:r>
              <w:rPr>
                <w:rStyle w:val="shorttext"/>
                <w:lang w:val="uk-UA"/>
              </w:rPr>
              <w:t>Честерська форма порфірії</w:t>
            </w:r>
          </w:p>
        </w:tc>
        <w:tc>
          <w:tcPr>
            <w:tcW w:w="6202" w:type="dxa"/>
            <w:shd w:val="clear" w:color="auto" w:fill="auto"/>
          </w:tcPr>
          <w:p w:rsidR="002F429F" w:rsidRDefault="002F429F">
            <w:pPr>
              <w:jc w:val="both"/>
              <w:rPr>
                <w:b/>
                <w:lang w:val="uk-UA"/>
              </w:rPr>
            </w:pPr>
          </w:p>
        </w:tc>
      </w:tr>
      <w:tr w:rsidR="002F429F" w:rsidRPr="002B1CBE">
        <w:tc>
          <w:tcPr>
            <w:tcW w:w="3368" w:type="dxa"/>
            <w:shd w:val="clear" w:color="auto" w:fill="auto"/>
          </w:tcPr>
          <w:p w:rsidR="002F429F" w:rsidRDefault="00870AB2">
            <w:pPr>
              <w:jc w:val="both"/>
              <w:rPr>
                <w:rStyle w:val="shorttext"/>
                <w:lang w:val="uk-UA"/>
              </w:rPr>
            </w:pPr>
            <w:r>
              <w:rPr>
                <w:rStyle w:val="shorttext"/>
                <w:lang w:val="uk-UA"/>
              </w:rPr>
              <w:t>Урокопропорфірія (пізня шкірна порфірія)</w:t>
            </w:r>
          </w:p>
        </w:tc>
        <w:tc>
          <w:tcPr>
            <w:tcW w:w="6202" w:type="dxa"/>
            <w:shd w:val="clear" w:color="auto" w:fill="auto"/>
          </w:tcPr>
          <w:p w:rsidR="002F429F" w:rsidRDefault="00870AB2">
            <w:pPr>
              <w:jc w:val="both"/>
              <w:rPr>
                <w:b/>
                <w:lang w:val="uk-UA"/>
              </w:rPr>
            </w:pPr>
            <w:r>
              <w:rPr>
                <w:lang w:val="uk-UA"/>
              </w:rPr>
              <w:t>Протягом усього життя у хворих кількість порфіринів в калі підвищена. При зміні функціонального стану печінки під впливом алкоголю, гепатотоксичних отрут, порушується процес виведення надлишкової кількості порфірінів з жовчю, вони відкладаються в шкірі, виділяються з сечею. У сечі різко збільшений вміст уропорфіріна і в меншій мірі копропорфіріна.</w:t>
            </w:r>
          </w:p>
        </w:tc>
      </w:tr>
    </w:tbl>
    <w:p w:rsidR="002F429F" w:rsidRDefault="002F429F">
      <w:pPr>
        <w:jc w:val="both"/>
        <w:rPr>
          <w:lang w:val="uk-UA"/>
        </w:rPr>
      </w:pPr>
    </w:p>
    <w:p w:rsidR="002F429F" w:rsidRDefault="00870AB2">
      <w:pPr>
        <w:ind w:firstLine="708"/>
        <w:jc w:val="both"/>
        <w:rPr>
          <w:sz w:val="28"/>
          <w:szCs w:val="28"/>
          <w:lang w:val="uk-UA"/>
        </w:rPr>
      </w:pPr>
      <w:r>
        <w:rPr>
          <w:sz w:val="28"/>
          <w:szCs w:val="28"/>
          <w:lang w:val="uk-UA"/>
        </w:rPr>
        <w:t>При підозрі на атаку гострої порфірії необхідно виконати якісну реакцію з реактивом Ерліха, чутливу до підвищення рівня порфобилиногена (ПБГ) сечі більш ніж в 5 разів вищий за норму, що відповідає критеріям атаки гострої порфірії, і кількісно визначити рівень кожного порфіріна в сечі. Підвищений вміст порфіринів дозволяє поставити діагноз «гостра порфірія».</w:t>
      </w:r>
    </w:p>
    <w:p w:rsidR="002F429F" w:rsidRDefault="00870AB2">
      <w:pPr>
        <w:ind w:firstLine="708"/>
        <w:jc w:val="both"/>
        <w:rPr>
          <w:sz w:val="28"/>
          <w:szCs w:val="28"/>
          <w:lang w:val="uk-UA"/>
        </w:rPr>
      </w:pPr>
      <w:r>
        <w:rPr>
          <w:sz w:val="28"/>
          <w:szCs w:val="28"/>
          <w:lang w:val="uk-UA"/>
        </w:rPr>
        <w:t>Заключним етапом діагностики порфірій у хворих і, в особливості, у безсимптомних носіїв є проведення ДНК-аналізу.</w:t>
      </w:r>
    </w:p>
    <w:p w:rsidR="002F429F" w:rsidRDefault="002F429F">
      <w:pPr>
        <w:ind w:firstLine="708"/>
        <w:jc w:val="both"/>
        <w:rPr>
          <w:sz w:val="28"/>
          <w:szCs w:val="28"/>
          <w:lang w:val="uk-UA"/>
        </w:rPr>
      </w:pPr>
    </w:p>
    <w:p w:rsidR="002F429F" w:rsidRDefault="002F429F">
      <w:pPr>
        <w:ind w:firstLine="708"/>
        <w:jc w:val="both"/>
        <w:rPr>
          <w:sz w:val="28"/>
          <w:szCs w:val="28"/>
          <w:lang w:val="uk-UA"/>
        </w:rPr>
      </w:pPr>
    </w:p>
    <w:p w:rsidR="002F429F" w:rsidRDefault="00870AB2">
      <w:pPr>
        <w:jc w:val="both"/>
        <w:rPr>
          <w:b/>
          <w:sz w:val="28"/>
          <w:szCs w:val="28"/>
          <w:lang w:val="uk-UA"/>
        </w:rPr>
      </w:pPr>
      <w:r>
        <w:rPr>
          <w:b/>
          <w:sz w:val="28"/>
          <w:szCs w:val="28"/>
          <w:lang w:val="uk-UA"/>
        </w:rPr>
        <w:t>3.8 Ускладнення і гострі стани</w:t>
      </w:r>
    </w:p>
    <w:p w:rsidR="002F429F" w:rsidRDefault="002F429F">
      <w:pPr>
        <w:jc w:val="both"/>
        <w:rPr>
          <w:b/>
          <w:sz w:val="28"/>
          <w:szCs w:val="28"/>
          <w:lang w:val="uk-UA"/>
        </w:rPr>
      </w:pPr>
    </w:p>
    <w:p w:rsidR="002F429F" w:rsidRDefault="00870AB2">
      <w:pPr>
        <w:jc w:val="both"/>
        <w:rPr>
          <w:i/>
          <w:sz w:val="28"/>
          <w:szCs w:val="28"/>
          <w:lang w:val="uk-UA"/>
        </w:rPr>
      </w:pPr>
      <w:r>
        <w:rPr>
          <w:b/>
          <w:sz w:val="28"/>
          <w:szCs w:val="28"/>
          <w:lang w:val="uk-UA"/>
        </w:rPr>
        <w:tab/>
      </w:r>
      <w:r>
        <w:rPr>
          <w:i/>
          <w:sz w:val="28"/>
          <w:szCs w:val="28"/>
          <w:lang w:val="uk-UA"/>
        </w:rPr>
        <w:t xml:space="preserve">3.8.1. Гостра дихальна недостатність (ГДН). </w:t>
      </w:r>
    </w:p>
    <w:p w:rsidR="002F429F" w:rsidRDefault="00870AB2">
      <w:pPr>
        <w:ind w:firstLine="708"/>
        <w:jc w:val="both"/>
        <w:rPr>
          <w:sz w:val="28"/>
          <w:szCs w:val="28"/>
          <w:lang w:val="uk-UA"/>
        </w:rPr>
      </w:pPr>
      <w:r>
        <w:rPr>
          <w:sz w:val="28"/>
          <w:szCs w:val="28"/>
          <w:lang w:val="uk-UA"/>
        </w:rPr>
        <w:t xml:space="preserve">Одне з самих грізних ускладнень порфірійного поліневриту – порушення іннервації діафрагми і скелетної дихальної мускулатури. В розвитку клініки дихальної недостатності парез діафрагми з'являється раніше </w:t>
      </w:r>
      <w:r>
        <w:rPr>
          <w:sz w:val="28"/>
          <w:szCs w:val="28"/>
          <w:lang w:val="uk-UA"/>
        </w:rPr>
        <w:lastRenderedPageBreak/>
        <w:t>парезу міжреберної скелетної мускулатури. В формуванні дихальної недостатності грають важливу роль три компонента:</w:t>
      </w:r>
    </w:p>
    <w:p w:rsidR="002F429F" w:rsidRDefault="00870AB2">
      <w:pPr>
        <w:jc w:val="both"/>
        <w:rPr>
          <w:sz w:val="28"/>
          <w:szCs w:val="28"/>
          <w:lang w:val="uk-UA"/>
        </w:rPr>
      </w:pPr>
      <w:r>
        <w:rPr>
          <w:sz w:val="28"/>
          <w:szCs w:val="28"/>
          <w:lang w:val="uk-UA"/>
        </w:rPr>
        <w:t>-  парез дихальної мускулатури</w:t>
      </w:r>
    </w:p>
    <w:p w:rsidR="002F429F" w:rsidRDefault="00870AB2">
      <w:pPr>
        <w:jc w:val="both"/>
        <w:rPr>
          <w:sz w:val="28"/>
          <w:szCs w:val="28"/>
          <w:lang w:val="uk-UA"/>
        </w:rPr>
      </w:pPr>
      <w:r>
        <w:rPr>
          <w:sz w:val="28"/>
          <w:szCs w:val="28"/>
          <w:lang w:val="uk-UA"/>
        </w:rPr>
        <w:t>- обструкція дихальних шляхів</w:t>
      </w:r>
    </w:p>
    <w:p w:rsidR="002F429F" w:rsidRDefault="00870AB2">
      <w:pPr>
        <w:jc w:val="both"/>
        <w:rPr>
          <w:sz w:val="28"/>
          <w:szCs w:val="28"/>
          <w:lang w:val="uk-UA"/>
        </w:rPr>
      </w:pPr>
      <w:r>
        <w:rPr>
          <w:sz w:val="28"/>
          <w:szCs w:val="28"/>
          <w:lang w:val="uk-UA"/>
        </w:rPr>
        <w:t>- альвеолярна недостатність</w:t>
      </w:r>
    </w:p>
    <w:p w:rsidR="002F429F" w:rsidRDefault="00870AB2">
      <w:pPr>
        <w:ind w:firstLine="708"/>
        <w:jc w:val="both"/>
        <w:rPr>
          <w:sz w:val="28"/>
          <w:szCs w:val="28"/>
          <w:lang w:val="uk-UA"/>
        </w:rPr>
      </w:pPr>
      <w:r>
        <w:rPr>
          <w:sz w:val="28"/>
          <w:szCs w:val="28"/>
          <w:lang w:val="uk-UA"/>
        </w:rPr>
        <w:t>Розвиток парезу дихальної мускулатури є проявом полінейропатії при ОП і може початися вже наприкінці першого місяця хвороби. Прискорити прогресію цього механізму ГДН можуть:</w:t>
      </w:r>
    </w:p>
    <w:p w:rsidR="002F429F" w:rsidRDefault="00870AB2">
      <w:pPr>
        <w:ind w:firstLine="708"/>
        <w:jc w:val="both"/>
        <w:rPr>
          <w:sz w:val="28"/>
          <w:szCs w:val="28"/>
          <w:lang w:val="uk-UA"/>
        </w:rPr>
      </w:pPr>
      <w:r>
        <w:rPr>
          <w:sz w:val="28"/>
          <w:szCs w:val="28"/>
          <w:lang w:val="uk-UA"/>
        </w:rPr>
        <w:t>• продовження впливу на організм хворого порфіріногенного агента (наприклад, вагітність або менструальний цикл, прийом порфіріногенних лікарських препаратів).</w:t>
      </w:r>
    </w:p>
    <w:p w:rsidR="002F429F" w:rsidRDefault="00870AB2">
      <w:pPr>
        <w:ind w:firstLine="708"/>
        <w:jc w:val="both"/>
        <w:rPr>
          <w:sz w:val="28"/>
          <w:szCs w:val="28"/>
          <w:lang w:val="uk-UA"/>
        </w:rPr>
      </w:pPr>
      <w:r>
        <w:rPr>
          <w:sz w:val="28"/>
          <w:szCs w:val="28"/>
          <w:lang w:val="uk-UA"/>
        </w:rPr>
        <w:t>•</w:t>
      </w:r>
      <w:r>
        <w:rPr>
          <w:sz w:val="28"/>
          <w:szCs w:val="28"/>
        </w:rPr>
        <w:t xml:space="preserve"> </w:t>
      </w:r>
      <w:r>
        <w:rPr>
          <w:sz w:val="28"/>
          <w:szCs w:val="28"/>
          <w:lang w:val="uk-UA"/>
        </w:rPr>
        <w:t>хірургічне</w:t>
      </w:r>
      <w:r>
        <w:rPr>
          <w:sz w:val="28"/>
          <w:szCs w:val="28"/>
        </w:rPr>
        <w:t xml:space="preserve"> </w:t>
      </w:r>
      <w:r>
        <w:rPr>
          <w:sz w:val="28"/>
          <w:szCs w:val="28"/>
          <w:lang w:val="uk-UA"/>
        </w:rPr>
        <w:t>втручання</w:t>
      </w:r>
      <w:r>
        <w:rPr>
          <w:sz w:val="28"/>
          <w:szCs w:val="28"/>
        </w:rPr>
        <w:t xml:space="preserve"> </w:t>
      </w:r>
      <w:r>
        <w:rPr>
          <w:sz w:val="28"/>
          <w:szCs w:val="28"/>
          <w:lang w:val="uk-UA"/>
        </w:rPr>
        <w:t>(травматизація</w:t>
      </w:r>
      <w:r>
        <w:rPr>
          <w:sz w:val="28"/>
          <w:szCs w:val="28"/>
        </w:rPr>
        <w:t xml:space="preserve"> </w:t>
      </w:r>
      <w:r>
        <w:rPr>
          <w:sz w:val="28"/>
          <w:szCs w:val="28"/>
          <w:lang w:val="uk-UA"/>
        </w:rPr>
        <w:t>тканин)</w:t>
      </w:r>
      <w:r>
        <w:rPr>
          <w:sz w:val="28"/>
          <w:szCs w:val="28"/>
        </w:rPr>
        <w:t xml:space="preserve"> </w:t>
      </w:r>
      <w:r>
        <w:rPr>
          <w:sz w:val="28"/>
          <w:szCs w:val="28"/>
          <w:lang w:val="uk-UA"/>
        </w:rPr>
        <w:t>в</w:t>
      </w:r>
      <w:r>
        <w:rPr>
          <w:sz w:val="28"/>
          <w:szCs w:val="28"/>
        </w:rPr>
        <w:t xml:space="preserve"> </w:t>
      </w:r>
      <w:r>
        <w:rPr>
          <w:sz w:val="28"/>
          <w:szCs w:val="28"/>
          <w:lang w:val="uk-UA"/>
        </w:rPr>
        <w:t>поєднанні</w:t>
      </w:r>
      <w:r>
        <w:rPr>
          <w:sz w:val="28"/>
          <w:szCs w:val="28"/>
        </w:rPr>
        <w:t xml:space="preserve"> </w:t>
      </w:r>
      <w:r>
        <w:rPr>
          <w:sz w:val="28"/>
          <w:szCs w:val="28"/>
          <w:lang w:val="uk-UA"/>
        </w:rPr>
        <w:t>з</w:t>
      </w:r>
      <w:r>
        <w:rPr>
          <w:sz w:val="28"/>
          <w:szCs w:val="28"/>
        </w:rPr>
        <w:t xml:space="preserve"> </w:t>
      </w:r>
      <w:r>
        <w:rPr>
          <w:sz w:val="28"/>
          <w:szCs w:val="28"/>
          <w:lang w:val="uk-UA"/>
        </w:rPr>
        <w:t>використанням</w:t>
      </w:r>
      <w:r>
        <w:rPr>
          <w:sz w:val="28"/>
          <w:szCs w:val="28"/>
        </w:rPr>
        <w:t xml:space="preserve"> </w:t>
      </w:r>
      <w:r>
        <w:rPr>
          <w:sz w:val="28"/>
          <w:szCs w:val="28"/>
          <w:lang w:val="uk-UA"/>
        </w:rPr>
        <w:t>заборонених</w:t>
      </w:r>
      <w:r>
        <w:rPr>
          <w:sz w:val="28"/>
          <w:szCs w:val="28"/>
        </w:rPr>
        <w:t xml:space="preserve"> </w:t>
      </w:r>
      <w:r>
        <w:rPr>
          <w:sz w:val="28"/>
          <w:szCs w:val="28"/>
          <w:lang w:val="uk-UA"/>
        </w:rPr>
        <w:t>засобів</w:t>
      </w:r>
      <w:r>
        <w:rPr>
          <w:sz w:val="28"/>
          <w:szCs w:val="28"/>
        </w:rPr>
        <w:t xml:space="preserve"> </w:t>
      </w:r>
      <w:r>
        <w:rPr>
          <w:sz w:val="28"/>
          <w:szCs w:val="28"/>
          <w:lang w:val="uk-UA"/>
        </w:rPr>
        <w:t>загального</w:t>
      </w:r>
      <w:r>
        <w:rPr>
          <w:sz w:val="28"/>
          <w:szCs w:val="28"/>
        </w:rPr>
        <w:t xml:space="preserve"> </w:t>
      </w:r>
      <w:r>
        <w:rPr>
          <w:sz w:val="28"/>
          <w:szCs w:val="28"/>
          <w:lang w:val="uk-UA"/>
        </w:rPr>
        <w:t>наркозу</w:t>
      </w:r>
      <w:r>
        <w:rPr>
          <w:sz w:val="28"/>
          <w:szCs w:val="28"/>
        </w:rPr>
        <w:t xml:space="preserve"> </w:t>
      </w:r>
      <w:r>
        <w:rPr>
          <w:sz w:val="28"/>
          <w:szCs w:val="28"/>
          <w:lang w:val="uk-UA"/>
        </w:rPr>
        <w:t>може</w:t>
      </w:r>
      <w:r>
        <w:rPr>
          <w:sz w:val="28"/>
          <w:szCs w:val="28"/>
        </w:rPr>
        <w:t xml:space="preserve"> </w:t>
      </w:r>
      <w:r>
        <w:rPr>
          <w:sz w:val="28"/>
          <w:szCs w:val="28"/>
          <w:lang w:val="uk-UA"/>
        </w:rPr>
        <w:t>привести</w:t>
      </w:r>
      <w:r>
        <w:rPr>
          <w:sz w:val="28"/>
          <w:szCs w:val="28"/>
        </w:rPr>
        <w:t xml:space="preserve"> </w:t>
      </w:r>
      <w:r>
        <w:rPr>
          <w:sz w:val="28"/>
          <w:szCs w:val="28"/>
          <w:lang w:val="uk-UA"/>
        </w:rPr>
        <w:t>до</w:t>
      </w:r>
      <w:r>
        <w:rPr>
          <w:sz w:val="28"/>
          <w:szCs w:val="28"/>
        </w:rPr>
        <w:t xml:space="preserve"> </w:t>
      </w:r>
      <w:r>
        <w:rPr>
          <w:sz w:val="28"/>
          <w:szCs w:val="28"/>
          <w:lang w:val="uk-UA"/>
        </w:rPr>
        <w:t>фульмінантного</w:t>
      </w:r>
      <w:r>
        <w:rPr>
          <w:sz w:val="28"/>
          <w:szCs w:val="28"/>
        </w:rPr>
        <w:t xml:space="preserve"> </w:t>
      </w:r>
      <w:r>
        <w:rPr>
          <w:sz w:val="28"/>
          <w:szCs w:val="28"/>
          <w:lang w:val="uk-UA"/>
        </w:rPr>
        <w:t>розвитку</w:t>
      </w:r>
      <w:r>
        <w:rPr>
          <w:sz w:val="28"/>
          <w:szCs w:val="28"/>
        </w:rPr>
        <w:t xml:space="preserve"> Г</w:t>
      </w:r>
      <w:r>
        <w:rPr>
          <w:sz w:val="28"/>
          <w:szCs w:val="28"/>
          <w:lang w:val="uk-UA"/>
        </w:rPr>
        <w:t>ДН.</w:t>
      </w:r>
      <w:r>
        <w:rPr>
          <w:sz w:val="28"/>
          <w:szCs w:val="28"/>
        </w:rPr>
        <w:t xml:space="preserve"> </w:t>
      </w:r>
      <w:r>
        <w:rPr>
          <w:sz w:val="28"/>
          <w:szCs w:val="28"/>
          <w:lang w:val="uk-UA"/>
        </w:rPr>
        <w:t xml:space="preserve">  </w:t>
      </w:r>
    </w:p>
    <w:p w:rsidR="002F429F" w:rsidRDefault="00870AB2">
      <w:pPr>
        <w:ind w:firstLine="708"/>
        <w:jc w:val="both"/>
        <w:rPr>
          <w:sz w:val="28"/>
          <w:szCs w:val="28"/>
          <w:lang w:val="uk-UA"/>
        </w:rPr>
      </w:pPr>
      <w:r>
        <w:rPr>
          <w:sz w:val="28"/>
          <w:szCs w:val="28"/>
          <w:lang w:val="uk-UA"/>
        </w:rPr>
        <w:t>В</w:t>
      </w:r>
      <w:r>
        <w:rPr>
          <w:sz w:val="28"/>
          <w:szCs w:val="28"/>
        </w:rPr>
        <w:t xml:space="preserve"> </w:t>
      </w:r>
      <w:r>
        <w:rPr>
          <w:sz w:val="28"/>
          <w:szCs w:val="28"/>
          <w:lang w:val="uk-UA"/>
        </w:rPr>
        <w:t>розвитку</w:t>
      </w:r>
      <w:r>
        <w:rPr>
          <w:sz w:val="28"/>
          <w:szCs w:val="28"/>
        </w:rPr>
        <w:t xml:space="preserve"> </w:t>
      </w:r>
      <w:r>
        <w:rPr>
          <w:sz w:val="28"/>
          <w:szCs w:val="28"/>
          <w:lang w:val="uk-UA"/>
        </w:rPr>
        <w:t>обструкційного</w:t>
      </w:r>
      <w:r>
        <w:rPr>
          <w:sz w:val="28"/>
          <w:szCs w:val="28"/>
        </w:rPr>
        <w:t xml:space="preserve"> </w:t>
      </w:r>
      <w:r>
        <w:rPr>
          <w:sz w:val="28"/>
          <w:szCs w:val="28"/>
          <w:lang w:val="uk-UA"/>
        </w:rPr>
        <w:t>механізму</w:t>
      </w:r>
      <w:r>
        <w:rPr>
          <w:sz w:val="28"/>
          <w:szCs w:val="28"/>
        </w:rPr>
        <w:t xml:space="preserve"> </w:t>
      </w:r>
      <w:r>
        <w:rPr>
          <w:sz w:val="28"/>
          <w:szCs w:val="28"/>
          <w:lang w:val="uk-UA"/>
        </w:rPr>
        <w:t>ГДН</w:t>
      </w:r>
      <w:r>
        <w:rPr>
          <w:sz w:val="28"/>
          <w:szCs w:val="28"/>
        </w:rPr>
        <w:t xml:space="preserve"> </w:t>
      </w:r>
      <w:r>
        <w:rPr>
          <w:sz w:val="28"/>
          <w:szCs w:val="28"/>
          <w:lang w:val="uk-UA"/>
        </w:rPr>
        <w:t xml:space="preserve">важливу роль грають інфекції трахеобронхіального дерева (ТБД) і ослаблення кашльового поштовху. В патогенезі обструкції ТБД грають роль наступні елементи: </w:t>
      </w:r>
    </w:p>
    <w:p w:rsidR="002F429F" w:rsidRDefault="00870AB2">
      <w:pPr>
        <w:ind w:firstLine="708"/>
        <w:jc w:val="both"/>
        <w:rPr>
          <w:sz w:val="28"/>
          <w:szCs w:val="28"/>
          <w:lang w:val="uk-UA"/>
        </w:rPr>
      </w:pPr>
      <w:r>
        <w:rPr>
          <w:sz w:val="28"/>
          <w:szCs w:val="28"/>
          <w:lang w:val="uk-UA"/>
        </w:rPr>
        <w:t xml:space="preserve">• парез діафрагми </w:t>
      </w:r>
    </w:p>
    <w:p w:rsidR="002F429F" w:rsidRDefault="00870AB2">
      <w:pPr>
        <w:ind w:firstLine="708"/>
        <w:jc w:val="both"/>
        <w:rPr>
          <w:sz w:val="28"/>
          <w:szCs w:val="28"/>
          <w:lang w:val="uk-UA"/>
        </w:rPr>
      </w:pPr>
      <w:r>
        <w:rPr>
          <w:sz w:val="28"/>
          <w:szCs w:val="28"/>
          <w:lang w:val="uk-UA"/>
        </w:rPr>
        <w:t>• парез скелетної мускулатури</w:t>
      </w:r>
    </w:p>
    <w:p w:rsidR="002F429F" w:rsidRDefault="00870AB2">
      <w:pPr>
        <w:ind w:firstLine="708"/>
        <w:jc w:val="both"/>
        <w:rPr>
          <w:sz w:val="28"/>
          <w:szCs w:val="28"/>
          <w:lang w:val="uk-UA"/>
        </w:rPr>
      </w:pPr>
      <w:r>
        <w:rPr>
          <w:sz w:val="28"/>
          <w:szCs w:val="28"/>
          <w:lang w:val="uk-UA"/>
        </w:rPr>
        <w:t>• парез м'язів черевної стінки</w:t>
      </w:r>
    </w:p>
    <w:p w:rsidR="002F429F" w:rsidRDefault="00870AB2">
      <w:pPr>
        <w:ind w:firstLine="708"/>
        <w:jc w:val="both"/>
        <w:rPr>
          <w:sz w:val="28"/>
          <w:szCs w:val="28"/>
          <w:lang w:val="uk-UA"/>
        </w:rPr>
      </w:pPr>
      <w:r>
        <w:rPr>
          <w:sz w:val="28"/>
          <w:szCs w:val="28"/>
          <w:lang w:val="uk-UA"/>
        </w:rPr>
        <w:t>• незмикання голосових зв'язок (внаслідок бульбарного синдрому)</w:t>
      </w:r>
    </w:p>
    <w:p w:rsidR="002F429F" w:rsidRDefault="00870AB2">
      <w:pPr>
        <w:ind w:firstLine="708"/>
        <w:jc w:val="both"/>
        <w:rPr>
          <w:sz w:val="28"/>
          <w:szCs w:val="28"/>
          <w:lang w:val="uk-UA"/>
        </w:rPr>
      </w:pPr>
      <w:r>
        <w:rPr>
          <w:sz w:val="28"/>
          <w:szCs w:val="28"/>
          <w:lang w:val="uk-UA"/>
        </w:rPr>
        <w:t>• парез реснитчатого епітелію бронхів.</w:t>
      </w:r>
    </w:p>
    <w:p w:rsidR="002F429F" w:rsidRDefault="00870AB2">
      <w:pPr>
        <w:ind w:firstLine="708"/>
        <w:jc w:val="both"/>
        <w:rPr>
          <w:sz w:val="28"/>
          <w:szCs w:val="28"/>
          <w:lang w:val="uk-UA"/>
        </w:rPr>
      </w:pPr>
      <w:r>
        <w:rPr>
          <w:sz w:val="28"/>
          <w:szCs w:val="28"/>
          <w:lang w:val="uk-UA"/>
        </w:rPr>
        <w:t>Альвеолярна недостатність розвивається при пневмонії, ателектазах паренхіми, призводить до значного скорочення дихальної поверхні легких, яке характеризується зниженням показника функціональної залишкової ємності, виявляються при спірометрії.</w:t>
      </w:r>
    </w:p>
    <w:p w:rsidR="002F429F" w:rsidRDefault="002F429F">
      <w:pPr>
        <w:ind w:firstLine="708"/>
        <w:jc w:val="both"/>
        <w:rPr>
          <w:sz w:val="28"/>
          <w:szCs w:val="28"/>
          <w:lang w:val="uk-UA"/>
        </w:rPr>
      </w:pPr>
    </w:p>
    <w:p w:rsidR="002F429F" w:rsidRDefault="00870AB2">
      <w:pPr>
        <w:ind w:firstLine="708"/>
        <w:jc w:val="both"/>
        <w:rPr>
          <w:sz w:val="28"/>
          <w:szCs w:val="28"/>
          <w:lang w:val="uk-UA"/>
        </w:rPr>
      </w:pPr>
      <w:r>
        <w:rPr>
          <w:i/>
          <w:sz w:val="28"/>
          <w:szCs w:val="28"/>
          <w:lang w:val="uk-UA"/>
        </w:rPr>
        <w:t>3.8.2. Бульбарний синдром.</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Бульварний синдром виникає при ураженні під'язикового (XII пара), додаткового (XI пара), блукаючого (X пара) і язикоглоткового (IX пара) черепно-мозкових нервів і характерний для запущених випадків ОП. Клінічними симптомами розвитку бульбарного синдрому є: носовий відтінок голосу  - ринолалія, невиразна мова - дизартрія, дисфагія, а також звисання м'якого піднебіння і відсутність його рухливості при фонації.</w:t>
      </w:r>
    </w:p>
    <w:p w:rsidR="002F429F" w:rsidRDefault="002F429F">
      <w:pPr>
        <w:jc w:val="both"/>
        <w:rPr>
          <w:sz w:val="28"/>
          <w:szCs w:val="28"/>
          <w:lang w:val="uk-UA"/>
        </w:rPr>
      </w:pPr>
    </w:p>
    <w:p w:rsidR="002F429F" w:rsidRDefault="00870AB2">
      <w:pPr>
        <w:ind w:firstLine="708"/>
        <w:jc w:val="both"/>
        <w:rPr>
          <w:sz w:val="28"/>
          <w:szCs w:val="28"/>
          <w:lang w:val="uk-UA"/>
        </w:rPr>
      </w:pPr>
      <w:r>
        <w:rPr>
          <w:i/>
          <w:sz w:val="28"/>
          <w:szCs w:val="28"/>
          <w:lang w:val="uk-UA"/>
        </w:rPr>
        <w:t>3.8.3. Інфекційні ускладнення.</w:t>
      </w:r>
      <w:r>
        <w:rPr>
          <w:sz w:val="28"/>
          <w:szCs w:val="28"/>
          <w:lang w:val="uk-UA"/>
        </w:rPr>
        <w:t xml:space="preserve"> </w:t>
      </w:r>
    </w:p>
    <w:p w:rsidR="002F429F" w:rsidRDefault="00870AB2">
      <w:pPr>
        <w:ind w:firstLine="708"/>
        <w:jc w:val="both"/>
        <w:rPr>
          <w:sz w:val="28"/>
          <w:szCs w:val="28"/>
          <w:lang w:val="uk-UA"/>
        </w:rPr>
      </w:pPr>
      <w:r>
        <w:rPr>
          <w:sz w:val="28"/>
          <w:szCs w:val="28"/>
          <w:lang w:val="uk-UA"/>
        </w:rPr>
        <w:t xml:space="preserve">У більшості хворих до кінця другого, початку третього тижня від дебюту ОП починає формуватися неврологічний дефіцит в вигляді парезів і плегії. Стан хворих погіршують і порушення функції вісцеральних органів. Такі пацієнти паралізовані і лежать в ліжку. Через 1-2 місяці, внаслідок підвищеного катаболізму м'язових білків відбувається втрата маси тіла на 6-15 кілограм і більше. Крім того, завжди з'являються порушення функції тазових органів, ослаблення екскурсії грудної клітини і виражений парез </w:t>
      </w:r>
      <w:r>
        <w:rPr>
          <w:sz w:val="28"/>
          <w:szCs w:val="28"/>
          <w:lang w:val="uk-UA"/>
        </w:rPr>
        <w:lastRenderedPageBreak/>
        <w:t>шлунково-кишкового тракту. Наявність цих ускладнень і необхідність тривалого протезування функції різних органів створюють передумови для розвитку характерних для ОП інфекційних ускладнень, які можна, можливо розділити на 5 категорій:</w:t>
      </w:r>
    </w:p>
    <w:p w:rsidR="002F429F" w:rsidRDefault="00870AB2">
      <w:pPr>
        <w:ind w:firstLine="708"/>
        <w:jc w:val="both"/>
        <w:rPr>
          <w:sz w:val="28"/>
          <w:szCs w:val="28"/>
          <w:lang w:val="uk-UA"/>
        </w:rPr>
      </w:pPr>
      <w:r>
        <w:rPr>
          <w:sz w:val="28"/>
          <w:szCs w:val="28"/>
          <w:lang w:val="uk-UA"/>
        </w:rPr>
        <w:t>• інфекції дихальних шляхів</w:t>
      </w:r>
    </w:p>
    <w:p w:rsidR="002F429F" w:rsidRDefault="00870AB2">
      <w:pPr>
        <w:ind w:firstLine="708"/>
        <w:jc w:val="both"/>
        <w:rPr>
          <w:sz w:val="28"/>
          <w:szCs w:val="28"/>
          <w:lang w:val="uk-UA"/>
        </w:rPr>
      </w:pPr>
      <w:r>
        <w:rPr>
          <w:sz w:val="28"/>
          <w:szCs w:val="28"/>
          <w:lang w:val="uk-UA"/>
        </w:rPr>
        <w:t>• інфекції сечовидільної системи</w:t>
      </w:r>
    </w:p>
    <w:p w:rsidR="002F429F" w:rsidRDefault="00870AB2">
      <w:pPr>
        <w:ind w:firstLine="708"/>
        <w:jc w:val="both"/>
        <w:rPr>
          <w:sz w:val="28"/>
          <w:szCs w:val="28"/>
          <w:lang w:val="uk-UA"/>
        </w:rPr>
      </w:pPr>
      <w:r>
        <w:rPr>
          <w:sz w:val="28"/>
          <w:szCs w:val="28"/>
          <w:lang w:val="uk-UA"/>
        </w:rPr>
        <w:t>• інфекції щелепно-лицьових пазух</w:t>
      </w:r>
    </w:p>
    <w:p w:rsidR="002F429F" w:rsidRDefault="00870AB2">
      <w:pPr>
        <w:ind w:firstLine="708"/>
        <w:jc w:val="both"/>
        <w:rPr>
          <w:sz w:val="28"/>
          <w:szCs w:val="28"/>
          <w:lang w:val="uk-UA"/>
        </w:rPr>
      </w:pPr>
      <w:r>
        <w:rPr>
          <w:sz w:val="28"/>
          <w:szCs w:val="28"/>
          <w:lang w:val="uk-UA"/>
        </w:rPr>
        <w:t>• інфекції шлунково-кишкового тракту</w:t>
      </w:r>
    </w:p>
    <w:p w:rsidR="002F429F" w:rsidRDefault="00870AB2">
      <w:pPr>
        <w:ind w:firstLine="708"/>
        <w:jc w:val="both"/>
        <w:rPr>
          <w:sz w:val="28"/>
          <w:szCs w:val="28"/>
          <w:lang w:val="uk-UA"/>
        </w:rPr>
      </w:pPr>
      <w:r>
        <w:rPr>
          <w:sz w:val="28"/>
          <w:szCs w:val="28"/>
          <w:lang w:val="uk-UA"/>
        </w:rPr>
        <w:t>• інфекції центральних венозних катетерів (ЦВК).</w:t>
      </w:r>
    </w:p>
    <w:p w:rsidR="002F429F" w:rsidRDefault="00870AB2">
      <w:pPr>
        <w:ind w:firstLine="708"/>
        <w:jc w:val="both"/>
        <w:rPr>
          <w:sz w:val="28"/>
          <w:szCs w:val="28"/>
          <w:lang w:val="uk-UA"/>
        </w:rPr>
      </w:pPr>
      <w:r>
        <w:rPr>
          <w:sz w:val="28"/>
          <w:szCs w:val="28"/>
          <w:lang w:val="uk-UA"/>
        </w:rPr>
        <w:t>Функціональна недостатність дихальної мускулатури (діафрагма і міжреберні м'язи) призводить до неповної екскурсії грудної клітини з розвитком гіповентиляції переважно базальних сегментів і нижньої частки легенів, що створює передумови для розвитку пневмонії. Парез реснитчатого епітелію бронхів в сукупності з неповним зімкненням голосових зв'язок гортані проявляються вираженими порушеннями евакуаційної функції ТБД. Виникають стази мокротиння з обтурацією дрібних бронхів. Особливо часто це спостерігається у хворих, яким вже проводиться ШВЛ.</w:t>
      </w:r>
    </w:p>
    <w:p w:rsidR="002F429F" w:rsidRDefault="00870AB2">
      <w:pPr>
        <w:ind w:firstLine="708"/>
        <w:jc w:val="both"/>
        <w:rPr>
          <w:sz w:val="28"/>
          <w:szCs w:val="28"/>
          <w:lang w:val="uk-UA"/>
        </w:rPr>
      </w:pPr>
      <w:r>
        <w:rPr>
          <w:sz w:val="28"/>
          <w:szCs w:val="28"/>
          <w:lang w:val="uk-UA"/>
        </w:rPr>
        <w:t xml:space="preserve">Порушення функції тазових органів обумовлено оборотною денервацією сечового міхура. Це призводить до перерозтяження його стінок, підвищенню гідростатичного тиску сечі. Надалі відбувається закид сечі в сечоводи, </w:t>
      </w:r>
      <w:r>
        <w:rPr>
          <w:rStyle w:val="alt-edited"/>
          <w:sz w:val="28"/>
          <w:szCs w:val="28"/>
          <w:lang w:val="uk-UA"/>
        </w:rPr>
        <w:t>миски</w:t>
      </w:r>
      <w:r>
        <w:rPr>
          <w:sz w:val="28"/>
          <w:szCs w:val="28"/>
          <w:lang w:val="uk-UA"/>
        </w:rPr>
        <w:t xml:space="preserve"> і розвивається піело-венозний рефлюкс.</w:t>
      </w:r>
    </w:p>
    <w:p w:rsidR="002F429F" w:rsidRDefault="00870AB2">
      <w:pPr>
        <w:ind w:firstLine="708"/>
        <w:jc w:val="both"/>
        <w:rPr>
          <w:sz w:val="28"/>
          <w:szCs w:val="28"/>
          <w:lang w:val="uk-UA"/>
        </w:rPr>
      </w:pPr>
      <w:r>
        <w:rPr>
          <w:sz w:val="28"/>
          <w:szCs w:val="28"/>
          <w:lang w:val="uk-UA"/>
        </w:rPr>
        <w:t>Інфекції щелепно-лицьових пазух часто спостерігаються у пацієнтів з плегією, які тривалий час знаходяться в вимушеному положенні лежачи. Це порушує природну аерацію порожнин і відтік їх вмісту. Ситуацію погіршують встановлені назо-трахеальні і назо-гастральні вентиляційні трубки і зонди.</w:t>
      </w:r>
    </w:p>
    <w:p w:rsidR="002F429F" w:rsidRDefault="00870AB2">
      <w:pPr>
        <w:ind w:firstLine="708"/>
        <w:jc w:val="both"/>
        <w:rPr>
          <w:sz w:val="28"/>
          <w:szCs w:val="28"/>
          <w:lang w:val="uk-UA"/>
        </w:rPr>
      </w:pPr>
      <w:r>
        <w:rPr>
          <w:sz w:val="28"/>
          <w:szCs w:val="28"/>
          <w:lang w:val="uk-UA"/>
        </w:rPr>
        <w:t>У хворих з парезом шлунково-кишкового тракту порушується евакуація шлунково-кишкового вмісту, провокуючи порушення процесів фізіологічного полостного і пристінкового травлення в кишкової трубці, з подальшим формуванням патогенної мікробної флори. Парези сфінктерів шлунка створюють загрозу розвитку аспірації. Виникає необхідність установки назо-ентерального або назо-гастрального зонда для проведення штучного годування. При парентеральному харчуванні відсутність стимуляції Фаттерова соска їжею погіршує евакуацію жовчі з жовчного міхура, провокує перерозтягнення його стінок.</w:t>
      </w:r>
    </w:p>
    <w:p w:rsidR="002F429F" w:rsidRDefault="00870AB2">
      <w:pPr>
        <w:ind w:firstLine="708"/>
        <w:jc w:val="both"/>
        <w:rPr>
          <w:sz w:val="28"/>
          <w:szCs w:val="28"/>
          <w:lang w:val="uk-UA"/>
        </w:rPr>
      </w:pPr>
      <w:r>
        <w:rPr>
          <w:sz w:val="28"/>
          <w:szCs w:val="28"/>
          <w:lang w:val="uk-UA"/>
        </w:rPr>
        <w:t>Стаціонарне лікування хворих ОП вимагає установки хворому ЦВК. Погана гігієна хворого, неадекватний догляд за катетером, призводять до інфікування ЦВК.</w:t>
      </w:r>
    </w:p>
    <w:p w:rsidR="002F429F" w:rsidRDefault="002F429F">
      <w:pPr>
        <w:ind w:firstLine="708"/>
        <w:jc w:val="both"/>
        <w:rPr>
          <w:sz w:val="28"/>
          <w:szCs w:val="28"/>
          <w:lang w:val="uk-UA"/>
        </w:rPr>
      </w:pPr>
    </w:p>
    <w:p w:rsidR="002F429F" w:rsidRDefault="00870AB2">
      <w:pPr>
        <w:pStyle w:val="a8"/>
        <w:numPr>
          <w:ilvl w:val="2"/>
          <w:numId w:val="8"/>
        </w:numPr>
        <w:jc w:val="both"/>
        <w:rPr>
          <w:i/>
          <w:sz w:val="28"/>
          <w:szCs w:val="28"/>
          <w:lang w:val="uk-UA"/>
        </w:rPr>
      </w:pPr>
      <w:r>
        <w:rPr>
          <w:i/>
          <w:sz w:val="28"/>
          <w:szCs w:val="28"/>
          <w:lang w:val="uk-UA"/>
        </w:rPr>
        <w:t>Хронічна ниркова недостатність.</w:t>
      </w:r>
    </w:p>
    <w:p w:rsidR="002F429F" w:rsidRDefault="00870AB2">
      <w:pPr>
        <w:ind w:firstLine="708"/>
        <w:jc w:val="both"/>
        <w:rPr>
          <w:sz w:val="28"/>
          <w:szCs w:val="28"/>
          <w:lang w:val="uk-UA"/>
        </w:rPr>
      </w:pPr>
      <w:r>
        <w:rPr>
          <w:sz w:val="28"/>
          <w:szCs w:val="28"/>
          <w:lang w:val="uk-UA"/>
        </w:rPr>
        <w:t xml:space="preserve">Клінічні і лабораторні ознаки розвитку ниркової недостатності більше характерні для хворих, які страждають від повторних нападів ОП протягом тривалого часу (кілька років). Патогенез ураження нирок при повторних </w:t>
      </w:r>
      <w:r>
        <w:rPr>
          <w:sz w:val="28"/>
          <w:szCs w:val="28"/>
          <w:lang w:val="uk-UA"/>
        </w:rPr>
        <w:lastRenderedPageBreak/>
        <w:t>нападах ОП до кінця не ясний. Однак, найбільш ймовірно дія декількох етіологічних факторів:</w:t>
      </w:r>
    </w:p>
    <w:p w:rsidR="002F429F" w:rsidRDefault="00870AB2">
      <w:pPr>
        <w:ind w:firstLine="708"/>
        <w:jc w:val="both"/>
        <w:rPr>
          <w:sz w:val="28"/>
          <w:szCs w:val="28"/>
          <w:lang w:val="uk-UA"/>
        </w:rPr>
      </w:pPr>
      <w:r>
        <w:rPr>
          <w:sz w:val="28"/>
          <w:szCs w:val="28"/>
          <w:lang w:val="uk-UA"/>
        </w:rPr>
        <w:t>• цитотоксичний і вазоспастичний вплив на нефрон надлишку порфірінів і їх попередників;</w:t>
      </w:r>
    </w:p>
    <w:p w:rsidR="002F429F" w:rsidRDefault="00870AB2">
      <w:pPr>
        <w:ind w:firstLine="708"/>
        <w:jc w:val="both"/>
        <w:rPr>
          <w:sz w:val="28"/>
          <w:szCs w:val="28"/>
          <w:lang w:val="uk-UA"/>
        </w:rPr>
      </w:pPr>
      <w:r>
        <w:rPr>
          <w:sz w:val="28"/>
          <w:szCs w:val="28"/>
          <w:lang w:val="uk-UA"/>
        </w:rPr>
        <w:t>• транзиторна артеріальна гіпертензія з дуже високими цифрами артеріального тиску у час нападів ОП, супроводжується патологічним залученням ниркових артерій з подальшим формуванням артеріоло-нефросклероза;</w:t>
      </w:r>
    </w:p>
    <w:p w:rsidR="002F429F" w:rsidRDefault="00870AB2">
      <w:pPr>
        <w:ind w:firstLine="708"/>
        <w:jc w:val="both"/>
        <w:rPr>
          <w:sz w:val="28"/>
          <w:szCs w:val="28"/>
          <w:lang w:val="uk-UA"/>
        </w:rPr>
      </w:pPr>
      <w:r>
        <w:rPr>
          <w:sz w:val="28"/>
          <w:szCs w:val="28"/>
          <w:lang w:val="uk-UA"/>
        </w:rPr>
        <w:t>• нефротоксичність продуктів катаболізму тканин (міоглобін і ін.), внаслідок полінейропатії, виникає при важких атаках ОП.</w:t>
      </w:r>
    </w:p>
    <w:p w:rsidR="002F429F" w:rsidRDefault="002F429F">
      <w:pPr>
        <w:ind w:firstLine="708"/>
        <w:jc w:val="both"/>
        <w:rPr>
          <w:sz w:val="28"/>
          <w:szCs w:val="28"/>
          <w:lang w:val="uk-UA"/>
        </w:rPr>
      </w:pPr>
    </w:p>
    <w:p w:rsidR="002F429F" w:rsidRDefault="00870AB2">
      <w:pPr>
        <w:pStyle w:val="a8"/>
        <w:numPr>
          <w:ilvl w:val="2"/>
          <w:numId w:val="8"/>
        </w:numPr>
        <w:jc w:val="both"/>
        <w:rPr>
          <w:i/>
          <w:sz w:val="28"/>
          <w:szCs w:val="28"/>
          <w:lang w:val="uk-UA"/>
        </w:rPr>
      </w:pPr>
      <w:r>
        <w:rPr>
          <w:i/>
          <w:sz w:val="28"/>
          <w:szCs w:val="28"/>
          <w:lang w:val="uk-UA"/>
        </w:rPr>
        <w:t>Сенсорно-моторна полінейропатія.</w:t>
      </w:r>
    </w:p>
    <w:p w:rsidR="002F429F" w:rsidRDefault="00870AB2">
      <w:pPr>
        <w:ind w:firstLine="708"/>
        <w:jc w:val="both"/>
        <w:rPr>
          <w:sz w:val="28"/>
          <w:szCs w:val="28"/>
          <w:lang w:val="uk-UA"/>
        </w:rPr>
      </w:pPr>
      <w:r>
        <w:rPr>
          <w:sz w:val="28"/>
          <w:szCs w:val="28"/>
          <w:lang w:val="uk-UA"/>
        </w:rPr>
        <w:t xml:space="preserve">Результатом надлишкової секреції порфірінів і їх попередників (ПБГ і δ-АЛК) є їх накопичення у всіх органах і тканинах. Попередники порфірнів, особливо δ-АЛК, мають нейротоксичний ефект і призводять до аксональної сегментарної демієлінізації нервових стовбурів з порушеннями їх провідності і тим самим до розвитку парезів, які мають специфічні особливості у хворих ОП. </w:t>
      </w:r>
    </w:p>
    <w:p w:rsidR="002F429F" w:rsidRDefault="00870AB2">
      <w:pPr>
        <w:jc w:val="both"/>
        <w:rPr>
          <w:sz w:val="28"/>
          <w:szCs w:val="28"/>
          <w:u w:val="single"/>
          <w:lang w:val="uk-UA"/>
        </w:rPr>
      </w:pPr>
      <w:r>
        <w:rPr>
          <w:sz w:val="28"/>
          <w:szCs w:val="28"/>
          <w:u w:val="single"/>
          <w:lang w:val="uk-UA"/>
        </w:rPr>
        <w:t>До диференціальних діагностичних критерій парезів при ОП відносяться:</w:t>
      </w:r>
    </w:p>
    <w:p w:rsidR="002F429F" w:rsidRDefault="00870AB2">
      <w:pPr>
        <w:ind w:firstLine="708"/>
        <w:jc w:val="both"/>
        <w:rPr>
          <w:sz w:val="28"/>
          <w:szCs w:val="28"/>
          <w:lang w:val="uk-UA"/>
        </w:rPr>
      </w:pPr>
      <w:r>
        <w:rPr>
          <w:sz w:val="28"/>
          <w:szCs w:val="28"/>
          <w:lang w:val="uk-UA"/>
        </w:rPr>
        <w:t>• парези завжди симетричні і втягують в рівній ступеня усі кінцівки;</w:t>
      </w:r>
    </w:p>
    <w:p w:rsidR="002F429F" w:rsidRDefault="00870AB2">
      <w:pPr>
        <w:ind w:firstLine="708"/>
        <w:jc w:val="both"/>
        <w:rPr>
          <w:sz w:val="28"/>
          <w:szCs w:val="28"/>
          <w:lang w:val="uk-UA"/>
        </w:rPr>
      </w:pPr>
      <w:r>
        <w:rPr>
          <w:sz w:val="28"/>
          <w:szCs w:val="28"/>
          <w:lang w:val="uk-UA"/>
        </w:rPr>
        <w:t>• в першу чергу уражаються проксимальні, а потім дистальні відділи кінцівок;</w:t>
      </w:r>
    </w:p>
    <w:p w:rsidR="002F429F" w:rsidRDefault="00870AB2">
      <w:pPr>
        <w:ind w:firstLine="708"/>
        <w:jc w:val="both"/>
        <w:rPr>
          <w:sz w:val="28"/>
          <w:szCs w:val="28"/>
          <w:lang w:val="uk-UA"/>
        </w:rPr>
      </w:pPr>
      <w:r>
        <w:rPr>
          <w:sz w:val="28"/>
          <w:szCs w:val="28"/>
          <w:lang w:val="uk-UA"/>
        </w:rPr>
        <w:t>• парези завжди мають характер млявих;</w:t>
      </w:r>
    </w:p>
    <w:p w:rsidR="002F429F" w:rsidRDefault="00870AB2">
      <w:pPr>
        <w:ind w:firstLine="708"/>
        <w:jc w:val="both"/>
        <w:rPr>
          <w:sz w:val="28"/>
          <w:szCs w:val="28"/>
          <w:lang w:val="uk-UA"/>
        </w:rPr>
      </w:pPr>
      <w:r>
        <w:rPr>
          <w:sz w:val="28"/>
          <w:szCs w:val="28"/>
          <w:lang w:val="uk-UA"/>
        </w:rPr>
        <w:t xml:space="preserve">• парези швидко прогресують без специфічної терапії, спрямованої на придушення синтезу порфірінів. </w:t>
      </w:r>
    </w:p>
    <w:p w:rsidR="002F429F" w:rsidRDefault="00870AB2">
      <w:pPr>
        <w:ind w:firstLine="708"/>
        <w:jc w:val="both"/>
        <w:rPr>
          <w:sz w:val="28"/>
          <w:szCs w:val="28"/>
          <w:lang w:val="uk-UA"/>
        </w:rPr>
      </w:pPr>
      <w:r>
        <w:rPr>
          <w:sz w:val="28"/>
          <w:szCs w:val="28"/>
          <w:lang w:val="uk-UA"/>
        </w:rPr>
        <w:t>На пізніх терміни хвороби при відсутності адекватної терапії у хворих парези прогресують до ступеня плегії. Для таких хворих типові наступні ускладнення:</w:t>
      </w:r>
    </w:p>
    <w:p w:rsidR="002F429F" w:rsidRDefault="00870AB2">
      <w:pPr>
        <w:pStyle w:val="a8"/>
        <w:numPr>
          <w:ilvl w:val="0"/>
          <w:numId w:val="9"/>
        </w:numPr>
        <w:jc w:val="both"/>
        <w:rPr>
          <w:sz w:val="28"/>
          <w:szCs w:val="28"/>
          <w:lang w:val="uk-UA"/>
        </w:rPr>
      </w:pPr>
      <w:r>
        <w:rPr>
          <w:i/>
          <w:sz w:val="28"/>
          <w:szCs w:val="28"/>
          <w:lang w:val="uk-UA"/>
        </w:rPr>
        <w:t>тромбоз венозного судинного русла</w:t>
      </w:r>
      <w:r>
        <w:rPr>
          <w:sz w:val="28"/>
          <w:szCs w:val="28"/>
          <w:lang w:val="uk-UA"/>
        </w:rPr>
        <w:t xml:space="preserve"> внаслідок уповільнення кровоточу в непрацюючих кінцівках, поряд з застосуванням лікарських препаратів, сприяють гіперкоагуляції (контрацептиви, препарати гема);</w:t>
      </w:r>
    </w:p>
    <w:p w:rsidR="002F429F" w:rsidRDefault="00870AB2">
      <w:pPr>
        <w:pStyle w:val="a8"/>
        <w:numPr>
          <w:ilvl w:val="0"/>
          <w:numId w:val="9"/>
        </w:numPr>
        <w:jc w:val="both"/>
        <w:rPr>
          <w:sz w:val="28"/>
          <w:szCs w:val="28"/>
          <w:lang w:val="uk-UA"/>
        </w:rPr>
      </w:pPr>
      <w:r>
        <w:rPr>
          <w:i/>
          <w:sz w:val="28"/>
          <w:szCs w:val="28"/>
          <w:lang w:val="uk-UA"/>
        </w:rPr>
        <w:t>утворення шкірно-м'язових дефектів (пролежнів)</w:t>
      </w:r>
      <w:r>
        <w:rPr>
          <w:sz w:val="28"/>
          <w:szCs w:val="28"/>
          <w:lang w:val="uk-UA"/>
        </w:rPr>
        <w:t xml:space="preserve"> з подальшим їх інфікуванням в місцях підвищеного контакту шкірних покривів з твердої поверхнею через порушення мікроциркуляції;</w:t>
      </w:r>
    </w:p>
    <w:p w:rsidR="002F429F" w:rsidRDefault="00870AB2">
      <w:pPr>
        <w:pStyle w:val="a8"/>
        <w:numPr>
          <w:ilvl w:val="0"/>
          <w:numId w:val="9"/>
        </w:numPr>
        <w:jc w:val="both"/>
        <w:rPr>
          <w:sz w:val="28"/>
          <w:szCs w:val="28"/>
          <w:lang w:val="uk-UA"/>
        </w:rPr>
      </w:pPr>
      <w:r>
        <w:rPr>
          <w:i/>
          <w:sz w:val="28"/>
          <w:szCs w:val="28"/>
          <w:lang w:val="uk-UA"/>
        </w:rPr>
        <w:t>формування тугорухливості</w:t>
      </w:r>
      <w:r>
        <w:rPr>
          <w:sz w:val="28"/>
          <w:szCs w:val="28"/>
          <w:lang w:val="uk-UA"/>
        </w:rPr>
        <w:t xml:space="preserve"> зв'язкового апарату кінцівок з анкілозуванням переважно дрібних суглобів;</w:t>
      </w:r>
    </w:p>
    <w:p w:rsidR="002F429F" w:rsidRDefault="00870AB2">
      <w:pPr>
        <w:pStyle w:val="a8"/>
        <w:numPr>
          <w:ilvl w:val="0"/>
          <w:numId w:val="9"/>
        </w:numPr>
        <w:jc w:val="both"/>
        <w:rPr>
          <w:sz w:val="28"/>
          <w:szCs w:val="28"/>
          <w:lang w:val="uk-UA"/>
        </w:rPr>
      </w:pPr>
      <w:r>
        <w:rPr>
          <w:i/>
          <w:sz w:val="28"/>
          <w:szCs w:val="28"/>
          <w:lang w:val="uk-UA"/>
        </w:rPr>
        <w:t>гіперстезії і гіпостезії</w:t>
      </w:r>
      <w:r>
        <w:rPr>
          <w:sz w:val="28"/>
          <w:szCs w:val="28"/>
          <w:lang w:val="uk-UA"/>
        </w:rPr>
        <w:t xml:space="preserve"> як прояв сенсорної полінейропатії;</w:t>
      </w:r>
    </w:p>
    <w:p w:rsidR="002F429F" w:rsidRDefault="00870AB2">
      <w:pPr>
        <w:pStyle w:val="a8"/>
        <w:numPr>
          <w:ilvl w:val="0"/>
          <w:numId w:val="9"/>
        </w:numPr>
        <w:jc w:val="both"/>
        <w:rPr>
          <w:sz w:val="28"/>
          <w:szCs w:val="28"/>
          <w:lang w:val="uk-UA"/>
        </w:rPr>
      </w:pPr>
      <w:r>
        <w:rPr>
          <w:i/>
          <w:sz w:val="28"/>
          <w:szCs w:val="28"/>
          <w:lang w:val="uk-UA"/>
        </w:rPr>
        <w:t>розвиток еріроцитопеніі і анемії</w:t>
      </w:r>
      <w:r>
        <w:rPr>
          <w:sz w:val="28"/>
          <w:szCs w:val="28"/>
          <w:lang w:val="uk-UA"/>
        </w:rPr>
        <w:t xml:space="preserve"> (погіршене порушеним біосинтезу гема);</w:t>
      </w:r>
    </w:p>
    <w:p w:rsidR="002F429F" w:rsidRDefault="00870AB2">
      <w:pPr>
        <w:pStyle w:val="a8"/>
        <w:numPr>
          <w:ilvl w:val="0"/>
          <w:numId w:val="9"/>
        </w:numPr>
        <w:jc w:val="both"/>
        <w:rPr>
          <w:sz w:val="28"/>
          <w:szCs w:val="28"/>
          <w:lang w:val="uk-UA"/>
        </w:rPr>
      </w:pPr>
      <w:r>
        <w:rPr>
          <w:i/>
          <w:sz w:val="28"/>
          <w:szCs w:val="28"/>
          <w:lang w:val="uk-UA"/>
        </w:rPr>
        <w:t>швидка втрата м'язової маси,</w:t>
      </w:r>
      <w:r>
        <w:rPr>
          <w:sz w:val="28"/>
          <w:szCs w:val="28"/>
          <w:lang w:val="uk-UA"/>
        </w:rPr>
        <w:t xml:space="preserve"> викликана переважанням в обміні речовин процесів катаболізму.</w:t>
      </w:r>
    </w:p>
    <w:p w:rsidR="002F429F" w:rsidRDefault="002F429F">
      <w:pPr>
        <w:ind w:firstLine="708"/>
        <w:jc w:val="both"/>
        <w:rPr>
          <w:sz w:val="28"/>
          <w:szCs w:val="28"/>
          <w:lang w:val="uk-UA"/>
        </w:rPr>
      </w:pPr>
    </w:p>
    <w:p w:rsidR="002F429F" w:rsidRDefault="00870AB2">
      <w:pPr>
        <w:pStyle w:val="a8"/>
        <w:numPr>
          <w:ilvl w:val="2"/>
          <w:numId w:val="8"/>
        </w:numPr>
        <w:jc w:val="both"/>
        <w:rPr>
          <w:i/>
          <w:sz w:val="28"/>
          <w:szCs w:val="28"/>
          <w:lang w:val="uk-UA"/>
        </w:rPr>
      </w:pPr>
      <w:r>
        <w:rPr>
          <w:i/>
          <w:sz w:val="28"/>
          <w:szCs w:val="28"/>
          <w:lang w:val="uk-UA"/>
        </w:rPr>
        <w:lastRenderedPageBreak/>
        <w:t>Синдром неадекватною секреції антидиуретического гормону (АДГ, вазопресину).</w:t>
      </w:r>
    </w:p>
    <w:p w:rsidR="002F429F" w:rsidRDefault="00870AB2">
      <w:pPr>
        <w:ind w:firstLine="708"/>
        <w:jc w:val="both"/>
        <w:rPr>
          <w:sz w:val="28"/>
          <w:szCs w:val="28"/>
          <w:lang w:val="uk-UA"/>
        </w:rPr>
      </w:pPr>
      <w:r>
        <w:rPr>
          <w:sz w:val="28"/>
          <w:szCs w:val="28"/>
          <w:lang w:val="uk-UA"/>
        </w:rPr>
        <w:t>Досить рідкісним і дуже специфічним для ОП є синдром неадекватною секреції з'являється внаслідок надлишкового накопичення продуктів порфіринового обміну в гіпофізі. Синдром розвивається при надмірному викиді АДГ і збільшенні його концентрації вище 4.0 нг/л в сироватці і проявляється зниженням показників сироваткового натрію. При зниженні рівня натрію в сироватці нижче 120 ммоль/л з'являється клініка загально мозковою симптоматики. При наростанні гіпонатриемії може розвинутися мозкова кома з ризиком летального результату.</w:t>
      </w:r>
    </w:p>
    <w:p w:rsidR="002F429F" w:rsidRDefault="002F429F">
      <w:pPr>
        <w:ind w:firstLine="708"/>
        <w:jc w:val="both"/>
        <w:rPr>
          <w:sz w:val="28"/>
          <w:szCs w:val="28"/>
          <w:lang w:val="uk-UA"/>
        </w:rPr>
      </w:pPr>
    </w:p>
    <w:p w:rsidR="002F429F" w:rsidRDefault="00870AB2">
      <w:pPr>
        <w:pStyle w:val="a8"/>
        <w:numPr>
          <w:ilvl w:val="2"/>
          <w:numId w:val="8"/>
        </w:numPr>
        <w:jc w:val="both"/>
        <w:rPr>
          <w:i/>
          <w:sz w:val="28"/>
          <w:szCs w:val="28"/>
          <w:lang w:val="uk-UA"/>
        </w:rPr>
      </w:pPr>
      <w:r>
        <w:rPr>
          <w:i/>
          <w:sz w:val="28"/>
          <w:szCs w:val="28"/>
          <w:lang w:val="uk-UA"/>
        </w:rPr>
        <w:t>Парез шлунково-кишкового тракту. Абдомінальний синдром.</w:t>
      </w:r>
    </w:p>
    <w:p w:rsidR="002F429F" w:rsidRDefault="00870AB2">
      <w:pPr>
        <w:ind w:firstLine="708"/>
        <w:jc w:val="both"/>
        <w:rPr>
          <w:i/>
          <w:sz w:val="28"/>
          <w:szCs w:val="28"/>
          <w:lang w:val="uk-UA"/>
        </w:rPr>
      </w:pPr>
      <w:r>
        <w:rPr>
          <w:sz w:val="28"/>
          <w:szCs w:val="28"/>
          <w:lang w:val="uk-UA"/>
        </w:rPr>
        <w:t>У переважної більшості хворих, які страждають від нападів ОП, відзначаються болю в животі, зумовлені парезом шлунково-кишкового тракту (спостерігається у  80% хворих з ОП) і запорами. В патогенезі парезу шлунково-кишкового тракту важливою ланкою є розвиток спазму мезентеріальних судин, що супроводжується порушенням моторики петель тонкого кишковника.</w:t>
      </w:r>
    </w:p>
    <w:p w:rsidR="002F429F" w:rsidRDefault="002F429F">
      <w:pPr>
        <w:jc w:val="both"/>
        <w:rPr>
          <w:b/>
          <w:sz w:val="28"/>
          <w:szCs w:val="28"/>
          <w:lang w:val="uk-UA"/>
        </w:rPr>
      </w:pPr>
    </w:p>
    <w:p w:rsidR="002F429F" w:rsidRDefault="00870AB2">
      <w:pPr>
        <w:jc w:val="both"/>
        <w:rPr>
          <w:b/>
          <w:sz w:val="28"/>
          <w:szCs w:val="28"/>
          <w:lang w:val="uk-UA"/>
        </w:rPr>
      </w:pPr>
      <w:r>
        <w:rPr>
          <w:b/>
          <w:sz w:val="28"/>
          <w:szCs w:val="28"/>
          <w:lang w:val="uk-UA"/>
        </w:rPr>
        <w:t>3.9 Вагітність та порфірія</w:t>
      </w:r>
    </w:p>
    <w:p w:rsidR="002F429F" w:rsidRDefault="002F429F">
      <w:pPr>
        <w:jc w:val="both"/>
        <w:rPr>
          <w:b/>
          <w:sz w:val="28"/>
          <w:szCs w:val="28"/>
          <w:lang w:val="uk-UA"/>
        </w:rPr>
      </w:pPr>
    </w:p>
    <w:p w:rsidR="002F429F" w:rsidRDefault="00870AB2">
      <w:pPr>
        <w:ind w:firstLine="708"/>
        <w:jc w:val="both"/>
        <w:rPr>
          <w:sz w:val="28"/>
          <w:szCs w:val="28"/>
          <w:lang w:val="uk-UA"/>
        </w:rPr>
      </w:pPr>
      <w:r>
        <w:rPr>
          <w:sz w:val="28"/>
          <w:szCs w:val="28"/>
          <w:lang w:val="uk-UA"/>
        </w:rPr>
        <w:t>Метаболіти ендогенних статевих стероїдів збільшують в печінці активність синтетази   - δ-АЛК. Прогестерон індукує активність синтетази  - δ-АЛК як безпосередньо, так і опосередковано через активацію в печінці цитохрому Р-450, що призводить до активації першого ферменту в циклі біосинтезу. Порівняно з іншими статевими гормонами прогестерон володіє більш вираженим впливом в провокації атак ОП. У здорових жінок відзначені значні коливання рівня синтетази δ-АЛК у лейкоцитах під час менструального циклу, з піком у час менструації. У жінок з латентним перебігом ОП, така лабільність активності цього ферменту часто призводить до надлишкового накопиченню проміжних продуктів порфіринового обміну і виникненню нападу ОП. Особливо часто напади виникають в ранні терміни вагітності і в родовому періоді, що пояснюється значними гормональними перебудовами в цей час. Тобто, вагітність є фактором найвищого ризику розвитку нападу хвороби для пацієнток з ОП.</w:t>
      </w:r>
    </w:p>
    <w:p w:rsidR="002F429F" w:rsidRDefault="00870AB2">
      <w:pPr>
        <w:ind w:firstLine="708"/>
        <w:jc w:val="both"/>
        <w:rPr>
          <w:sz w:val="28"/>
          <w:szCs w:val="28"/>
          <w:lang w:val="uk-UA"/>
        </w:rPr>
      </w:pPr>
      <w:r>
        <w:rPr>
          <w:sz w:val="28"/>
          <w:szCs w:val="28"/>
          <w:lang w:val="uk-UA"/>
        </w:rPr>
        <w:t>Для визначення стратегії ведення вагітності важливу роль відіграють наступні критерії:</w:t>
      </w:r>
    </w:p>
    <w:p w:rsidR="002F429F" w:rsidRDefault="00870AB2">
      <w:pPr>
        <w:ind w:firstLine="708"/>
        <w:jc w:val="both"/>
        <w:rPr>
          <w:sz w:val="28"/>
          <w:szCs w:val="28"/>
          <w:lang w:val="uk-UA"/>
        </w:rPr>
      </w:pPr>
      <w:r>
        <w:rPr>
          <w:sz w:val="28"/>
          <w:szCs w:val="28"/>
          <w:lang w:val="uk-UA"/>
        </w:rPr>
        <w:t>- у хворих ОП після перенесеного нападу з подальшим повним відновленням перед настанням вагітності має пройти не менш двох років бесприступного перебігу ОП для стійкого зниження показників порфіринового обміну;</w:t>
      </w:r>
    </w:p>
    <w:p w:rsidR="002F429F" w:rsidRDefault="00870AB2">
      <w:pPr>
        <w:ind w:firstLine="708"/>
        <w:jc w:val="both"/>
        <w:rPr>
          <w:sz w:val="28"/>
          <w:szCs w:val="28"/>
          <w:lang w:val="uk-UA"/>
        </w:rPr>
      </w:pPr>
      <w:r>
        <w:rPr>
          <w:sz w:val="28"/>
          <w:szCs w:val="28"/>
          <w:lang w:val="uk-UA"/>
        </w:rPr>
        <w:t>- перед настанням планової вагітності необхідно провести санацію всіх вогнищ інфекції, включаючи ротову порожнину;</w:t>
      </w:r>
    </w:p>
    <w:p w:rsidR="002F429F" w:rsidRDefault="00870AB2">
      <w:pPr>
        <w:ind w:firstLine="708"/>
        <w:jc w:val="both"/>
        <w:rPr>
          <w:sz w:val="28"/>
          <w:szCs w:val="28"/>
          <w:lang w:val="uk-UA"/>
        </w:rPr>
      </w:pPr>
      <w:r>
        <w:rPr>
          <w:sz w:val="28"/>
          <w:szCs w:val="28"/>
          <w:lang w:val="uk-UA"/>
        </w:rPr>
        <w:lastRenderedPageBreak/>
        <w:t>- після настання вагітності, необхідно динамічне спостереження в пологовому будинку, де буде плануватися розродження;</w:t>
      </w:r>
    </w:p>
    <w:p w:rsidR="002F429F" w:rsidRDefault="00870AB2">
      <w:pPr>
        <w:ind w:firstLine="708"/>
        <w:jc w:val="both"/>
        <w:rPr>
          <w:sz w:val="28"/>
          <w:szCs w:val="28"/>
          <w:lang w:val="uk-UA"/>
        </w:rPr>
      </w:pPr>
      <w:r>
        <w:rPr>
          <w:sz w:val="28"/>
          <w:szCs w:val="28"/>
          <w:lang w:val="uk-UA"/>
        </w:rPr>
        <w:t>- вся лікарська терапія повинна бути узгоджена між генетиками, акушерами , гематологами і нефрологами;</w:t>
      </w:r>
    </w:p>
    <w:p w:rsidR="002F429F" w:rsidRDefault="00870AB2">
      <w:pPr>
        <w:ind w:firstLine="708"/>
        <w:jc w:val="both"/>
        <w:rPr>
          <w:sz w:val="28"/>
          <w:szCs w:val="28"/>
          <w:lang w:val="uk-UA"/>
        </w:rPr>
      </w:pPr>
      <w:r>
        <w:rPr>
          <w:sz w:val="28"/>
          <w:szCs w:val="28"/>
          <w:lang w:val="uk-UA"/>
        </w:rPr>
        <w:t>- аргінат гема повинен бути препаратом вибору для купіювання нападу під час вагітності;</w:t>
      </w:r>
    </w:p>
    <w:p w:rsidR="002F429F" w:rsidRDefault="00870AB2">
      <w:pPr>
        <w:ind w:firstLine="708"/>
        <w:jc w:val="both"/>
        <w:rPr>
          <w:sz w:val="28"/>
          <w:szCs w:val="28"/>
          <w:lang w:val="uk-UA"/>
        </w:rPr>
      </w:pPr>
      <w:r>
        <w:rPr>
          <w:sz w:val="28"/>
          <w:szCs w:val="28"/>
          <w:lang w:val="uk-UA"/>
        </w:rPr>
        <w:t>- показанням для призначення аргінату гема є не тільки значне збільшення концентрації загальних порфірінів і ПБГ (по порівняно з попередніми показниками),але і поява характерних клінічних симптомів ОП;</w:t>
      </w:r>
    </w:p>
    <w:p w:rsidR="002F429F" w:rsidRDefault="00870AB2">
      <w:pPr>
        <w:ind w:firstLine="708"/>
        <w:jc w:val="both"/>
        <w:rPr>
          <w:sz w:val="28"/>
          <w:szCs w:val="28"/>
          <w:lang w:val="uk-UA"/>
        </w:rPr>
      </w:pPr>
      <w:r>
        <w:rPr>
          <w:sz w:val="28"/>
          <w:szCs w:val="28"/>
          <w:lang w:val="uk-UA"/>
        </w:rPr>
        <w:t>- оцінку стабільності порфіринового обміну необхідно проводити протягом усієї вагітності за допомогою регулярних кількісних аналізів екскреції порфірінів і їх попередників з сечею не рідше одного рази в два місяці;</w:t>
      </w:r>
    </w:p>
    <w:p w:rsidR="002F429F" w:rsidRDefault="00870AB2">
      <w:pPr>
        <w:ind w:firstLine="708"/>
        <w:jc w:val="both"/>
        <w:rPr>
          <w:sz w:val="28"/>
          <w:szCs w:val="28"/>
          <w:lang w:val="uk-UA"/>
        </w:rPr>
      </w:pPr>
      <w:r>
        <w:rPr>
          <w:sz w:val="28"/>
          <w:szCs w:val="28"/>
          <w:lang w:val="uk-UA"/>
        </w:rPr>
        <w:t>- ризик виникнення нападу від впливу будь-якого порфіріногенного фактору значно вище у хворих ОП, які нещодавно перенесли «атаку» захворювання, ніж у пацієнтів з латентним перебігом ОП протягом декількох років;</w:t>
      </w:r>
    </w:p>
    <w:p w:rsidR="002F429F" w:rsidRDefault="00870AB2">
      <w:pPr>
        <w:ind w:firstLine="708"/>
        <w:jc w:val="both"/>
        <w:rPr>
          <w:sz w:val="28"/>
          <w:szCs w:val="28"/>
          <w:lang w:val="uk-UA"/>
        </w:rPr>
      </w:pPr>
      <w:r>
        <w:rPr>
          <w:sz w:val="28"/>
          <w:szCs w:val="28"/>
          <w:lang w:val="uk-UA"/>
        </w:rPr>
        <w:t>- необхідно орієнтуватися на характер течії ОП до настання вагітності. У жінок з повторними менструало-асоційованими нападами ризик повторного нападу під час вагітності набагато вище;</w:t>
      </w:r>
    </w:p>
    <w:p w:rsidR="002F429F" w:rsidRDefault="00870AB2">
      <w:pPr>
        <w:ind w:firstLine="708"/>
        <w:jc w:val="both"/>
        <w:rPr>
          <w:sz w:val="28"/>
          <w:szCs w:val="28"/>
          <w:lang w:val="uk-UA"/>
        </w:rPr>
      </w:pPr>
      <w:r>
        <w:rPr>
          <w:sz w:val="28"/>
          <w:szCs w:val="28"/>
          <w:lang w:val="uk-UA"/>
        </w:rPr>
        <w:t>- в першому і останньому триместрах вагітності більш виражені гормональні перебудови і ризик розвитку нападу більше імовірний.</w:t>
      </w:r>
    </w:p>
    <w:p w:rsidR="002F429F" w:rsidRDefault="002F429F">
      <w:pPr>
        <w:jc w:val="both"/>
        <w:rPr>
          <w:b/>
          <w:sz w:val="28"/>
          <w:szCs w:val="28"/>
          <w:lang w:val="uk-UA"/>
        </w:rPr>
      </w:pPr>
    </w:p>
    <w:p w:rsidR="002F429F" w:rsidRDefault="00870AB2">
      <w:pPr>
        <w:jc w:val="both"/>
        <w:rPr>
          <w:b/>
          <w:sz w:val="28"/>
          <w:szCs w:val="28"/>
          <w:lang w:val="uk-UA"/>
        </w:rPr>
      </w:pPr>
      <w:r>
        <w:rPr>
          <w:b/>
          <w:sz w:val="28"/>
          <w:szCs w:val="28"/>
          <w:lang w:val="uk-UA"/>
        </w:rPr>
        <w:t>3.10 Диференційна діагностика</w:t>
      </w:r>
    </w:p>
    <w:p w:rsidR="002F429F" w:rsidRDefault="002F429F">
      <w:pPr>
        <w:jc w:val="both"/>
        <w:rPr>
          <w:b/>
          <w:sz w:val="28"/>
          <w:szCs w:val="28"/>
          <w:lang w:val="uk-UA"/>
        </w:rPr>
      </w:pPr>
    </w:p>
    <w:p w:rsidR="002F429F" w:rsidRDefault="00870AB2">
      <w:pPr>
        <w:jc w:val="both"/>
        <w:rPr>
          <w:sz w:val="28"/>
          <w:szCs w:val="28"/>
          <w:lang w:val="uk-UA"/>
        </w:rPr>
      </w:pPr>
      <w:r>
        <w:rPr>
          <w:b/>
          <w:sz w:val="28"/>
          <w:szCs w:val="28"/>
          <w:lang w:val="uk-UA"/>
        </w:rPr>
        <w:tab/>
      </w:r>
      <w:r>
        <w:rPr>
          <w:sz w:val="28"/>
          <w:szCs w:val="28"/>
          <w:lang w:val="uk-UA"/>
        </w:rPr>
        <w:t>Гострі порфірії слід диференціювати зі всіма захворюваннями, які супроводжуються:</w:t>
      </w:r>
    </w:p>
    <w:p w:rsidR="002F429F" w:rsidRDefault="00870AB2">
      <w:pPr>
        <w:pStyle w:val="a8"/>
        <w:numPr>
          <w:ilvl w:val="0"/>
          <w:numId w:val="2"/>
        </w:numPr>
        <w:jc w:val="both"/>
        <w:rPr>
          <w:sz w:val="28"/>
          <w:szCs w:val="28"/>
          <w:lang w:val="uk-UA"/>
        </w:rPr>
      </w:pPr>
      <w:r>
        <w:rPr>
          <w:sz w:val="28"/>
          <w:szCs w:val="28"/>
          <w:lang w:val="uk-UA"/>
        </w:rPr>
        <w:t>абдомінальними болями</w:t>
      </w:r>
    </w:p>
    <w:p w:rsidR="002F429F" w:rsidRDefault="00870AB2">
      <w:pPr>
        <w:pStyle w:val="a8"/>
        <w:numPr>
          <w:ilvl w:val="0"/>
          <w:numId w:val="2"/>
        </w:numPr>
        <w:jc w:val="both"/>
        <w:rPr>
          <w:sz w:val="28"/>
          <w:szCs w:val="28"/>
          <w:lang w:val="uk-UA"/>
        </w:rPr>
      </w:pPr>
      <w:r>
        <w:rPr>
          <w:sz w:val="28"/>
          <w:szCs w:val="28"/>
          <w:lang w:val="uk-UA"/>
        </w:rPr>
        <w:t>розвитком симетричних поліневритів кінцівок</w:t>
      </w:r>
    </w:p>
    <w:p w:rsidR="002F429F" w:rsidRDefault="00870AB2">
      <w:pPr>
        <w:pStyle w:val="a8"/>
        <w:numPr>
          <w:ilvl w:val="0"/>
          <w:numId w:val="2"/>
        </w:numPr>
        <w:jc w:val="both"/>
        <w:rPr>
          <w:sz w:val="28"/>
          <w:szCs w:val="28"/>
          <w:lang w:val="uk-UA"/>
        </w:rPr>
      </w:pPr>
      <w:r>
        <w:rPr>
          <w:sz w:val="28"/>
          <w:szCs w:val="28"/>
          <w:lang w:val="uk-UA"/>
        </w:rPr>
        <w:t>бульбарними порушеннями</w:t>
      </w:r>
    </w:p>
    <w:p w:rsidR="002F429F" w:rsidRDefault="00870AB2">
      <w:pPr>
        <w:pStyle w:val="a8"/>
        <w:numPr>
          <w:ilvl w:val="0"/>
          <w:numId w:val="2"/>
        </w:numPr>
        <w:jc w:val="both"/>
        <w:rPr>
          <w:sz w:val="28"/>
          <w:szCs w:val="28"/>
          <w:lang w:val="uk-UA"/>
        </w:rPr>
      </w:pPr>
      <w:r>
        <w:rPr>
          <w:sz w:val="28"/>
          <w:szCs w:val="28"/>
          <w:lang w:val="uk-UA"/>
        </w:rPr>
        <w:t>виділенням пофарбованої сечі</w:t>
      </w:r>
    </w:p>
    <w:p w:rsidR="002F429F" w:rsidRDefault="00870AB2">
      <w:pPr>
        <w:pStyle w:val="a8"/>
        <w:numPr>
          <w:ilvl w:val="0"/>
          <w:numId w:val="2"/>
        </w:numPr>
        <w:jc w:val="both"/>
        <w:rPr>
          <w:sz w:val="28"/>
          <w:szCs w:val="28"/>
          <w:lang w:val="uk-UA"/>
        </w:rPr>
      </w:pPr>
      <w:r>
        <w:rPr>
          <w:sz w:val="28"/>
          <w:szCs w:val="28"/>
          <w:lang w:val="uk-UA"/>
        </w:rPr>
        <w:t>енцефалопатією</w:t>
      </w:r>
    </w:p>
    <w:p w:rsidR="002F429F" w:rsidRDefault="00870AB2">
      <w:pPr>
        <w:pStyle w:val="a8"/>
        <w:numPr>
          <w:ilvl w:val="0"/>
          <w:numId w:val="2"/>
        </w:numPr>
        <w:jc w:val="both"/>
        <w:rPr>
          <w:sz w:val="28"/>
          <w:szCs w:val="28"/>
          <w:lang w:val="uk-UA"/>
        </w:rPr>
      </w:pPr>
      <w:r>
        <w:rPr>
          <w:sz w:val="28"/>
          <w:szCs w:val="28"/>
          <w:lang w:val="uk-UA"/>
        </w:rPr>
        <w:t>психічними порушеннями: психоз,стійкий до терапії; шізоаффективні розлади;</w:t>
      </w:r>
    </w:p>
    <w:p w:rsidR="002F429F" w:rsidRDefault="00870AB2">
      <w:pPr>
        <w:pStyle w:val="a8"/>
        <w:jc w:val="both"/>
        <w:rPr>
          <w:sz w:val="28"/>
          <w:szCs w:val="28"/>
          <w:lang w:val="uk-UA"/>
        </w:rPr>
      </w:pPr>
      <w:r>
        <w:rPr>
          <w:sz w:val="28"/>
          <w:szCs w:val="28"/>
          <w:lang w:val="uk-UA"/>
        </w:rPr>
        <w:t>циклоїдний психоз; конверсійні розлади; соматизація і синдром хронічної втоми.</w:t>
      </w:r>
    </w:p>
    <w:p w:rsidR="002F429F" w:rsidRDefault="002F429F">
      <w:pPr>
        <w:jc w:val="both"/>
        <w:rPr>
          <w:b/>
          <w:sz w:val="28"/>
          <w:szCs w:val="28"/>
          <w:lang w:val="uk-UA"/>
        </w:rPr>
      </w:pPr>
    </w:p>
    <w:p w:rsidR="002F429F" w:rsidRDefault="00870AB2">
      <w:pPr>
        <w:jc w:val="both"/>
        <w:rPr>
          <w:b/>
          <w:sz w:val="28"/>
          <w:szCs w:val="28"/>
          <w:lang w:val="uk-UA"/>
        </w:rPr>
      </w:pPr>
      <w:r>
        <w:rPr>
          <w:b/>
          <w:sz w:val="28"/>
          <w:szCs w:val="28"/>
          <w:lang w:val="uk-UA"/>
        </w:rPr>
        <w:t>3.11 Лікування</w:t>
      </w:r>
    </w:p>
    <w:p w:rsidR="002F429F" w:rsidRDefault="002F429F">
      <w:pPr>
        <w:rPr>
          <w:bCs/>
          <w:sz w:val="28"/>
          <w:szCs w:val="28"/>
          <w:lang w:val="uk-UA"/>
        </w:rPr>
      </w:pPr>
    </w:p>
    <w:p w:rsidR="002F429F" w:rsidRDefault="00870AB2">
      <w:pPr>
        <w:rPr>
          <w:sz w:val="28"/>
          <w:szCs w:val="28"/>
          <w:lang w:val="uk-UA"/>
        </w:rPr>
      </w:pPr>
      <w:r>
        <w:rPr>
          <w:bCs/>
          <w:sz w:val="28"/>
          <w:szCs w:val="28"/>
          <w:lang w:val="uk-UA"/>
        </w:rPr>
        <w:t>Лікар-генетик:</w:t>
      </w:r>
    </w:p>
    <w:p w:rsidR="002F429F" w:rsidRDefault="00870AB2">
      <w:pPr>
        <w:numPr>
          <w:ilvl w:val="0"/>
          <w:numId w:val="2"/>
        </w:numPr>
        <w:jc w:val="both"/>
        <w:rPr>
          <w:sz w:val="28"/>
          <w:szCs w:val="28"/>
          <w:lang w:val="uk-UA"/>
        </w:rPr>
      </w:pPr>
      <w:r>
        <w:rPr>
          <w:sz w:val="28"/>
          <w:szCs w:val="28"/>
          <w:lang w:val="uk-UA"/>
        </w:rPr>
        <w:t>роз’яснює пацієнту особливості подальшого розвитку хвороби;</w:t>
      </w:r>
    </w:p>
    <w:p w:rsidR="002F429F" w:rsidRDefault="00870AB2">
      <w:pPr>
        <w:numPr>
          <w:ilvl w:val="0"/>
          <w:numId w:val="2"/>
        </w:numPr>
        <w:jc w:val="both"/>
        <w:rPr>
          <w:sz w:val="28"/>
          <w:szCs w:val="28"/>
          <w:lang w:val="uk-UA"/>
        </w:rPr>
      </w:pPr>
      <w:r>
        <w:rPr>
          <w:sz w:val="28"/>
          <w:szCs w:val="28"/>
          <w:lang w:val="uk-UA"/>
        </w:rPr>
        <w:t xml:space="preserve"> дає рекомендації по корекції харчування згідно з отриманими результатами обстеження;</w:t>
      </w:r>
    </w:p>
    <w:p w:rsidR="002F429F" w:rsidRDefault="00870AB2">
      <w:pPr>
        <w:numPr>
          <w:ilvl w:val="0"/>
          <w:numId w:val="2"/>
        </w:numPr>
        <w:jc w:val="both"/>
        <w:rPr>
          <w:sz w:val="28"/>
          <w:szCs w:val="28"/>
          <w:lang w:val="uk-UA"/>
        </w:rPr>
      </w:pPr>
      <w:r>
        <w:rPr>
          <w:sz w:val="28"/>
          <w:szCs w:val="28"/>
          <w:lang w:val="uk-UA"/>
        </w:rPr>
        <w:lastRenderedPageBreak/>
        <w:t>призначає медикаментозну терапію з доведеною ефективністю;</w:t>
      </w:r>
    </w:p>
    <w:p w:rsidR="002F429F" w:rsidRDefault="00870AB2">
      <w:pPr>
        <w:numPr>
          <w:ilvl w:val="0"/>
          <w:numId w:val="2"/>
        </w:numPr>
        <w:jc w:val="both"/>
        <w:rPr>
          <w:sz w:val="28"/>
          <w:szCs w:val="28"/>
          <w:lang w:val="uk-UA"/>
        </w:rPr>
      </w:pPr>
      <w:r>
        <w:rPr>
          <w:sz w:val="28"/>
          <w:szCs w:val="28"/>
          <w:lang w:val="uk-UA"/>
        </w:rPr>
        <w:t>складає план лікувально-профілактичних заходів для пацієнта;</w:t>
      </w:r>
    </w:p>
    <w:p w:rsidR="002F429F" w:rsidRDefault="00870AB2">
      <w:pPr>
        <w:numPr>
          <w:ilvl w:val="0"/>
          <w:numId w:val="2"/>
        </w:numPr>
        <w:jc w:val="both"/>
        <w:rPr>
          <w:sz w:val="28"/>
          <w:szCs w:val="28"/>
          <w:lang w:val="uk-UA"/>
        </w:rPr>
      </w:pPr>
      <w:r>
        <w:rPr>
          <w:sz w:val="28"/>
          <w:szCs w:val="28"/>
          <w:lang w:val="uk-UA"/>
        </w:rPr>
        <w:t xml:space="preserve"> узгоджувати з пацієнтом схему та режим прийому лікарських засобів;</w:t>
      </w:r>
    </w:p>
    <w:p w:rsidR="002F429F" w:rsidRDefault="00870AB2">
      <w:pPr>
        <w:numPr>
          <w:ilvl w:val="0"/>
          <w:numId w:val="2"/>
        </w:numPr>
        <w:jc w:val="both"/>
        <w:rPr>
          <w:sz w:val="28"/>
          <w:szCs w:val="28"/>
          <w:lang w:val="uk-UA"/>
        </w:rPr>
      </w:pPr>
      <w:r>
        <w:rPr>
          <w:sz w:val="28"/>
          <w:szCs w:val="28"/>
          <w:lang w:val="uk-UA"/>
        </w:rPr>
        <w:t>призначає планові візити пацієнта до лікаря з інтервалом у 2 – 3 тижні для контролю стану пацієнта та проведення контрольного обстеження (контроль показників обміну, які були змінені);</w:t>
      </w:r>
    </w:p>
    <w:p w:rsidR="002F429F" w:rsidRDefault="00870AB2">
      <w:pPr>
        <w:numPr>
          <w:ilvl w:val="0"/>
          <w:numId w:val="2"/>
        </w:numPr>
        <w:jc w:val="both"/>
        <w:rPr>
          <w:sz w:val="28"/>
          <w:szCs w:val="28"/>
          <w:lang w:val="uk-UA"/>
        </w:rPr>
      </w:pPr>
      <w:r>
        <w:rPr>
          <w:sz w:val="28"/>
          <w:szCs w:val="28"/>
          <w:lang w:val="uk-UA"/>
        </w:rPr>
        <w:t>видає заключення з результатами обстеження, заключним діагнозом (у разі встановлення) та рекомендаціями;</w:t>
      </w:r>
    </w:p>
    <w:p w:rsidR="002F429F" w:rsidRDefault="00870AB2">
      <w:pPr>
        <w:numPr>
          <w:ilvl w:val="0"/>
          <w:numId w:val="2"/>
        </w:numPr>
        <w:jc w:val="both"/>
        <w:rPr>
          <w:sz w:val="28"/>
          <w:szCs w:val="28"/>
          <w:lang w:val="uk-UA"/>
        </w:rPr>
      </w:pPr>
      <w:r>
        <w:rPr>
          <w:sz w:val="28"/>
          <w:szCs w:val="28"/>
          <w:lang w:val="uk-UA"/>
        </w:rPr>
        <w:t>планування консультацій суміжних спеціалістів (інфекціоніст, імунолог, ендокринолог, алерголог, гастроентеролог, нефролог, судинний хірург тощо).</w:t>
      </w:r>
    </w:p>
    <w:p w:rsidR="002F429F" w:rsidRDefault="002F429F">
      <w:pPr>
        <w:jc w:val="both"/>
        <w:rPr>
          <w:sz w:val="28"/>
          <w:szCs w:val="28"/>
          <w:lang w:val="uk-UA"/>
        </w:rPr>
      </w:pPr>
    </w:p>
    <w:p w:rsidR="002F429F" w:rsidRDefault="00870AB2">
      <w:pPr>
        <w:jc w:val="both"/>
        <w:rPr>
          <w:sz w:val="28"/>
          <w:szCs w:val="28"/>
          <w:lang w:val="uk-UA"/>
        </w:rPr>
      </w:pPr>
      <w:r>
        <w:rPr>
          <w:sz w:val="28"/>
          <w:szCs w:val="28"/>
          <w:lang w:val="uk-UA"/>
        </w:rPr>
        <w:t>Заходи щодо лікування:</w:t>
      </w:r>
    </w:p>
    <w:p w:rsidR="002F429F" w:rsidRDefault="002F429F">
      <w:pPr>
        <w:jc w:val="both"/>
        <w:rPr>
          <w:sz w:val="28"/>
          <w:szCs w:val="28"/>
          <w:lang w:val="uk-UA"/>
        </w:rPr>
      </w:pPr>
    </w:p>
    <w:tbl>
      <w:tblPr>
        <w:tblStyle w:val="aa"/>
        <w:tblW w:w="9571" w:type="dxa"/>
        <w:tblLook w:val="04A0" w:firstRow="1" w:lastRow="0" w:firstColumn="1" w:lastColumn="0" w:noHBand="0" w:noVBand="1"/>
      </w:tblPr>
      <w:tblGrid>
        <w:gridCol w:w="4785"/>
        <w:gridCol w:w="4786"/>
      </w:tblGrid>
      <w:tr w:rsidR="002F429F">
        <w:tc>
          <w:tcPr>
            <w:tcW w:w="4785" w:type="dxa"/>
            <w:shd w:val="clear" w:color="auto" w:fill="auto"/>
          </w:tcPr>
          <w:p w:rsidR="002F429F" w:rsidRDefault="00870AB2">
            <w:pPr>
              <w:jc w:val="center"/>
              <w:rPr>
                <w:sz w:val="28"/>
                <w:szCs w:val="28"/>
                <w:lang w:val="uk-UA"/>
              </w:rPr>
            </w:pPr>
            <w:r>
              <w:rPr>
                <w:sz w:val="28"/>
                <w:szCs w:val="28"/>
                <w:lang w:val="uk-UA"/>
              </w:rPr>
              <w:t>Форма порфірії</w:t>
            </w:r>
          </w:p>
        </w:tc>
        <w:tc>
          <w:tcPr>
            <w:tcW w:w="4785" w:type="dxa"/>
            <w:shd w:val="clear" w:color="auto" w:fill="auto"/>
          </w:tcPr>
          <w:p w:rsidR="002F429F" w:rsidRDefault="00870AB2">
            <w:pPr>
              <w:jc w:val="center"/>
              <w:rPr>
                <w:sz w:val="28"/>
                <w:szCs w:val="28"/>
                <w:lang w:val="uk-UA"/>
              </w:rPr>
            </w:pPr>
            <w:r>
              <w:rPr>
                <w:sz w:val="28"/>
                <w:szCs w:val="28"/>
                <w:lang w:val="uk-UA"/>
              </w:rPr>
              <w:t>Заходи</w:t>
            </w:r>
          </w:p>
        </w:tc>
      </w:tr>
      <w:tr w:rsidR="002F429F">
        <w:tc>
          <w:tcPr>
            <w:tcW w:w="4785" w:type="dxa"/>
            <w:shd w:val="clear" w:color="auto" w:fill="auto"/>
          </w:tcPr>
          <w:p w:rsidR="002F429F" w:rsidRDefault="00870AB2">
            <w:pPr>
              <w:rPr>
                <w:b/>
                <w:lang w:val="uk-UA"/>
              </w:rPr>
            </w:pPr>
            <w:r>
              <w:rPr>
                <w:lang w:val="uk-UA"/>
              </w:rPr>
              <w:t>Ерітропоетична уропорфірія (вроджена порфірія, або порфірія Гюнтера)</w:t>
            </w:r>
          </w:p>
        </w:tc>
        <w:tc>
          <w:tcPr>
            <w:tcW w:w="4785" w:type="dxa"/>
            <w:shd w:val="clear" w:color="auto" w:fill="auto"/>
          </w:tcPr>
          <w:p w:rsidR="002F429F" w:rsidRDefault="00870AB2">
            <w:pPr>
              <w:jc w:val="both"/>
              <w:rPr>
                <w:lang w:val="uk-UA"/>
              </w:rPr>
            </w:pPr>
            <w:r>
              <w:rPr>
                <w:rStyle w:val="shorttext"/>
                <w:lang w:val="uk-UA"/>
              </w:rPr>
              <w:t>Певний ефект надає спленектомія</w:t>
            </w:r>
          </w:p>
        </w:tc>
      </w:tr>
      <w:tr w:rsidR="002F429F">
        <w:tc>
          <w:tcPr>
            <w:tcW w:w="4785" w:type="dxa"/>
            <w:shd w:val="clear" w:color="auto" w:fill="auto"/>
          </w:tcPr>
          <w:p w:rsidR="002F429F" w:rsidRDefault="00870AB2">
            <w:pPr>
              <w:jc w:val="both"/>
              <w:rPr>
                <w:b/>
                <w:lang w:val="uk-UA"/>
              </w:rPr>
            </w:pPr>
            <w:r>
              <w:rPr>
                <w:rStyle w:val="shorttext"/>
                <w:lang w:val="uk-UA"/>
              </w:rPr>
              <w:t>Ерітропоетична протопорфірія</w:t>
            </w:r>
          </w:p>
        </w:tc>
        <w:tc>
          <w:tcPr>
            <w:tcW w:w="4785" w:type="dxa"/>
            <w:shd w:val="clear" w:color="auto" w:fill="auto"/>
          </w:tcPr>
          <w:p w:rsidR="002F429F" w:rsidRDefault="00870AB2">
            <w:pPr>
              <w:jc w:val="both"/>
              <w:rPr>
                <w:lang w:val="uk-UA"/>
              </w:rPr>
            </w:pPr>
            <w:r>
              <w:rPr>
                <w:lang w:val="uk-UA"/>
              </w:rPr>
              <w:t>Рекомендується захист від сонячного опромінення (носіння капелюхів, рукавичок, застосування сонцезахисних кремів). Прогноз сприятливий.</w:t>
            </w:r>
          </w:p>
        </w:tc>
      </w:tr>
      <w:tr w:rsidR="002F429F">
        <w:tc>
          <w:tcPr>
            <w:tcW w:w="4785" w:type="dxa"/>
            <w:shd w:val="clear" w:color="auto" w:fill="auto"/>
          </w:tcPr>
          <w:p w:rsidR="002F429F" w:rsidRDefault="00870AB2">
            <w:pPr>
              <w:jc w:val="both"/>
              <w:rPr>
                <w:b/>
                <w:lang w:val="uk-UA"/>
              </w:rPr>
            </w:pPr>
            <w:r>
              <w:rPr>
                <w:color w:val="000000"/>
                <w:lang w:val="uk-UA"/>
              </w:rPr>
              <w:t>Е</w:t>
            </w:r>
            <w:r>
              <w:rPr>
                <w:color w:val="000000"/>
              </w:rPr>
              <w:t>р</w:t>
            </w:r>
            <w:r>
              <w:rPr>
                <w:color w:val="000000"/>
                <w:lang w:val="uk-UA"/>
              </w:rPr>
              <w:t>і</w:t>
            </w:r>
            <w:r>
              <w:rPr>
                <w:color w:val="000000"/>
              </w:rPr>
              <w:t>тропо</w:t>
            </w:r>
            <w:r>
              <w:rPr>
                <w:color w:val="000000"/>
                <w:lang w:val="uk-UA"/>
              </w:rPr>
              <w:t>е</w:t>
            </w:r>
            <w:r>
              <w:rPr>
                <w:color w:val="000000"/>
              </w:rPr>
              <w:t>тич</w:t>
            </w:r>
            <w:r>
              <w:rPr>
                <w:color w:val="000000"/>
                <w:lang w:val="uk-UA"/>
              </w:rPr>
              <w:t xml:space="preserve">на </w:t>
            </w:r>
            <w:r>
              <w:rPr>
                <w:color w:val="000000"/>
              </w:rPr>
              <w:t>копропорф</w:t>
            </w:r>
            <w:r>
              <w:rPr>
                <w:color w:val="000000"/>
                <w:lang w:val="uk-UA"/>
              </w:rPr>
              <w:t>і</w:t>
            </w:r>
            <w:r>
              <w:rPr>
                <w:color w:val="000000"/>
              </w:rPr>
              <w:t>р</w:t>
            </w:r>
            <w:r>
              <w:rPr>
                <w:color w:val="000000"/>
                <w:lang w:val="uk-UA"/>
              </w:rPr>
              <w:t>і</w:t>
            </w:r>
            <w:r>
              <w:rPr>
                <w:color w:val="000000"/>
              </w:rPr>
              <w:t>я</w:t>
            </w:r>
          </w:p>
        </w:tc>
        <w:tc>
          <w:tcPr>
            <w:tcW w:w="4785" w:type="dxa"/>
            <w:shd w:val="clear" w:color="auto" w:fill="auto"/>
          </w:tcPr>
          <w:p w:rsidR="002F429F" w:rsidRDefault="00870AB2">
            <w:pPr>
              <w:jc w:val="both"/>
              <w:rPr>
                <w:lang w:val="uk-UA"/>
              </w:rPr>
            </w:pPr>
            <w:r>
              <w:rPr>
                <w:rStyle w:val="shorttext"/>
                <w:lang w:val="uk-UA"/>
              </w:rPr>
              <w:t>Лікування не розроблено</w:t>
            </w:r>
          </w:p>
        </w:tc>
      </w:tr>
      <w:tr w:rsidR="002F429F">
        <w:tc>
          <w:tcPr>
            <w:tcW w:w="4785" w:type="dxa"/>
            <w:shd w:val="clear" w:color="auto" w:fill="auto"/>
          </w:tcPr>
          <w:p w:rsidR="002F429F" w:rsidRDefault="00870AB2">
            <w:pPr>
              <w:jc w:val="both"/>
              <w:rPr>
                <w:b/>
                <w:lang w:val="uk-UA"/>
              </w:rPr>
            </w:pPr>
            <w:r>
              <w:rPr>
                <w:rStyle w:val="shorttext"/>
                <w:lang w:val="uk-UA"/>
              </w:rPr>
              <w:t>Гостра переміжна порфірія</w:t>
            </w:r>
          </w:p>
        </w:tc>
        <w:tc>
          <w:tcPr>
            <w:tcW w:w="4785" w:type="dxa"/>
            <w:shd w:val="clear" w:color="auto" w:fill="auto"/>
          </w:tcPr>
          <w:p w:rsidR="002F429F" w:rsidRDefault="00870AB2">
            <w:pPr>
              <w:jc w:val="both"/>
              <w:rPr>
                <w:lang w:val="uk-UA"/>
              </w:rPr>
            </w:pPr>
            <w:r>
              <w:rPr>
                <w:lang w:val="uk-UA"/>
              </w:rPr>
              <w:t>Рекомендується виключити препарати, що призводять до загострення хвороби. При сильних болях можуть бути застосовані наркотичні анальгетики, аміназин. При різкій тахікардії і підвищенні артеріального тиску (АТ) використовують β-блокатори. Для зменшення вироблення порфіринів вводять глюкозу до 200 г на добу внутрішньовенно або фосфаден (Аден) до 250 мг на добу внутрішньом'язово. У важких випадках призначають препарат гематин; певний ефект надає плазмаферез. При поліпшенні стану для відновлення рухів використовують масаж, лікувальну гімнастику. Прогноз серйозний при важкому ураженні нервової системи. Профілактика полягає у виключенні факторів, що викликають загострення протягом хвороби.</w:t>
            </w:r>
          </w:p>
        </w:tc>
      </w:tr>
      <w:tr w:rsidR="002F429F">
        <w:tc>
          <w:tcPr>
            <w:tcW w:w="4785" w:type="dxa"/>
            <w:shd w:val="clear" w:color="auto" w:fill="auto"/>
          </w:tcPr>
          <w:p w:rsidR="002F429F" w:rsidRDefault="00870AB2">
            <w:pPr>
              <w:jc w:val="both"/>
              <w:rPr>
                <w:b/>
                <w:lang w:val="uk-UA"/>
              </w:rPr>
            </w:pPr>
            <w:r>
              <w:rPr>
                <w:rStyle w:val="shorttext"/>
                <w:lang w:val="uk-UA"/>
              </w:rPr>
              <w:t>Спадкова печінкова копропорфірія</w:t>
            </w:r>
          </w:p>
        </w:tc>
        <w:tc>
          <w:tcPr>
            <w:tcW w:w="4785" w:type="dxa"/>
            <w:shd w:val="clear" w:color="auto" w:fill="auto"/>
          </w:tcPr>
          <w:p w:rsidR="002F429F" w:rsidRDefault="00870AB2">
            <w:pPr>
              <w:jc w:val="both"/>
              <w:rPr>
                <w:lang w:val="uk-UA"/>
              </w:rPr>
            </w:pPr>
            <w:r>
              <w:rPr>
                <w:lang w:val="uk-UA"/>
              </w:rPr>
              <w:t>Лікування загострень аналогічно лікуванню при гострій переміжної порфірії.</w:t>
            </w:r>
          </w:p>
        </w:tc>
      </w:tr>
      <w:tr w:rsidR="002F429F" w:rsidRPr="002B1CBE">
        <w:tc>
          <w:tcPr>
            <w:tcW w:w="4785" w:type="dxa"/>
            <w:shd w:val="clear" w:color="auto" w:fill="auto"/>
          </w:tcPr>
          <w:p w:rsidR="002F429F" w:rsidRDefault="00870AB2">
            <w:pPr>
              <w:jc w:val="both"/>
              <w:rPr>
                <w:b/>
                <w:lang w:val="uk-UA"/>
              </w:rPr>
            </w:pPr>
            <w:r>
              <w:rPr>
                <w:rStyle w:val="shorttext"/>
                <w:lang w:val="uk-UA"/>
              </w:rPr>
              <w:t>Копропротопорфірія (варієгатна порфірія)</w:t>
            </w:r>
          </w:p>
        </w:tc>
        <w:tc>
          <w:tcPr>
            <w:tcW w:w="4785" w:type="dxa"/>
            <w:shd w:val="clear" w:color="auto" w:fill="auto"/>
          </w:tcPr>
          <w:p w:rsidR="002F429F" w:rsidRDefault="00870AB2">
            <w:pPr>
              <w:jc w:val="both"/>
              <w:rPr>
                <w:lang w:val="uk-UA"/>
              </w:rPr>
            </w:pPr>
            <w:r>
              <w:rPr>
                <w:lang w:val="uk-UA"/>
              </w:rPr>
              <w:t>Лікування, прогноз і профілактика такі ж, як при спадкової печінкової копропорфірія.</w:t>
            </w:r>
          </w:p>
        </w:tc>
      </w:tr>
      <w:tr w:rsidR="002F429F">
        <w:tc>
          <w:tcPr>
            <w:tcW w:w="4785" w:type="dxa"/>
            <w:shd w:val="clear" w:color="auto" w:fill="auto"/>
          </w:tcPr>
          <w:p w:rsidR="002F429F" w:rsidRDefault="00870AB2">
            <w:pPr>
              <w:jc w:val="both"/>
              <w:rPr>
                <w:rStyle w:val="shorttext"/>
                <w:lang w:val="uk-UA"/>
              </w:rPr>
            </w:pPr>
            <w:r>
              <w:rPr>
                <w:rStyle w:val="shorttext"/>
                <w:lang w:val="uk-UA"/>
              </w:rPr>
              <w:t>Честерська форма порфірії</w:t>
            </w:r>
          </w:p>
        </w:tc>
        <w:tc>
          <w:tcPr>
            <w:tcW w:w="4785" w:type="dxa"/>
            <w:shd w:val="clear" w:color="auto" w:fill="auto"/>
          </w:tcPr>
          <w:p w:rsidR="002F429F" w:rsidRDefault="002F429F">
            <w:pPr>
              <w:jc w:val="both"/>
              <w:rPr>
                <w:sz w:val="28"/>
                <w:szCs w:val="28"/>
                <w:lang w:val="uk-UA"/>
              </w:rPr>
            </w:pPr>
          </w:p>
        </w:tc>
      </w:tr>
      <w:tr w:rsidR="002F429F">
        <w:tc>
          <w:tcPr>
            <w:tcW w:w="4785" w:type="dxa"/>
            <w:shd w:val="clear" w:color="auto" w:fill="auto"/>
          </w:tcPr>
          <w:p w:rsidR="002F429F" w:rsidRDefault="00870AB2">
            <w:pPr>
              <w:jc w:val="both"/>
              <w:rPr>
                <w:rStyle w:val="shorttext"/>
                <w:lang w:val="uk-UA"/>
              </w:rPr>
            </w:pPr>
            <w:r>
              <w:rPr>
                <w:rStyle w:val="shorttext"/>
                <w:lang w:val="uk-UA"/>
              </w:rPr>
              <w:t>Урокопропорфірія (пізня шкірна порфірія)</w:t>
            </w:r>
          </w:p>
        </w:tc>
        <w:tc>
          <w:tcPr>
            <w:tcW w:w="4785" w:type="dxa"/>
            <w:shd w:val="clear" w:color="auto" w:fill="auto"/>
          </w:tcPr>
          <w:p w:rsidR="002F429F" w:rsidRDefault="00870AB2">
            <w:pPr>
              <w:jc w:val="both"/>
              <w:rPr>
                <w:lang w:val="uk-UA"/>
              </w:rPr>
            </w:pPr>
            <w:r>
              <w:rPr>
                <w:lang w:val="uk-UA"/>
              </w:rPr>
              <w:t xml:space="preserve">Лікування урокопропорфірії неефективно, </w:t>
            </w:r>
            <w:r>
              <w:rPr>
                <w:lang w:val="uk-UA"/>
              </w:rPr>
              <w:lastRenderedPageBreak/>
              <w:t>коли хворий продовжує вживати алкогольні напої. Ефективним засобом є делагіл, який утворює комплекс з порфиринами шкіри і виводить їх з сечею. Препарат призначають в малих дозах по 0,125 г 2 рази на тиждень протягом 2 тижнів, потім по 0,125 г через день протягом 2 тижнів, при гарній переносимості по 0,125 г щодня протягом 3 міс. До кінця курсу такої терапії у більшості хворих повністю купіруються клінічні прояви хвороби, нормалізується або значно знижується рівень пропорфіріна в сечі. Більш швидкий лікувальний ефект спостерігається при поєднанні делагила з інозином (рибоксином) по 0,2 г 3-4 рази на день протягом 2-3 міс.</w:t>
            </w:r>
          </w:p>
        </w:tc>
      </w:tr>
    </w:tbl>
    <w:p w:rsidR="002F429F" w:rsidRDefault="002F429F">
      <w:pPr>
        <w:jc w:val="both"/>
        <w:rPr>
          <w:b/>
          <w:sz w:val="28"/>
          <w:szCs w:val="28"/>
          <w:lang w:val="uk-UA"/>
        </w:rPr>
      </w:pPr>
    </w:p>
    <w:p w:rsidR="002F429F" w:rsidRDefault="00870AB2">
      <w:pPr>
        <w:jc w:val="both"/>
        <w:rPr>
          <w:b/>
          <w:sz w:val="28"/>
          <w:szCs w:val="28"/>
          <w:lang w:val="uk-UA"/>
        </w:rPr>
      </w:pPr>
      <w:r>
        <w:rPr>
          <w:b/>
          <w:sz w:val="28"/>
          <w:szCs w:val="28"/>
          <w:lang w:val="uk-UA"/>
        </w:rPr>
        <w:t>3.12 Алгоритм лікування гострих приступів</w:t>
      </w:r>
    </w:p>
    <w:p w:rsidR="002F429F" w:rsidRDefault="002F429F">
      <w:pPr>
        <w:jc w:val="both"/>
        <w:rPr>
          <w:b/>
          <w:sz w:val="28"/>
          <w:szCs w:val="28"/>
          <w:lang w:val="uk-UA"/>
        </w:rPr>
      </w:pPr>
    </w:p>
    <w:p w:rsidR="002F429F" w:rsidRDefault="00870AB2">
      <w:pPr>
        <w:jc w:val="both"/>
        <w:rPr>
          <w:sz w:val="28"/>
          <w:szCs w:val="28"/>
          <w:lang w:val="uk-UA"/>
        </w:rPr>
      </w:pPr>
      <w:r>
        <w:rPr>
          <w:b/>
          <w:sz w:val="28"/>
          <w:szCs w:val="28"/>
          <w:lang w:val="uk-UA"/>
        </w:rPr>
        <w:tab/>
      </w:r>
      <w:r>
        <w:rPr>
          <w:sz w:val="28"/>
          <w:szCs w:val="28"/>
          <w:lang w:val="uk-UA"/>
        </w:rPr>
        <w:t>При констатації нападу необхідно починати патогенетичне лікування, що припускає використання наступних методів:</w:t>
      </w:r>
    </w:p>
    <w:p w:rsidR="002F429F" w:rsidRDefault="00870AB2">
      <w:pPr>
        <w:jc w:val="both"/>
        <w:rPr>
          <w:sz w:val="28"/>
          <w:szCs w:val="28"/>
          <w:lang w:val="uk-UA"/>
        </w:rPr>
      </w:pPr>
      <w:r>
        <w:rPr>
          <w:sz w:val="28"/>
          <w:szCs w:val="28"/>
          <w:lang w:val="uk-UA"/>
        </w:rPr>
        <w:t>• замісна терапія аргінатом гема;</w:t>
      </w:r>
    </w:p>
    <w:p w:rsidR="002F429F" w:rsidRDefault="00870AB2">
      <w:pPr>
        <w:jc w:val="both"/>
        <w:rPr>
          <w:sz w:val="28"/>
          <w:szCs w:val="28"/>
          <w:lang w:val="uk-UA"/>
        </w:rPr>
      </w:pPr>
      <w:r>
        <w:rPr>
          <w:sz w:val="28"/>
          <w:szCs w:val="28"/>
          <w:lang w:val="uk-UA"/>
        </w:rPr>
        <w:t>• вуглеводне навантаження;</w:t>
      </w:r>
    </w:p>
    <w:p w:rsidR="002F429F" w:rsidRDefault="00870AB2">
      <w:pPr>
        <w:jc w:val="both"/>
        <w:rPr>
          <w:sz w:val="28"/>
          <w:szCs w:val="28"/>
          <w:lang w:val="uk-UA"/>
        </w:rPr>
      </w:pPr>
      <w:r>
        <w:rPr>
          <w:sz w:val="28"/>
          <w:szCs w:val="28"/>
          <w:lang w:val="uk-UA"/>
        </w:rPr>
        <w:t>• елімінація порфірінових метаболітів серією плазмаферезу (ПА), іноді гемодіафільтрацію.</w:t>
      </w:r>
    </w:p>
    <w:p w:rsidR="002F429F" w:rsidRDefault="00870AB2">
      <w:pPr>
        <w:ind w:firstLine="708"/>
        <w:jc w:val="both"/>
        <w:rPr>
          <w:sz w:val="28"/>
          <w:szCs w:val="28"/>
          <w:lang w:val="uk-UA"/>
        </w:rPr>
      </w:pPr>
      <w:r>
        <w:rPr>
          <w:sz w:val="28"/>
          <w:szCs w:val="28"/>
          <w:lang w:val="uk-UA"/>
        </w:rPr>
        <w:t>Методом вибору, безумовно, служить замісна терапія аргінатом гема. Більш довгострокові перспективи по отриманню клінічного ефекту має вуглеводна навантаження, здійснюваєма як парентеральними розчинами, так і ентеральними сумішами у вигляді штучного живлення. ПА дають найбільший ефект при лікуванні СКП і ВП, де основними метаболітами є ізомери порфірінів. При ГПП і порфірії, обумовленої дефіцитом дегідратази δ-АЛК, які відрізняються переважанням попередників порфірінів, ефект ПА значно менш виражений. Виключно корисним ПА може стати в дебюті ОП, при наявності даних про попередній алкоголізації або прийомі ліків. В таких випадках необхідно провести 2-3 сеансу ПА з метою елімінації пір фіріногенного фактору А. Якщо менструальні цикли часто (три і більше раз в рік) провокують атаки ОП, репродуктивну функцію необхідно пригнічувати. Лікування починають при наявності декількох симптомів ОП і підвищенні показників порфіринового обміну (порівняно з попередніми даними в динаміці). При розвитку гострого нападу необхідний негайний початок патогенетичної терапії для придушення надлишкового біосинтезу порфірінів:</w:t>
      </w:r>
    </w:p>
    <w:p w:rsidR="002F429F" w:rsidRDefault="00870AB2">
      <w:pPr>
        <w:pStyle w:val="a8"/>
        <w:numPr>
          <w:ilvl w:val="0"/>
          <w:numId w:val="7"/>
        </w:numPr>
        <w:jc w:val="both"/>
        <w:rPr>
          <w:b/>
          <w:sz w:val="28"/>
          <w:szCs w:val="28"/>
          <w:lang w:val="uk-UA"/>
        </w:rPr>
      </w:pPr>
      <w:r>
        <w:rPr>
          <w:sz w:val="28"/>
          <w:szCs w:val="28"/>
          <w:lang w:val="uk-UA"/>
        </w:rPr>
        <w:t>Призначення: аргінату гема (Нормосанг*) 3 мг/кг в/в крапельно 1 раз на день. 4-7 днів поспіль.</w:t>
      </w:r>
    </w:p>
    <w:p w:rsidR="002F429F" w:rsidRDefault="00870AB2">
      <w:pPr>
        <w:pStyle w:val="a8"/>
        <w:numPr>
          <w:ilvl w:val="0"/>
          <w:numId w:val="7"/>
        </w:numPr>
        <w:jc w:val="both"/>
        <w:rPr>
          <w:b/>
          <w:sz w:val="28"/>
          <w:szCs w:val="28"/>
          <w:lang w:val="uk-UA"/>
        </w:rPr>
      </w:pPr>
      <w:r>
        <w:rPr>
          <w:sz w:val="28"/>
          <w:szCs w:val="28"/>
          <w:lang w:val="uk-UA"/>
        </w:rPr>
        <w:lastRenderedPageBreak/>
        <w:t>Забезпечення надлишкового надходження до орагнізму вуглеводів (200-600гр сухої речовини глюкози). 40% - 1000 мл в/в крапельно на добу, щодня, 2-4 тижні.</w:t>
      </w:r>
    </w:p>
    <w:p w:rsidR="002F429F" w:rsidRDefault="00870AB2">
      <w:pPr>
        <w:pStyle w:val="a8"/>
        <w:numPr>
          <w:ilvl w:val="0"/>
          <w:numId w:val="7"/>
        </w:numPr>
        <w:jc w:val="both"/>
        <w:rPr>
          <w:b/>
          <w:sz w:val="28"/>
          <w:szCs w:val="28"/>
          <w:lang w:val="uk-UA"/>
        </w:rPr>
      </w:pPr>
      <w:r>
        <w:rPr>
          <w:sz w:val="28"/>
          <w:szCs w:val="28"/>
          <w:lang w:val="uk-UA"/>
        </w:rPr>
        <w:t>Сандостатин у дозі 100-500 мкг/доб., підшкірно, щодня на впродовж від 4х тижнів до 6 місяців в поєднанні з плазмаферезом, 6-10 сеансів.</w:t>
      </w:r>
    </w:p>
    <w:p w:rsidR="002F429F" w:rsidRDefault="00870AB2">
      <w:pPr>
        <w:pStyle w:val="a8"/>
        <w:numPr>
          <w:ilvl w:val="0"/>
          <w:numId w:val="7"/>
        </w:numPr>
        <w:jc w:val="both"/>
        <w:rPr>
          <w:b/>
          <w:sz w:val="28"/>
          <w:szCs w:val="28"/>
          <w:lang w:val="uk-UA"/>
        </w:rPr>
      </w:pPr>
      <w:r>
        <w:rPr>
          <w:sz w:val="28"/>
          <w:szCs w:val="28"/>
          <w:lang w:val="uk-UA"/>
        </w:rPr>
        <w:t>Рибоксин 2% -10 мл в розведенні на  100-200 мл  0.9% розчину NaCl, в/в крапельно 1-2 рази на добу, щодня 2-4 тижні.</w:t>
      </w:r>
    </w:p>
    <w:p w:rsidR="002F429F" w:rsidRDefault="002F429F">
      <w:pPr>
        <w:jc w:val="both"/>
        <w:rPr>
          <w:b/>
          <w:sz w:val="28"/>
          <w:szCs w:val="28"/>
          <w:lang w:val="uk-UA"/>
        </w:rPr>
      </w:pPr>
    </w:p>
    <w:p w:rsidR="002F429F" w:rsidRDefault="00870AB2">
      <w:pPr>
        <w:jc w:val="both"/>
        <w:rPr>
          <w:b/>
          <w:sz w:val="28"/>
          <w:szCs w:val="28"/>
          <w:lang w:val="uk-UA"/>
        </w:rPr>
      </w:pPr>
      <w:r>
        <w:rPr>
          <w:b/>
          <w:sz w:val="28"/>
          <w:szCs w:val="28"/>
          <w:lang w:val="en-US"/>
        </w:rPr>
        <w:t>IV</w:t>
      </w:r>
      <w:r>
        <w:rPr>
          <w:b/>
          <w:sz w:val="28"/>
          <w:szCs w:val="28"/>
          <w:lang w:val="uk-UA"/>
        </w:rPr>
        <w:t>. Диспансерний нагляд</w:t>
      </w:r>
    </w:p>
    <w:p w:rsidR="002F429F" w:rsidRDefault="00870AB2">
      <w:pPr>
        <w:ind w:firstLine="708"/>
        <w:rPr>
          <w:sz w:val="28"/>
          <w:szCs w:val="28"/>
          <w:lang w:val="uk-UA"/>
        </w:rPr>
      </w:pPr>
      <w:r>
        <w:rPr>
          <w:sz w:val="28"/>
          <w:szCs w:val="28"/>
          <w:lang w:val="uk-UA"/>
        </w:rPr>
        <w:t>Диспансерний нагляд проводиться за всіма пацієнтами з порфірією.</w:t>
      </w:r>
    </w:p>
    <w:p w:rsidR="002F429F" w:rsidRDefault="002F429F">
      <w:pPr>
        <w:rPr>
          <w:sz w:val="28"/>
          <w:szCs w:val="28"/>
          <w:lang w:val="uk-UA"/>
        </w:rPr>
      </w:pPr>
    </w:p>
    <w:p w:rsidR="002F429F" w:rsidRDefault="00870AB2">
      <w:pPr>
        <w:rPr>
          <w:sz w:val="28"/>
          <w:szCs w:val="28"/>
          <w:lang w:val="uk-UA"/>
        </w:rPr>
      </w:pPr>
      <w:r>
        <w:rPr>
          <w:sz w:val="28"/>
          <w:szCs w:val="28"/>
          <w:lang w:val="uk-UA"/>
        </w:rPr>
        <w:t>Лікар-генетик:</w:t>
      </w:r>
    </w:p>
    <w:p w:rsidR="002F429F" w:rsidRDefault="00870AB2">
      <w:pPr>
        <w:jc w:val="both"/>
        <w:rPr>
          <w:sz w:val="28"/>
          <w:szCs w:val="28"/>
        </w:rPr>
      </w:pPr>
      <w:r>
        <w:rPr>
          <w:sz w:val="28"/>
          <w:szCs w:val="28"/>
          <w:lang w:val="uk-UA"/>
        </w:rPr>
        <w:t>- здійснює р</w:t>
      </w:r>
      <w:r>
        <w:rPr>
          <w:sz w:val="28"/>
          <w:szCs w:val="28"/>
        </w:rPr>
        <w:t>егулярне лікарське спостереження:</w:t>
      </w:r>
    </w:p>
    <w:p w:rsidR="002F429F" w:rsidRDefault="00870AB2">
      <w:pPr>
        <w:jc w:val="both"/>
        <w:rPr>
          <w:sz w:val="28"/>
          <w:szCs w:val="28"/>
        </w:rPr>
      </w:pPr>
      <w:r>
        <w:rPr>
          <w:sz w:val="28"/>
          <w:szCs w:val="28"/>
        </w:rPr>
        <w:t>-</w:t>
      </w:r>
      <w:r>
        <w:rPr>
          <w:sz w:val="28"/>
          <w:szCs w:val="28"/>
        </w:rPr>
        <w:tab/>
        <w:t>призначає планові візити пацієнта до лікаря з метою оцінки</w:t>
      </w:r>
      <w:r>
        <w:rPr>
          <w:b/>
          <w:sz w:val="28"/>
          <w:szCs w:val="28"/>
        </w:rPr>
        <w:t xml:space="preserve"> </w:t>
      </w:r>
      <w:r>
        <w:rPr>
          <w:sz w:val="28"/>
          <w:szCs w:val="28"/>
        </w:rPr>
        <w:t>переносимості, ефективності і безпеки лікування;</w:t>
      </w:r>
    </w:p>
    <w:p w:rsidR="002F429F" w:rsidRDefault="00870AB2">
      <w:pPr>
        <w:jc w:val="both"/>
        <w:rPr>
          <w:sz w:val="28"/>
          <w:szCs w:val="28"/>
        </w:rPr>
      </w:pPr>
      <w:r>
        <w:rPr>
          <w:sz w:val="28"/>
          <w:szCs w:val="28"/>
        </w:rPr>
        <w:t>- контроль виконання пацієнтом отриманих рекомендацій проводить з інтервалом у 2 – 4 тижні;</w:t>
      </w:r>
    </w:p>
    <w:p w:rsidR="002F429F" w:rsidRDefault="00870AB2">
      <w:pPr>
        <w:jc w:val="both"/>
        <w:rPr>
          <w:sz w:val="28"/>
          <w:szCs w:val="28"/>
          <w:lang w:val="uk-UA"/>
        </w:rPr>
      </w:pPr>
      <w:r>
        <w:rPr>
          <w:sz w:val="28"/>
          <w:szCs w:val="28"/>
        </w:rPr>
        <w:t>-</w:t>
      </w:r>
      <w:r>
        <w:rPr>
          <w:sz w:val="28"/>
          <w:szCs w:val="28"/>
        </w:rPr>
        <w:tab/>
        <w:t xml:space="preserve">після досягнення </w:t>
      </w:r>
      <w:r>
        <w:rPr>
          <w:sz w:val="28"/>
          <w:szCs w:val="28"/>
          <w:lang w:val="uk-UA"/>
        </w:rPr>
        <w:t>покращення клінічних проявів та нормалізації біохімічних показників</w:t>
      </w:r>
      <w:r>
        <w:rPr>
          <w:sz w:val="28"/>
          <w:szCs w:val="28"/>
        </w:rPr>
        <w:t xml:space="preserve"> інтервал між плановими візитами становить</w:t>
      </w:r>
      <w:r>
        <w:rPr>
          <w:sz w:val="28"/>
          <w:szCs w:val="28"/>
          <w:lang w:val="uk-UA"/>
        </w:rPr>
        <w:t xml:space="preserve"> </w:t>
      </w:r>
      <w:r>
        <w:rPr>
          <w:sz w:val="28"/>
          <w:szCs w:val="28"/>
        </w:rPr>
        <w:t>не більше 3-х місяців;</w:t>
      </w:r>
    </w:p>
    <w:p w:rsidR="002F429F" w:rsidRDefault="00870AB2">
      <w:pPr>
        <w:jc w:val="both"/>
        <w:rPr>
          <w:sz w:val="28"/>
          <w:szCs w:val="28"/>
          <w:lang w:val="uk-UA"/>
        </w:rPr>
      </w:pPr>
      <w:r>
        <w:rPr>
          <w:sz w:val="28"/>
          <w:szCs w:val="28"/>
          <w:lang w:val="uk-UA"/>
        </w:rPr>
        <w:t xml:space="preserve">- </w:t>
      </w:r>
      <w:r>
        <w:rPr>
          <w:sz w:val="28"/>
          <w:szCs w:val="28"/>
        </w:rPr>
        <w:t>контролює виконання рекомендацій, мотивує та корегує рекомендації та призначення;</w:t>
      </w:r>
    </w:p>
    <w:p w:rsidR="002F429F" w:rsidRDefault="002F429F">
      <w:pPr>
        <w:rPr>
          <w:sz w:val="28"/>
          <w:szCs w:val="28"/>
          <w:lang w:val="uk-UA"/>
        </w:rPr>
      </w:pPr>
    </w:p>
    <w:p w:rsidR="002F429F" w:rsidRDefault="00870AB2">
      <w:pPr>
        <w:rPr>
          <w:sz w:val="28"/>
          <w:szCs w:val="28"/>
        </w:rPr>
      </w:pPr>
      <w:r>
        <w:rPr>
          <w:sz w:val="28"/>
          <w:szCs w:val="28"/>
        </w:rPr>
        <w:t>Медична сестра:</w:t>
      </w:r>
    </w:p>
    <w:p w:rsidR="002F429F" w:rsidRDefault="00870AB2">
      <w:pPr>
        <w:numPr>
          <w:ilvl w:val="0"/>
          <w:numId w:val="2"/>
        </w:numPr>
        <w:jc w:val="both"/>
        <w:rPr>
          <w:sz w:val="28"/>
          <w:szCs w:val="28"/>
        </w:rPr>
      </w:pPr>
      <w:r>
        <w:rPr>
          <w:sz w:val="28"/>
          <w:szCs w:val="28"/>
        </w:rPr>
        <w:t>відповідно до призначень лікаря запрошує пацієнтів на прийом;</w:t>
      </w:r>
      <w:r>
        <w:rPr>
          <w:sz w:val="28"/>
          <w:szCs w:val="28"/>
          <w:lang w:val="uk-UA"/>
        </w:rPr>
        <w:t xml:space="preserve"> </w:t>
      </w:r>
      <w:r>
        <w:rPr>
          <w:sz w:val="28"/>
          <w:szCs w:val="28"/>
        </w:rPr>
        <w:t>запрошує за три доби до рекомендованого огляду;</w:t>
      </w:r>
    </w:p>
    <w:p w:rsidR="002F429F" w:rsidRDefault="00870AB2">
      <w:pPr>
        <w:numPr>
          <w:ilvl w:val="0"/>
          <w:numId w:val="2"/>
        </w:numPr>
        <w:jc w:val="both"/>
        <w:rPr>
          <w:b/>
          <w:sz w:val="28"/>
          <w:szCs w:val="28"/>
          <w:lang w:val="uk-UA"/>
        </w:rPr>
      </w:pPr>
      <w:r>
        <w:rPr>
          <w:sz w:val="28"/>
          <w:szCs w:val="28"/>
        </w:rPr>
        <w:t>виписує направлення на обстеження відповідно до призначень лікаря.</w:t>
      </w:r>
    </w:p>
    <w:p w:rsidR="002F429F" w:rsidRDefault="002F429F">
      <w:pPr>
        <w:rPr>
          <w:b/>
          <w:sz w:val="28"/>
          <w:szCs w:val="28"/>
          <w:lang w:val="uk-UA"/>
        </w:rPr>
      </w:pPr>
    </w:p>
    <w:p w:rsidR="002F429F" w:rsidRDefault="002F429F">
      <w:pPr>
        <w:jc w:val="both"/>
      </w:pPr>
    </w:p>
    <w:p w:rsidR="00AD1093" w:rsidRDefault="00AD1093">
      <w:pPr>
        <w:jc w:val="both"/>
      </w:pPr>
    </w:p>
    <w:p w:rsidR="00AD1093" w:rsidRDefault="00AD1093">
      <w:pPr>
        <w:jc w:val="both"/>
      </w:pPr>
    </w:p>
    <w:p w:rsidR="00853A68" w:rsidRDefault="00853A68">
      <w:pPr>
        <w:jc w:val="both"/>
      </w:pPr>
    </w:p>
    <w:p w:rsidR="00853A68" w:rsidRDefault="00853A68">
      <w:pPr>
        <w:jc w:val="both"/>
      </w:pPr>
    </w:p>
    <w:p w:rsidR="00853A68" w:rsidRDefault="00853A68">
      <w:pPr>
        <w:jc w:val="both"/>
      </w:pPr>
    </w:p>
    <w:p w:rsidR="00853A68" w:rsidRDefault="00853A68">
      <w:pPr>
        <w:jc w:val="both"/>
      </w:pPr>
    </w:p>
    <w:p w:rsidR="00853A68" w:rsidRDefault="00853A68">
      <w:pPr>
        <w:jc w:val="both"/>
      </w:pPr>
    </w:p>
    <w:p w:rsidR="00853A68" w:rsidRDefault="00853A68">
      <w:pPr>
        <w:jc w:val="both"/>
      </w:pPr>
    </w:p>
    <w:p w:rsidR="00853A68" w:rsidRDefault="00853A68">
      <w:pPr>
        <w:jc w:val="both"/>
      </w:pPr>
    </w:p>
    <w:p w:rsidR="00853A68" w:rsidRDefault="00853A68">
      <w:pPr>
        <w:jc w:val="both"/>
      </w:pPr>
    </w:p>
    <w:p w:rsidR="00853A68" w:rsidRDefault="00853A68">
      <w:pPr>
        <w:jc w:val="both"/>
      </w:pPr>
    </w:p>
    <w:p w:rsidR="00853A68" w:rsidRDefault="00853A68">
      <w:pPr>
        <w:jc w:val="both"/>
      </w:pPr>
    </w:p>
    <w:p w:rsidR="00AD1093" w:rsidRDefault="00AD1093">
      <w:pPr>
        <w:jc w:val="both"/>
      </w:pPr>
    </w:p>
    <w:p w:rsidR="00AD1093" w:rsidRDefault="00AD1093">
      <w:pPr>
        <w:jc w:val="both"/>
      </w:pPr>
    </w:p>
    <w:p w:rsidR="00AD1093" w:rsidRDefault="00AD1093">
      <w:pPr>
        <w:jc w:val="both"/>
      </w:pPr>
    </w:p>
    <w:p w:rsidR="00AD1093" w:rsidRPr="00AD1093" w:rsidRDefault="00AD1093" w:rsidP="00AD1093">
      <w:pPr>
        <w:jc w:val="center"/>
        <w:rPr>
          <w:sz w:val="28"/>
          <w:szCs w:val="28"/>
          <w:lang w:val="uk-UA"/>
        </w:rPr>
      </w:pPr>
      <w:r w:rsidRPr="00AD1093">
        <w:rPr>
          <w:sz w:val="28"/>
          <w:szCs w:val="28"/>
          <w:lang w:val="uk-UA"/>
        </w:rPr>
        <w:lastRenderedPageBreak/>
        <w:t>Навчальне видання</w:t>
      </w:r>
    </w:p>
    <w:p w:rsidR="00AD1093" w:rsidRPr="00AD1093" w:rsidRDefault="00AD1093" w:rsidP="00AD1093">
      <w:pPr>
        <w:jc w:val="center"/>
        <w:rPr>
          <w:sz w:val="28"/>
          <w:szCs w:val="28"/>
          <w:lang w:val="uk-UA"/>
        </w:rPr>
      </w:pPr>
    </w:p>
    <w:p w:rsidR="00AD1093" w:rsidRPr="00AD1093" w:rsidRDefault="00AD1093" w:rsidP="00AD1093">
      <w:pPr>
        <w:jc w:val="center"/>
        <w:rPr>
          <w:sz w:val="36"/>
          <w:szCs w:val="36"/>
          <w:lang w:val="uk-UA"/>
        </w:rPr>
      </w:pPr>
      <w:r w:rsidRPr="00AD1093">
        <w:rPr>
          <w:b/>
          <w:sz w:val="36"/>
          <w:szCs w:val="36"/>
          <w:lang w:val="uk-UA"/>
        </w:rPr>
        <w:t>«</w:t>
      </w:r>
      <w:r>
        <w:rPr>
          <w:b/>
          <w:sz w:val="36"/>
          <w:szCs w:val="36"/>
          <w:lang w:val="uk-UA"/>
        </w:rPr>
        <w:t>ПОРФІРІЇ</w:t>
      </w:r>
      <w:r w:rsidRPr="00AD1093">
        <w:rPr>
          <w:b/>
          <w:sz w:val="36"/>
          <w:szCs w:val="36"/>
          <w:lang w:val="uk-UA"/>
        </w:rPr>
        <w:t>»</w:t>
      </w:r>
    </w:p>
    <w:p w:rsidR="00AD1093" w:rsidRPr="00AD1093" w:rsidRDefault="00AD1093" w:rsidP="00AD1093">
      <w:pPr>
        <w:rPr>
          <w:b/>
          <w:sz w:val="36"/>
          <w:szCs w:val="36"/>
          <w:lang w:val="uk-UA"/>
        </w:rPr>
      </w:pPr>
    </w:p>
    <w:p w:rsidR="00AD1093" w:rsidRPr="00AD1093" w:rsidRDefault="00AD1093" w:rsidP="00AD1093">
      <w:pPr>
        <w:jc w:val="center"/>
        <w:rPr>
          <w:b/>
          <w:sz w:val="28"/>
          <w:szCs w:val="28"/>
          <w:lang w:val="uk-UA"/>
        </w:rPr>
      </w:pPr>
      <w:r w:rsidRPr="00AD1093">
        <w:rPr>
          <w:b/>
          <w:sz w:val="28"/>
          <w:szCs w:val="28"/>
          <w:lang w:val="uk-UA"/>
        </w:rPr>
        <w:t>Методичні вказівки з дисципліни «Медична генетика» для підготовки лікарів – інтернів, студентів 5 курсу, та лікарів курсантів циклів післядипломної освіти.</w:t>
      </w:r>
    </w:p>
    <w:p w:rsidR="00AD1093" w:rsidRPr="00AD1093" w:rsidRDefault="00AD1093" w:rsidP="00AD1093">
      <w:pPr>
        <w:rPr>
          <w:b/>
          <w:sz w:val="28"/>
          <w:szCs w:val="28"/>
          <w:lang w:val="uk-UA"/>
        </w:rPr>
      </w:pPr>
    </w:p>
    <w:p w:rsidR="00AD1093" w:rsidRPr="00AD1093" w:rsidRDefault="00AD1093" w:rsidP="00AD1093">
      <w:pPr>
        <w:rPr>
          <w:sz w:val="28"/>
          <w:szCs w:val="28"/>
          <w:lang w:val="uk-UA"/>
        </w:rPr>
      </w:pPr>
      <w:r w:rsidRPr="00AD1093">
        <w:rPr>
          <w:sz w:val="28"/>
          <w:szCs w:val="28"/>
          <w:lang w:val="uk-UA"/>
        </w:rPr>
        <w:t xml:space="preserve">Упорядники   Гречаніна Олена Яківна  </w:t>
      </w:r>
    </w:p>
    <w:p w:rsidR="00AD1093" w:rsidRPr="00AD1093" w:rsidRDefault="00AD1093" w:rsidP="00AD1093">
      <w:pPr>
        <w:ind w:firstLine="1701"/>
        <w:rPr>
          <w:sz w:val="28"/>
          <w:szCs w:val="28"/>
          <w:lang w:val="uk-UA"/>
        </w:rPr>
      </w:pPr>
      <w:r w:rsidRPr="00AD1093">
        <w:rPr>
          <w:sz w:val="28"/>
          <w:szCs w:val="28"/>
          <w:lang w:val="uk-UA"/>
        </w:rPr>
        <w:t xml:space="preserve">Гречаніна Юлія Борисівна </w:t>
      </w:r>
    </w:p>
    <w:p w:rsidR="00AD1093" w:rsidRPr="00AD1093" w:rsidRDefault="00AD1093" w:rsidP="00AD1093">
      <w:pPr>
        <w:ind w:firstLine="1701"/>
        <w:rPr>
          <w:sz w:val="28"/>
          <w:szCs w:val="28"/>
          <w:lang w:val="uk-UA"/>
        </w:rPr>
      </w:pPr>
      <w:r w:rsidRPr="00AD1093">
        <w:rPr>
          <w:sz w:val="28"/>
          <w:szCs w:val="28"/>
          <w:lang w:val="uk-UA"/>
        </w:rPr>
        <w:t>Білєцька Світлана Вікторівна</w:t>
      </w:r>
    </w:p>
    <w:p w:rsidR="00AD1093" w:rsidRPr="00AD1093" w:rsidRDefault="00AD1093" w:rsidP="00AD1093">
      <w:pPr>
        <w:ind w:firstLine="1701"/>
        <w:rPr>
          <w:color w:val="000000"/>
          <w:sz w:val="28"/>
          <w:szCs w:val="28"/>
          <w:lang w:val="uk-UA"/>
        </w:rPr>
      </w:pPr>
      <w:r w:rsidRPr="00AD1093">
        <w:rPr>
          <w:color w:val="000000"/>
          <w:sz w:val="28"/>
          <w:szCs w:val="28"/>
          <w:lang w:val="uk-UA"/>
        </w:rPr>
        <w:t>Молодан Людмила Володимирівна,</w:t>
      </w:r>
    </w:p>
    <w:p w:rsidR="00AD1093" w:rsidRPr="00AD1093" w:rsidRDefault="00AD1093" w:rsidP="00AD1093">
      <w:pPr>
        <w:ind w:firstLine="1701"/>
        <w:rPr>
          <w:color w:val="000000"/>
          <w:sz w:val="28"/>
          <w:szCs w:val="28"/>
          <w:lang w:val="uk-UA"/>
        </w:rPr>
      </w:pPr>
      <w:r w:rsidRPr="00AD1093">
        <w:rPr>
          <w:color w:val="000000"/>
          <w:sz w:val="28"/>
          <w:szCs w:val="28"/>
          <w:lang w:val="uk-UA"/>
        </w:rPr>
        <w:t>Здибська Олена Пертрівна,</w:t>
      </w:r>
    </w:p>
    <w:p w:rsidR="00AD1093" w:rsidRPr="00AD1093" w:rsidRDefault="00AD1093" w:rsidP="00AD1093">
      <w:pPr>
        <w:ind w:firstLine="1701"/>
        <w:rPr>
          <w:color w:val="000000"/>
          <w:sz w:val="28"/>
          <w:szCs w:val="28"/>
          <w:lang w:val="uk-UA"/>
        </w:rPr>
      </w:pPr>
      <w:r w:rsidRPr="00AD1093">
        <w:rPr>
          <w:color w:val="000000"/>
          <w:sz w:val="28"/>
          <w:szCs w:val="28"/>
          <w:lang w:val="uk-UA"/>
        </w:rPr>
        <w:t>Бугайова Олена Влеріївна,</w:t>
      </w:r>
    </w:p>
    <w:p w:rsidR="00AD1093" w:rsidRPr="00AD1093" w:rsidRDefault="00AD1093" w:rsidP="00AD1093">
      <w:pPr>
        <w:ind w:firstLine="1701"/>
        <w:rPr>
          <w:color w:val="000000"/>
          <w:sz w:val="28"/>
          <w:szCs w:val="28"/>
          <w:lang w:val="uk-UA"/>
        </w:rPr>
      </w:pPr>
      <w:r w:rsidRPr="00AD1093">
        <w:rPr>
          <w:color w:val="000000"/>
          <w:sz w:val="28"/>
          <w:szCs w:val="28"/>
          <w:lang w:val="uk-UA"/>
        </w:rPr>
        <w:t xml:space="preserve">Єфремова Олеся </w:t>
      </w:r>
      <w:r>
        <w:rPr>
          <w:color w:val="000000"/>
          <w:sz w:val="28"/>
          <w:szCs w:val="28"/>
          <w:lang w:val="uk-UA"/>
        </w:rPr>
        <w:t>А</w:t>
      </w:r>
      <w:r w:rsidRPr="00AD1093">
        <w:rPr>
          <w:color w:val="000000"/>
          <w:sz w:val="28"/>
          <w:szCs w:val="28"/>
          <w:lang w:val="uk-UA"/>
        </w:rPr>
        <w:t>дамівна</w:t>
      </w:r>
    </w:p>
    <w:p w:rsidR="00AD1093" w:rsidRDefault="00AD1093" w:rsidP="00AD1093">
      <w:pPr>
        <w:rPr>
          <w:sz w:val="28"/>
          <w:szCs w:val="28"/>
          <w:lang w:val="uk-UA"/>
        </w:rPr>
      </w:pPr>
    </w:p>
    <w:p w:rsidR="00AD1093" w:rsidRDefault="00AD1093" w:rsidP="00AD1093">
      <w:pPr>
        <w:rPr>
          <w:sz w:val="28"/>
          <w:szCs w:val="28"/>
          <w:lang w:val="uk-UA"/>
        </w:rPr>
      </w:pPr>
    </w:p>
    <w:p w:rsidR="00AD1093" w:rsidRPr="00AD1093" w:rsidRDefault="00AD1093" w:rsidP="00AD1093">
      <w:pPr>
        <w:rPr>
          <w:sz w:val="28"/>
          <w:szCs w:val="28"/>
          <w:lang w:val="uk-UA"/>
        </w:rPr>
      </w:pPr>
    </w:p>
    <w:p w:rsidR="00AD1093" w:rsidRPr="00AD1093" w:rsidRDefault="00AD1093" w:rsidP="00AD1093">
      <w:pPr>
        <w:rPr>
          <w:sz w:val="28"/>
          <w:szCs w:val="28"/>
          <w:lang w:val="uk-UA"/>
        </w:rPr>
      </w:pPr>
      <w:r w:rsidRPr="00AD1093">
        <w:rPr>
          <w:sz w:val="28"/>
          <w:szCs w:val="28"/>
          <w:lang w:val="uk-UA"/>
        </w:rPr>
        <w:t>Відповідальний за випуск</w:t>
      </w:r>
      <w:r w:rsidRPr="00AD1093">
        <w:rPr>
          <w:sz w:val="28"/>
          <w:szCs w:val="28"/>
          <w:lang w:val="uk-UA"/>
        </w:rPr>
        <w:tab/>
      </w:r>
      <w:r w:rsidRPr="00AD1093">
        <w:rPr>
          <w:sz w:val="28"/>
          <w:szCs w:val="28"/>
          <w:lang w:val="uk-UA"/>
        </w:rPr>
        <w:tab/>
      </w:r>
      <w:r w:rsidRPr="00AD1093">
        <w:rPr>
          <w:sz w:val="28"/>
          <w:szCs w:val="28"/>
          <w:lang w:val="uk-UA"/>
        </w:rPr>
        <w:tab/>
      </w:r>
      <w:r w:rsidRPr="00AD1093">
        <w:rPr>
          <w:sz w:val="28"/>
          <w:szCs w:val="28"/>
          <w:lang w:val="uk-UA"/>
        </w:rPr>
        <w:tab/>
        <w:t>О.Я. Гречаніна</w:t>
      </w:r>
    </w:p>
    <w:p w:rsidR="00AD1093" w:rsidRPr="00AD1093" w:rsidRDefault="00AD1093" w:rsidP="00AD1093">
      <w:pPr>
        <w:rPr>
          <w:b/>
          <w:sz w:val="28"/>
          <w:szCs w:val="28"/>
          <w:lang w:val="uk-UA"/>
        </w:rPr>
      </w:pPr>
    </w:p>
    <w:p w:rsidR="00AD1093" w:rsidRPr="00AD1093" w:rsidRDefault="00AD1093" w:rsidP="00AD1093">
      <w:pPr>
        <w:ind w:firstLine="6521"/>
        <w:rPr>
          <w:sz w:val="28"/>
          <w:szCs w:val="28"/>
          <w:lang w:val="uk-UA"/>
        </w:rPr>
      </w:pPr>
      <w:r w:rsidRPr="00AD1093">
        <w:rPr>
          <w:sz w:val="28"/>
          <w:szCs w:val="28"/>
          <w:lang w:val="uk-UA"/>
        </w:rPr>
        <w:t>Редактор</w:t>
      </w:r>
    </w:p>
    <w:p w:rsidR="00AD1093" w:rsidRPr="00AD1093" w:rsidRDefault="00AD1093" w:rsidP="00AD1093">
      <w:pPr>
        <w:ind w:firstLine="6521"/>
        <w:rPr>
          <w:sz w:val="28"/>
          <w:szCs w:val="28"/>
          <w:lang w:val="uk-UA"/>
        </w:rPr>
      </w:pPr>
      <w:r w:rsidRPr="00AD1093">
        <w:rPr>
          <w:sz w:val="28"/>
          <w:szCs w:val="28"/>
          <w:lang w:val="uk-UA"/>
        </w:rPr>
        <w:t>Коректор</w:t>
      </w:r>
    </w:p>
    <w:p w:rsidR="00AD1093" w:rsidRPr="00AD1093" w:rsidRDefault="00AD1093" w:rsidP="00AD1093">
      <w:pPr>
        <w:ind w:firstLine="6521"/>
        <w:rPr>
          <w:sz w:val="28"/>
          <w:szCs w:val="28"/>
          <w:lang w:val="uk-UA"/>
        </w:rPr>
      </w:pPr>
      <w:r w:rsidRPr="00AD1093">
        <w:rPr>
          <w:sz w:val="28"/>
          <w:szCs w:val="28"/>
          <w:lang w:val="uk-UA"/>
        </w:rPr>
        <w:t>Комп'ютерний набір</w:t>
      </w:r>
    </w:p>
    <w:p w:rsidR="00AD1093" w:rsidRPr="00AD1093" w:rsidRDefault="00AD1093" w:rsidP="00AD1093">
      <w:pPr>
        <w:ind w:firstLine="6521"/>
        <w:rPr>
          <w:sz w:val="28"/>
          <w:szCs w:val="28"/>
          <w:lang w:val="uk-UA"/>
        </w:rPr>
      </w:pPr>
      <w:r w:rsidRPr="00AD1093">
        <w:rPr>
          <w:sz w:val="28"/>
          <w:szCs w:val="28"/>
          <w:lang w:val="uk-UA"/>
        </w:rPr>
        <w:t>Комп'ютерна верстка</w:t>
      </w:r>
    </w:p>
    <w:p w:rsidR="00AD1093" w:rsidRPr="00AD1093" w:rsidRDefault="00AD1093" w:rsidP="00AD1093">
      <w:pPr>
        <w:rPr>
          <w:lang w:val="uk-UA"/>
        </w:rPr>
      </w:pPr>
    </w:p>
    <w:p w:rsidR="00AD1093" w:rsidRPr="00AD1093" w:rsidRDefault="00AD1093" w:rsidP="00AD1093"/>
    <w:p w:rsidR="00AD1093" w:rsidRPr="00AD1093" w:rsidRDefault="00AD1093" w:rsidP="00AD1093"/>
    <w:p w:rsidR="00AD1093" w:rsidRPr="00AD1093" w:rsidRDefault="00AD1093" w:rsidP="00AD1093"/>
    <w:p w:rsidR="00AD1093" w:rsidRPr="00AD1093" w:rsidRDefault="00AD1093" w:rsidP="00AD1093"/>
    <w:p w:rsidR="00AD1093" w:rsidRPr="00AD1093" w:rsidRDefault="00AD1093" w:rsidP="00AD1093"/>
    <w:p w:rsidR="00AD1093" w:rsidRPr="00AD1093" w:rsidRDefault="00AD1093" w:rsidP="00AD1093"/>
    <w:p w:rsidR="00AD1093" w:rsidRPr="00AD1093" w:rsidRDefault="00AD1093" w:rsidP="00AD1093"/>
    <w:p w:rsidR="00AD1093" w:rsidRPr="00AD1093" w:rsidRDefault="00AD1093" w:rsidP="00AD1093"/>
    <w:p w:rsidR="00AD1093" w:rsidRPr="00AD1093" w:rsidRDefault="00AD1093" w:rsidP="00AD1093"/>
    <w:p w:rsidR="00AD1093" w:rsidRPr="00AD1093" w:rsidRDefault="00AD1093" w:rsidP="00AD1093"/>
    <w:p w:rsidR="00AD1093" w:rsidRPr="00AD1093" w:rsidRDefault="00AD1093" w:rsidP="00AD1093"/>
    <w:p w:rsidR="00AD1093" w:rsidRDefault="00AD1093">
      <w:pPr>
        <w:jc w:val="both"/>
      </w:pPr>
    </w:p>
    <w:p w:rsidR="00AD1093" w:rsidRDefault="00AD1093">
      <w:pPr>
        <w:jc w:val="both"/>
      </w:pPr>
    </w:p>
    <w:p w:rsidR="00AD1093" w:rsidRDefault="00AD1093">
      <w:pPr>
        <w:jc w:val="both"/>
      </w:pPr>
    </w:p>
    <w:p w:rsidR="00AD1093" w:rsidRDefault="00AD1093">
      <w:pPr>
        <w:jc w:val="both"/>
      </w:pPr>
    </w:p>
    <w:p w:rsidR="00AD1093" w:rsidRDefault="00AD1093">
      <w:pPr>
        <w:jc w:val="both"/>
      </w:pPr>
    </w:p>
    <w:p w:rsidR="00AD1093" w:rsidRDefault="00AD1093">
      <w:pPr>
        <w:jc w:val="both"/>
      </w:pPr>
    </w:p>
    <w:p w:rsidR="00AD1093" w:rsidRDefault="00AD1093">
      <w:pPr>
        <w:jc w:val="both"/>
      </w:pPr>
    </w:p>
    <w:p w:rsidR="00AD1093" w:rsidRDefault="00AD1093">
      <w:pPr>
        <w:jc w:val="both"/>
      </w:pPr>
    </w:p>
    <w:p w:rsidR="00AD1093" w:rsidRDefault="00AD1093">
      <w:pPr>
        <w:jc w:val="both"/>
      </w:pPr>
    </w:p>
    <w:p w:rsidR="00AD1093" w:rsidRDefault="00AD1093">
      <w:pPr>
        <w:jc w:val="both"/>
      </w:pPr>
    </w:p>
    <w:sectPr w:rsidR="00AD1093">
      <w:footerReference w:type="default" r:id="rId7"/>
      <w:pgSz w:w="11906" w:h="16838"/>
      <w:pgMar w:top="1134" w:right="850" w:bottom="1693" w:left="1701" w:header="0"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108" w:rsidRDefault="00870AB2">
      <w:r>
        <w:separator/>
      </w:r>
    </w:p>
  </w:endnote>
  <w:endnote w:type="continuationSeparator" w:id="0">
    <w:p w:rsidR="00010108" w:rsidRDefault="0087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TimesNewRomanPSMT">
    <w:altName w:val="MS Gothic"/>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9F" w:rsidRDefault="00870AB2">
    <w:pPr>
      <w:pStyle w:val="a9"/>
      <w:jc w:val="center"/>
    </w:pPr>
    <w:r>
      <w:fldChar w:fldCharType="begin"/>
    </w:r>
    <w:r>
      <w:instrText>PAGE</w:instrText>
    </w:r>
    <w:r>
      <w:fldChar w:fldCharType="separate"/>
    </w:r>
    <w:r w:rsidR="005F31F2">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108" w:rsidRDefault="00870AB2">
      <w:r>
        <w:separator/>
      </w:r>
    </w:p>
  </w:footnote>
  <w:footnote w:type="continuationSeparator" w:id="0">
    <w:p w:rsidR="00010108" w:rsidRDefault="00870A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2D7"/>
    <w:multiLevelType w:val="multilevel"/>
    <w:tmpl w:val="0A48CACC"/>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19CD14DA"/>
    <w:multiLevelType w:val="multilevel"/>
    <w:tmpl w:val="44BEB4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E9B24F7"/>
    <w:multiLevelType w:val="multilevel"/>
    <w:tmpl w:val="BB2AEFEC"/>
    <w:lvl w:ilvl="0">
      <w:start w:val="1"/>
      <w:numFmt w:val="bullet"/>
      <w:lvlText w:val=""/>
      <w:lvlJc w:val="left"/>
      <w:pPr>
        <w:tabs>
          <w:tab w:val="num" w:pos="1146"/>
        </w:tabs>
        <w:ind w:left="1146" w:hanging="360"/>
      </w:pPr>
      <w:rPr>
        <w:rFonts w:ascii="Symbol" w:hAnsi="Symbol" w:cs="Symbol" w:hint="default"/>
        <w:sz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5E25E88"/>
    <w:multiLevelType w:val="multilevel"/>
    <w:tmpl w:val="80523FB8"/>
    <w:lvl w:ilvl="0">
      <w:start w:val="2"/>
      <w:numFmt w:val="bullet"/>
      <w:lvlText w:val="-"/>
      <w:lvlJc w:val="left"/>
      <w:pPr>
        <w:ind w:left="720" w:hanging="360"/>
      </w:pPr>
      <w:rPr>
        <w:rFonts w:ascii="Times New Roman" w:hAnsi="Times New Roman" w:cs="Times New Roman" w:hint="default"/>
        <w:b/>
        <w:sz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A4141DC"/>
    <w:multiLevelType w:val="multilevel"/>
    <w:tmpl w:val="AF4C6750"/>
    <w:lvl w:ilvl="0">
      <w:start w:val="1"/>
      <w:numFmt w:val="decimal"/>
      <w:lvlText w:val="%1."/>
      <w:lvlJc w:val="left"/>
      <w:pPr>
        <w:ind w:left="1068" w:hanging="360"/>
      </w:pPr>
      <w:rPr>
        <w:b/>
        <w:sz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65B1125F"/>
    <w:multiLevelType w:val="multilevel"/>
    <w:tmpl w:val="F9E0BC80"/>
    <w:lvl w:ilvl="0">
      <w:start w:val="2"/>
      <w:numFmt w:val="bullet"/>
      <w:lvlText w:val="-"/>
      <w:lvlJc w:val="left"/>
      <w:pPr>
        <w:ind w:left="1428" w:hanging="360"/>
      </w:pPr>
      <w:rPr>
        <w:rFonts w:ascii="Times New Roman" w:hAnsi="Times New Roman" w:cs="Times New Roman" w:hint="default"/>
        <w:sz w:val="28"/>
        <w:lang w:val="uk-UA"/>
      </w:rPr>
    </w:lvl>
    <w:lvl w:ilvl="1">
      <w:start w:val="1"/>
      <w:numFmt w:val="bullet"/>
      <w:lvlText w:val="•"/>
      <w:lvlJc w:val="left"/>
      <w:pPr>
        <w:ind w:left="2652" w:hanging="864"/>
      </w:pPr>
      <w:rPr>
        <w:rFonts w:ascii="Times New Roman" w:hAnsi="Times New Roman" w:cs="Times New Roman"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6" w15:restartNumberingAfterBreak="0">
    <w:nsid w:val="6DE64F40"/>
    <w:multiLevelType w:val="multilevel"/>
    <w:tmpl w:val="1BE6CF46"/>
    <w:lvl w:ilvl="0">
      <w:start w:val="1"/>
      <w:numFmt w:val="bullet"/>
      <w:lvlText w:val=""/>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00E0CB4"/>
    <w:multiLevelType w:val="multilevel"/>
    <w:tmpl w:val="0582A516"/>
    <w:lvl w:ilvl="0">
      <w:start w:val="1"/>
      <w:numFmt w:val="decimal"/>
      <w:lvlText w:val="%1."/>
      <w:lvlJc w:val="left"/>
      <w:pPr>
        <w:tabs>
          <w:tab w:val="num" w:pos="1080"/>
        </w:tabs>
        <w:ind w:left="1080" w:hanging="360"/>
      </w:pPr>
      <w:rPr>
        <w:b/>
        <w:sz w:val="28"/>
        <w:szCs w:val="28"/>
      </w:rPr>
    </w:lvl>
    <w:lvl w:ilvl="1">
      <w:start w:val="5"/>
      <w:numFmt w:val="decimal"/>
      <w:lvlText w:val="%1.%2."/>
      <w:lvlJc w:val="left"/>
      <w:pPr>
        <w:ind w:left="1260" w:hanging="540"/>
      </w:pPr>
    </w:lvl>
    <w:lvl w:ilvl="2">
      <w:start w:val="4"/>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8" w15:restartNumberingAfterBreak="0">
    <w:nsid w:val="7E7407E0"/>
    <w:multiLevelType w:val="multilevel"/>
    <w:tmpl w:val="BBC05AAC"/>
    <w:lvl w:ilvl="0">
      <w:start w:val="3"/>
      <w:numFmt w:val="decimal"/>
      <w:lvlText w:val="%1."/>
      <w:lvlJc w:val="left"/>
      <w:pPr>
        <w:ind w:left="540" w:hanging="540"/>
      </w:pPr>
    </w:lvl>
    <w:lvl w:ilvl="1">
      <w:start w:val="8"/>
      <w:numFmt w:val="decimal"/>
      <w:lvlText w:val="%1.%2."/>
      <w:lvlJc w:val="left"/>
      <w:pPr>
        <w:ind w:left="894" w:hanging="540"/>
      </w:pPr>
    </w:lvl>
    <w:lvl w:ilvl="2">
      <w:start w:val="4"/>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9" w15:restartNumberingAfterBreak="0">
    <w:nsid w:val="7F8866D9"/>
    <w:multiLevelType w:val="multilevel"/>
    <w:tmpl w:val="DB3C45B6"/>
    <w:lvl w:ilvl="0">
      <w:start w:val="2"/>
      <w:numFmt w:val="bullet"/>
      <w:lvlText w:val=""/>
      <w:lvlJc w:val="left"/>
      <w:pPr>
        <w:ind w:left="1068" w:hanging="360"/>
      </w:pPr>
      <w:rPr>
        <w:rFonts w:ascii="Symbol" w:hAnsi="Symbol"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3"/>
  </w:num>
  <w:num w:numId="3">
    <w:abstractNumId w:val="9"/>
  </w:num>
  <w:num w:numId="4">
    <w:abstractNumId w:val="7"/>
  </w:num>
  <w:num w:numId="5">
    <w:abstractNumId w:val="6"/>
  </w:num>
  <w:num w:numId="6">
    <w:abstractNumId w:val="2"/>
  </w:num>
  <w:num w:numId="7">
    <w:abstractNumId w:val="4"/>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429F"/>
    <w:rsid w:val="00010108"/>
    <w:rsid w:val="002B1CBE"/>
    <w:rsid w:val="002F429F"/>
    <w:rsid w:val="005F31F2"/>
    <w:rsid w:val="006F103C"/>
    <w:rsid w:val="00853A68"/>
    <w:rsid w:val="00870AB2"/>
    <w:rsid w:val="00AD1093"/>
    <w:rsid w:val="00C61E2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8998D"/>
  <w15:docId w15:val="{05644B63-13A1-4D49-8B82-E803148E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99C"/>
    <w:pPr>
      <w:suppressAutoHyphens/>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qFormat/>
    <w:rsid w:val="00B51926"/>
  </w:style>
  <w:style w:type="character" w:customStyle="1" w:styleId="alt-edited">
    <w:name w:val="alt-edited"/>
    <w:basedOn w:val="a0"/>
    <w:qFormat/>
    <w:rsid w:val="00B459DC"/>
  </w:style>
  <w:style w:type="character" w:customStyle="1" w:styleId="ListLabel1">
    <w:name w:val="ListLabel 1"/>
    <w:qFormat/>
    <w:rPr>
      <w:rFonts w:cs="Times New Roman"/>
      <w:b/>
      <w:sz w:val="28"/>
      <w:lang w:val="uk-UA"/>
    </w:rPr>
  </w:style>
  <w:style w:type="character" w:customStyle="1" w:styleId="ListLabel2">
    <w:name w:val="ListLabel 2"/>
    <w:qFormat/>
    <w:rPr>
      <w:rFonts w:cs="Times New Roman"/>
      <w:sz w:val="28"/>
    </w:rPr>
  </w:style>
  <w:style w:type="character" w:customStyle="1" w:styleId="ListLabel3">
    <w:name w:val="ListLabel 3"/>
    <w:qFormat/>
    <w:rPr>
      <w:b/>
      <w:sz w:val="28"/>
      <w:szCs w:val="28"/>
    </w:rPr>
  </w:style>
  <w:style w:type="character" w:customStyle="1" w:styleId="ListLabel4">
    <w:name w:val="ListLabel 4"/>
    <w:qFormat/>
    <w:rPr>
      <w:rFonts w:cs="Symbol"/>
      <w:sz w:val="28"/>
      <w:szCs w:val="28"/>
    </w:rPr>
  </w:style>
  <w:style w:type="character" w:customStyle="1" w:styleId="ListLabel5">
    <w:name w:val="ListLabel 5"/>
    <w:qFormat/>
    <w:rPr>
      <w:rFonts w:cs="Symbol"/>
      <w:sz w:val="28"/>
      <w:lang w:val="uk-UA"/>
    </w:rPr>
  </w:style>
  <w:style w:type="character" w:customStyle="1" w:styleId="ListLabel6">
    <w:name w:val="ListLabel 6"/>
    <w:qFormat/>
    <w:rPr>
      <w:b/>
      <w:sz w:val="28"/>
    </w:rPr>
  </w:style>
  <w:style w:type="character" w:customStyle="1" w:styleId="ListLabel7">
    <w:name w:val="ListLabel 7"/>
    <w:qFormat/>
    <w:rPr>
      <w:rFonts w:cs="Times New Roman"/>
      <w:sz w:val="28"/>
      <w:lang w:val="uk-UA"/>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rPr>
  </w:style>
  <w:style w:type="paragraph" w:styleId="a7">
    <w:name w:val="index heading"/>
    <w:basedOn w:val="a"/>
    <w:qFormat/>
    <w:pPr>
      <w:suppressLineNumbers/>
    </w:pPr>
    <w:rPr>
      <w:rFonts w:cs="Arial"/>
    </w:rPr>
  </w:style>
  <w:style w:type="paragraph" w:styleId="a8">
    <w:name w:val="List Paragraph"/>
    <w:basedOn w:val="a"/>
    <w:uiPriority w:val="34"/>
    <w:qFormat/>
    <w:rsid w:val="00936604"/>
    <w:pPr>
      <w:ind w:left="720"/>
      <w:contextualSpacing/>
    </w:pPr>
  </w:style>
  <w:style w:type="paragraph" w:styleId="a9">
    <w:name w:val="footer"/>
    <w:basedOn w:val="a"/>
    <w:pPr>
      <w:suppressLineNumbers/>
      <w:tabs>
        <w:tab w:val="center" w:pos="4677"/>
        <w:tab w:val="right" w:pos="9355"/>
      </w:tabs>
    </w:pPr>
  </w:style>
  <w:style w:type="table" w:styleId="aa">
    <w:name w:val="Table Grid"/>
    <w:basedOn w:val="a1"/>
    <w:uiPriority w:val="59"/>
    <w:rsid w:val="004F2B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26</Pages>
  <Words>6314</Words>
  <Characters>35994</Characters>
  <Application>Microsoft Office Word</Application>
  <DocSecurity>0</DocSecurity>
  <Lines>299</Lines>
  <Paragraphs>84</Paragraphs>
  <ScaleCrop>false</ScaleCrop>
  <Company>DreamLair</Company>
  <LinksUpToDate>false</LinksUpToDate>
  <CharactersWithSpaces>42224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dc:creator>
  <dc:description/>
  <cp:lastModifiedBy>Titan</cp:lastModifiedBy>
  <cp:revision>92</cp:revision>
  <dcterms:created xsi:type="dcterms:W3CDTF">2017-02-24T19:45:00Z</dcterms:created>
  <dcterms:modified xsi:type="dcterms:W3CDTF">2018-10-08T15:54:00Z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DreamLair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