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C" w:rsidRDefault="008D1073" w:rsidP="00C468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Паращук, О.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Овчаренко, О.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>Граділь</w:t>
      </w:r>
    </w:p>
    <w:p w:rsidR="008D1073" w:rsidRPr="00C46813" w:rsidRDefault="00C46813" w:rsidP="00C46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813">
        <w:rPr>
          <w:rFonts w:ascii="Times New Roman" w:hAnsi="Times New Roman" w:cs="Times New Roman"/>
          <w:b/>
          <w:sz w:val="28"/>
          <w:szCs w:val="28"/>
          <w:lang w:val="uk-UA"/>
        </w:rPr>
        <w:t>Деякі аспекти організації навчання англомовних іноземних студентів</w:t>
      </w:r>
    </w:p>
    <w:p w:rsidR="007F6A44" w:rsidRDefault="007F6A44" w:rsidP="008D10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6A44" w:rsidRDefault="008D1073" w:rsidP="008D1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 xml:space="preserve">світі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запорукою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D6363C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закладів є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 xml:space="preserve"> активна міжнародна діяльність.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>станні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 xml:space="preserve"> в університеті постійно збільшується контингент іноземних студентів,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F6A44">
        <w:rPr>
          <w:rFonts w:ascii="Times New Roman" w:hAnsi="Times New Roman" w:cs="Times New Roman"/>
          <w:sz w:val="28"/>
          <w:szCs w:val="28"/>
          <w:lang w:val="uk-UA"/>
        </w:rPr>
        <w:t xml:space="preserve"> навчаються англійською мовою. Це обумовлено багаторічними традиціями вітчизняної медичної школи, а також  доступністю вищої освіти. </w:t>
      </w:r>
    </w:p>
    <w:p w:rsidR="007F6A44" w:rsidRDefault="007F6A44" w:rsidP="007F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Проблемі пошуку </w:t>
      </w:r>
      <w:r w:rsidR="00E954AB">
        <w:rPr>
          <w:rFonts w:ascii="Times New Roman" w:hAnsi="Times New Roman" w:cs="Times New Roman"/>
          <w:sz w:val="28"/>
          <w:szCs w:val="28"/>
          <w:lang w:val="uk-UA"/>
        </w:rPr>
        <w:t xml:space="preserve">шляхів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удоск</w:t>
      </w:r>
      <w:r w:rsidR="00F417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нале</w:t>
      </w:r>
      <w:r w:rsidR="00E954AB">
        <w:rPr>
          <w:rFonts w:ascii="Times New Roman" w:hAnsi="Times New Roman" w:cs="Times New Roman"/>
          <w:sz w:val="28"/>
          <w:szCs w:val="28"/>
          <w:lang w:val="uk-UA"/>
        </w:rPr>
        <w:t xml:space="preserve">ння організації навчання іноземних студентів, виявленню сильних та слабких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E954AB">
        <w:rPr>
          <w:rFonts w:ascii="Times New Roman" w:hAnsi="Times New Roman" w:cs="Times New Roman"/>
          <w:sz w:val="28"/>
          <w:szCs w:val="28"/>
          <w:lang w:val="uk-UA"/>
        </w:rPr>
        <w:t xml:space="preserve">сторін, розробці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способі</w:t>
      </w:r>
      <w:r w:rsidR="00E954AB">
        <w:rPr>
          <w:rFonts w:ascii="Times New Roman" w:hAnsi="Times New Roman" w:cs="Times New Roman"/>
          <w:sz w:val="28"/>
          <w:szCs w:val="28"/>
          <w:lang w:val="uk-UA"/>
        </w:rPr>
        <w:t xml:space="preserve">в покращення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954AB">
        <w:rPr>
          <w:rFonts w:ascii="Times New Roman" w:hAnsi="Times New Roman" w:cs="Times New Roman"/>
          <w:sz w:val="28"/>
          <w:szCs w:val="28"/>
          <w:lang w:val="uk-UA"/>
        </w:rPr>
        <w:t xml:space="preserve"> виду діяльності присвячено багато публікацій. Однак питання стратегії навчання цього контингенту студентів досі залишаються актуальними.</w:t>
      </w:r>
    </w:p>
    <w:p w:rsidR="00E954AB" w:rsidRDefault="00E954AB" w:rsidP="007F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</w:t>
      </w:r>
      <w:r w:rsidR="00D6363C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окремих складових організації 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англомовних студентів, </w:t>
      </w:r>
      <w:r w:rsidR="00C46813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D6363C">
        <w:rPr>
          <w:rFonts w:ascii="Times New Roman" w:hAnsi="Times New Roman" w:cs="Times New Roman"/>
          <w:sz w:val="28"/>
          <w:szCs w:val="28"/>
          <w:lang w:val="uk-UA"/>
        </w:rPr>
        <w:t>допомагають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 w:rsidR="00C46813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високу якість освітніх послуг, дозволя</w:t>
      </w:r>
      <w:r w:rsidR="00D6363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 ефективно реалізовувати сучасні концепції викладання для підготовки висококваліфікованих фахівців.</w:t>
      </w:r>
    </w:p>
    <w:p w:rsidR="00E954AB" w:rsidRDefault="00E954AB" w:rsidP="007F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викладачів кафедри актуальною є проблема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організації структури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методики керування навчанням.</w:t>
      </w:r>
    </w:p>
    <w:p w:rsidR="00AF39A7" w:rsidRDefault="00AF39A7" w:rsidP="00AF39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цих технологій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слід назвати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випадку» – комплексний методичний засіб навчання, побудований на структурах вирішення проблеми або на структурах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розпізнавання.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Моделю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проблеми у формі професійного випадку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вони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одержуються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 конкретних випадків. Складні випадки спрощуються, скорочуються та структуруються таким чином, щоб студенти змогли більш самостійно вирішити завдання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, що належать до 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9A7" w:rsidRDefault="00AF39A7" w:rsidP="00AF39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методу «Вивчення випадку» полягає у визначенні варіантів вирішення проблеми включ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но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оцінювання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пошуку обґрунтування вирішення проблеми. Для вивчення випадку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стосовується проблемна ситуація, яка вже відбулася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насправді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Студенти отримують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проаналізувати проблемну ситуацію та максимально самостійно відшукати шляхи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її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Потім це рішення порівнюється з рішенням </w:t>
      </w:r>
      <w:r w:rsidR="00CB08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реальному випадку.</w:t>
      </w:r>
    </w:p>
    <w:p w:rsidR="00AF39A7" w:rsidRDefault="00AF39A7" w:rsidP="00AF39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навчання студенти розділяють випадок на окремі елементи, шукають власні рішення, виконують різні ролі у випадку, модулюють рішення та критично обговорюють випадок у цілому.</w:t>
      </w:r>
    </w:p>
    <w:p w:rsidR="00AF39A7" w:rsidRDefault="00AF39A7" w:rsidP="00AF39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«Вивчення випадку» висуває високі вимоги як до викладачів, так і до студентів. </w:t>
      </w:r>
      <w:r w:rsidR="003B1299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повинні шукати відповідні випадки, узагальнювати всю важливу інформацію, попередньо опрацьовувати її з дидактичного погляду </w:t>
      </w:r>
      <w:r w:rsidR="003B1299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ініціювати навчальні процеси. Студент</w:t>
      </w:r>
      <w:r w:rsidR="003B1299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99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>
        <w:rPr>
          <w:rFonts w:ascii="Times New Roman" w:hAnsi="Times New Roman" w:cs="Times New Roman"/>
          <w:sz w:val="28"/>
          <w:szCs w:val="28"/>
          <w:lang w:val="uk-UA"/>
        </w:rPr>
        <w:t>відпрацьовувати навички гр</w:t>
      </w:r>
      <w:r w:rsidR="003B1299">
        <w:rPr>
          <w:rFonts w:ascii="Times New Roman" w:hAnsi="Times New Roman" w:cs="Times New Roman"/>
          <w:sz w:val="28"/>
          <w:szCs w:val="28"/>
          <w:lang w:val="uk-UA"/>
        </w:rPr>
        <w:t>упової роботи, творчого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>, самостійного пошуку інформації та її оцінювання.</w:t>
      </w:r>
    </w:p>
    <w:p w:rsidR="00AF39A7" w:rsidRDefault="00AF39A7" w:rsidP="00AF39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випадків пред’являються такі три основні вимоги:</w:t>
      </w:r>
    </w:p>
    <w:p w:rsidR="00AF39A7" w:rsidRDefault="00AF39A7" w:rsidP="00AF39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відповідність дійсності;</w:t>
      </w:r>
    </w:p>
    <w:p w:rsidR="00AF39A7" w:rsidRPr="00C878D9" w:rsidRDefault="00AF39A7" w:rsidP="00AF39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доступність;</w:t>
      </w:r>
    </w:p>
    <w:p w:rsidR="00AF39A7" w:rsidRDefault="00AF39A7" w:rsidP="00AF39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можливість декількох рішень.</w:t>
      </w:r>
    </w:p>
    <w:p w:rsidR="00AF39A7" w:rsidRDefault="00AF39A7" w:rsidP="00AF39A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Випадки повинні бути попередньо дидактично опрацьовані</w:t>
      </w:r>
      <w:r w:rsidRPr="00291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(структуровані, скорочені, спрощені). Під час дидактичн</w:t>
      </w:r>
      <w:r w:rsidR="003B1299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="003B1299">
        <w:rPr>
          <w:rFonts w:ascii="Times New Roman" w:hAnsi="Times New Roman" w:cs="Times New Roman"/>
          <w:sz w:val="28"/>
          <w:szCs w:val="28"/>
          <w:lang w:val="uk-UA"/>
        </w:rPr>
        <w:t>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комплексні випадки можуть бути перероблені в придатну для студентів форму:</w:t>
      </w:r>
    </w:p>
    <w:p w:rsidR="00AF39A7" w:rsidRDefault="00AF39A7" w:rsidP="00AF39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3DC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 як уже вирішених;</w:t>
      </w:r>
    </w:p>
    <w:p w:rsidR="00AF39A7" w:rsidRDefault="003B1299" w:rsidP="00AF39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</w:t>
      </w:r>
      <w:r w:rsidR="00AF39A7">
        <w:rPr>
          <w:rFonts w:ascii="Times New Roman" w:hAnsi="Times New Roman" w:cs="Times New Roman"/>
          <w:sz w:val="28"/>
          <w:szCs w:val="28"/>
          <w:lang w:val="uk-UA"/>
        </w:rPr>
        <w:t xml:space="preserve"> окремих рішень проблеми за допомогою додаткового матеріалу;</w:t>
      </w:r>
    </w:p>
    <w:p w:rsidR="00AF39A7" w:rsidRDefault="00AF39A7" w:rsidP="00AF39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постановки мети.</w:t>
      </w:r>
    </w:p>
    <w:p w:rsidR="00AF39A7" w:rsidRDefault="00AF39A7" w:rsidP="00AF39A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технології «Вивчення випадку» на практичних заняттях може здійснюватис</w:t>
      </w:r>
      <w:r w:rsidR="003B129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чином:</w:t>
      </w:r>
    </w:p>
    <w:p w:rsidR="00AF39A7" w:rsidRDefault="00AF39A7" w:rsidP="00AF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викладач та всі студенти разом розбирають випадок;</w:t>
      </w:r>
    </w:p>
    <w:p w:rsidR="00AF39A7" w:rsidRDefault="00AF39A7" w:rsidP="00AF39A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деякі студенти вивчають випадок </w:t>
      </w:r>
      <w:r w:rsidR="003B129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групі, 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>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спостерігають;</w:t>
      </w:r>
    </w:p>
    <w:p w:rsidR="00AF39A7" w:rsidRDefault="00AF39A7" w:rsidP="00AF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оптимальною є робота в декількох малих групах з керівником дискусії;</w:t>
      </w:r>
    </w:p>
    <w:p w:rsidR="00AF39A7" w:rsidRDefault="00AF39A7" w:rsidP="00AF39A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кожен студент сам вивчає випадок;</w:t>
      </w:r>
    </w:p>
    <w:p w:rsidR="00AF39A7" w:rsidRPr="00F678C3" w:rsidRDefault="00AF39A7" w:rsidP="00AF3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78C3">
        <w:rPr>
          <w:rFonts w:ascii="Times New Roman" w:hAnsi="Times New Roman" w:cs="Times New Roman"/>
          <w:sz w:val="28"/>
          <w:szCs w:val="28"/>
          <w:lang w:val="uk-UA"/>
        </w:rPr>
        <w:t>декілька малих груп розробляють різні випадки.</w:t>
      </w:r>
    </w:p>
    <w:p w:rsidR="00AF39A7" w:rsidRDefault="00AF39A7" w:rsidP="00AF39A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етапів використання технології «Вивчення випадку» така: зіставлення – інформація – дослідження – вирішення – обмін думками – 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>порівняння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оригіналом.</w:t>
      </w:r>
    </w:p>
    <w:p w:rsidR="00AF39A7" w:rsidRDefault="00AF39A7" w:rsidP="00AF39A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«Вивчення випадку» демонструє такі педагогічні переваги:</w:t>
      </w:r>
    </w:p>
    <w:p w:rsidR="00AF39A7" w:rsidRDefault="00AF39A7" w:rsidP="00AF39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елемент, що підсилює навчальну мотивацію: студенти мають можливість розглядати конкретні проблеми та питання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важливі для професії;</w:t>
      </w:r>
    </w:p>
    <w:p w:rsidR="00AF39A7" w:rsidRDefault="00707344" w:rsidP="00AF39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AF39A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F39A7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студентів;</w:t>
      </w:r>
    </w:p>
    <w:p w:rsidR="00AF39A7" w:rsidRDefault="00707344" w:rsidP="00AF39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 w:rsidR="00AF39A7">
        <w:rPr>
          <w:rFonts w:ascii="Times New Roman" w:hAnsi="Times New Roman" w:cs="Times New Roman"/>
          <w:sz w:val="28"/>
          <w:szCs w:val="28"/>
          <w:lang w:val="uk-UA"/>
        </w:rPr>
        <w:t>зв'язок між практичним проявом проблеми та теоретичним висловленням;</w:t>
      </w:r>
    </w:p>
    <w:p w:rsidR="00AF39A7" w:rsidRDefault="00AF39A7" w:rsidP="00AF39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комплексного випадку: прозо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 xml:space="preserve">рість, придатність до вивчення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пояснення;</w:t>
      </w:r>
    </w:p>
    <w:p w:rsidR="00AF39A7" w:rsidRDefault="00AF39A7" w:rsidP="00AF39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групі (співпраця);</w:t>
      </w:r>
    </w:p>
    <w:p w:rsidR="00AF39A7" w:rsidRDefault="00707344" w:rsidP="00AF39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здатності </w:t>
      </w:r>
      <w:r w:rsidR="00AF39A7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AF39A7">
        <w:rPr>
          <w:rFonts w:ascii="Times New Roman" w:hAnsi="Times New Roman" w:cs="Times New Roman"/>
          <w:sz w:val="28"/>
          <w:szCs w:val="28"/>
          <w:lang w:val="uk-UA"/>
        </w:rPr>
        <w:t xml:space="preserve"> проблеми;</w:t>
      </w:r>
    </w:p>
    <w:p w:rsidR="00AF39A7" w:rsidRDefault="00AF39A7" w:rsidP="00AF39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орієнтування на дію та на професію (картина майбутньої діяльності);</w:t>
      </w:r>
    </w:p>
    <w:p w:rsidR="00AF39A7" w:rsidRDefault="00AF39A7" w:rsidP="00AF39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повні дії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компетенція дій;</w:t>
      </w:r>
    </w:p>
    <w:p w:rsidR="00AF39A7" w:rsidRPr="009F521C" w:rsidRDefault="00AF39A7" w:rsidP="00AF39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комплексні навчальні ситуації.</w:t>
      </w:r>
    </w:p>
    <w:p w:rsidR="00E954AB" w:rsidRDefault="00AF39A7" w:rsidP="007F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успішність 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оволодінн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 матеріалом досягається 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спільної діяльності викладача 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студента, варіативності </w:t>
      </w:r>
      <w:r w:rsidR="00707344">
        <w:rPr>
          <w:rFonts w:ascii="Times New Roman" w:hAnsi="Times New Roman" w:cs="Times New Roman"/>
          <w:sz w:val="28"/>
          <w:szCs w:val="28"/>
          <w:lang w:val="uk-UA"/>
        </w:rPr>
        <w:t>під час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рганізації роботи, доступності навчального матеріалу. </w:t>
      </w:r>
    </w:p>
    <w:p w:rsidR="00AF4EBF" w:rsidRDefault="00AF4EBF" w:rsidP="008D1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813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C46813" w:rsidRPr="00536707" w:rsidRDefault="00C46813" w:rsidP="00C4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1. 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Гущина Т. Н. Потребность в стратегии внедрения современных технологий обучения [Текст] / Т. Н. Гущина, Е. И. Пархоменко // Педагогическое мастерство: материалы </w:t>
      </w:r>
      <w:proofErr w:type="spellStart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междунар</w:t>
      </w:r>
      <w:proofErr w:type="spellEnd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науч. </w:t>
      </w:r>
      <w:proofErr w:type="spellStart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конф</w:t>
      </w:r>
      <w:proofErr w:type="spellEnd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(г. Москва, апрель 2012 г.).  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- 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М.: Буки-Веди, 2012.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С. 257-258.</w:t>
      </w:r>
    </w:p>
    <w:p w:rsidR="00C46813" w:rsidRDefault="00C46813" w:rsidP="00C4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2. </w:t>
      </w:r>
      <w:proofErr w:type="spellStart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Уматалиева</w:t>
      </w:r>
      <w:proofErr w:type="spellEnd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К. Т. Развитие профессиональных и методических компетенций преподавателя колледжа в процессе повышения квалификации 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с применением современных технологий обучения [Текст] / К. Т.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Уматалиева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// Молодой ученый.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2012.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№3.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С. 419-423.</w:t>
      </w:r>
    </w:p>
    <w:p w:rsidR="00C46813" w:rsidRDefault="00C46813" w:rsidP="00C4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468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3. Васильева Н.В. Особенности преподавания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неврологии иностранным студентам в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Буковинском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государственном медицинском университете. // Вестник Российской военно-медицинской академии. Новое в преподавании 2. – 1 (45). – 2014. – С. 242-245.</w:t>
      </w:r>
    </w:p>
    <w:p w:rsidR="00C46813" w:rsidRDefault="00D67F21" w:rsidP="00C46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46813">
        <w:rPr>
          <w:rFonts w:ascii="Times New Roman" w:hAnsi="Times New Roman" w:cs="Times New Roman"/>
          <w:sz w:val="28"/>
          <w:szCs w:val="28"/>
        </w:rPr>
        <w:t>аушкина</w:t>
      </w:r>
      <w:proofErr w:type="spellEnd"/>
      <w:r w:rsidR="00C46813">
        <w:rPr>
          <w:rFonts w:ascii="Times New Roman" w:hAnsi="Times New Roman" w:cs="Times New Roman"/>
          <w:sz w:val="28"/>
          <w:szCs w:val="28"/>
        </w:rPr>
        <w:t xml:space="preserve"> Е.А., Голубева Н.Г., </w:t>
      </w:r>
      <w:proofErr w:type="spellStart"/>
      <w:r w:rsidR="00C46813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="00C46813">
        <w:rPr>
          <w:rFonts w:ascii="Times New Roman" w:hAnsi="Times New Roman" w:cs="Times New Roman"/>
          <w:sz w:val="28"/>
          <w:szCs w:val="28"/>
        </w:rPr>
        <w:t xml:space="preserve"> С.Э. Особенности создания учебно-мето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46813">
        <w:rPr>
          <w:rFonts w:ascii="Times New Roman" w:hAnsi="Times New Roman" w:cs="Times New Roman"/>
          <w:sz w:val="28"/>
          <w:szCs w:val="28"/>
        </w:rPr>
        <w:t>ического комплекса по химии для иностранных студентов, обучающихся на языке-посреднике // Международный журнал прикладных и фундаментальных исследований. – 2016. - №4-1. – С. 264-265.</w:t>
      </w:r>
    </w:p>
    <w:p w:rsidR="00C46813" w:rsidRPr="00C46813" w:rsidRDefault="00C46813" w:rsidP="00C46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813" w:rsidRPr="008D1073" w:rsidRDefault="00C46813" w:rsidP="008D1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073" w:rsidRPr="008D1073" w:rsidRDefault="008D1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1073" w:rsidRPr="008D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0A88"/>
    <w:multiLevelType w:val="hybridMultilevel"/>
    <w:tmpl w:val="F1B0AF4A"/>
    <w:lvl w:ilvl="0" w:tplc="F686090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A6"/>
    <w:rsid w:val="0012314C"/>
    <w:rsid w:val="003A70DD"/>
    <w:rsid w:val="003B1299"/>
    <w:rsid w:val="00707344"/>
    <w:rsid w:val="007D4C40"/>
    <w:rsid w:val="007F6A44"/>
    <w:rsid w:val="008D1073"/>
    <w:rsid w:val="00AF39A7"/>
    <w:rsid w:val="00AF4EBF"/>
    <w:rsid w:val="00C46813"/>
    <w:rsid w:val="00CB0839"/>
    <w:rsid w:val="00D6363C"/>
    <w:rsid w:val="00D67F21"/>
    <w:rsid w:val="00D720A6"/>
    <w:rsid w:val="00E954AB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5D70-B496-4C90-810D-A2591DAF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2018-01-04T07:36:00Z</cp:lastPrinted>
  <dcterms:created xsi:type="dcterms:W3CDTF">2014-10-22T09:32:00Z</dcterms:created>
  <dcterms:modified xsi:type="dcterms:W3CDTF">2018-01-04T08:09:00Z</dcterms:modified>
</cp:coreProperties>
</file>