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2" w:rsidRPr="008E1822" w:rsidRDefault="008E1822" w:rsidP="008E1822">
      <w:pPr>
        <w:pStyle w:val="a3"/>
        <w:spacing w:before="64"/>
        <w:ind w:left="2129" w:right="2295" w:hanging="2"/>
        <w:jc w:val="center"/>
        <w:rPr>
          <w:lang w:val="ru-RU"/>
        </w:rPr>
      </w:pPr>
      <w:proofErr w:type="spellStart"/>
      <w:r w:rsidRPr="008E1822">
        <w:rPr>
          <w:lang w:val="ru-RU"/>
        </w:rPr>
        <w:t>Міністерство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охорони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здоров’я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України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Харківський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національний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медичний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університет</w:t>
      </w:r>
      <w:proofErr w:type="spellEnd"/>
    </w:p>
    <w:p w:rsidR="008E1822" w:rsidRPr="008E1822" w:rsidRDefault="008E1822" w:rsidP="008E1822">
      <w:pPr>
        <w:pStyle w:val="a3"/>
        <w:spacing w:line="344" w:lineRule="exact"/>
        <w:ind w:left="821"/>
        <w:jc w:val="left"/>
        <w:rPr>
          <w:lang w:val="ru-RU"/>
        </w:rPr>
      </w:pPr>
      <w:r w:rsidRPr="008E1822">
        <w:rPr>
          <w:lang w:val="ru-RU"/>
        </w:rPr>
        <w:t xml:space="preserve">Кафедра пропедевтики </w:t>
      </w:r>
      <w:proofErr w:type="spellStart"/>
      <w:r w:rsidRPr="008E1822">
        <w:rPr>
          <w:lang w:val="ru-RU"/>
        </w:rPr>
        <w:t>внутрішньої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медицини</w:t>
      </w:r>
      <w:proofErr w:type="spellEnd"/>
      <w:r w:rsidRPr="008E1822">
        <w:rPr>
          <w:lang w:val="ru-RU"/>
        </w:rPr>
        <w:t xml:space="preserve"> № 2 та </w:t>
      </w:r>
      <w:proofErr w:type="spellStart"/>
      <w:r w:rsidRPr="008E1822">
        <w:rPr>
          <w:lang w:val="ru-RU"/>
        </w:rPr>
        <w:t>медсестринства</w:t>
      </w:r>
      <w:proofErr w:type="spellEnd"/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ind w:left="0"/>
        <w:jc w:val="left"/>
        <w:rPr>
          <w:sz w:val="32"/>
          <w:lang w:val="ru-RU"/>
        </w:rPr>
      </w:pPr>
    </w:p>
    <w:p w:rsidR="008E1822" w:rsidRPr="008E1822" w:rsidRDefault="008E1822" w:rsidP="008E1822">
      <w:pPr>
        <w:pStyle w:val="a3"/>
        <w:spacing w:before="3"/>
        <w:ind w:left="0"/>
        <w:jc w:val="left"/>
        <w:rPr>
          <w:sz w:val="40"/>
          <w:lang w:val="ru-RU"/>
        </w:rPr>
      </w:pPr>
    </w:p>
    <w:p w:rsidR="008E1822" w:rsidRPr="008E1822" w:rsidRDefault="008E1822" w:rsidP="008E1822">
      <w:pPr>
        <w:ind w:left="497" w:right="664"/>
        <w:jc w:val="center"/>
        <w:rPr>
          <w:b/>
          <w:sz w:val="36"/>
          <w:lang w:val="ru-RU"/>
        </w:rPr>
      </w:pPr>
      <w:r w:rsidRPr="008E1822">
        <w:rPr>
          <w:b/>
          <w:sz w:val="36"/>
          <w:lang w:val="ru-RU"/>
        </w:rPr>
        <w:t>КОМОРБІДНІСТЬ: МІЖДИСЦИПЛІНАРНІ АСПЕКТИ ТА СУЧАСНИЙ ПАЦІЄНТ</w:t>
      </w:r>
    </w:p>
    <w:p w:rsidR="008E1822" w:rsidRPr="008E1822" w:rsidRDefault="008E1822" w:rsidP="008E1822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E1822" w:rsidRPr="008E1822" w:rsidRDefault="008E1822" w:rsidP="008E1822">
      <w:pPr>
        <w:spacing w:line="345" w:lineRule="exact"/>
        <w:ind w:left="2429"/>
        <w:rPr>
          <w:i/>
          <w:sz w:val="30"/>
          <w:lang w:val="ru-RU"/>
        </w:rPr>
      </w:pPr>
      <w:proofErr w:type="spellStart"/>
      <w:r w:rsidRPr="008E1822">
        <w:rPr>
          <w:i/>
          <w:sz w:val="30"/>
          <w:lang w:val="ru-RU"/>
        </w:rPr>
        <w:t>Матеріали</w:t>
      </w:r>
      <w:proofErr w:type="spellEnd"/>
      <w:r w:rsidRPr="008E1822">
        <w:rPr>
          <w:i/>
          <w:sz w:val="30"/>
          <w:lang w:val="ru-RU"/>
        </w:rPr>
        <w:t xml:space="preserve"> </w:t>
      </w:r>
      <w:proofErr w:type="spellStart"/>
      <w:r w:rsidRPr="008E1822">
        <w:rPr>
          <w:i/>
          <w:sz w:val="30"/>
          <w:lang w:val="ru-RU"/>
        </w:rPr>
        <w:t>науково-практичної</w:t>
      </w:r>
      <w:proofErr w:type="spellEnd"/>
      <w:r w:rsidRPr="008E1822">
        <w:rPr>
          <w:i/>
          <w:sz w:val="30"/>
          <w:lang w:val="ru-RU"/>
        </w:rPr>
        <w:t xml:space="preserve"> </w:t>
      </w:r>
      <w:proofErr w:type="spellStart"/>
      <w:r w:rsidRPr="008E1822">
        <w:rPr>
          <w:i/>
          <w:sz w:val="30"/>
          <w:lang w:val="ru-RU"/>
        </w:rPr>
        <w:t>конференції</w:t>
      </w:r>
      <w:proofErr w:type="spellEnd"/>
      <w:r w:rsidRPr="008E1822">
        <w:rPr>
          <w:i/>
          <w:sz w:val="30"/>
          <w:lang w:val="ru-RU"/>
        </w:rPr>
        <w:t>,</w:t>
      </w:r>
    </w:p>
    <w:p w:rsidR="008E1822" w:rsidRPr="008E1822" w:rsidRDefault="008E1822" w:rsidP="008E1822">
      <w:pPr>
        <w:ind w:left="498" w:right="664"/>
        <w:jc w:val="center"/>
        <w:rPr>
          <w:i/>
          <w:sz w:val="30"/>
          <w:lang w:val="ru-RU"/>
        </w:rPr>
      </w:pPr>
      <w:proofErr w:type="spellStart"/>
      <w:r w:rsidRPr="008E1822">
        <w:rPr>
          <w:i/>
          <w:sz w:val="30"/>
          <w:lang w:val="ru-RU"/>
        </w:rPr>
        <w:t>що</w:t>
      </w:r>
      <w:proofErr w:type="spellEnd"/>
      <w:r w:rsidRPr="008E1822">
        <w:rPr>
          <w:i/>
          <w:sz w:val="30"/>
          <w:lang w:val="ru-RU"/>
        </w:rPr>
        <w:t xml:space="preserve"> </w:t>
      </w:r>
      <w:proofErr w:type="spellStart"/>
      <w:r w:rsidRPr="008E1822">
        <w:rPr>
          <w:i/>
          <w:sz w:val="30"/>
          <w:lang w:val="ru-RU"/>
        </w:rPr>
        <w:t>присвячена</w:t>
      </w:r>
      <w:proofErr w:type="spellEnd"/>
      <w:r w:rsidRPr="008E1822">
        <w:rPr>
          <w:i/>
          <w:sz w:val="30"/>
          <w:lang w:val="ru-RU"/>
        </w:rPr>
        <w:t xml:space="preserve"> 80-річчю </w:t>
      </w:r>
      <w:proofErr w:type="spellStart"/>
      <w:r w:rsidRPr="008E1822">
        <w:rPr>
          <w:i/>
          <w:sz w:val="30"/>
          <w:lang w:val="ru-RU"/>
        </w:rPr>
        <w:t>кафедри</w:t>
      </w:r>
      <w:proofErr w:type="spellEnd"/>
      <w:r w:rsidRPr="008E1822">
        <w:rPr>
          <w:i/>
          <w:sz w:val="30"/>
          <w:lang w:val="ru-RU"/>
        </w:rPr>
        <w:t xml:space="preserve"> пропедевтики </w:t>
      </w:r>
      <w:proofErr w:type="spellStart"/>
      <w:r w:rsidRPr="008E1822">
        <w:rPr>
          <w:i/>
          <w:sz w:val="30"/>
          <w:lang w:val="ru-RU"/>
        </w:rPr>
        <w:t>внутрішньої</w:t>
      </w:r>
      <w:proofErr w:type="spellEnd"/>
      <w:r w:rsidRPr="008E1822">
        <w:rPr>
          <w:i/>
          <w:sz w:val="30"/>
          <w:lang w:val="ru-RU"/>
        </w:rPr>
        <w:t xml:space="preserve"> </w:t>
      </w:r>
      <w:proofErr w:type="spellStart"/>
      <w:r w:rsidRPr="008E1822">
        <w:rPr>
          <w:i/>
          <w:sz w:val="30"/>
          <w:lang w:val="ru-RU"/>
        </w:rPr>
        <w:t>медицини</w:t>
      </w:r>
      <w:proofErr w:type="spellEnd"/>
      <w:r w:rsidRPr="008E1822">
        <w:rPr>
          <w:i/>
          <w:sz w:val="30"/>
          <w:lang w:val="ru-RU"/>
        </w:rPr>
        <w:t xml:space="preserve"> №2 та </w:t>
      </w:r>
      <w:proofErr w:type="spellStart"/>
      <w:r w:rsidRPr="008E1822">
        <w:rPr>
          <w:i/>
          <w:sz w:val="30"/>
          <w:lang w:val="ru-RU"/>
        </w:rPr>
        <w:t>медсестринства</w:t>
      </w:r>
      <w:proofErr w:type="spellEnd"/>
      <w:r w:rsidRPr="008E1822">
        <w:rPr>
          <w:i/>
          <w:sz w:val="30"/>
          <w:lang w:val="ru-RU"/>
        </w:rPr>
        <w:t xml:space="preserve"> ХНМУ</w:t>
      </w:r>
    </w:p>
    <w:p w:rsidR="008E1822" w:rsidRPr="008E1822" w:rsidRDefault="008E1822" w:rsidP="008E1822">
      <w:pPr>
        <w:pStyle w:val="a3"/>
        <w:spacing w:line="343" w:lineRule="exact"/>
        <w:ind w:left="999"/>
        <w:jc w:val="left"/>
        <w:rPr>
          <w:lang w:val="ru-RU"/>
        </w:rPr>
      </w:pPr>
      <w:r w:rsidRPr="008E1822">
        <w:rPr>
          <w:lang w:val="ru-RU"/>
        </w:rPr>
        <w:t>(</w:t>
      </w:r>
      <w:proofErr w:type="spellStart"/>
      <w:r w:rsidRPr="008E1822">
        <w:rPr>
          <w:lang w:val="ru-RU"/>
        </w:rPr>
        <w:t>реєстраційне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посвідчення</w:t>
      </w:r>
      <w:proofErr w:type="spellEnd"/>
      <w:r w:rsidRPr="008E1822">
        <w:rPr>
          <w:lang w:val="ru-RU"/>
        </w:rPr>
        <w:t xml:space="preserve"> № 574 </w:t>
      </w:r>
      <w:proofErr w:type="spellStart"/>
      <w:r w:rsidRPr="008E1822">
        <w:rPr>
          <w:lang w:val="ru-RU"/>
        </w:rPr>
        <w:t>від</w:t>
      </w:r>
      <w:proofErr w:type="spellEnd"/>
      <w:r w:rsidRPr="008E1822">
        <w:rPr>
          <w:lang w:val="ru-RU"/>
        </w:rPr>
        <w:t xml:space="preserve"> 19 </w:t>
      </w:r>
      <w:proofErr w:type="spellStart"/>
      <w:r w:rsidRPr="008E1822">
        <w:rPr>
          <w:lang w:val="ru-RU"/>
        </w:rPr>
        <w:t>вересня</w:t>
      </w:r>
      <w:proofErr w:type="spellEnd"/>
      <w:r w:rsidRPr="008E1822">
        <w:rPr>
          <w:lang w:val="ru-RU"/>
        </w:rPr>
        <w:t xml:space="preserve"> 2017 р. </w:t>
      </w:r>
      <w:proofErr w:type="spellStart"/>
      <w:r w:rsidRPr="008E1822">
        <w:rPr>
          <w:lang w:val="ru-RU"/>
        </w:rPr>
        <w:t>УкрІНТЕІ</w:t>
      </w:r>
      <w:proofErr w:type="spellEnd"/>
      <w:r w:rsidRPr="008E1822">
        <w:rPr>
          <w:lang w:val="ru-RU"/>
        </w:rPr>
        <w:t>)</w:t>
      </w:r>
    </w:p>
    <w:p w:rsidR="008E1822" w:rsidRDefault="008E1822" w:rsidP="008E1822">
      <w:pPr>
        <w:spacing w:before="1"/>
        <w:ind w:left="3384"/>
        <w:rPr>
          <w:i/>
          <w:sz w:val="30"/>
        </w:rPr>
      </w:pPr>
      <w:r>
        <w:rPr>
          <w:i/>
          <w:sz w:val="30"/>
        </w:rPr>
        <w:t xml:space="preserve">(м. </w:t>
      </w:r>
      <w:proofErr w:type="spellStart"/>
      <w:r>
        <w:rPr>
          <w:i/>
          <w:sz w:val="30"/>
        </w:rPr>
        <w:t>Харків</w:t>
      </w:r>
      <w:proofErr w:type="spellEnd"/>
      <w:r>
        <w:rPr>
          <w:i/>
          <w:sz w:val="30"/>
        </w:rPr>
        <w:t xml:space="preserve">, 27 </w:t>
      </w:r>
      <w:proofErr w:type="spellStart"/>
      <w:r>
        <w:rPr>
          <w:i/>
          <w:sz w:val="30"/>
        </w:rPr>
        <w:t>вересня</w:t>
      </w:r>
      <w:proofErr w:type="spellEnd"/>
      <w:r>
        <w:rPr>
          <w:i/>
          <w:sz w:val="30"/>
        </w:rPr>
        <w:t xml:space="preserve"> 2018 р.)</w:t>
      </w: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ind w:left="0"/>
        <w:jc w:val="left"/>
        <w:rPr>
          <w:i/>
          <w:sz w:val="32"/>
        </w:rPr>
      </w:pPr>
    </w:p>
    <w:p w:rsidR="008E1822" w:rsidRDefault="008E1822" w:rsidP="008E1822">
      <w:pPr>
        <w:pStyle w:val="a3"/>
        <w:spacing w:before="1"/>
        <w:ind w:left="0"/>
        <w:jc w:val="left"/>
        <w:rPr>
          <w:i/>
        </w:rPr>
      </w:pPr>
    </w:p>
    <w:p w:rsidR="008E1822" w:rsidRDefault="008E1822">
      <w:pPr>
        <w:widowControl/>
        <w:autoSpaceDE/>
        <w:autoSpaceDN/>
        <w:spacing w:after="200" w:line="276" w:lineRule="auto"/>
      </w:pPr>
      <w:r>
        <w:br w:type="page"/>
      </w:r>
    </w:p>
    <w:p w:rsidR="008E1822" w:rsidRPr="008E1822" w:rsidRDefault="008E1822" w:rsidP="008E1822">
      <w:pPr>
        <w:pStyle w:val="Heading1"/>
        <w:spacing w:before="1"/>
        <w:ind w:right="327"/>
        <w:rPr>
          <w:lang w:val="ru-RU"/>
        </w:rPr>
      </w:pPr>
      <w:r w:rsidRPr="008E1822">
        <w:rPr>
          <w:lang w:val="ru-RU"/>
        </w:rPr>
        <w:lastRenderedPageBreak/>
        <w:t>ЗАЛЕЖНІСТЬ ВУГЛЕВОДНОГО ОБМІНУ</w:t>
      </w:r>
    </w:p>
    <w:p w:rsidR="008E1822" w:rsidRPr="008E1822" w:rsidRDefault="008E1822" w:rsidP="008E1822">
      <w:pPr>
        <w:pStyle w:val="Heading1"/>
        <w:ind w:right="326"/>
        <w:rPr>
          <w:lang w:val="ru-RU"/>
        </w:rPr>
      </w:pPr>
      <w:bookmarkStart w:id="0" w:name="_TOC_250000"/>
      <w:bookmarkEnd w:id="0"/>
      <w:r w:rsidRPr="008E1822">
        <w:rPr>
          <w:lang w:val="ru-RU"/>
        </w:rPr>
        <w:t>У ХВОРИХ НА БРОНХІАЛЬНУ АСТМУ ТА ОЖИРІННЯ</w:t>
      </w:r>
    </w:p>
    <w:p w:rsidR="008E1822" w:rsidRPr="008E1822" w:rsidRDefault="008E1822" w:rsidP="008E1822">
      <w:pPr>
        <w:spacing w:before="1" w:line="343" w:lineRule="exact"/>
        <w:ind w:left="498" w:right="327"/>
        <w:jc w:val="center"/>
        <w:rPr>
          <w:i/>
          <w:sz w:val="30"/>
          <w:lang w:val="ru-RU"/>
        </w:rPr>
      </w:pPr>
      <w:proofErr w:type="spellStart"/>
      <w:r w:rsidRPr="008E1822">
        <w:rPr>
          <w:i/>
          <w:color w:val="202020"/>
          <w:sz w:val="30"/>
          <w:lang w:val="ru-RU"/>
        </w:rPr>
        <w:t>Єрьоменко</w:t>
      </w:r>
      <w:proofErr w:type="spellEnd"/>
      <w:r w:rsidRPr="008E1822">
        <w:rPr>
          <w:i/>
          <w:color w:val="202020"/>
          <w:sz w:val="30"/>
          <w:lang w:val="ru-RU"/>
        </w:rPr>
        <w:t xml:space="preserve"> Г.В., </w:t>
      </w:r>
      <w:proofErr w:type="spellStart"/>
      <w:r w:rsidRPr="008E1822">
        <w:rPr>
          <w:i/>
          <w:color w:val="202020"/>
          <w:sz w:val="30"/>
          <w:lang w:val="ru-RU"/>
        </w:rPr>
        <w:t>Оспанова</w:t>
      </w:r>
      <w:proofErr w:type="spellEnd"/>
      <w:r w:rsidRPr="008E1822">
        <w:rPr>
          <w:i/>
          <w:color w:val="202020"/>
          <w:sz w:val="30"/>
          <w:lang w:val="ru-RU"/>
        </w:rPr>
        <w:t xml:space="preserve"> Т.С., </w:t>
      </w:r>
      <w:proofErr w:type="spellStart"/>
      <w:r w:rsidRPr="008E1822">
        <w:rPr>
          <w:i/>
          <w:color w:val="202020"/>
          <w:sz w:val="30"/>
          <w:lang w:val="ru-RU"/>
        </w:rPr>
        <w:t>Бездітко</w:t>
      </w:r>
      <w:proofErr w:type="spellEnd"/>
      <w:r w:rsidRPr="008E1822">
        <w:rPr>
          <w:i/>
          <w:color w:val="202020"/>
          <w:sz w:val="30"/>
          <w:lang w:val="ru-RU"/>
        </w:rPr>
        <w:t xml:space="preserve"> Т.В., </w:t>
      </w:r>
      <w:proofErr w:type="spellStart"/>
      <w:r w:rsidRPr="008E1822">
        <w:rPr>
          <w:i/>
          <w:color w:val="202020"/>
          <w:sz w:val="30"/>
          <w:lang w:val="ru-RU"/>
        </w:rPr>
        <w:t>Хіміч</w:t>
      </w:r>
      <w:proofErr w:type="spellEnd"/>
      <w:r w:rsidRPr="008E1822">
        <w:rPr>
          <w:i/>
          <w:color w:val="202020"/>
          <w:sz w:val="30"/>
          <w:lang w:val="ru-RU"/>
        </w:rPr>
        <w:t xml:space="preserve"> Т.Ю.</w:t>
      </w:r>
    </w:p>
    <w:p w:rsidR="008E1822" w:rsidRPr="008E1822" w:rsidRDefault="008E1822" w:rsidP="008E1822">
      <w:pPr>
        <w:pStyle w:val="a3"/>
        <w:spacing w:line="343" w:lineRule="exact"/>
        <w:ind w:left="498" w:right="328"/>
        <w:jc w:val="center"/>
        <w:rPr>
          <w:lang w:val="ru-RU"/>
        </w:rPr>
      </w:pPr>
      <w:proofErr w:type="spellStart"/>
      <w:r w:rsidRPr="008E1822">
        <w:rPr>
          <w:color w:val="202020"/>
          <w:lang w:val="ru-RU"/>
        </w:rPr>
        <w:t>Харківський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національний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медичний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університет</w:t>
      </w:r>
      <w:proofErr w:type="spellEnd"/>
      <w:r w:rsidRPr="008E1822">
        <w:rPr>
          <w:color w:val="202020"/>
          <w:lang w:val="ru-RU"/>
        </w:rPr>
        <w:t xml:space="preserve">, м. </w:t>
      </w:r>
      <w:proofErr w:type="spellStart"/>
      <w:r w:rsidRPr="008E1822">
        <w:rPr>
          <w:color w:val="202020"/>
          <w:lang w:val="ru-RU"/>
        </w:rPr>
        <w:t>Харків</w:t>
      </w:r>
      <w:proofErr w:type="spellEnd"/>
    </w:p>
    <w:p w:rsidR="008E1822" w:rsidRPr="008E1822" w:rsidRDefault="008E1822" w:rsidP="008E1822">
      <w:pPr>
        <w:pStyle w:val="a3"/>
        <w:ind w:left="0"/>
        <w:jc w:val="left"/>
        <w:rPr>
          <w:lang w:val="ru-RU"/>
        </w:rPr>
      </w:pPr>
    </w:p>
    <w:p w:rsidR="008E1822" w:rsidRPr="008E1822" w:rsidRDefault="008E1822" w:rsidP="008E1822">
      <w:pPr>
        <w:pStyle w:val="a3"/>
        <w:ind w:left="290" w:right="114" w:firstLine="567"/>
        <w:rPr>
          <w:lang w:val="ru-RU"/>
        </w:rPr>
      </w:pPr>
      <w:r w:rsidRPr="008E1822">
        <w:rPr>
          <w:color w:val="202020"/>
          <w:lang w:val="ru-RU"/>
        </w:rPr>
        <w:t>За</w:t>
      </w:r>
      <w:r w:rsidRPr="008E1822">
        <w:rPr>
          <w:color w:val="202020"/>
          <w:spacing w:val="-16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останні</w:t>
      </w:r>
      <w:proofErr w:type="spellEnd"/>
      <w:r w:rsidRPr="008E1822">
        <w:rPr>
          <w:color w:val="202020"/>
          <w:spacing w:val="-16"/>
          <w:lang w:val="ru-RU"/>
        </w:rPr>
        <w:t xml:space="preserve"> </w:t>
      </w:r>
      <w:r w:rsidRPr="008E1822">
        <w:rPr>
          <w:color w:val="202020"/>
          <w:lang w:val="ru-RU"/>
        </w:rPr>
        <w:t>два</w:t>
      </w:r>
      <w:r w:rsidRPr="008E1822">
        <w:rPr>
          <w:color w:val="202020"/>
          <w:spacing w:val="-16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десятиліття</w:t>
      </w:r>
      <w:proofErr w:type="spellEnd"/>
      <w:r w:rsidRPr="008E1822">
        <w:rPr>
          <w:color w:val="202020"/>
          <w:spacing w:val="-16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спостерігається</w:t>
      </w:r>
      <w:proofErr w:type="spellEnd"/>
      <w:r w:rsidRPr="008E1822">
        <w:rPr>
          <w:color w:val="202020"/>
          <w:spacing w:val="-17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значне</w:t>
      </w:r>
      <w:proofErr w:type="spellEnd"/>
      <w:r w:rsidRPr="008E1822">
        <w:rPr>
          <w:color w:val="202020"/>
          <w:spacing w:val="-15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збільшення</w:t>
      </w:r>
      <w:proofErr w:type="spellEnd"/>
      <w:r w:rsidRPr="008E1822">
        <w:rPr>
          <w:color w:val="202020"/>
          <w:spacing w:val="-17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швидкості</w:t>
      </w:r>
      <w:proofErr w:type="spellEnd"/>
      <w:r w:rsidRPr="008E1822">
        <w:rPr>
          <w:color w:val="202020"/>
          <w:spacing w:val="-14"/>
          <w:lang w:val="ru-RU"/>
        </w:rPr>
        <w:t xml:space="preserve"> </w:t>
      </w:r>
      <w:r w:rsidRPr="008E1822">
        <w:rPr>
          <w:color w:val="202020"/>
          <w:lang w:val="ru-RU"/>
        </w:rPr>
        <w:t xml:space="preserve">роз- </w:t>
      </w:r>
      <w:proofErr w:type="spellStart"/>
      <w:r w:rsidRPr="008E1822">
        <w:rPr>
          <w:color w:val="202020"/>
          <w:lang w:val="ru-RU"/>
        </w:rPr>
        <w:t>повсюдженості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бронхіальної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астми</w:t>
      </w:r>
      <w:proofErr w:type="spellEnd"/>
      <w:r w:rsidRPr="008E1822">
        <w:rPr>
          <w:color w:val="202020"/>
          <w:lang w:val="ru-RU"/>
        </w:rPr>
        <w:t xml:space="preserve"> (БА) та </w:t>
      </w:r>
      <w:proofErr w:type="spellStart"/>
      <w:r w:rsidRPr="008E1822">
        <w:rPr>
          <w:color w:val="202020"/>
          <w:lang w:val="ru-RU"/>
        </w:rPr>
        <w:t>ожиріння</w:t>
      </w:r>
      <w:proofErr w:type="spellEnd"/>
      <w:r w:rsidRPr="008E1822">
        <w:rPr>
          <w:color w:val="202020"/>
          <w:lang w:val="ru-RU"/>
        </w:rPr>
        <w:t xml:space="preserve">. </w:t>
      </w:r>
      <w:proofErr w:type="spellStart"/>
      <w:r w:rsidRPr="008E1822">
        <w:rPr>
          <w:color w:val="202020"/>
          <w:lang w:val="ru-RU"/>
        </w:rPr>
        <w:t>З'являються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дані</w:t>
      </w:r>
      <w:proofErr w:type="spellEnd"/>
      <w:r w:rsidRPr="008E1822">
        <w:rPr>
          <w:color w:val="202020"/>
          <w:lang w:val="ru-RU"/>
        </w:rPr>
        <w:t xml:space="preserve">, </w:t>
      </w:r>
      <w:proofErr w:type="spellStart"/>
      <w:r w:rsidRPr="008E1822">
        <w:rPr>
          <w:color w:val="202020"/>
          <w:lang w:val="ru-RU"/>
        </w:rPr>
        <w:t>які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свід</w:t>
      </w:r>
      <w:proofErr w:type="spellEnd"/>
      <w:r w:rsidRPr="008E1822">
        <w:rPr>
          <w:color w:val="202020"/>
          <w:lang w:val="ru-RU"/>
        </w:rPr>
        <w:t xml:space="preserve">- </w:t>
      </w:r>
      <w:proofErr w:type="spellStart"/>
      <w:r w:rsidRPr="008E1822">
        <w:rPr>
          <w:color w:val="202020"/>
          <w:lang w:val="ru-RU"/>
        </w:rPr>
        <w:t>чать</w:t>
      </w:r>
      <w:proofErr w:type="spellEnd"/>
      <w:r w:rsidRPr="008E1822">
        <w:rPr>
          <w:color w:val="202020"/>
          <w:spacing w:val="-5"/>
          <w:lang w:val="ru-RU"/>
        </w:rPr>
        <w:t xml:space="preserve"> </w:t>
      </w:r>
      <w:r w:rsidRPr="008E1822">
        <w:rPr>
          <w:color w:val="202020"/>
          <w:lang w:val="ru-RU"/>
        </w:rPr>
        <w:t>про</w:t>
      </w:r>
      <w:r w:rsidRPr="008E1822">
        <w:rPr>
          <w:color w:val="202020"/>
          <w:spacing w:val="-5"/>
          <w:lang w:val="ru-RU"/>
        </w:rPr>
        <w:t xml:space="preserve"> </w:t>
      </w:r>
      <w:r w:rsidRPr="008E1822">
        <w:rPr>
          <w:color w:val="202020"/>
          <w:lang w:val="ru-RU"/>
        </w:rPr>
        <w:t>те,</w:t>
      </w:r>
      <w:r w:rsidRPr="008E1822">
        <w:rPr>
          <w:color w:val="202020"/>
          <w:spacing w:val="-5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що</w:t>
      </w:r>
      <w:proofErr w:type="spellEnd"/>
      <w:r w:rsidRPr="008E1822">
        <w:rPr>
          <w:color w:val="202020"/>
          <w:spacing w:val="-5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ці</w:t>
      </w:r>
      <w:proofErr w:type="spellEnd"/>
      <w:r w:rsidRPr="008E1822">
        <w:rPr>
          <w:color w:val="202020"/>
          <w:spacing w:val="-6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умови</w:t>
      </w:r>
      <w:proofErr w:type="spellEnd"/>
      <w:r w:rsidRPr="008E1822">
        <w:rPr>
          <w:color w:val="202020"/>
          <w:spacing w:val="-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можуть</w:t>
      </w:r>
      <w:proofErr w:type="spellEnd"/>
      <w:r w:rsidRPr="008E1822">
        <w:rPr>
          <w:color w:val="202020"/>
          <w:spacing w:val="-4"/>
          <w:lang w:val="ru-RU"/>
        </w:rPr>
        <w:t xml:space="preserve"> </w:t>
      </w:r>
      <w:r w:rsidRPr="008E1822">
        <w:rPr>
          <w:color w:val="202020"/>
          <w:lang w:val="ru-RU"/>
        </w:rPr>
        <w:t>бути</w:t>
      </w:r>
      <w:r w:rsidRPr="008E1822">
        <w:rPr>
          <w:color w:val="202020"/>
          <w:spacing w:val="-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пов'язані</w:t>
      </w:r>
      <w:proofErr w:type="spellEnd"/>
      <w:r w:rsidRPr="008E1822">
        <w:rPr>
          <w:color w:val="202020"/>
          <w:spacing w:val="-5"/>
          <w:lang w:val="ru-RU"/>
        </w:rPr>
        <w:t xml:space="preserve"> </w:t>
      </w:r>
      <w:r w:rsidRPr="008E1822">
        <w:rPr>
          <w:color w:val="202020"/>
          <w:lang w:val="ru-RU"/>
        </w:rPr>
        <w:t>за</w:t>
      </w:r>
      <w:r w:rsidRPr="008E1822">
        <w:rPr>
          <w:color w:val="202020"/>
          <w:spacing w:val="-5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допомогою</w:t>
      </w:r>
      <w:proofErr w:type="spellEnd"/>
      <w:r w:rsidRPr="008E1822">
        <w:rPr>
          <w:color w:val="202020"/>
          <w:spacing w:val="-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анатомічних</w:t>
      </w:r>
      <w:proofErr w:type="spellEnd"/>
      <w:r w:rsidRPr="008E1822">
        <w:rPr>
          <w:color w:val="202020"/>
          <w:lang w:val="ru-RU"/>
        </w:rPr>
        <w:t>,</w:t>
      </w:r>
      <w:r w:rsidRPr="008E1822">
        <w:rPr>
          <w:color w:val="202020"/>
          <w:spacing w:val="-5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запа</w:t>
      </w:r>
      <w:proofErr w:type="spellEnd"/>
      <w:r w:rsidRPr="008E1822">
        <w:rPr>
          <w:color w:val="202020"/>
          <w:lang w:val="ru-RU"/>
        </w:rPr>
        <w:t xml:space="preserve">- </w:t>
      </w:r>
      <w:proofErr w:type="spellStart"/>
      <w:r w:rsidRPr="008E1822">
        <w:rPr>
          <w:color w:val="202020"/>
          <w:lang w:val="ru-RU"/>
        </w:rPr>
        <w:t>льних</w:t>
      </w:r>
      <w:proofErr w:type="spellEnd"/>
      <w:r w:rsidRPr="008E1822">
        <w:rPr>
          <w:color w:val="202020"/>
          <w:spacing w:val="-1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або</w:t>
      </w:r>
      <w:proofErr w:type="spellEnd"/>
      <w:r w:rsidRPr="008E1822">
        <w:rPr>
          <w:color w:val="202020"/>
          <w:spacing w:val="-1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комбінованих</w:t>
      </w:r>
      <w:proofErr w:type="spellEnd"/>
      <w:r w:rsidRPr="008E1822">
        <w:rPr>
          <w:color w:val="202020"/>
          <w:spacing w:val="-1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механізмів</w:t>
      </w:r>
      <w:proofErr w:type="spellEnd"/>
      <w:r w:rsidRPr="008E1822">
        <w:rPr>
          <w:color w:val="202020"/>
          <w:lang w:val="ru-RU"/>
        </w:rPr>
        <w:t>.</w:t>
      </w:r>
      <w:r w:rsidRPr="008E1822">
        <w:rPr>
          <w:color w:val="202020"/>
          <w:spacing w:val="-1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Останні</w:t>
      </w:r>
      <w:proofErr w:type="spellEnd"/>
      <w:r w:rsidRPr="008E1822">
        <w:rPr>
          <w:color w:val="202020"/>
          <w:spacing w:val="-15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поточні</w:t>
      </w:r>
      <w:proofErr w:type="spellEnd"/>
      <w:r w:rsidRPr="008E1822">
        <w:rPr>
          <w:color w:val="202020"/>
          <w:spacing w:val="-1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дослідження</w:t>
      </w:r>
      <w:proofErr w:type="spellEnd"/>
      <w:r w:rsidRPr="008E1822">
        <w:rPr>
          <w:color w:val="202020"/>
          <w:spacing w:val="-1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показують</w:t>
      </w:r>
      <w:proofErr w:type="spellEnd"/>
      <w:r w:rsidRPr="008E1822">
        <w:rPr>
          <w:color w:val="202020"/>
          <w:lang w:val="ru-RU"/>
        </w:rPr>
        <w:t>,</w:t>
      </w:r>
      <w:r w:rsidRPr="008E1822">
        <w:rPr>
          <w:color w:val="202020"/>
          <w:spacing w:val="-14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що</w:t>
      </w:r>
      <w:proofErr w:type="spellEnd"/>
      <w:r w:rsidRPr="008E1822">
        <w:rPr>
          <w:color w:val="202020"/>
          <w:lang w:val="ru-RU"/>
        </w:rPr>
        <w:t xml:space="preserve"> БА </w:t>
      </w:r>
      <w:proofErr w:type="spellStart"/>
      <w:r w:rsidRPr="008E1822">
        <w:rPr>
          <w:color w:val="202020"/>
          <w:lang w:val="ru-RU"/>
        </w:rPr>
        <w:t>може</w:t>
      </w:r>
      <w:proofErr w:type="spellEnd"/>
      <w:r w:rsidRPr="008E1822">
        <w:rPr>
          <w:color w:val="202020"/>
          <w:lang w:val="ru-RU"/>
        </w:rPr>
        <w:t xml:space="preserve"> бути </w:t>
      </w:r>
      <w:proofErr w:type="spellStart"/>
      <w:r w:rsidRPr="008E1822">
        <w:rPr>
          <w:color w:val="202020"/>
          <w:lang w:val="ru-RU"/>
        </w:rPr>
        <w:t>пов'язана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з</w:t>
      </w:r>
      <w:proofErr w:type="spellEnd"/>
      <w:r w:rsidRPr="008E1822">
        <w:rPr>
          <w:color w:val="202020"/>
          <w:lang w:val="ru-RU"/>
        </w:rPr>
        <w:t xml:space="preserve">, </w:t>
      </w:r>
      <w:proofErr w:type="spellStart"/>
      <w:r w:rsidRPr="008E1822">
        <w:rPr>
          <w:color w:val="202020"/>
          <w:lang w:val="ru-RU"/>
        </w:rPr>
        <w:t>і</w:t>
      </w:r>
      <w:proofErr w:type="spellEnd"/>
      <w:r w:rsidRPr="008E1822">
        <w:rPr>
          <w:color w:val="202020"/>
          <w:lang w:val="ru-RU"/>
        </w:rPr>
        <w:t xml:space="preserve">, </w:t>
      </w:r>
      <w:proofErr w:type="spellStart"/>
      <w:r w:rsidRPr="008E1822">
        <w:rPr>
          <w:color w:val="202020"/>
          <w:lang w:val="ru-RU"/>
        </w:rPr>
        <w:t>можливо</w:t>
      </w:r>
      <w:proofErr w:type="spellEnd"/>
      <w:r w:rsidRPr="008E1822">
        <w:rPr>
          <w:color w:val="202020"/>
          <w:lang w:val="ru-RU"/>
        </w:rPr>
        <w:t xml:space="preserve">, </w:t>
      </w:r>
      <w:proofErr w:type="spellStart"/>
      <w:r w:rsidRPr="008E1822">
        <w:rPr>
          <w:color w:val="202020"/>
          <w:lang w:val="ru-RU"/>
        </w:rPr>
        <w:t>є</w:t>
      </w:r>
      <w:proofErr w:type="spellEnd"/>
      <w:r w:rsidRPr="008E1822">
        <w:rPr>
          <w:color w:val="202020"/>
          <w:lang w:val="ru-RU"/>
        </w:rPr>
        <w:t xml:space="preserve"> одним </w:t>
      </w:r>
      <w:proofErr w:type="spellStart"/>
      <w:r w:rsidRPr="008E1822">
        <w:rPr>
          <w:color w:val="202020"/>
          <w:lang w:val="ru-RU"/>
        </w:rPr>
        <w:t>з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факторів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ожиріння</w:t>
      </w:r>
      <w:proofErr w:type="spellEnd"/>
      <w:r w:rsidRPr="008E1822">
        <w:rPr>
          <w:color w:val="202020"/>
          <w:lang w:val="ru-RU"/>
        </w:rPr>
        <w:t xml:space="preserve">, через </w:t>
      </w:r>
      <w:proofErr w:type="spellStart"/>
      <w:r w:rsidRPr="008E1822">
        <w:rPr>
          <w:color w:val="202020"/>
          <w:lang w:val="ru-RU"/>
        </w:rPr>
        <w:t>хроні</w:t>
      </w:r>
      <w:proofErr w:type="spellEnd"/>
      <w:r w:rsidRPr="008E1822">
        <w:rPr>
          <w:color w:val="202020"/>
          <w:lang w:val="ru-RU"/>
        </w:rPr>
        <w:t xml:space="preserve">- </w:t>
      </w:r>
      <w:proofErr w:type="spellStart"/>
      <w:r w:rsidRPr="008E1822">
        <w:rPr>
          <w:color w:val="202020"/>
          <w:lang w:val="ru-RU"/>
        </w:rPr>
        <w:t>чне</w:t>
      </w:r>
      <w:proofErr w:type="spellEnd"/>
      <w:r w:rsidRPr="008E1822">
        <w:rPr>
          <w:color w:val="202020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системне</w:t>
      </w:r>
      <w:proofErr w:type="spellEnd"/>
      <w:r w:rsidRPr="008E1822">
        <w:rPr>
          <w:color w:val="202020"/>
          <w:spacing w:val="-1"/>
          <w:lang w:val="ru-RU"/>
        </w:rPr>
        <w:t xml:space="preserve"> </w:t>
      </w:r>
      <w:proofErr w:type="spellStart"/>
      <w:r w:rsidRPr="008E1822">
        <w:rPr>
          <w:color w:val="202020"/>
          <w:lang w:val="ru-RU"/>
        </w:rPr>
        <w:t>запалення</w:t>
      </w:r>
      <w:proofErr w:type="spellEnd"/>
      <w:r w:rsidRPr="008E1822">
        <w:rPr>
          <w:color w:val="202020"/>
          <w:lang w:val="ru-RU"/>
        </w:rPr>
        <w:t>.</w:t>
      </w:r>
    </w:p>
    <w:p w:rsidR="008E1822" w:rsidRPr="008E1822" w:rsidRDefault="008E1822" w:rsidP="008E1822">
      <w:pPr>
        <w:pStyle w:val="a3"/>
        <w:ind w:left="290" w:right="117" w:firstLine="567"/>
        <w:rPr>
          <w:lang w:val="ru-RU"/>
        </w:rPr>
      </w:pPr>
      <w:r w:rsidRPr="008E1822">
        <w:rPr>
          <w:b/>
          <w:lang w:val="ru-RU"/>
        </w:rPr>
        <w:t xml:space="preserve">Мета </w:t>
      </w:r>
      <w:proofErr w:type="spellStart"/>
      <w:r w:rsidRPr="008E1822">
        <w:rPr>
          <w:b/>
          <w:lang w:val="ru-RU"/>
        </w:rPr>
        <w:t>роботи</w:t>
      </w:r>
      <w:proofErr w:type="spellEnd"/>
      <w:r w:rsidRPr="008E1822">
        <w:rPr>
          <w:b/>
          <w:lang w:val="ru-RU"/>
        </w:rPr>
        <w:t xml:space="preserve">. </w:t>
      </w:r>
      <w:proofErr w:type="spellStart"/>
      <w:r w:rsidRPr="008E1822">
        <w:rPr>
          <w:lang w:val="ru-RU"/>
        </w:rPr>
        <w:t>Дослідити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вуглеводні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порушення</w:t>
      </w:r>
      <w:proofErr w:type="spellEnd"/>
      <w:r w:rsidRPr="008E1822">
        <w:rPr>
          <w:lang w:val="ru-RU"/>
        </w:rPr>
        <w:t xml:space="preserve"> у </w:t>
      </w:r>
      <w:proofErr w:type="spellStart"/>
      <w:r w:rsidRPr="008E1822">
        <w:rPr>
          <w:lang w:val="ru-RU"/>
        </w:rPr>
        <w:t>хворих</w:t>
      </w:r>
      <w:proofErr w:type="spellEnd"/>
      <w:r w:rsidRPr="008E1822">
        <w:rPr>
          <w:lang w:val="ru-RU"/>
        </w:rPr>
        <w:t xml:space="preserve"> на БА тяжкого </w:t>
      </w:r>
      <w:proofErr w:type="spellStart"/>
      <w:r w:rsidRPr="008E1822">
        <w:rPr>
          <w:lang w:val="ru-RU"/>
        </w:rPr>
        <w:t>пе</w:t>
      </w:r>
      <w:proofErr w:type="spellEnd"/>
      <w:r w:rsidRPr="008E1822">
        <w:rPr>
          <w:lang w:val="ru-RU"/>
        </w:rPr>
        <w:t xml:space="preserve">- </w:t>
      </w:r>
      <w:proofErr w:type="spellStart"/>
      <w:r w:rsidRPr="008E1822">
        <w:rPr>
          <w:lang w:val="ru-RU"/>
        </w:rPr>
        <w:t>ребігу</w:t>
      </w:r>
      <w:proofErr w:type="spellEnd"/>
      <w:r w:rsidRPr="008E1822">
        <w:rPr>
          <w:lang w:val="ru-RU"/>
        </w:rPr>
        <w:t xml:space="preserve"> та </w:t>
      </w:r>
      <w:proofErr w:type="spellStart"/>
      <w:r w:rsidRPr="008E1822">
        <w:rPr>
          <w:lang w:val="ru-RU"/>
        </w:rPr>
        <w:t>ожиріння</w:t>
      </w:r>
      <w:proofErr w:type="spellEnd"/>
      <w:r w:rsidRPr="008E1822">
        <w:rPr>
          <w:lang w:val="ru-RU"/>
        </w:rPr>
        <w:t xml:space="preserve"> в </w:t>
      </w:r>
      <w:proofErr w:type="spellStart"/>
      <w:r w:rsidRPr="008E1822">
        <w:rPr>
          <w:lang w:val="ru-RU"/>
        </w:rPr>
        <w:t>залежності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від</w:t>
      </w:r>
      <w:proofErr w:type="spellEnd"/>
      <w:r w:rsidRPr="008E1822">
        <w:rPr>
          <w:lang w:val="ru-RU"/>
        </w:rPr>
        <w:t xml:space="preserve"> синдрому </w:t>
      </w:r>
      <w:proofErr w:type="spellStart"/>
      <w:r w:rsidRPr="008E1822">
        <w:rPr>
          <w:lang w:val="ru-RU"/>
        </w:rPr>
        <w:t>бронхіальної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обструкції</w:t>
      </w:r>
      <w:proofErr w:type="spellEnd"/>
      <w:r w:rsidRPr="008E1822">
        <w:rPr>
          <w:lang w:val="ru-RU"/>
        </w:rPr>
        <w:t>.</w:t>
      </w:r>
    </w:p>
    <w:p w:rsidR="008E1822" w:rsidRPr="008E1822" w:rsidRDefault="008E1822" w:rsidP="008E1822">
      <w:pPr>
        <w:pStyle w:val="a3"/>
        <w:ind w:left="290" w:right="114" w:firstLine="567"/>
        <w:rPr>
          <w:lang w:val="ru-RU"/>
        </w:rPr>
      </w:pPr>
      <w:proofErr w:type="spellStart"/>
      <w:r w:rsidRPr="008E1822">
        <w:rPr>
          <w:b/>
          <w:lang w:val="ru-RU"/>
        </w:rPr>
        <w:t>Матеріали</w:t>
      </w:r>
      <w:proofErr w:type="spellEnd"/>
      <w:r w:rsidRPr="008E1822">
        <w:rPr>
          <w:b/>
          <w:spacing w:val="-23"/>
          <w:lang w:val="ru-RU"/>
        </w:rPr>
        <w:t xml:space="preserve"> </w:t>
      </w:r>
      <w:r w:rsidRPr="008E1822">
        <w:rPr>
          <w:b/>
          <w:lang w:val="ru-RU"/>
        </w:rPr>
        <w:t>та</w:t>
      </w:r>
      <w:r w:rsidRPr="008E1822">
        <w:rPr>
          <w:b/>
          <w:spacing w:val="-22"/>
          <w:lang w:val="ru-RU"/>
        </w:rPr>
        <w:t xml:space="preserve"> </w:t>
      </w:r>
      <w:proofErr w:type="spellStart"/>
      <w:r w:rsidRPr="008E1822">
        <w:rPr>
          <w:b/>
          <w:lang w:val="ru-RU"/>
        </w:rPr>
        <w:t>методи</w:t>
      </w:r>
      <w:proofErr w:type="spellEnd"/>
      <w:r w:rsidRPr="008E1822">
        <w:rPr>
          <w:b/>
          <w:spacing w:val="-22"/>
          <w:lang w:val="ru-RU"/>
        </w:rPr>
        <w:t xml:space="preserve"> </w:t>
      </w:r>
      <w:proofErr w:type="spellStart"/>
      <w:r w:rsidRPr="008E1822">
        <w:rPr>
          <w:b/>
          <w:lang w:val="ru-RU"/>
        </w:rPr>
        <w:t>дослідження</w:t>
      </w:r>
      <w:proofErr w:type="spellEnd"/>
      <w:r w:rsidRPr="008E1822">
        <w:rPr>
          <w:lang w:val="ru-RU"/>
        </w:rPr>
        <w:t>.</w:t>
      </w:r>
      <w:r w:rsidRPr="008E1822">
        <w:rPr>
          <w:spacing w:val="-21"/>
          <w:lang w:val="ru-RU"/>
        </w:rPr>
        <w:t xml:space="preserve"> </w:t>
      </w:r>
      <w:proofErr w:type="spellStart"/>
      <w:r w:rsidRPr="008E1822">
        <w:rPr>
          <w:lang w:val="ru-RU"/>
        </w:rPr>
        <w:t>Обстежено</w:t>
      </w:r>
      <w:proofErr w:type="spellEnd"/>
      <w:r w:rsidRPr="008E1822">
        <w:rPr>
          <w:spacing w:val="-21"/>
          <w:lang w:val="ru-RU"/>
        </w:rPr>
        <w:t xml:space="preserve"> </w:t>
      </w:r>
      <w:r w:rsidRPr="008E1822">
        <w:rPr>
          <w:lang w:val="ru-RU"/>
        </w:rPr>
        <w:t>72</w:t>
      </w:r>
      <w:r w:rsidRPr="008E1822">
        <w:rPr>
          <w:spacing w:val="-22"/>
          <w:lang w:val="ru-RU"/>
        </w:rPr>
        <w:t xml:space="preserve"> </w:t>
      </w:r>
      <w:proofErr w:type="spellStart"/>
      <w:r w:rsidRPr="008E1822">
        <w:rPr>
          <w:lang w:val="ru-RU"/>
        </w:rPr>
        <w:t>хворих</w:t>
      </w:r>
      <w:proofErr w:type="spellEnd"/>
      <w:r w:rsidRPr="008E1822">
        <w:rPr>
          <w:spacing w:val="-22"/>
          <w:lang w:val="ru-RU"/>
        </w:rPr>
        <w:t xml:space="preserve"> </w:t>
      </w:r>
      <w:r w:rsidRPr="008E1822">
        <w:rPr>
          <w:lang w:val="ru-RU"/>
        </w:rPr>
        <w:t>на</w:t>
      </w:r>
      <w:r w:rsidRPr="008E1822">
        <w:rPr>
          <w:spacing w:val="-24"/>
          <w:lang w:val="ru-RU"/>
        </w:rPr>
        <w:t xml:space="preserve"> </w:t>
      </w:r>
      <w:r w:rsidRPr="008E1822">
        <w:rPr>
          <w:lang w:val="ru-RU"/>
        </w:rPr>
        <w:t>БА</w:t>
      </w:r>
      <w:r w:rsidRPr="008E1822">
        <w:rPr>
          <w:spacing w:val="-22"/>
          <w:lang w:val="ru-RU"/>
        </w:rPr>
        <w:t xml:space="preserve"> </w:t>
      </w:r>
      <w:r w:rsidRPr="008E1822">
        <w:rPr>
          <w:lang w:val="ru-RU"/>
        </w:rPr>
        <w:t>+</w:t>
      </w:r>
      <w:r w:rsidRPr="008E1822">
        <w:rPr>
          <w:spacing w:val="-22"/>
          <w:lang w:val="ru-RU"/>
        </w:rPr>
        <w:t xml:space="preserve"> </w:t>
      </w:r>
      <w:proofErr w:type="spellStart"/>
      <w:r w:rsidRPr="008E1822">
        <w:rPr>
          <w:lang w:val="ru-RU"/>
        </w:rPr>
        <w:t>ожиріння</w:t>
      </w:r>
      <w:proofErr w:type="spellEnd"/>
      <w:r w:rsidRPr="008E1822">
        <w:rPr>
          <w:lang w:val="ru-RU"/>
        </w:rPr>
        <w:t xml:space="preserve">, </w:t>
      </w:r>
      <w:proofErr w:type="spellStart"/>
      <w:r w:rsidRPr="008E1822">
        <w:rPr>
          <w:lang w:val="ru-RU"/>
        </w:rPr>
        <w:t>середній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вік</w:t>
      </w:r>
      <w:proofErr w:type="spellEnd"/>
      <w:r w:rsidRPr="008E1822">
        <w:rPr>
          <w:lang w:val="ru-RU"/>
        </w:rPr>
        <w:t xml:space="preserve"> (54±11,6) </w:t>
      </w:r>
      <w:proofErr w:type="spellStart"/>
      <w:r w:rsidRPr="008E1822">
        <w:rPr>
          <w:lang w:val="ru-RU"/>
        </w:rPr>
        <w:t>років</w:t>
      </w:r>
      <w:proofErr w:type="spellEnd"/>
      <w:r w:rsidRPr="008E1822">
        <w:rPr>
          <w:lang w:val="ru-RU"/>
        </w:rPr>
        <w:t xml:space="preserve">. </w:t>
      </w:r>
      <w:proofErr w:type="spellStart"/>
      <w:r w:rsidRPr="008E1822">
        <w:rPr>
          <w:lang w:val="ru-RU"/>
        </w:rPr>
        <w:t>Усім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хворим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були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проведені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стандартні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загально</w:t>
      </w:r>
      <w:proofErr w:type="spellEnd"/>
      <w:r w:rsidRPr="008E1822">
        <w:rPr>
          <w:lang w:val="ru-RU"/>
        </w:rPr>
        <w:t xml:space="preserve">- </w:t>
      </w:r>
      <w:proofErr w:type="spellStart"/>
      <w:r w:rsidRPr="008E1822">
        <w:rPr>
          <w:lang w:val="ru-RU"/>
        </w:rPr>
        <w:t>клінічні</w:t>
      </w:r>
      <w:proofErr w:type="spellEnd"/>
      <w:r w:rsidRPr="008E1822">
        <w:rPr>
          <w:lang w:val="ru-RU"/>
        </w:rPr>
        <w:t xml:space="preserve"> та  </w:t>
      </w:r>
      <w:proofErr w:type="spellStart"/>
      <w:r w:rsidRPr="008E1822">
        <w:rPr>
          <w:lang w:val="ru-RU"/>
        </w:rPr>
        <w:t>інструментальні</w:t>
      </w:r>
      <w:proofErr w:type="spellEnd"/>
      <w:r w:rsidRPr="008E1822">
        <w:rPr>
          <w:lang w:val="ru-RU"/>
        </w:rPr>
        <w:t xml:space="preserve">  </w:t>
      </w:r>
      <w:proofErr w:type="spellStart"/>
      <w:r w:rsidRPr="008E1822">
        <w:rPr>
          <w:lang w:val="ru-RU"/>
        </w:rPr>
        <w:t>обстеження</w:t>
      </w:r>
      <w:proofErr w:type="spellEnd"/>
      <w:r w:rsidRPr="008E1822">
        <w:rPr>
          <w:lang w:val="ru-RU"/>
        </w:rPr>
        <w:t xml:space="preserve">.  За  </w:t>
      </w:r>
      <w:proofErr w:type="spellStart"/>
      <w:r w:rsidRPr="008E1822">
        <w:rPr>
          <w:lang w:val="ru-RU"/>
        </w:rPr>
        <w:t>показниками</w:t>
      </w:r>
      <w:proofErr w:type="spellEnd"/>
      <w:r w:rsidRPr="008E1822">
        <w:rPr>
          <w:lang w:val="ru-RU"/>
        </w:rPr>
        <w:t xml:space="preserve">  ОФВ1  сформовано 3 </w:t>
      </w:r>
      <w:proofErr w:type="spellStart"/>
      <w:r w:rsidRPr="008E1822">
        <w:rPr>
          <w:lang w:val="ru-RU"/>
        </w:rPr>
        <w:t>групи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пацієнтів</w:t>
      </w:r>
      <w:proofErr w:type="spellEnd"/>
      <w:r w:rsidRPr="008E1822">
        <w:rPr>
          <w:lang w:val="ru-RU"/>
        </w:rPr>
        <w:t xml:space="preserve">. І </w:t>
      </w:r>
      <w:proofErr w:type="spellStart"/>
      <w:r w:rsidRPr="008E1822">
        <w:rPr>
          <w:lang w:val="ru-RU"/>
        </w:rPr>
        <w:t>групу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склали</w:t>
      </w:r>
      <w:proofErr w:type="spellEnd"/>
      <w:r w:rsidRPr="008E1822">
        <w:rPr>
          <w:lang w:val="ru-RU"/>
        </w:rPr>
        <w:t xml:space="preserve"> 20 </w:t>
      </w:r>
      <w:proofErr w:type="spellStart"/>
      <w:r w:rsidRPr="008E1822">
        <w:rPr>
          <w:lang w:val="ru-RU"/>
        </w:rPr>
        <w:t>хворих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із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показниками</w:t>
      </w:r>
      <w:proofErr w:type="spellEnd"/>
      <w:r w:rsidRPr="008E1822">
        <w:rPr>
          <w:lang w:val="ru-RU"/>
        </w:rPr>
        <w:t xml:space="preserve"> 20–30 %, ІІ </w:t>
      </w:r>
      <w:proofErr w:type="spellStart"/>
      <w:r w:rsidRPr="008E1822">
        <w:rPr>
          <w:lang w:val="ru-RU"/>
        </w:rPr>
        <w:t>групу</w:t>
      </w:r>
      <w:proofErr w:type="spellEnd"/>
      <w:r w:rsidRPr="008E1822">
        <w:rPr>
          <w:lang w:val="ru-RU"/>
        </w:rPr>
        <w:t xml:space="preserve"> – 21 </w:t>
      </w:r>
      <w:proofErr w:type="spellStart"/>
      <w:r w:rsidRPr="008E1822">
        <w:rPr>
          <w:lang w:val="ru-RU"/>
        </w:rPr>
        <w:t>хворий</w:t>
      </w:r>
      <w:proofErr w:type="spellEnd"/>
      <w:r w:rsidRPr="008E1822">
        <w:rPr>
          <w:lang w:val="ru-RU"/>
        </w:rPr>
        <w:t xml:space="preserve"> (30–40 %), ІІІ </w:t>
      </w:r>
      <w:proofErr w:type="spellStart"/>
      <w:r w:rsidRPr="008E1822">
        <w:rPr>
          <w:lang w:val="ru-RU"/>
        </w:rPr>
        <w:t>групу</w:t>
      </w:r>
      <w:proofErr w:type="spellEnd"/>
      <w:r w:rsidRPr="008E1822">
        <w:rPr>
          <w:lang w:val="ru-RU"/>
        </w:rPr>
        <w:t xml:space="preserve"> – 31 </w:t>
      </w:r>
      <w:proofErr w:type="spellStart"/>
      <w:r w:rsidRPr="008E1822">
        <w:rPr>
          <w:lang w:val="ru-RU"/>
        </w:rPr>
        <w:t>хворий</w:t>
      </w:r>
      <w:proofErr w:type="spellEnd"/>
      <w:r w:rsidRPr="008E1822">
        <w:rPr>
          <w:lang w:val="ru-RU"/>
        </w:rPr>
        <w:t xml:space="preserve"> (40–50 %). </w:t>
      </w:r>
      <w:proofErr w:type="spellStart"/>
      <w:r w:rsidRPr="008E1822">
        <w:rPr>
          <w:lang w:val="ru-RU"/>
        </w:rPr>
        <w:t>Забір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венозної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крові</w:t>
      </w:r>
      <w:proofErr w:type="spellEnd"/>
      <w:r w:rsidRPr="008E1822">
        <w:rPr>
          <w:lang w:val="ru-RU"/>
        </w:rPr>
        <w:t xml:space="preserve"> для </w:t>
      </w:r>
      <w:proofErr w:type="spellStart"/>
      <w:r w:rsidRPr="008E1822">
        <w:rPr>
          <w:lang w:val="ru-RU"/>
        </w:rPr>
        <w:t>біохімічних</w:t>
      </w:r>
      <w:proofErr w:type="spellEnd"/>
      <w:r w:rsidRPr="008E1822">
        <w:rPr>
          <w:spacing w:val="-23"/>
          <w:lang w:val="ru-RU"/>
        </w:rPr>
        <w:t xml:space="preserve"> </w:t>
      </w:r>
      <w:proofErr w:type="spellStart"/>
      <w:r w:rsidRPr="008E1822">
        <w:rPr>
          <w:lang w:val="ru-RU"/>
        </w:rPr>
        <w:t>досліджень</w:t>
      </w:r>
      <w:proofErr w:type="spellEnd"/>
      <w:r w:rsidRPr="008E1822">
        <w:rPr>
          <w:spacing w:val="-22"/>
          <w:lang w:val="ru-RU"/>
        </w:rPr>
        <w:t xml:space="preserve"> </w:t>
      </w:r>
      <w:r w:rsidRPr="008E1822">
        <w:rPr>
          <w:lang w:val="ru-RU"/>
        </w:rPr>
        <w:t>проводили</w:t>
      </w:r>
      <w:r w:rsidRPr="008E1822">
        <w:rPr>
          <w:spacing w:val="-20"/>
          <w:lang w:val="ru-RU"/>
        </w:rPr>
        <w:t xml:space="preserve"> </w:t>
      </w:r>
      <w:r w:rsidRPr="008E1822">
        <w:rPr>
          <w:lang w:val="ru-RU"/>
        </w:rPr>
        <w:t>в</w:t>
      </w:r>
      <w:r w:rsidRPr="008E1822">
        <w:rPr>
          <w:spacing w:val="-23"/>
          <w:lang w:val="ru-RU"/>
        </w:rPr>
        <w:t xml:space="preserve"> </w:t>
      </w:r>
      <w:proofErr w:type="spellStart"/>
      <w:r w:rsidRPr="008E1822">
        <w:rPr>
          <w:lang w:val="ru-RU"/>
        </w:rPr>
        <w:t>умовах</w:t>
      </w:r>
      <w:proofErr w:type="spellEnd"/>
      <w:r w:rsidRPr="008E1822">
        <w:rPr>
          <w:spacing w:val="-21"/>
          <w:lang w:val="ru-RU"/>
        </w:rPr>
        <w:t xml:space="preserve"> </w:t>
      </w:r>
      <w:proofErr w:type="spellStart"/>
      <w:r w:rsidRPr="008E1822">
        <w:rPr>
          <w:lang w:val="ru-RU"/>
        </w:rPr>
        <w:t>чіткого</w:t>
      </w:r>
      <w:proofErr w:type="spellEnd"/>
      <w:r w:rsidRPr="008E1822">
        <w:rPr>
          <w:spacing w:val="-21"/>
          <w:lang w:val="ru-RU"/>
        </w:rPr>
        <w:t xml:space="preserve"> </w:t>
      </w:r>
      <w:proofErr w:type="spellStart"/>
      <w:r w:rsidRPr="008E1822">
        <w:rPr>
          <w:lang w:val="ru-RU"/>
        </w:rPr>
        <w:t>дотримання</w:t>
      </w:r>
      <w:proofErr w:type="spellEnd"/>
      <w:r w:rsidRPr="008E1822">
        <w:rPr>
          <w:spacing w:val="-23"/>
          <w:lang w:val="ru-RU"/>
        </w:rPr>
        <w:t xml:space="preserve"> </w:t>
      </w:r>
      <w:r w:rsidRPr="008E1822">
        <w:rPr>
          <w:lang w:val="ru-RU"/>
        </w:rPr>
        <w:t>правил</w:t>
      </w:r>
      <w:r w:rsidRPr="008E1822">
        <w:rPr>
          <w:spacing w:val="-20"/>
          <w:lang w:val="ru-RU"/>
        </w:rPr>
        <w:t xml:space="preserve"> </w:t>
      </w:r>
      <w:r w:rsidRPr="008E1822">
        <w:rPr>
          <w:lang w:val="ru-RU"/>
        </w:rPr>
        <w:t xml:space="preserve">асептики та антисептики </w:t>
      </w:r>
      <w:proofErr w:type="spellStart"/>
      <w:r w:rsidRPr="008E1822">
        <w:rPr>
          <w:lang w:val="ru-RU"/>
        </w:rPr>
        <w:t>натще</w:t>
      </w:r>
      <w:proofErr w:type="spellEnd"/>
      <w:r w:rsidRPr="008E1822">
        <w:rPr>
          <w:lang w:val="ru-RU"/>
        </w:rPr>
        <w:t xml:space="preserve"> за </w:t>
      </w:r>
      <w:proofErr w:type="spellStart"/>
      <w:r w:rsidRPr="008E1822">
        <w:rPr>
          <w:lang w:val="ru-RU"/>
        </w:rPr>
        <w:t>стандартними</w:t>
      </w:r>
      <w:proofErr w:type="spellEnd"/>
      <w:r w:rsidRPr="008E1822">
        <w:rPr>
          <w:lang w:val="ru-RU"/>
        </w:rPr>
        <w:t xml:space="preserve"> методиками, </w:t>
      </w:r>
      <w:proofErr w:type="spellStart"/>
      <w:r w:rsidRPr="008E1822">
        <w:rPr>
          <w:lang w:val="ru-RU"/>
        </w:rPr>
        <w:t>рівень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глікованого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гемогло</w:t>
      </w:r>
      <w:proofErr w:type="spellEnd"/>
      <w:r w:rsidRPr="008E1822">
        <w:rPr>
          <w:lang w:val="ru-RU"/>
        </w:rPr>
        <w:t xml:space="preserve">- </w:t>
      </w:r>
      <w:proofErr w:type="spellStart"/>
      <w:r w:rsidRPr="008E1822">
        <w:rPr>
          <w:lang w:val="ru-RU"/>
        </w:rPr>
        <w:t>біну</w:t>
      </w:r>
      <w:proofErr w:type="spellEnd"/>
      <w:r w:rsidRPr="008E1822">
        <w:rPr>
          <w:lang w:val="ru-RU"/>
        </w:rPr>
        <w:t xml:space="preserve"> (</w:t>
      </w:r>
      <w:proofErr w:type="spellStart"/>
      <w:r>
        <w:t>HbA</w:t>
      </w:r>
      <w:proofErr w:type="spellEnd"/>
      <w:r w:rsidRPr="008E1822">
        <w:rPr>
          <w:lang w:val="ru-RU"/>
        </w:rPr>
        <w:t>1</w:t>
      </w:r>
      <w:r>
        <w:t>c</w:t>
      </w:r>
      <w:r w:rsidRPr="008E1822">
        <w:rPr>
          <w:lang w:val="ru-RU"/>
        </w:rPr>
        <w:t xml:space="preserve">) </w:t>
      </w:r>
      <w:proofErr w:type="spellStart"/>
      <w:r w:rsidRPr="008E1822">
        <w:rPr>
          <w:lang w:val="ru-RU"/>
        </w:rPr>
        <w:t>визначали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фотоколориметричним</w:t>
      </w:r>
      <w:proofErr w:type="spellEnd"/>
      <w:r w:rsidRPr="008E1822">
        <w:rPr>
          <w:lang w:val="ru-RU"/>
        </w:rPr>
        <w:t xml:space="preserve"> методом </w:t>
      </w:r>
      <w:proofErr w:type="spellStart"/>
      <w:r w:rsidRPr="008E1822">
        <w:rPr>
          <w:lang w:val="ru-RU"/>
        </w:rPr>
        <w:t>із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використанням</w:t>
      </w:r>
      <w:proofErr w:type="spellEnd"/>
      <w:r w:rsidRPr="008E1822">
        <w:rPr>
          <w:lang w:val="ru-RU"/>
        </w:rPr>
        <w:t xml:space="preserve"> тест- </w:t>
      </w:r>
      <w:proofErr w:type="spellStart"/>
      <w:r w:rsidRPr="008E1822">
        <w:rPr>
          <w:lang w:val="ru-RU"/>
        </w:rPr>
        <w:t>наборів</w:t>
      </w:r>
      <w:proofErr w:type="spellEnd"/>
      <w:r w:rsidRPr="008E1822">
        <w:rPr>
          <w:spacing w:val="-19"/>
          <w:lang w:val="ru-RU"/>
        </w:rPr>
        <w:t xml:space="preserve"> </w:t>
      </w:r>
      <w:r w:rsidRPr="008E1822">
        <w:rPr>
          <w:lang w:val="ru-RU"/>
        </w:rPr>
        <w:t>«</w:t>
      </w:r>
      <w:proofErr w:type="spellStart"/>
      <w:r w:rsidRPr="008E1822">
        <w:rPr>
          <w:lang w:val="ru-RU"/>
        </w:rPr>
        <w:t>Набір</w:t>
      </w:r>
      <w:proofErr w:type="spellEnd"/>
      <w:r w:rsidRPr="008E1822">
        <w:rPr>
          <w:spacing w:val="-18"/>
          <w:lang w:val="ru-RU"/>
        </w:rPr>
        <w:t xml:space="preserve"> </w:t>
      </w:r>
      <w:r w:rsidRPr="008E1822">
        <w:rPr>
          <w:lang w:val="ru-RU"/>
        </w:rPr>
        <w:t>для</w:t>
      </w:r>
      <w:r w:rsidRPr="008E1822">
        <w:rPr>
          <w:spacing w:val="-18"/>
          <w:lang w:val="ru-RU"/>
        </w:rPr>
        <w:t xml:space="preserve"> </w:t>
      </w:r>
      <w:proofErr w:type="spellStart"/>
      <w:r w:rsidRPr="008E1822">
        <w:rPr>
          <w:lang w:val="ru-RU"/>
        </w:rPr>
        <w:t>визначення</w:t>
      </w:r>
      <w:proofErr w:type="spellEnd"/>
      <w:r w:rsidRPr="008E1822">
        <w:rPr>
          <w:spacing w:val="-18"/>
          <w:lang w:val="ru-RU"/>
        </w:rPr>
        <w:t xml:space="preserve"> </w:t>
      </w:r>
      <w:proofErr w:type="spellStart"/>
      <w:r w:rsidRPr="008E1822">
        <w:rPr>
          <w:lang w:val="ru-RU"/>
        </w:rPr>
        <w:t>р</w:t>
      </w:r>
      <w:proofErr w:type="spellEnd"/>
      <w:r w:rsidRPr="008E1822">
        <w:rPr>
          <w:lang w:val="ru-RU"/>
        </w:rPr>
        <w:t>»,</w:t>
      </w:r>
      <w:r w:rsidRPr="008E1822">
        <w:rPr>
          <w:spacing w:val="-17"/>
          <w:lang w:val="ru-RU"/>
        </w:rPr>
        <w:t xml:space="preserve"> </w:t>
      </w:r>
      <w:r w:rsidRPr="008E1822">
        <w:rPr>
          <w:lang w:val="ru-RU"/>
        </w:rPr>
        <w:t>«Реагент»</w:t>
      </w:r>
      <w:r w:rsidRPr="008E1822">
        <w:rPr>
          <w:spacing w:val="-19"/>
          <w:lang w:val="ru-RU"/>
        </w:rPr>
        <w:t xml:space="preserve"> </w:t>
      </w:r>
      <w:r w:rsidRPr="008E1822">
        <w:rPr>
          <w:lang w:val="ru-RU"/>
        </w:rPr>
        <w:t>(</w:t>
      </w:r>
      <w:proofErr w:type="spellStart"/>
      <w:r w:rsidRPr="008E1822">
        <w:rPr>
          <w:lang w:val="ru-RU"/>
        </w:rPr>
        <w:t>Україна</w:t>
      </w:r>
      <w:proofErr w:type="spellEnd"/>
      <w:r w:rsidRPr="008E1822">
        <w:rPr>
          <w:lang w:val="ru-RU"/>
        </w:rPr>
        <w:t>).</w:t>
      </w:r>
      <w:r w:rsidRPr="008E1822">
        <w:rPr>
          <w:spacing w:val="-17"/>
          <w:lang w:val="ru-RU"/>
        </w:rPr>
        <w:t xml:space="preserve"> </w:t>
      </w:r>
      <w:proofErr w:type="spellStart"/>
      <w:r w:rsidRPr="008E1822">
        <w:rPr>
          <w:lang w:val="ru-RU"/>
        </w:rPr>
        <w:t>Визначення</w:t>
      </w:r>
      <w:proofErr w:type="spellEnd"/>
      <w:r w:rsidRPr="008E1822">
        <w:rPr>
          <w:spacing w:val="-18"/>
          <w:lang w:val="ru-RU"/>
        </w:rPr>
        <w:t xml:space="preserve"> </w:t>
      </w:r>
      <w:proofErr w:type="spellStart"/>
      <w:r w:rsidRPr="008E1822">
        <w:rPr>
          <w:lang w:val="ru-RU"/>
        </w:rPr>
        <w:t>концентрації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інсуліну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натще</w:t>
      </w:r>
      <w:proofErr w:type="spellEnd"/>
      <w:r w:rsidRPr="008E1822">
        <w:rPr>
          <w:lang w:val="ru-RU"/>
        </w:rPr>
        <w:t xml:space="preserve"> проведено </w:t>
      </w:r>
      <w:proofErr w:type="spellStart"/>
      <w:r w:rsidRPr="008E1822">
        <w:rPr>
          <w:lang w:val="ru-RU"/>
        </w:rPr>
        <w:t>з</w:t>
      </w:r>
      <w:proofErr w:type="spellEnd"/>
      <w:r w:rsidRPr="008E1822">
        <w:rPr>
          <w:lang w:val="ru-RU"/>
        </w:rPr>
        <w:t xml:space="preserve"> </w:t>
      </w:r>
      <w:proofErr w:type="spellStart"/>
      <w:r w:rsidRPr="008E1822">
        <w:rPr>
          <w:lang w:val="ru-RU"/>
        </w:rPr>
        <w:t>використанням</w:t>
      </w:r>
      <w:proofErr w:type="spellEnd"/>
      <w:r w:rsidRPr="008E1822">
        <w:rPr>
          <w:lang w:val="ru-RU"/>
        </w:rPr>
        <w:t xml:space="preserve"> набору </w:t>
      </w:r>
      <w:proofErr w:type="spellStart"/>
      <w:r w:rsidRPr="008E1822">
        <w:rPr>
          <w:lang w:val="ru-RU"/>
        </w:rPr>
        <w:t>реактивів</w:t>
      </w:r>
      <w:proofErr w:type="spellEnd"/>
      <w:r w:rsidRPr="008E1822">
        <w:rPr>
          <w:lang w:val="ru-RU"/>
        </w:rPr>
        <w:t xml:space="preserve"> </w:t>
      </w:r>
      <w:r>
        <w:t>DRG</w:t>
      </w:r>
      <w:r w:rsidRPr="008E1822">
        <w:rPr>
          <w:lang w:val="ru-RU"/>
        </w:rPr>
        <w:t xml:space="preserve">® </w:t>
      </w:r>
      <w:proofErr w:type="spellStart"/>
      <w:r w:rsidRPr="008E1822">
        <w:rPr>
          <w:lang w:val="ru-RU"/>
        </w:rPr>
        <w:t>Інсулін</w:t>
      </w:r>
      <w:proofErr w:type="spellEnd"/>
      <w:r w:rsidRPr="008E1822">
        <w:rPr>
          <w:lang w:val="ru-RU"/>
        </w:rPr>
        <w:t>, (</w:t>
      </w:r>
      <w:r>
        <w:t>DRG</w:t>
      </w:r>
      <w:r w:rsidRPr="008E1822">
        <w:rPr>
          <w:spacing w:val="35"/>
          <w:lang w:val="ru-RU"/>
        </w:rPr>
        <w:t xml:space="preserve"> </w:t>
      </w:r>
      <w:r>
        <w:t>Instruments</w:t>
      </w:r>
      <w:r w:rsidRPr="008E1822">
        <w:rPr>
          <w:spacing w:val="35"/>
          <w:lang w:val="ru-RU"/>
        </w:rPr>
        <w:t xml:space="preserve"> </w:t>
      </w:r>
      <w:r>
        <w:t>GmbH</w:t>
      </w:r>
      <w:r w:rsidRPr="008E1822">
        <w:rPr>
          <w:lang w:val="ru-RU"/>
        </w:rPr>
        <w:t>,</w:t>
      </w:r>
      <w:r w:rsidRPr="008E1822">
        <w:rPr>
          <w:spacing w:val="34"/>
          <w:lang w:val="ru-RU"/>
        </w:rPr>
        <w:t xml:space="preserve"> </w:t>
      </w:r>
      <w:proofErr w:type="spellStart"/>
      <w:r w:rsidRPr="008E1822">
        <w:rPr>
          <w:lang w:val="ru-RU"/>
        </w:rPr>
        <w:t>Німеччина</w:t>
      </w:r>
      <w:proofErr w:type="spellEnd"/>
      <w:r w:rsidRPr="008E1822">
        <w:rPr>
          <w:lang w:val="ru-RU"/>
        </w:rPr>
        <w:t>,</w:t>
      </w:r>
      <w:r w:rsidRPr="008E1822">
        <w:rPr>
          <w:spacing w:val="36"/>
          <w:lang w:val="ru-RU"/>
        </w:rPr>
        <w:t xml:space="preserve"> </w:t>
      </w:r>
      <w:r w:rsidRPr="008E1822">
        <w:rPr>
          <w:lang w:val="ru-RU"/>
        </w:rPr>
        <w:t>Марбург).</w:t>
      </w:r>
      <w:r w:rsidRPr="008E1822">
        <w:rPr>
          <w:spacing w:val="34"/>
          <w:lang w:val="ru-RU"/>
        </w:rPr>
        <w:t xml:space="preserve"> </w:t>
      </w:r>
      <w:proofErr w:type="spellStart"/>
      <w:r w:rsidRPr="008E1822">
        <w:rPr>
          <w:lang w:val="ru-RU"/>
        </w:rPr>
        <w:t>Гомеостатичну</w:t>
      </w:r>
      <w:proofErr w:type="spellEnd"/>
      <w:r w:rsidRPr="008E1822">
        <w:rPr>
          <w:spacing w:val="35"/>
          <w:lang w:val="ru-RU"/>
        </w:rPr>
        <w:t xml:space="preserve"> </w:t>
      </w:r>
      <w:r w:rsidRPr="008E1822">
        <w:rPr>
          <w:lang w:val="ru-RU"/>
        </w:rPr>
        <w:t>модель</w:t>
      </w:r>
      <w:r w:rsidRPr="008E1822">
        <w:rPr>
          <w:spacing w:val="33"/>
          <w:lang w:val="ru-RU"/>
        </w:rPr>
        <w:t xml:space="preserve"> </w:t>
      </w:r>
      <w:r>
        <w:t>HOMA</w:t>
      </w:r>
    </w:p>
    <w:p w:rsidR="008E1822" w:rsidRDefault="008E1822" w:rsidP="008E1822">
      <w:pPr>
        <w:pStyle w:val="a3"/>
        <w:spacing w:before="64"/>
        <w:ind w:left="284" w:right="285"/>
      </w:pPr>
      <w:r w:rsidRPr="008E1822">
        <w:rPr>
          <w:lang w:val="ru-RU"/>
        </w:rPr>
        <w:t>(</w:t>
      </w:r>
      <w:r>
        <w:t>Homeostasis</w:t>
      </w:r>
      <w:r w:rsidRPr="008E1822">
        <w:rPr>
          <w:spacing w:val="-20"/>
          <w:lang w:val="ru-RU"/>
        </w:rPr>
        <w:t xml:space="preserve"> </w:t>
      </w:r>
      <w:r>
        <w:t>model</w:t>
      </w:r>
      <w:r w:rsidRPr="008E1822">
        <w:rPr>
          <w:spacing w:val="-20"/>
          <w:lang w:val="ru-RU"/>
        </w:rPr>
        <w:t xml:space="preserve"> </w:t>
      </w:r>
      <w:r>
        <w:t>assessment</w:t>
      </w:r>
      <w:r w:rsidRPr="008E1822">
        <w:rPr>
          <w:lang w:val="ru-RU"/>
        </w:rPr>
        <w:t>)</w:t>
      </w:r>
      <w:r w:rsidRPr="008E1822">
        <w:rPr>
          <w:spacing w:val="-21"/>
          <w:lang w:val="ru-RU"/>
        </w:rPr>
        <w:t xml:space="preserve"> </w:t>
      </w:r>
      <w:proofErr w:type="spellStart"/>
      <w:r w:rsidRPr="008E1822">
        <w:rPr>
          <w:lang w:val="ru-RU"/>
        </w:rPr>
        <w:t>використовували</w:t>
      </w:r>
      <w:proofErr w:type="spellEnd"/>
      <w:r w:rsidRPr="008E1822">
        <w:rPr>
          <w:spacing w:val="-19"/>
          <w:lang w:val="ru-RU"/>
        </w:rPr>
        <w:t xml:space="preserve"> </w:t>
      </w:r>
      <w:r w:rsidRPr="008E1822">
        <w:rPr>
          <w:lang w:val="ru-RU"/>
        </w:rPr>
        <w:t>як</w:t>
      </w:r>
      <w:r w:rsidRPr="008E1822">
        <w:rPr>
          <w:spacing w:val="-20"/>
          <w:lang w:val="ru-RU"/>
        </w:rPr>
        <w:t xml:space="preserve"> </w:t>
      </w:r>
      <w:proofErr w:type="spellStart"/>
      <w:r w:rsidRPr="008E1822">
        <w:rPr>
          <w:lang w:val="ru-RU"/>
        </w:rPr>
        <w:t>кількісний</w:t>
      </w:r>
      <w:proofErr w:type="spellEnd"/>
      <w:r w:rsidRPr="008E1822">
        <w:rPr>
          <w:spacing w:val="-22"/>
          <w:lang w:val="ru-RU"/>
        </w:rPr>
        <w:t xml:space="preserve"> </w:t>
      </w:r>
      <w:proofErr w:type="spellStart"/>
      <w:r w:rsidRPr="008E1822">
        <w:rPr>
          <w:lang w:val="ru-RU"/>
        </w:rPr>
        <w:t>критерій</w:t>
      </w:r>
      <w:proofErr w:type="spellEnd"/>
      <w:r w:rsidRPr="008E1822">
        <w:rPr>
          <w:spacing w:val="-19"/>
          <w:lang w:val="ru-RU"/>
        </w:rPr>
        <w:t xml:space="preserve"> </w:t>
      </w:r>
      <w:proofErr w:type="spellStart"/>
      <w:r w:rsidRPr="008E1822">
        <w:rPr>
          <w:lang w:val="ru-RU"/>
        </w:rPr>
        <w:t>інсуліно</w:t>
      </w:r>
      <w:proofErr w:type="spellEnd"/>
      <w:r w:rsidRPr="008E1822">
        <w:rPr>
          <w:lang w:val="ru-RU"/>
        </w:rPr>
        <w:t xml:space="preserve">- </w:t>
      </w:r>
      <w:proofErr w:type="spellStart"/>
      <w:r w:rsidRPr="008E1822">
        <w:rPr>
          <w:lang w:val="ru-RU"/>
        </w:rPr>
        <w:t>резистентності</w:t>
      </w:r>
      <w:proofErr w:type="spellEnd"/>
      <w:r w:rsidRPr="008E1822">
        <w:rPr>
          <w:lang w:val="ru-RU"/>
        </w:rPr>
        <w:t>.</w:t>
      </w:r>
      <w:r w:rsidRPr="008E1822">
        <w:rPr>
          <w:spacing w:val="-7"/>
          <w:lang w:val="ru-RU"/>
        </w:rPr>
        <w:t xml:space="preserve"> </w:t>
      </w:r>
      <w:proofErr w:type="spellStart"/>
      <w:r>
        <w:t>Індекс</w:t>
      </w:r>
      <w:proofErr w:type="spellEnd"/>
      <w:r>
        <w:rPr>
          <w:spacing w:val="-7"/>
        </w:rPr>
        <w:t xml:space="preserve"> </w:t>
      </w:r>
      <w:proofErr w:type="spellStart"/>
      <w:r>
        <w:t>чутливості</w:t>
      </w:r>
      <w:proofErr w:type="spellEnd"/>
      <w:r>
        <w:rPr>
          <w:spacing w:val="-8"/>
        </w:rPr>
        <w:t xml:space="preserve"> </w:t>
      </w:r>
      <w:proofErr w:type="spellStart"/>
      <w:r>
        <w:t>до</w:t>
      </w:r>
      <w:proofErr w:type="spellEnd"/>
      <w:r>
        <w:rPr>
          <w:spacing w:val="-8"/>
        </w:rPr>
        <w:t xml:space="preserve"> </w:t>
      </w:r>
      <w:proofErr w:type="spellStart"/>
      <w:r>
        <w:t>інсуліну</w:t>
      </w:r>
      <w:proofErr w:type="spellEnd"/>
      <w:r>
        <w:rPr>
          <w:spacing w:val="-9"/>
        </w:rPr>
        <w:t xml:space="preserve"> </w:t>
      </w:r>
      <w:r>
        <w:t>(HOMA-IR)</w:t>
      </w:r>
      <w:r>
        <w:rPr>
          <w:spacing w:val="-7"/>
        </w:rPr>
        <w:t xml:space="preserve"> </w:t>
      </w:r>
      <w:proofErr w:type="spellStart"/>
      <w:r>
        <w:t>розраховували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rPr>
          <w:spacing w:val="-7"/>
        </w:rPr>
        <w:t xml:space="preserve"> </w:t>
      </w:r>
      <w:proofErr w:type="spellStart"/>
      <w:r>
        <w:t>фор</w:t>
      </w:r>
      <w:proofErr w:type="spellEnd"/>
      <w:r>
        <w:t xml:space="preserve">- </w:t>
      </w:r>
      <w:proofErr w:type="spellStart"/>
      <w:r>
        <w:t>мулою</w:t>
      </w:r>
      <w:proofErr w:type="spellEnd"/>
      <w:r>
        <w:t xml:space="preserve">, </w:t>
      </w:r>
      <w:proofErr w:type="spellStart"/>
      <w:r>
        <w:t>інсулін</w:t>
      </w:r>
      <w:proofErr w:type="spellEnd"/>
      <w:r>
        <w:t>(</w:t>
      </w:r>
      <w:proofErr w:type="spellStart"/>
      <w:r>
        <w:t>мОД</w:t>
      </w:r>
      <w:proofErr w:type="spellEnd"/>
      <w:r>
        <w:t>/</w:t>
      </w:r>
      <w:proofErr w:type="spellStart"/>
      <w:r>
        <w:t>мл</w:t>
      </w:r>
      <w:proofErr w:type="spellEnd"/>
      <w:r>
        <w:t>)×</w:t>
      </w:r>
      <w:proofErr w:type="spellStart"/>
      <w:r>
        <w:t>глюкоза</w:t>
      </w:r>
      <w:proofErr w:type="spellEnd"/>
      <w:r>
        <w:t xml:space="preserve"> </w:t>
      </w:r>
      <w:proofErr w:type="spellStart"/>
      <w:r>
        <w:t>натщесерце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ммоль</w:t>
      </w:r>
      <w:proofErr w:type="spellEnd"/>
      <w:r>
        <w:t>/л)/22,5.</w:t>
      </w:r>
    </w:p>
    <w:p w:rsidR="008E1822" w:rsidRDefault="008E1822" w:rsidP="008E1822">
      <w:pPr>
        <w:pStyle w:val="a3"/>
        <w:ind w:left="284" w:right="286" w:firstLine="567"/>
      </w:pPr>
      <w:proofErr w:type="spellStart"/>
      <w:r>
        <w:rPr>
          <w:b/>
        </w:rPr>
        <w:t>Результати</w:t>
      </w:r>
      <w:proofErr w:type="spellEnd"/>
      <w:r>
        <w:rPr>
          <w:b/>
          <w:spacing w:val="-18"/>
        </w:rPr>
        <w:t xml:space="preserve"> </w:t>
      </w:r>
      <w:proofErr w:type="spellStart"/>
      <w:r>
        <w:rPr>
          <w:b/>
        </w:rPr>
        <w:t>дослідження</w:t>
      </w:r>
      <w:proofErr w:type="spellEnd"/>
      <w:r>
        <w:rPr>
          <w:b/>
        </w:rPr>
        <w:t>.</w:t>
      </w:r>
      <w:r>
        <w:rPr>
          <w:b/>
          <w:spacing w:val="-16"/>
        </w:rPr>
        <w:t xml:space="preserve"> </w:t>
      </w:r>
      <w:proofErr w:type="spellStart"/>
      <w:r>
        <w:t>По</w:t>
      </w:r>
      <w:proofErr w:type="spellEnd"/>
      <w:r>
        <w:rPr>
          <w:spacing w:val="-16"/>
        </w:rPr>
        <w:t xml:space="preserve"> </w:t>
      </w:r>
      <w:proofErr w:type="spellStart"/>
      <w:r>
        <w:t>мірі</w:t>
      </w:r>
      <w:proofErr w:type="spellEnd"/>
      <w:r>
        <w:rPr>
          <w:spacing w:val="-18"/>
        </w:rPr>
        <w:t xml:space="preserve"> </w:t>
      </w:r>
      <w:proofErr w:type="spellStart"/>
      <w:r>
        <w:t>прогресування</w:t>
      </w:r>
      <w:proofErr w:type="spellEnd"/>
      <w:r>
        <w:rPr>
          <w:spacing w:val="-16"/>
        </w:rPr>
        <w:t xml:space="preserve"> </w:t>
      </w:r>
      <w:proofErr w:type="spellStart"/>
      <w:r>
        <w:t>синдрому</w:t>
      </w:r>
      <w:proofErr w:type="spellEnd"/>
      <w:r>
        <w:rPr>
          <w:spacing w:val="-17"/>
        </w:rPr>
        <w:t xml:space="preserve"> </w:t>
      </w:r>
      <w:proofErr w:type="spellStart"/>
      <w:r>
        <w:t>бронхіальної</w:t>
      </w:r>
      <w:proofErr w:type="spellEnd"/>
      <w:r>
        <w:rPr>
          <w:spacing w:val="-17"/>
        </w:rPr>
        <w:t xml:space="preserve"> </w:t>
      </w:r>
      <w:proofErr w:type="spellStart"/>
      <w:r>
        <w:t>об</w:t>
      </w:r>
      <w:proofErr w:type="spellEnd"/>
      <w:r>
        <w:t xml:space="preserve">- </w:t>
      </w:r>
      <w:proofErr w:type="spellStart"/>
      <w:r>
        <w:t>струкції</w:t>
      </w:r>
      <w:proofErr w:type="spellEnd"/>
      <w:r>
        <w:t xml:space="preserve"> </w:t>
      </w:r>
      <w:proofErr w:type="spellStart"/>
      <w:r>
        <w:t>відбувалося</w:t>
      </w:r>
      <w:proofErr w:type="spellEnd"/>
      <w:r>
        <w:t xml:space="preserve">  </w:t>
      </w:r>
      <w:proofErr w:type="spellStart"/>
      <w:r>
        <w:t>збільшення</w:t>
      </w:r>
      <w:proofErr w:type="spellEnd"/>
      <w:r>
        <w:t xml:space="preserve">  </w:t>
      </w:r>
      <w:proofErr w:type="spellStart"/>
      <w:r>
        <w:t>рівня</w:t>
      </w:r>
      <w:proofErr w:type="spellEnd"/>
      <w:r>
        <w:t xml:space="preserve">  </w:t>
      </w:r>
      <w:proofErr w:type="spellStart"/>
      <w:r>
        <w:t>інсуліну</w:t>
      </w:r>
      <w:proofErr w:type="spellEnd"/>
      <w:r>
        <w:t xml:space="preserve">,  HbA1c  </w:t>
      </w:r>
      <w:proofErr w:type="spellStart"/>
      <w:r>
        <w:t>та</w:t>
      </w:r>
      <w:proofErr w:type="spellEnd"/>
      <w:r>
        <w:t xml:space="preserve">  </w:t>
      </w:r>
      <w:proofErr w:type="spellStart"/>
      <w:r>
        <w:t>індексу</w:t>
      </w:r>
      <w:proofErr w:type="spellEnd"/>
      <w:r>
        <w:t xml:space="preserve">  НОМА.  В І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інсуліну</w:t>
      </w:r>
      <w:proofErr w:type="spellEnd"/>
      <w:r>
        <w:t xml:space="preserve"> </w:t>
      </w:r>
      <w:proofErr w:type="spellStart"/>
      <w:r>
        <w:t>склав</w:t>
      </w:r>
      <w:proofErr w:type="spellEnd"/>
      <w:r>
        <w:t xml:space="preserve"> 17±0,312 (р&lt;0,05), HbA1c – 5,34±0,892 (р&lt;0,05), HOMA-IR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3,43±0,322</w:t>
      </w:r>
      <w:r>
        <w:rPr>
          <w:spacing w:val="26"/>
        </w:rPr>
        <w:t xml:space="preserve"> </w:t>
      </w:r>
      <w:r>
        <w:t>(p&lt;0,05);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ІІ</w:t>
      </w:r>
      <w:r>
        <w:rPr>
          <w:spacing w:val="26"/>
        </w:rPr>
        <w:t xml:space="preserve"> </w:t>
      </w:r>
      <w:proofErr w:type="spellStart"/>
      <w:r>
        <w:t>групі</w:t>
      </w:r>
      <w:proofErr w:type="spellEnd"/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16±0,213</w:t>
      </w:r>
      <w:r>
        <w:rPr>
          <w:spacing w:val="27"/>
        </w:rPr>
        <w:t xml:space="preserve"> </w:t>
      </w:r>
      <w:r>
        <w:t>(р&lt;0,05),</w:t>
      </w:r>
      <w:r>
        <w:rPr>
          <w:spacing w:val="26"/>
        </w:rPr>
        <w:t xml:space="preserve"> </w:t>
      </w:r>
      <w:r>
        <w:t>HbA1c</w:t>
      </w:r>
      <w:r>
        <w:rPr>
          <w:spacing w:val="26"/>
        </w:rPr>
        <w:t xml:space="preserve"> </w:t>
      </w:r>
      <w:r>
        <w:t>–</w:t>
      </w:r>
    </w:p>
    <w:p w:rsidR="008E1822" w:rsidRDefault="008E1822" w:rsidP="008E1822">
      <w:pPr>
        <w:pStyle w:val="a3"/>
        <w:ind w:left="284" w:right="286"/>
      </w:pPr>
      <w:r>
        <w:t xml:space="preserve">3,23±0,453 (р&lt;0,05), HOMA-IR – 2,89±0,254 (p&lt;0,05); в ІІІ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інсуліну</w:t>
      </w:r>
      <w:proofErr w:type="spellEnd"/>
      <w:r>
        <w:t xml:space="preserve"> </w:t>
      </w:r>
      <w:proofErr w:type="spellStart"/>
      <w:r>
        <w:t>склав</w:t>
      </w:r>
      <w:proofErr w:type="spellEnd"/>
      <w:r>
        <w:t xml:space="preserve"> 15±0,323 (р&lt;0,05), HbA1c – 2,67±0,354 (р&lt;0,05), HOMA-IR – 2,34±0,453 (p&lt;0,05).</w:t>
      </w:r>
    </w:p>
    <w:p w:rsidR="008E1822" w:rsidRPr="004E676D" w:rsidRDefault="008E1822" w:rsidP="008E1822">
      <w:pPr>
        <w:pStyle w:val="a3"/>
        <w:ind w:left="284" w:right="285" w:firstLine="567"/>
      </w:pPr>
      <w:proofErr w:type="spellStart"/>
      <w:r>
        <w:rPr>
          <w:b/>
        </w:rPr>
        <w:t>Висновки</w:t>
      </w:r>
      <w:proofErr w:type="spellEnd"/>
      <w:r>
        <w:rPr>
          <w:b/>
        </w:rPr>
        <w:t xml:space="preserve">.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свідчать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синдрому</w:t>
      </w:r>
      <w:proofErr w:type="spellEnd"/>
      <w:r>
        <w:t xml:space="preserve"> </w:t>
      </w:r>
      <w:proofErr w:type="spellStart"/>
      <w:r>
        <w:t>бронхіальної</w:t>
      </w:r>
      <w:proofErr w:type="spellEnd"/>
      <w:r>
        <w:t xml:space="preserve"> </w:t>
      </w:r>
      <w:proofErr w:type="spellStart"/>
      <w:r>
        <w:t>обструкції</w:t>
      </w:r>
      <w:proofErr w:type="spellEnd"/>
      <w:r>
        <w:t xml:space="preserve"> у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ожиріння</w:t>
      </w:r>
      <w:proofErr w:type="spellEnd"/>
      <w:r>
        <w:t xml:space="preserve"> </w:t>
      </w:r>
      <w:proofErr w:type="spellStart"/>
      <w:r>
        <w:t>відмічається</w:t>
      </w:r>
      <w:proofErr w:type="spellEnd"/>
      <w:r>
        <w:t xml:space="preserve"> </w:t>
      </w:r>
      <w:proofErr w:type="spellStart"/>
      <w:r>
        <w:t>наростання</w:t>
      </w:r>
      <w:proofErr w:type="spellEnd"/>
      <w:r>
        <w:t xml:space="preserve"> </w:t>
      </w:r>
      <w:proofErr w:type="spellStart"/>
      <w:r>
        <w:t>гі</w:t>
      </w:r>
      <w:proofErr w:type="spellEnd"/>
      <w:r>
        <w:t xml:space="preserve">- </w:t>
      </w:r>
      <w:proofErr w:type="spellStart"/>
      <w:r>
        <w:t>перінсулінемії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інсулінорезистентності</w:t>
      </w:r>
      <w:proofErr w:type="spellEnd"/>
      <w:r>
        <w:t xml:space="preserve">.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терапевтичних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у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ожиріння</w:t>
      </w:r>
      <w:proofErr w:type="spellEnd"/>
      <w:r>
        <w:t xml:space="preserve">,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дозволить</w:t>
      </w:r>
      <w:proofErr w:type="spellEnd"/>
      <w:r>
        <w:t xml:space="preserve"> </w:t>
      </w:r>
      <w:proofErr w:type="spellStart"/>
      <w:r>
        <w:t>нівелювати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несприятливі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і </w:t>
      </w:r>
      <w:proofErr w:type="spellStart"/>
      <w:r>
        <w:t>властиві</w:t>
      </w:r>
      <w:proofErr w:type="spellEnd"/>
      <w:r>
        <w:t xml:space="preserve"> </w:t>
      </w:r>
      <w:proofErr w:type="spellStart"/>
      <w:r>
        <w:t>комбінації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поширених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>.</w:t>
      </w:r>
    </w:p>
    <w:p w:rsidR="008E1822" w:rsidRDefault="008E1822" w:rsidP="008E1822">
      <w:pPr>
        <w:sectPr w:rsidR="008E1822">
          <w:pgSz w:w="11910" w:h="16840"/>
          <w:pgMar w:top="500" w:right="560" w:bottom="1040" w:left="560" w:header="0" w:footer="785" w:gutter="0"/>
          <w:cols w:space="720"/>
        </w:sectPr>
      </w:pPr>
    </w:p>
    <w:p w:rsidR="00786D83" w:rsidRDefault="00786D83" w:rsidP="008E1822">
      <w:pPr>
        <w:jc w:val="center"/>
      </w:pPr>
    </w:p>
    <w:sectPr w:rsidR="00786D83" w:rsidSect="00786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822"/>
    <w:rsid w:val="00015229"/>
    <w:rsid w:val="000E0BE1"/>
    <w:rsid w:val="001523E2"/>
    <w:rsid w:val="00412DA8"/>
    <w:rsid w:val="004C408F"/>
    <w:rsid w:val="004E676D"/>
    <w:rsid w:val="00511F64"/>
    <w:rsid w:val="006348ED"/>
    <w:rsid w:val="00664B44"/>
    <w:rsid w:val="00786D83"/>
    <w:rsid w:val="008073E3"/>
    <w:rsid w:val="008E1822"/>
    <w:rsid w:val="00B26196"/>
    <w:rsid w:val="00B40A1D"/>
    <w:rsid w:val="00B836AA"/>
    <w:rsid w:val="00C875A9"/>
    <w:rsid w:val="00DF341D"/>
    <w:rsid w:val="00F538A4"/>
    <w:rsid w:val="00FE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1822"/>
    <w:pPr>
      <w:ind w:left="120"/>
      <w:jc w:val="both"/>
    </w:pPr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8E1822"/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Heading1">
    <w:name w:val="Heading 1"/>
    <w:basedOn w:val="a"/>
    <w:uiPriority w:val="1"/>
    <w:qFormat/>
    <w:rsid w:val="008E1822"/>
    <w:pPr>
      <w:ind w:left="498"/>
      <w:jc w:val="center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6F1A-37E2-4E5D-931C-F0A88795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1</cp:revision>
  <dcterms:created xsi:type="dcterms:W3CDTF">2018-11-02T18:14:00Z</dcterms:created>
  <dcterms:modified xsi:type="dcterms:W3CDTF">2018-11-02T18:40:00Z</dcterms:modified>
</cp:coreProperties>
</file>