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C" w:rsidRPr="00175734" w:rsidRDefault="00175734" w:rsidP="00175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ВНЕСОК АДИПОКІНІВ В КОНЦЕПЦІЮ</w:t>
      </w:r>
      <w:r w:rsidR="00EA39EC" w:rsidRPr="00175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КАРДІОМЕТАБОЛІЧНОГО РИЗИКУ</w:t>
      </w:r>
    </w:p>
    <w:p w:rsidR="00EA39EC" w:rsidRPr="00175734" w:rsidRDefault="00EA39EC" w:rsidP="001757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75734">
        <w:rPr>
          <w:rFonts w:ascii="Times New Roman" w:hAnsi="Times New Roman" w:cs="Times New Roman"/>
          <w:b/>
          <w:sz w:val="28"/>
          <w:szCs w:val="28"/>
          <w:lang w:val="uk-UA"/>
        </w:rPr>
        <w:t>Амбросова</w:t>
      </w:r>
      <w:proofErr w:type="spellEnd"/>
      <w:r w:rsidRPr="00175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Т.М., </w:t>
      </w:r>
      <w:proofErr w:type="spellStart"/>
      <w:r w:rsidRPr="00175734">
        <w:rPr>
          <w:rFonts w:ascii="Times New Roman" w:hAnsi="Times New Roman" w:cs="Times New Roman"/>
          <w:b/>
          <w:sz w:val="28"/>
          <w:szCs w:val="28"/>
          <w:lang w:val="uk-UA"/>
        </w:rPr>
        <w:t>Ащеулова</w:t>
      </w:r>
      <w:proofErr w:type="spellEnd"/>
      <w:r w:rsidRPr="00175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</w:p>
    <w:p w:rsidR="00EA39EC" w:rsidRPr="00175734" w:rsidRDefault="00EA39EC" w:rsidP="001757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34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університет, Харків , Україна</w:t>
      </w:r>
    </w:p>
    <w:p w:rsidR="00EA39EC" w:rsidRPr="00175734" w:rsidRDefault="00D2265C" w:rsidP="00175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proofErr w:type="spellStart"/>
      <w:r w:rsidRPr="00175734">
        <w:rPr>
          <w:rFonts w:ascii="Times New Roman" w:hAnsi="Times New Roman" w:cs="Times New Roman"/>
          <w:sz w:val="28"/>
          <w:szCs w:val="28"/>
          <w:lang w:val="uk-UA"/>
        </w:rPr>
        <w:t>кардіометаболіческого</w:t>
      </w:r>
      <w:proofErr w:type="spellEnd"/>
      <w:r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ризику заснована на уявленні про існування взаємної інтерференції між метаболічними і </w:t>
      </w:r>
      <w:proofErr w:type="spellStart"/>
      <w:r w:rsidRPr="00175734">
        <w:rPr>
          <w:rFonts w:ascii="Times New Roman" w:hAnsi="Times New Roman" w:cs="Times New Roman"/>
          <w:sz w:val="28"/>
          <w:szCs w:val="28"/>
          <w:lang w:val="uk-UA"/>
        </w:rPr>
        <w:t>кардіоваскулярними</w:t>
      </w:r>
      <w:proofErr w:type="spellEnd"/>
      <w:r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факторами, що модулюють величину сумарного або глобального ризику виникнення коронарних подій і цукрового діабету</w:t>
      </w:r>
      <w:r w:rsidR="00EA39EC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. Однією з таких </w:t>
      </w:r>
      <w:r w:rsidR="004F2FE7" w:rsidRPr="00175734">
        <w:rPr>
          <w:rFonts w:ascii="Times New Roman" w:hAnsi="Times New Roman" w:cs="Times New Roman"/>
          <w:sz w:val="28"/>
          <w:szCs w:val="28"/>
          <w:lang w:val="uk-UA"/>
        </w:rPr>
        <w:t>патогенетичних</w:t>
      </w:r>
      <w:r w:rsidR="00EA39EC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ланок є </w:t>
      </w:r>
      <w:proofErr w:type="spellStart"/>
      <w:r w:rsidR="00EA39EC" w:rsidRPr="0017573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75734">
        <w:rPr>
          <w:rFonts w:ascii="Times New Roman" w:hAnsi="Times New Roman" w:cs="Times New Roman"/>
          <w:sz w:val="28"/>
          <w:szCs w:val="28"/>
          <w:lang w:val="uk-UA"/>
        </w:rPr>
        <w:t>исфункція</w:t>
      </w:r>
      <w:proofErr w:type="spellEnd"/>
      <w:r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734">
        <w:rPr>
          <w:rFonts w:ascii="Times New Roman" w:hAnsi="Times New Roman" w:cs="Times New Roman"/>
          <w:sz w:val="28"/>
          <w:szCs w:val="28"/>
          <w:lang w:val="uk-UA"/>
        </w:rPr>
        <w:t>адипо</w:t>
      </w:r>
      <w:r w:rsidR="00EA39EC" w:rsidRPr="00175734">
        <w:rPr>
          <w:rFonts w:ascii="Times New Roman" w:hAnsi="Times New Roman" w:cs="Times New Roman"/>
          <w:sz w:val="28"/>
          <w:szCs w:val="28"/>
          <w:lang w:val="uk-UA"/>
        </w:rPr>
        <w:t>кінів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>Адипоцити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>експресують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більше 50 гетерогенних за своєю структурою і функцією різних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>адипокінів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, які беруть безпосередню участь у забезпеченні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>атерогенезу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, метаболізму глюкози і ліпідів, впливають на інтенсивність процесів запалення, згортання крові,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>ангіогенезу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, пухлинного росту, диференціювання тканин , імунітету та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2FE7" w:rsidRPr="00175734" w:rsidRDefault="00EA39EC" w:rsidP="00175734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5734">
        <w:rPr>
          <w:rFonts w:ascii="Times New Roman" w:hAnsi="Times New Roman" w:cs="Times New Roman"/>
          <w:b/>
          <w:noProof/>
          <w:sz w:val="28"/>
          <w:szCs w:val="28"/>
        </w:rPr>
        <w:t>Мета.</w:t>
      </w:r>
      <w:r w:rsidRPr="001757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F2FE7" w:rsidRPr="00175734">
        <w:rPr>
          <w:rFonts w:ascii="Times New Roman" w:hAnsi="Times New Roman" w:cs="Times New Roman"/>
          <w:noProof/>
          <w:sz w:val="28"/>
          <w:szCs w:val="28"/>
        </w:rPr>
        <w:t>Оскільки існують відомості щодо потенційних можливостей деяких адипокінів впливати на структурно-функціональний стан лівого шлуночка у пацієнтів на АГ, метою дослідження стало вивчення</w:t>
      </w:r>
      <w:r w:rsidRPr="00175734">
        <w:rPr>
          <w:rFonts w:ascii="Times New Roman" w:hAnsi="Times New Roman" w:cs="Times New Roman"/>
          <w:noProof/>
          <w:sz w:val="28"/>
          <w:szCs w:val="28"/>
        </w:rPr>
        <w:t xml:space="preserve"> змін функціональної активності адипокінів </w:t>
      </w:r>
      <w:r w:rsidR="004F2FE7" w:rsidRPr="00175734">
        <w:rPr>
          <w:rFonts w:ascii="Times New Roman" w:hAnsi="Times New Roman" w:cs="Times New Roman"/>
          <w:sz w:val="28"/>
          <w:szCs w:val="28"/>
          <w:lang w:eastAsia="uk-UA"/>
        </w:rPr>
        <w:t>у хворих на артеріальну гіпертензію  (АГ) в залежності від наявності гіпертрофії міокарду лівого шлуночка (ГМЛШ).</w:t>
      </w:r>
    </w:p>
    <w:p w:rsidR="004F2FE7" w:rsidRPr="00175734" w:rsidRDefault="004F2FE7" w:rsidP="00175734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34">
        <w:rPr>
          <w:rFonts w:ascii="Times New Roman" w:hAnsi="Times New Roman" w:cs="Times New Roman"/>
          <w:b/>
          <w:sz w:val="28"/>
          <w:szCs w:val="28"/>
          <w:lang w:eastAsia="uk-UA"/>
        </w:rPr>
        <w:t>Матеріали і методи.</w:t>
      </w:r>
      <w:r w:rsidRPr="00175734">
        <w:rPr>
          <w:rFonts w:ascii="Times New Roman" w:hAnsi="Times New Roman" w:cs="Times New Roman"/>
          <w:sz w:val="28"/>
          <w:szCs w:val="28"/>
          <w:lang w:eastAsia="uk-UA"/>
        </w:rPr>
        <w:t xml:space="preserve"> Обстежено 142 </w:t>
      </w:r>
      <w:r w:rsidR="00B74187" w:rsidRPr="00175734">
        <w:rPr>
          <w:rFonts w:ascii="Times New Roman" w:hAnsi="Times New Roman" w:cs="Times New Roman"/>
          <w:sz w:val="28"/>
          <w:szCs w:val="28"/>
          <w:lang w:eastAsia="uk-UA"/>
        </w:rPr>
        <w:t>пацієнта</w:t>
      </w:r>
      <w:r w:rsidRPr="00175734">
        <w:rPr>
          <w:rFonts w:ascii="Times New Roman" w:hAnsi="Times New Roman" w:cs="Times New Roman"/>
          <w:sz w:val="28"/>
          <w:szCs w:val="28"/>
          <w:lang w:eastAsia="uk-UA"/>
        </w:rPr>
        <w:t xml:space="preserve"> з АГ. Проведено розподіл</w:t>
      </w:r>
      <w:r w:rsidRPr="00175734">
        <w:rPr>
          <w:rFonts w:ascii="Times New Roman" w:hAnsi="Times New Roman" w:cs="Times New Roman"/>
          <w:noProof/>
          <w:sz w:val="28"/>
          <w:szCs w:val="28"/>
        </w:rPr>
        <w:t xml:space="preserve"> пацієнтів на дві групи залежно від наявності гіпертрофії МЛШ та проаналізоівано активність ФНП-</w:t>
      </w:r>
      <w:r w:rsidRPr="0017573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α, ІЛ-6, адипонектину та показників вуглеводного обміну. До 1 групи ввійшли 52 пацієнти на АГ з нормальною ММЛШ (НММЛШ), до 2 групи – 90 пацієнтів на АГ з гіпертрофією МЛШ (ГМЛШ). </w:t>
      </w:r>
    </w:p>
    <w:p w:rsidR="00984C73" w:rsidRPr="00175734" w:rsidRDefault="00B74187" w:rsidP="00175734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573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Результати. </w:t>
      </w:r>
      <w:r w:rsidRPr="0017573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Пацієнти суттєво не відрізнялися за тривалістю АГ, середніми значеннями рівня артеріального тиску та окружністю талії, а значення ІМТ пацієнтів з наявністю ГМЛШ достовірно перевищувала величину пацієнтів з НММЛШ. </w:t>
      </w:r>
      <w:r w:rsidR="00984C73" w:rsidRPr="0017573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984C73" w:rsidRPr="00175734">
        <w:rPr>
          <w:rFonts w:ascii="Times New Roman" w:hAnsi="Times New Roman" w:cs="Times New Roman"/>
          <w:sz w:val="28"/>
          <w:szCs w:val="28"/>
        </w:rPr>
        <w:t xml:space="preserve">Пацієнти на АГ з ГМЛШ характеризувалися достовірно вищими значеннями ФНП-α (27,49±4,79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</w:rPr>
        <w:t xml:space="preserve">/мл) проти пацієнтів з НММЛШ (11,56±1,40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</w:rPr>
        <w:t>/мл; p&lt;0,05). При к</w:t>
      </w:r>
      <w:r w:rsidR="00984C73" w:rsidRPr="00175734">
        <w:rPr>
          <w:rFonts w:ascii="Times New Roman" w:hAnsi="Times New Roman" w:cs="Times New Roman"/>
          <w:sz w:val="28"/>
          <w:szCs w:val="28"/>
          <w:lang w:eastAsia="uk-UA"/>
        </w:rPr>
        <w:t xml:space="preserve">ореляційному аналізі виявлено позитивну залежність між </w:t>
      </w:r>
      <w:r w:rsidR="00984C73" w:rsidRPr="0017573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рівнем ФНП-α та ТМЗС (r=0,38; p&lt;0,05), ТМШП (r=0,47; p&lt;0,05), ВТСЛШ (r=0,38; p&lt;0,05) у групі пацієнтів з наявністю ГМЛШ.  Встановлено наявність негативного достовірного взаємозв’язку між рівнем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  <w:lang w:eastAsia="uk-UA"/>
        </w:rPr>
        <w:t>адипонектину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  <w:lang w:eastAsia="uk-UA"/>
        </w:rPr>
        <w:t xml:space="preserve"> та показником ТМЗС (r=-0,48; p&lt;0,05) у пацієнтів на АГ з ГМЛШ.</w:t>
      </w:r>
    </w:p>
    <w:p w:rsidR="00B74187" w:rsidRPr="00175734" w:rsidRDefault="00B74187" w:rsidP="00175734">
      <w:pPr>
        <w:pStyle w:val="2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75734">
        <w:rPr>
          <w:rFonts w:ascii="Times New Roman" w:hAnsi="Times New Roman" w:cs="Times New Roman"/>
          <w:sz w:val="28"/>
          <w:szCs w:val="28"/>
        </w:rPr>
        <w:t xml:space="preserve">Аналіз активності </w:t>
      </w:r>
      <w:proofErr w:type="spellStart"/>
      <w:r w:rsidRPr="00175734">
        <w:rPr>
          <w:rFonts w:ascii="Times New Roman" w:hAnsi="Times New Roman" w:cs="Times New Roman"/>
          <w:sz w:val="28"/>
          <w:szCs w:val="28"/>
        </w:rPr>
        <w:t>адипокінів</w:t>
      </w:r>
      <w:proofErr w:type="spellEnd"/>
      <w:r w:rsidRPr="00175734">
        <w:rPr>
          <w:rFonts w:ascii="Times New Roman" w:hAnsi="Times New Roman" w:cs="Times New Roman"/>
          <w:sz w:val="28"/>
          <w:szCs w:val="28"/>
        </w:rPr>
        <w:t xml:space="preserve"> залежно від ГМЛШ у пацієнтів на АГ виявив достовірне зростання середнього рівня ФНП-α</w:t>
      </w:r>
      <w:r w:rsidR="00984C73" w:rsidRPr="00175734">
        <w:rPr>
          <w:rFonts w:ascii="Times New Roman" w:hAnsi="Times New Roman" w:cs="Times New Roman"/>
          <w:sz w:val="28"/>
          <w:szCs w:val="28"/>
        </w:rPr>
        <w:t>.</w:t>
      </w:r>
      <w:r w:rsidRPr="00175734">
        <w:rPr>
          <w:rFonts w:ascii="Times New Roman" w:hAnsi="Times New Roman" w:cs="Times New Roman"/>
          <w:sz w:val="28"/>
          <w:szCs w:val="28"/>
        </w:rPr>
        <w:t xml:space="preserve"> </w:t>
      </w:r>
      <w:r w:rsidR="00984C73" w:rsidRPr="00175734">
        <w:rPr>
          <w:rFonts w:ascii="Times New Roman" w:hAnsi="Times New Roman" w:cs="Times New Roman"/>
          <w:sz w:val="28"/>
          <w:szCs w:val="28"/>
          <w:lang w:eastAsia="uk-UA"/>
        </w:rPr>
        <w:t xml:space="preserve">Кореляційний аналіз виявив позитивну залежність між рівнем ФНП-α та ТМЗС (r=0,38; p&lt;0,05), ТМШП (r=0,47; p&lt;0,05), ВТСЛШ (r=0,38; p&lt;0,05) у групі пацієнтів з наявністю ГМЛШ. </w:t>
      </w:r>
      <w:r w:rsidRPr="00175734">
        <w:rPr>
          <w:rFonts w:ascii="Times New Roman" w:hAnsi="Times New Roman" w:cs="Times New Roman"/>
          <w:sz w:val="28"/>
          <w:szCs w:val="28"/>
          <w:lang w:eastAsia="uk-UA"/>
        </w:rPr>
        <w:t xml:space="preserve">У нашому дослідженні незважаючи на відсутність достовірної різниці рівня </w:t>
      </w:r>
      <w:proofErr w:type="spellStart"/>
      <w:r w:rsidRPr="00175734">
        <w:rPr>
          <w:rFonts w:ascii="Times New Roman" w:hAnsi="Times New Roman" w:cs="Times New Roman"/>
          <w:sz w:val="28"/>
          <w:szCs w:val="28"/>
          <w:lang w:eastAsia="uk-UA"/>
        </w:rPr>
        <w:t>адипонектину</w:t>
      </w:r>
      <w:proofErr w:type="spellEnd"/>
      <w:r w:rsidRPr="00175734">
        <w:rPr>
          <w:rFonts w:ascii="Times New Roman" w:hAnsi="Times New Roman" w:cs="Times New Roman"/>
          <w:sz w:val="28"/>
          <w:szCs w:val="28"/>
          <w:lang w:eastAsia="uk-UA"/>
        </w:rPr>
        <w:t xml:space="preserve"> у групах порівняння, при проведенні кореляційного аналізу встановлено наявність негативного достовірного взаємозв’язку між рівнем </w:t>
      </w:r>
      <w:proofErr w:type="spellStart"/>
      <w:r w:rsidRPr="00175734">
        <w:rPr>
          <w:rFonts w:ascii="Times New Roman" w:hAnsi="Times New Roman" w:cs="Times New Roman"/>
          <w:sz w:val="28"/>
          <w:szCs w:val="28"/>
          <w:lang w:eastAsia="uk-UA"/>
        </w:rPr>
        <w:t>адипонектину</w:t>
      </w:r>
      <w:proofErr w:type="spellEnd"/>
      <w:r w:rsidRPr="00175734">
        <w:rPr>
          <w:rFonts w:ascii="Times New Roman" w:hAnsi="Times New Roman" w:cs="Times New Roman"/>
          <w:sz w:val="28"/>
          <w:szCs w:val="28"/>
          <w:lang w:eastAsia="uk-UA"/>
        </w:rPr>
        <w:t xml:space="preserve"> та показником ТМЗС (r=-0,48; p&lt;0,05).  </w:t>
      </w:r>
    </w:p>
    <w:p w:rsidR="00984C73" w:rsidRPr="00175734" w:rsidRDefault="004F2FE7" w:rsidP="00175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34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734" w:rsidRPr="00175734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175734">
        <w:rPr>
          <w:rFonts w:ascii="Times New Roman" w:hAnsi="Times New Roman" w:cs="Times New Roman"/>
          <w:sz w:val="28"/>
          <w:szCs w:val="28"/>
          <w:lang w:val="uk-UA"/>
        </w:rPr>
        <w:t>и активності саме</w:t>
      </w:r>
      <w:r w:rsidR="00175734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ФНП-</w:t>
      </w:r>
      <w:r w:rsidR="00175734" w:rsidRPr="00175734">
        <w:rPr>
          <w:rFonts w:ascii="Times New Roman" w:hAnsi="Times New Roman" w:cs="Times New Roman"/>
          <w:sz w:val="28"/>
          <w:szCs w:val="28"/>
        </w:rPr>
        <w:t>α</w:t>
      </w:r>
      <w:r w:rsidR="00175734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73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75734">
        <w:rPr>
          <w:rFonts w:ascii="Times New Roman" w:hAnsi="Times New Roman" w:cs="Times New Roman"/>
          <w:sz w:val="28"/>
          <w:szCs w:val="28"/>
          <w:lang w:val="uk-UA"/>
        </w:rPr>
        <w:t>гіпертензивних</w:t>
      </w:r>
      <w:proofErr w:type="spellEnd"/>
      <w:r w:rsidR="00175734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можливо розглядати</w:t>
      </w:r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як компонент</w:t>
      </w:r>
      <w:r w:rsidR="00175734">
        <w:rPr>
          <w:rFonts w:ascii="Times New Roman" w:hAnsi="Times New Roman" w:cs="Times New Roman"/>
          <w:sz w:val="28"/>
          <w:szCs w:val="28"/>
          <w:lang w:val="uk-UA"/>
        </w:rPr>
        <w:t xml:space="preserve"> інкорпорації</w:t>
      </w:r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>морф</w:t>
      </w:r>
      <w:r w:rsidR="001757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>функціональн</w:t>
      </w:r>
      <w:r w:rsidR="00175734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5734" w:rsidRPr="00175734">
        <w:rPr>
          <w:rFonts w:ascii="Times New Roman" w:hAnsi="Times New Roman" w:cs="Times New Roman"/>
          <w:sz w:val="28"/>
          <w:szCs w:val="28"/>
          <w:lang w:val="uk-UA"/>
        </w:rPr>
        <w:t>ремоделювання</w:t>
      </w:r>
      <w:proofErr w:type="spellEnd"/>
      <w:r w:rsidR="00175734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міокарду</w:t>
      </w:r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175734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обумовлює субклінічні </w:t>
      </w:r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початкові прояви клінічних еквівалентів на різних стадіях </w:t>
      </w:r>
      <w:proofErr w:type="spellStart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>кардиоваскулярного</w:t>
      </w:r>
      <w:proofErr w:type="spellEnd"/>
      <w:r w:rsidR="00984C73" w:rsidRPr="00175734">
        <w:rPr>
          <w:rFonts w:ascii="Times New Roman" w:hAnsi="Times New Roman" w:cs="Times New Roman"/>
          <w:sz w:val="28"/>
          <w:szCs w:val="28"/>
          <w:lang w:val="uk-UA"/>
        </w:rPr>
        <w:t xml:space="preserve"> континууму. </w:t>
      </w:r>
    </w:p>
    <w:p w:rsidR="00D2265C" w:rsidRPr="00175734" w:rsidRDefault="00D2265C" w:rsidP="001757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C73" w:rsidRPr="00175734" w:rsidRDefault="00984C73" w:rsidP="00175734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4C73" w:rsidRPr="00175734" w:rsidSect="00EA39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EC6"/>
    <w:multiLevelType w:val="hybridMultilevel"/>
    <w:tmpl w:val="128CC546"/>
    <w:lvl w:ilvl="0" w:tplc="1326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A237B"/>
    <w:multiLevelType w:val="hybridMultilevel"/>
    <w:tmpl w:val="EA600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5C"/>
    <w:rsid w:val="000B6050"/>
    <w:rsid w:val="00175734"/>
    <w:rsid w:val="0043030D"/>
    <w:rsid w:val="004F2FE7"/>
    <w:rsid w:val="0097060B"/>
    <w:rsid w:val="00984C73"/>
    <w:rsid w:val="00A132F9"/>
    <w:rsid w:val="00B74187"/>
    <w:rsid w:val="00C455AD"/>
    <w:rsid w:val="00D2265C"/>
    <w:rsid w:val="00E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2856-D7FB-4229-9687-4B79ABD7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2265C"/>
    <w:pPr>
      <w:spacing w:after="0" w:line="360" w:lineRule="auto"/>
      <w:jc w:val="center"/>
    </w:pPr>
    <w:rPr>
      <w:rFonts w:ascii="Arial" w:eastAsia="Times New Roman" w:hAnsi="Arial" w:cs="Arial"/>
      <w:sz w:val="32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2265C"/>
    <w:rPr>
      <w:rFonts w:ascii="Arial" w:eastAsia="Times New Roman" w:hAnsi="Arial" w:cs="Arial"/>
      <w:sz w:val="32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B74187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2018-10-11T07:44:00Z</dcterms:created>
  <dcterms:modified xsi:type="dcterms:W3CDTF">2018-10-11T07:44:00Z</dcterms:modified>
</cp:coreProperties>
</file>