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48D" w:rsidRDefault="0033248D" w:rsidP="001C1D99">
      <w:pPr>
        <w:jc w:val="center"/>
        <w:rPr>
          <w:rFonts w:cs="Times New Roman"/>
          <w:sz w:val="28"/>
          <w:szCs w:val="28"/>
        </w:rPr>
      </w:pPr>
      <w:r>
        <w:rPr>
          <w:rFonts w:cs="Times New Roman"/>
          <w:noProof/>
          <w:sz w:val="28"/>
          <w:szCs w:val="28"/>
          <w:lang w:eastAsia="ru-RU"/>
        </w:rPr>
        <w:drawing>
          <wp:inline distT="0" distB="0" distL="0" distR="0">
            <wp:extent cx="5940425" cy="10301547"/>
            <wp:effectExtent l="0" t="0" r="3175" b="508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0425" cy="10301547"/>
                    </a:xfrm>
                    <a:prstGeom prst="rect">
                      <a:avLst/>
                    </a:prstGeom>
                    <a:noFill/>
                    <a:ln>
                      <a:noFill/>
                    </a:ln>
                  </pic:spPr>
                </pic:pic>
              </a:graphicData>
            </a:graphic>
          </wp:inline>
        </w:drawing>
      </w:r>
    </w:p>
    <w:p w:rsidR="001872A6" w:rsidRDefault="001872A6" w:rsidP="001872A6">
      <w:pPr>
        <w:framePr w:w="11467" w:h="16440" w:wrap="around" w:vAnchor="text" w:hAnchor="margin" w:x="2" w:y="1"/>
        <w:jc w:val="center"/>
        <w:rPr>
          <w:sz w:val="2"/>
          <w:szCs w:val="2"/>
          <w:lang w:eastAsia="ru-RU"/>
        </w:rPr>
      </w:pPr>
      <w:r>
        <w:rPr>
          <w:noProof/>
          <w:sz w:val="2"/>
          <w:szCs w:val="2"/>
          <w:lang w:eastAsia="ru-RU"/>
        </w:rPr>
        <w:lastRenderedPageBreak/>
        <w:drawing>
          <wp:inline distT="0" distB="0" distL="0" distR="0">
            <wp:extent cx="7277100" cy="104394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77100" cy="10439400"/>
                    </a:xfrm>
                    <a:prstGeom prst="rect">
                      <a:avLst/>
                    </a:prstGeom>
                    <a:noFill/>
                    <a:ln>
                      <a:noFill/>
                    </a:ln>
                  </pic:spPr>
                </pic:pic>
              </a:graphicData>
            </a:graphic>
          </wp:inline>
        </w:drawing>
      </w:r>
    </w:p>
    <w:p w:rsidR="001872A6" w:rsidRDefault="001872A6" w:rsidP="001872A6">
      <w:pPr>
        <w:framePr w:w="11467" w:h="16440" w:wrap="around" w:vAnchor="text" w:hAnchor="margin" w:x="2" w:y="1"/>
        <w:jc w:val="center"/>
        <w:rPr>
          <w:sz w:val="2"/>
          <w:szCs w:val="2"/>
          <w:lang w:eastAsia="ru-RU"/>
        </w:rPr>
      </w:pPr>
    </w:p>
    <w:p w:rsidR="00E053A0" w:rsidRDefault="001C1D99" w:rsidP="001C1D99">
      <w:pPr>
        <w:jc w:val="center"/>
        <w:rPr>
          <w:rFonts w:cs="Times New Roman"/>
          <w:sz w:val="28"/>
          <w:szCs w:val="28"/>
        </w:rPr>
      </w:pPr>
      <w:bookmarkStart w:id="0" w:name="_GoBack"/>
      <w:bookmarkEnd w:id="0"/>
      <w:r w:rsidRPr="001C1D99">
        <w:rPr>
          <w:rFonts w:cs="Times New Roman"/>
          <w:sz w:val="28"/>
          <w:szCs w:val="28"/>
        </w:rPr>
        <w:lastRenderedPageBreak/>
        <w:t xml:space="preserve">Клинические особенности поражений кожи у детей на фоне </w:t>
      </w:r>
    </w:p>
    <w:p w:rsidR="001C1D99" w:rsidRPr="001C1D99" w:rsidRDefault="001C1D99" w:rsidP="001C1D99">
      <w:pPr>
        <w:jc w:val="center"/>
        <w:rPr>
          <w:rFonts w:cs="Times New Roman"/>
          <w:sz w:val="28"/>
          <w:szCs w:val="28"/>
        </w:rPr>
      </w:pPr>
      <w:r w:rsidRPr="001C1D99">
        <w:rPr>
          <w:rFonts w:cs="Times New Roman"/>
          <w:sz w:val="28"/>
          <w:szCs w:val="28"/>
        </w:rPr>
        <w:t>ВИЧ/СПИД-инфекции</w:t>
      </w:r>
    </w:p>
    <w:p w:rsidR="001C1D99" w:rsidRPr="00487199" w:rsidRDefault="001C1D99" w:rsidP="001C1D99">
      <w:pPr>
        <w:jc w:val="center"/>
        <w:rPr>
          <w:rFonts w:cs="Times New Roman"/>
          <w:sz w:val="28"/>
          <w:szCs w:val="28"/>
          <w:lang w:val="uk-UA"/>
        </w:rPr>
      </w:pPr>
      <w:proofErr w:type="spellStart"/>
      <w:r w:rsidRPr="001C1D99">
        <w:rPr>
          <w:rFonts w:cs="Times New Roman"/>
          <w:sz w:val="28"/>
          <w:szCs w:val="28"/>
        </w:rPr>
        <w:t>Дащук</w:t>
      </w:r>
      <w:proofErr w:type="spellEnd"/>
      <w:r w:rsidRPr="001C1D99">
        <w:rPr>
          <w:rFonts w:cs="Times New Roman"/>
          <w:sz w:val="28"/>
          <w:szCs w:val="28"/>
        </w:rPr>
        <w:t xml:space="preserve"> А.М., </w:t>
      </w:r>
      <w:proofErr w:type="spellStart"/>
      <w:r w:rsidRPr="001C1D99">
        <w:rPr>
          <w:rFonts w:cs="Times New Roman"/>
          <w:sz w:val="28"/>
          <w:szCs w:val="28"/>
        </w:rPr>
        <w:t>Куцевляк</w:t>
      </w:r>
      <w:proofErr w:type="spellEnd"/>
      <w:r w:rsidRPr="001C1D99">
        <w:rPr>
          <w:rFonts w:cs="Times New Roman"/>
          <w:sz w:val="28"/>
          <w:szCs w:val="28"/>
        </w:rPr>
        <w:t xml:space="preserve"> Л.О.</w:t>
      </w:r>
      <w:r w:rsidR="00487199">
        <w:rPr>
          <w:rFonts w:cs="Times New Roman"/>
          <w:sz w:val="28"/>
          <w:szCs w:val="28"/>
          <w:lang w:val="uk-UA"/>
        </w:rPr>
        <w:t xml:space="preserve">, </w:t>
      </w:r>
      <w:proofErr w:type="spellStart"/>
      <w:r w:rsidR="00487199">
        <w:rPr>
          <w:rFonts w:cs="Times New Roman"/>
          <w:sz w:val="28"/>
          <w:szCs w:val="28"/>
          <w:lang w:val="uk-UA"/>
        </w:rPr>
        <w:t>Дащук</w:t>
      </w:r>
      <w:proofErr w:type="spellEnd"/>
      <w:r w:rsidR="00487199">
        <w:rPr>
          <w:rFonts w:cs="Times New Roman"/>
          <w:sz w:val="28"/>
          <w:szCs w:val="28"/>
          <w:lang w:val="uk-UA"/>
        </w:rPr>
        <w:t xml:space="preserve"> А.А.</w:t>
      </w:r>
    </w:p>
    <w:p w:rsidR="001C1D99" w:rsidRDefault="001C1D99" w:rsidP="001C1D99">
      <w:pPr>
        <w:jc w:val="center"/>
        <w:rPr>
          <w:rFonts w:cs="Times New Roman"/>
          <w:sz w:val="28"/>
          <w:szCs w:val="28"/>
        </w:rPr>
      </w:pPr>
      <w:r w:rsidRPr="001C1D99">
        <w:rPr>
          <w:rFonts w:cs="Times New Roman"/>
          <w:sz w:val="28"/>
          <w:szCs w:val="28"/>
        </w:rPr>
        <w:t>Харьковский национальный медицинский университет, Харьков, Украина</w:t>
      </w:r>
    </w:p>
    <w:p w:rsidR="00913B53" w:rsidRPr="001C1D99" w:rsidRDefault="00913B53" w:rsidP="001C1D99">
      <w:pPr>
        <w:jc w:val="center"/>
        <w:rPr>
          <w:rFonts w:cs="Times New Roman"/>
          <w:sz w:val="28"/>
          <w:szCs w:val="28"/>
        </w:rPr>
      </w:pPr>
    </w:p>
    <w:p w:rsidR="0097483A" w:rsidRPr="0097483A" w:rsidRDefault="0097483A" w:rsidP="001C1D99">
      <w:pPr>
        <w:jc w:val="center"/>
        <w:rPr>
          <w:rFonts w:cs="Times New Roman"/>
          <w:sz w:val="28"/>
          <w:szCs w:val="28"/>
        </w:rPr>
      </w:pPr>
      <w:r>
        <w:rPr>
          <w:rFonts w:cs="Times New Roman"/>
          <w:sz w:val="28"/>
          <w:szCs w:val="28"/>
        </w:rPr>
        <w:t xml:space="preserve">Контактное лицо: </w:t>
      </w:r>
      <w:proofErr w:type="spellStart"/>
      <w:r>
        <w:rPr>
          <w:rFonts w:cs="Times New Roman"/>
          <w:sz w:val="28"/>
          <w:szCs w:val="28"/>
        </w:rPr>
        <w:t>Дащук</w:t>
      </w:r>
      <w:proofErr w:type="spellEnd"/>
      <w:r>
        <w:rPr>
          <w:rFonts w:cs="Times New Roman"/>
          <w:sz w:val="28"/>
          <w:szCs w:val="28"/>
        </w:rPr>
        <w:t xml:space="preserve"> Ан</w:t>
      </w:r>
      <w:r w:rsidR="00913B53">
        <w:rPr>
          <w:rFonts w:cs="Times New Roman"/>
          <w:sz w:val="28"/>
          <w:szCs w:val="28"/>
        </w:rPr>
        <w:t>др</w:t>
      </w:r>
      <w:r>
        <w:rPr>
          <w:rFonts w:cs="Times New Roman"/>
          <w:sz w:val="28"/>
          <w:szCs w:val="28"/>
        </w:rPr>
        <w:t>ей Михайлович, тел. +38 (057) 700-41-33</w:t>
      </w:r>
    </w:p>
    <w:p w:rsidR="001C1D99" w:rsidRDefault="0097483A" w:rsidP="001C1D99">
      <w:pPr>
        <w:jc w:val="center"/>
        <w:rPr>
          <w:rFonts w:cs="Times New Roman"/>
          <w:sz w:val="28"/>
          <w:szCs w:val="28"/>
        </w:rPr>
      </w:pPr>
      <w:proofErr w:type="gramStart"/>
      <w:r>
        <w:rPr>
          <w:rFonts w:cs="Times New Roman"/>
          <w:sz w:val="28"/>
          <w:szCs w:val="28"/>
          <w:lang w:val="en-US"/>
        </w:rPr>
        <w:t>e</w:t>
      </w:r>
      <w:r w:rsidRPr="00913B53">
        <w:rPr>
          <w:rFonts w:cs="Times New Roman"/>
          <w:sz w:val="28"/>
          <w:szCs w:val="28"/>
        </w:rPr>
        <w:t>-</w:t>
      </w:r>
      <w:r>
        <w:rPr>
          <w:rFonts w:cs="Times New Roman"/>
          <w:sz w:val="28"/>
          <w:szCs w:val="28"/>
          <w:lang w:val="en-US"/>
        </w:rPr>
        <w:t>mail</w:t>
      </w:r>
      <w:proofErr w:type="gramEnd"/>
      <w:r w:rsidRPr="00913B53">
        <w:rPr>
          <w:rFonts w:cs="Times New Roman"/>
          <w:sz w:val="28"/>
          <w:szCs w:val="28"/>
        </w:rPr>
        <w:t xml:space="preserve"> </w:t>
      </w:r>
      <w:hyperlink r:id="rId9" w:history="1">
        <w:r w:rsidRPr="00C53D58">
          <w:rPr>
            <w:rStyle w:val="a5"/>
            <w:rFonts w:cs="Times New Roman"/>
            <w:sz w:val="28"/>
            <w:szCs w:val="28"/>
            <w:lang w:val="en-US"/>
          </w:rPr>
          <w:t>kafedraderma</w:t>
        </w:r>
        <w:r w:rsidRPr="00913B53">
          <w:rPr>
            <w:rStyle w:val="a5"/>
            <w:rFonts w:cs="Times New Roman"/>
            <w:sz w:val="28"/>
            <w:szCs w:val="28"/>
          </w:rPr>
          <w:t>@</w:t>
        </w:r>
        <w:r w:rsidRPr="00C53D58">
          <w:rPr>
            <w:rStyle w:val="a5"/>
            <w:rFonts w:cs="Times New Roman"/>
            <w:sz w:val="28"/>
            <w:szCs w:val="28"/>
            <w:lang w:val="en-US"/>
          </w:rPr>
          <w:t>i</w:t>
        </w:r>
        <w:r w:rsidRPr="00913B53">
          <w:rPr>
            <w:rStyle w:val="a5"/>
            <w:rFonts w:cs="Times New Roman"/>
            <w:sz w:val="28"/>
            <w:szCs w:val="28"/>
          </w:rPr>
          <w:t>.</w:t>
        </w:r>
        <w:proofErr w:type="spellStart"/>
        <w:r w:rsidRPr="00C53D58">
          <w:rPr>
            <w:rStyle w:val="a5"/>
            <w:rFonts w:cs="Times New Roman"/>
            <w:sz w:val="28"/>
            <w:szCs w:val="28"/>
            <w:lang w:val="en-US"/>
          </w:rPr>
          <w:t>ua</w:t>
        </w:r>
        <w:proofErr w:type="spellEnd"/>
      </w:hyperlink>
      <w:r w:rsidRPr="00913B53">
        <w:rPr>
          <w:rFonts w:cs="Times New Roman"/>
          <w:sz w:val="28"/>
          <w:szCs w:val="28"/>
        </w:rPr>
        <w:t xml:space="preserve"> </w:t>
      </w:r>
    </w:p>
    <w:p w:rsidR="001C1D99" w:rsidRPr="001C1D99" w:rsidRDefault="001C1D99" w:rsidP="001C1D99">
      <w:pPr>
        <w:pStyle w:val="10"/>
        <w:spacing w:line="360" w:lineRule="auto"/>
        <w:ind w:firstLine="709"/>
        <w:jc w:val="both"/>
        <w:rPr>
          <w:rFonts w:ascii="Times New Roman" w:hAnsi="Times New Roman"/>
          <w:sz w:val="28"/>
          <w:szCs w:val="28"/>
        </w:rPr>
      </w:pPr>
      <w:r w:rsidRPr="001C1D99">
        <w:rPr>
          <w:rFonts w:ascii="Times New Roman" w:hAnsi="Times New Roman"/>
          <w:sz w:val="28"/>
          <w:szCs w:val="28"/>
        </w:rPr>
        <w:t xml:space="preserve">Резюме. </w:t>
      </w:r>
      <w:r w:rsidR="0033347A">
        <w:rPr>
          <w:rFonts w:ascii="Times New Roman" w:hAnsi="Times New Roman"/>
          <w:sz w:val="28"/>
          <w:szCs w:val="28"/>
        </w:rPr>
        <w:t>В статье приводится сообщение о наблюдении за 8 больными детьми с поражением кожи на фоне ВИЧ-инфекции. Описаны особенности течения, клиники и лечения поражения кожи у таких больных.</w:t>
      </w:r>
    </w:p>
    <w:p w:rsidR="001C1D99" w:rsidRPr="001C1D99" w:rsidRDefault="001C1D99" w:rsidP="001C1D99">
      <w:pPr>
        <w:pStyle w:val="10"/>
        <w:spacing w:line="360" w:lineRule="auto"/>
        <w:ind w:firstLine="709"/>
        <w:jc w:val="both"/>
        <w:rPr>
          <w:rFonts w:ascii="Times New Roman" w:hAnsi="Times New Roman"/>
          <w:sz w:val="28"/>
          <w:szCs w:val="28"/>
        </w:rPr>
      </w:pPr>
      <w:r w:rsidRPr="001C1D99">
        <w:rPr>
          <w:rFonts w:ascii="Times New Roman" w:hAnsi="Times New Roman"/>
          <w:sz w:val="28"/>
          <w:szCs w:val="28"/>
        </w:rPr>
        <w:t xml:space="preserve">Ключевые слова: </w:t>
      </w:r>
      <w:r w:rsidR="0033347A">
        <w:rPr>
          <w:rFonts w:ascii="Times New Roman" w:hAnsi="Times New Roman"/>
          <w:sz w:val="28"/>
          <w:szCs w:val="28"/>
        </w:rPr>
        <w:t xml:space="preserve">ВИЧ-инфекция, поражение кожи, </w:t>
      </w:r>
      <w:r w:rsidR="00E053A0">
        <w:rPr>
          <w:rFonts w:ascii="Times New Roman" w:hAnsi="Times New Roman"/>
          <w:sz w:val="28"/>
          <w:szCs w:val="28"/>
        </w:rPr>
        <w:t>простой герпес</w:t>
      </w:r>
      <w:r w:rsidR="0033347A">
        <w:rPr>
          <w:rFonts w:ascii="Times New Roman" w:hAnsi="Times New Roman"/>
          <w:sz w:val="28"/>
          <w:szCs w:val="28"/>
        </w:rPr>
        <w:t>, кандидоз, лечение ВИЧ-инфекции.</w:t>
      </w:r>
    </w:p>
    <w:p w:rsidR="001C1D99" w:rsidRPr="003E43A8" w:rsidRDefault="001C1D99" w:rsidP="001C1D99">
      <w:pPr>
        <w:pStyle w:val="10"/>
        <w:spacing w:line="360" w:lineRule="auto"/>
        <w:ind w:firstLine="709"/>
        <w:jc w:val="both"/>
        <w:rPr>
          <w:rFonts w:ascii="Times New Roman" w:hAnsi="Times New Roman"/>
          <w:sz w:val="28"/>
          <w:szCs w:val="28"/>
        </w:rPr>
      </w:pPr>
    </w:p>
    <w:p w:rsidR="001C1D99" w:rsidRPr="001C1D99" w:rsidRDefault="001C1D99" w:rsidP="001C1D99">
      <w:pPr>
        <w:pStyle w:val="10"/>
        <w:spacing w:line="360" w:lineRule="auto"/>
        <w:ind w:firstLine="709"/>
        <w:jc w:val="both"/>
        <w:rPr>
          <w:rFonts w:ascii="Times New Roman" w:hAnsi="Times New Roman"/>
          <w:sz w:val="28"/>
          <w:szCs w:val="28"/>
        </w:rPr>
      </w:pPr>
      <w:r w:rsidRPr="001C1D99">
        <w:rPr>
          <w:rFonts w:ascii="Times New Roman" w:hAnsi="Times New Roman"/>
          <w:sz w:val="28"/>
          <w:szCs w:val="28"/>
        </w:rPr>
        <w:t xml:space="preserve">В мире </w:t>
      </w:r>
      <w:r w:rsidR="00DA3A98">
        <w:rPr>
          <w:rFonts w:ascii="Times New Roman" w:hAnsi="Times New Roman"/>
          <w:sz w:val="28"/>
          <w:szCs w:val="28"/>
        </w:rPr>
        <w:t xml:space="preserve">на конец 2010 г. было официально зарегистрировано 3,3 </w:t>
      </w:r>
      <w:proofErr w:type="gramStart"/>
      <w:r w:rsidR="00DA3A98">
        <w:rPr>
          <w:rFonts w:ascii="Times New Roman" w:hAnsi="Times New Roman"/>
          <w:sz w:val="28"/>
          <w:szCs w:val="28"/>
        </w:rPr>
        <w:t>млн</w:t>
      </w:r>
      <w:proofErr w:type="gramEnd"/>
      <w:r w:rsidR="00DA3A98">
        <w:rPr>
          <w:rFonts w:ascii="Times New Roman" w:hAnsi="Times New Roman"/>
          <w:sz w:val="28"/>
          <w:szCs w:val="28"/>
        </w:rPr>
        <w:t xml:space="preserve"> ВИЧ-инфицированных детей до 15 лет, а </w:t>
      </w:r>
      <w:r w:rsidRPr="001C1D99">
        <w:rPr>
          <w:rFonts w:ascii="Times New Roman" w:hAnsi="Times New Roman"/>
          <w:sz w:val="28"/>
          <w:szCs w:val="28"/>
        </w:rPr>
        <w:t xml:space="preserve">на </w:t>
      </w:r>
      <w:r w:rsidR="003E43A8">
        <w:rPr>
          <w:rFonts w:ascii="Times New Roman" w:hAnsi="Times New Roman"/>
          <w:sz w:val="28"/>
          <w:szCs w:val="28"/>
        </w:rPr>
        <w:t>начало 2017</w:t>
      </w:r>
      <w:r w:rsidRPr="001C1D99">
        <w:rPr>
          <w:rFonts w:ascii="Times New Roman" w:hAnsi="Times New Roman"/>
          <w:sz w:val="28"/>
          <w:szCs w:val="28"/>
        </w:rPr>
        <w:t xml:space="preserve"> г официально зарегистрировано </w:t>
      </w:r>
      <w:r w:rsidR="003E43A8">
        <w:rPr>
          <w:rFonts w:ascii="Times New Roman" w:hAnsi="Times New Roman"/>
          <w:sz w:val="28"/>
          <w:szCs w:val="28"/>
        </w:rPr>
        <w:t>2,1</w:t>
      </w:r>
      <w:r w:rsidRPr="001C1D99">
        <w:rPr>
          <w:rFonts w:ascii="Times New Roman" w:hAnsi="Times New Roman"/>
          <w:sz w:val="28"/>
          <w:szCs w:val="28"/>
        </w:rPr>
        <w:t xml:space="preserve"> млн ВИЧ-инфицированных детей до 15 лет. </w:t>
      </w:r>
      <w:r w:rsidR="003E43A8" w:rsidRPr="003E43A8">
        <w:rPr>
          <w:rFonts w:ascii="Times New Roman" w:hAnsi="Times New Roman"/>
          <w:sz w:val="28"/>
          <w:szCs w:val="28"/>
        </w:rPr>
        <w:t>Только на протяжении 2015 года было выявлено новых случаев ВИЧ</w:t>
      </w:r>
      <w:proofErr w:type="spellStart"/>
      <w:r w:rsidR="003E43A8" w:rsidRPr="003E43A8">
        <w:rPr>
          <w:rFonts w:ascii="Times New Roman" w:hAnsi="Times New Roman"/>
          <w:sz w:val="28"/>
          <w:szCs w:val="28"/>
          <w:lang w:val="uk-UA"/>
        </w:rPr>
        <w:t>-инфекции</w:t>
      </w:r>
      <w:proofErr w:type="spellEnd"/>
      <w:r w:rsidR="003E43A8" w:rsidRPr="003E43A8">
        <w:rPr>
          <w:rFonts w:ascii="Times New Roman" w:hAnsi="Times New Roman"/>
          <w:sz w:val="28"/>
          <w:szCs w:val="28"/>
        </w:rPr>
        <w:t xml:space="preserve"> </w:t>
      </w:r>
      <w:r w:rsidR="003E43A8">
        <w:rPr>
          <w:rFonts w:ascii="Times New Roman" w:hAnsi="Times New Roman"/>
          <w:sz w:val="28"/>
          <w:szCs w:val="28"/>
        </w:rPr>
        <w:t>у</w:t>
      </w:r>
      <w:r w:rsidR="003E43A8" w:rsidRPr="003E43A8">
        <w:rPr>
          <w:rFonts w:ascii="Times New Roman" w:hAnsi="Times New Roman"/>
          <w:sz w:val="28"/>
          <w:szCs w:val="28"/>
        </w:rPr>
        <w:t xml:space="preserve"> дет</w:t>
      </w:r>
      <w:proofErr w:type="spellStart"/>
      <w:r w:rsidR="003E43A8" w:rsidRPr="003E43A8">
        <w:rPr>
          <w:rFonts w:ascii="Times New Roman" w:hAnsi="Times New Roman"/>
          <w:sz w:val="28"/>
          <w:szCs w:val="28"/>
          <w:lang w:val="uk-UA"/>
        </w:rPr>
        <w:t>ей</w:t>
      </w:r>
      <w:proofErr w:type="spellEnd"/>
      <w:r w:rsidR="003E43A8" w:rsidRPr="003E43A8">
        <w:rPr>
          <w:rFonts w:ascii="Times New Roman" w:hAnsi="Times New Roman"/>
          <w:sz w:val="28"/>
          <w:szCs w:val="28"/>
        </w:rPr>
        <w:t xml:space="preserve"> в возрасте 0-14лет – 150</w:t>
      </w:r>
      <w:r w:rsidR="00E053A0">
        <w:rPr>
          <w:rFonts w:ascii="Times New Roman" w:hAnsi="Times New Roman"/>
          <w:sz w:val="28"/>
          <w:szCs w:val="28"/>
        </w:rPr>
        <w:t> </w:t>
      </w:r>
      <w:r w:rsidR="003E43A8" w:rsidRPr="003E43A8">
        <w:rPr>
          <w:rFonts w:ascii="Times New Roman" w:hAnsi="Times New Roman"/>
          <w:sz w:val="28"/>
          <w:szCs w:val="28"/>
        </w:rPr>
        <w:t>000</w:t>
      </w:r>
      <w:r w:rsidR="00E053A0">
        <w:rPr>
          <w:rFonts w:ascii="Times New Roman" w:hAnsi="Times New Roman"/>
          <w:sz w:val="28"/>
          <w:szCs w:val="28"/>
        </w:rPr>
        <w:t>.</w:t>
      </w:r>
    </w:p>
    <w:p w:rsidR="001C1D99" w:rsidRPr="001C1D99" w:rsidRDefault="001C1D99" w:rsidP="001C1D99">
      <w:pPr>
        <w:pStyle w:val="10"/>
        <w:spacing w:line="360" w:lineRule="auto"/>
        <w:ind w:firstLine="709"/>
        <w:jc w:val="both"/>
        <w:rPr>
          <w:rFonts w:ascii="Times New Roman" w:hAnsi="Times New Roman"/>
          <w:sz w:val="28"/>
          <w:szCs w:val="28"/>
        </w:rPr>
      </w:pPr>
      <w:r w:rsidRPr="001C1D99">
        <w:rPr>
          <w:rFonts w:ascii="Times New Roman" w:hAnsi="Times New Roman"/>
          <w:sz w:val="28"/>
          <w:szCs w:val="28"/>
        </w:rPr>
        <w:t>В странах Западной Европы и США доминирует (70-90%) перинатальное инфицирование детей ВИЧ, лишь в 11-17% заражение происходит при гемотрансфузиях</w:t>
      </w:r>
      <w:r w:rsidR="0033347A">
        <w:rPr>
          <w:rFonts w:ascii="Times New Roman" w:hAnsi="Times New Roman"/>
          <w:sz w:val="28"/>
          <w:szCs w:val="28"/>
        </w:rPr>
        <w:t>.</w:t>
      </w:r>
      <w:r w:rsidRPr="001C1D99">
        <w:rPr>
          <w:rFonts w:ascii="Times New Roman" w:hAnsi="Times New Roman"/>
          <w:sz w:val="28"/>
          <w:szCs w:val="28"/>
        </w:rPr>
        <w:t xml:space="preserve"> В развивающихся странах перинатальное инфицирование является ведущим.</w:t>
      </w:r>
    </w:p>
    <w:p w:rsidR="001C1D99" w:rsidRPr="001C1D99" w:rsidRDefault="001C1D99" w:rsidP="001C1D99">
      <w:pPr>
        <w:pStyle w:val="10"/>
        <w:spacing w:line="360" w:lineRule="auto"/>
        <w:ind w:firstLine="709"/>
        <w:jc w:val="both"/>
        <w:rPr>
          <w:rFonts w:ascii="Times New Roman" w:hAnsi="Times New Roman"/>
          <w:sz w:val="28"/>
          <w:szCs w:val="28"/>
        </w:rPr>
      </w:pPr>
      <w:r w:rsidRPr="001C1D99">
        <w:rPr>
          <w:rFonts w:ascii="Times New Roman" w:hAnsi="Times New Roman"/>
          <w:sz w:val="28"/>
          <w:szCs w:val="28"/>
        </w:rPr>
        <w:t>Во всех странах увеличилось количество больных ВИЧ-инфекцией детей, и эта тенденция, видимо, сохранится и в дальнейшем. Проблема педиатрического ВИЧ/СПИДа для нашей страны не менее актуальна, чем для других стран.</w:t>
      </w:r>
    </w:p>
    <w:p w:rsidR="001C1D99" w:rsidRPr="001C1D99" w:rsidRDefault="001C1D99" w:rsidP="001C1D99">
      <w:pPr>
        <w:pStyle w:val="10"/>
        <w:spacing w:line="360" w:lineRule="auto"/>
        <w:ind w:firstLine="709"/>
        <w:jc w:val="both"/>
        <w:rPr>
          <w:rFonts w:ascii="Times New Roman" w:hAnsi="Times New Roman"/>
          <w:sz w:val="28"/>
          <w:szCs w:val="28"/>
        </w:rPr>
      </w:pPr>
      <w:r w:rsidRPr="001C1D99">
        <w:rPr>
          <w:rFonts w:ascii="Times New Roman" w:hAnsi="Times New Roman"/>
          <w:sz w:val="28"/>
          <w:szCs w:val="28"/>
        </w:rPr>
        <w:t xml:space="preserve">В Украине за весь период с </w:t>
      </w:r>
      <w:smartTag w:uri="urn:schemas-microsoft-com:office:smarttags" w:element="metricconverter">
        <w:smartTagPr>
          <w:attr w:name="ProductID" w:val="1987 г"/>
        </w:smartTagPr>
        <w:r w:rsidRPr="001C1D99">
          <w:rPr>
            <w:rFonts w:ascii="Times New Roman" w:hAnsi="Times New Roman"/>
            <w:sz w:val="28"/>
            <w:szCs w:val="28"/>
          </w:rPr>
          <w:t>1987 г</w:t>
        </w:r>
      </w:smartTag>
      <w:r w:rsidRPr="001C1D99">
        <w:rPr>
          <w:rFonts w:ascii="Times New Roman" w:hAnsi="Times New Roman"/>
          <w:sz w:val="28"/>
          <w:szCs w:val="28"/>
        </w:rPr>
        <w:t xml:space="preserve"> по ноябрь 201</w:t>
      </w:r>
      <w:r w:rsidR="003E43A8">
        <w:rPr>
          <w:rFonts w:ascii="Times New Roman" w:hAnsi="Times New Roman"/>
          <w:sz w:val="28"/>
          <w:szCs w:val="28"/>
        </w:rPr>
        <w:t>6</w:t>
      </w:r>
      <w:r w:rsidRPr="001C1D99">
        <w:rPr>
          <w:rFonts w:ascii="Times New Roman" w:hAnsi="Times New Roman"/>
          <w:sz w:val="28"/>
          <w:szCs w:val="28"/>
        </w:rPr>
        <w:t xml:space="preserve"> г. было з</w:t>
      </w:r>
      <w:r>
        <w:rPr>
          <w:rFonts w:ascii="Times New Roman" w:hAnsi="Times New Roman"/>
          <w:sz w:val="28"/>
          <w:szCs w:val="28"/>
        </w:rPr>
        <w:t>а</w:t>
      </w:r>
      <w:r w:rsidRPr="001C1D99">
        <w:rPr>
          <w:rFonts w:ascii="Times New Roman" w:hAnsi="Times New Roman"/>
          <w:sz w:val="28"/>
          <w:szCs w:val="28"/>
        </w:rPr>
        <w:t xml:space="preserve">регистрировано </w:t>
      </w:r>
      <w:r w:rsidR="003E43A8">
        <w:rPr>
          <w:rFonts w:ascii="Times New Roman" w:hAnsi="Times New Roman"/>
          <w:sz w:val="28"/>
          <w:szCs w:val="28"/>
        </w:rPr>
        <w:t>48 357</w:t>
      </w:r>
      <w:r w:rsidRPr="001C1D99">
        <w:rPr>
          <w:rFonts w:ascii="Times New Roman" w:hAnsi="Times New Roman"/>
          <w:sz w:val="28"/>
          <w:szCs w:val="28"/>
        </w:rPr>
        <w:t xml:space="preserve"> ребенка, рожденных ВИЧ-инфицированными матерями. </w:t>
      </w:r>
      <w:r w:rsidR="003E43A8" w:rsidRPr="003E43A8">
        <w:rPr>
          <w:rFonts w:ascii="Times New Roman" w:hAnsi="Times New Roman"/>
          <w:sz w:val="28"/>
          <w:szCs w:val="28"/>
        </w:rPr>
        <w:t xml:space="preserve">Только </w:t>
      </w:r>
      <w:r w:rsidR="00DA3A98">
        <w:rPr>
          <w:rFonts w:ascii="Times New Roman" w:hAnsi="Times New Roman"/>
          <w:sz w:val="28"/>
          <w:szCs w:val="28"/>
        </w:rPr>
        <w:t>за 11 месяцев</w:t>
      </w:r>
      <w:r w:rsidR="003E43A8" w:rsidRPr="003E43A8">
        <w:rPr>
          <w:rFonts w:ascii="Times New Roman" w:hAnsi="Times New Roman"/>
          <w:sz w:val="28"/>
          <w:szCs w:val="28"/>
        </w:rPr>
        <w:t xml:space="preserve"> 201</w:t>
      </w:r>
      <w:r w:rsidR="00DA3A98">
        <w:rPr>
          <w:rFonts w:ascii="Times New Roman" w:hAnsi="Times New Roman"/>
          <w:sz w:val="28"/>
          <w:szCs w:val="28"/>
        </w:rPr>
        <w:t>7</w:t>
      </w:r>
      <w:r w:rsidR="003E43A8" w:rsidRPr="003E43A8">
        <w:rPr>
          <w:rFonts w:ascii="Times New Roman" w:hAnsi="Times New Roman"/>
          <w:sz w:val="28"/>
          <w:szCs w:val="28"/>
        </w:rPr>
        <w:t xml:space="preserve"> год</w:t>
      </w:r>
      <w:r w:rsidR="00DA3A98">
        <w:rPr>
          <w:rFonts w:ascii="Times New Roman" w:hAnsi="Times New Roman"/>
          <w:sz w:val="28"/>
          <w:szCs w:val="28"/>
        </w:rPr>
        <w:t>а</w:t>
      </w:r>
      <w:r w:rsidR="003E43A8" w:rsidRPr="003E43A8">
        <w:rPr>
          <w:rFonts w:ascii="Times New Roman" w:hAnsi="Times New Roman"/>
          <w:sz w:val="28"/>
          <w:szCs w:val="28"/>
        </w:rPr>
        <w:t xml:space="preserve"> </w:t>
      </w:r>
      <w:r w:rsidR="00DA3A98">
        <w:rPr>
          <w:rFonts w:ascii="Times New Roman" w:hAnsi="Times New Roman"/>
          <w:sz w:val="28"/>
          <w:szCs w:val="28"/>
        </w:rPr>
        <w:t xml:space="preserve">ВИЧ-инфекция была выявлена у 2 158 детей, умерло от СПИДа 32 ребенка </w:t>
      </w:r>
      <w:r w:rsidR="00F951DD" w:rsidRPr="00F951DD">
        <w:rPr>
          <w:rFonts w:ascii="Times New Roman" w:hAnsi="Times New Roman"/>
          <w:sz w:val="28"/>
          <w:szCs w:val="28"/>
        </w:rPr>
        <w:t>[1]</w:t>
      </w:r>
      <w:r w:rsidRPr="001C1D99">
        <w:rPr>
          <w:rFonts w:ascii="Times New Roman" w:hAnsi="Times New Roman"/>
          <w:sz w:val="28"/>
          <w:szCs w:val="28"/>
        </w:rPr>
        <w:t>.</w:t>
      </w:r>
    </w:p>
    <w:p w:rsidR="001C1D99" w:rsidRPr="001C1D99" w:rsidRDefault="001C1D99" w:rsidP="001C1D99">
      <w:pPr>
        <w:pStyle w:val="10"/>
        <w:spacing w:line="360" w:lineRule="auto"/>
        <w:ind w:firstLine="709"/>
        <w:jc w:val="both"/>
        <w:rPr>
          <w:rFonts w:ascii="Times New Roman" w:hAnsi="Times New Roman"/>
          <w:sz w:val="28"/>
          <w:szCs w:val="28"/>
        </w:rPr>
      </w:pPr>
      <w:r w:rsidRPr="001C1D99">
        <w:rPr>
          <w:rFonts w:ascii="Times New Roman" w:hAnsi="Times New Roman"/>
          <w:sz w:val="28"/>
          <w:szCs w:val="28"/>
        </w:rPr>
        <w:lastRenderedPageBreak/>
        <w:t xml:space="preserve">В США частота передачи ВИЧ от больной матери к ребенку при первой беременности (до внедрения профилактики </w:t>
      </w:r>
      <w:proofErr w:type="spellStart"/>
      <w:r w:rsidRPr="001C1D99">
        <w:rPr>
          <w:rFonts w:ascii="Times New Roman" w:hAnsi="Times New Roman"/>
          <w:sz w:val="28"/>
          <w:szCs w:val="28"/>
        </w:rPr>
        <w:t>ретровирусными</w:t>
      </w:r>
      <w:proofErr w:type="spellEnd"/>
      <w:r w:rsidRPr="001C1D99">
        <w:rPr>
          <w:rFonts w:ascii="Times New Roman" w:hAnsi="Times New Roman"/>
          <w:sz w:val="28"/>
          <w:szCs w:val="28"/>
        </w:rPr>
        <w:t xml:space="preserve"> препаратами) колебалась от 25% до 30%, выше в Кении (45%) и несколько меньше в Европе (12,9%). Риск инфицирования ребенка возрастает до 50-60% при последующих беременностях. </w:t>
      </w:r>
      <w:proofErr w:type="gramStart"/>
      <w:r w:rsidRPr="001C1D99">
        <w:rPr>
          <w:rFonts w:ascii="Times New Roman" w:hAnsi="Times New Roman"/>
          <w:sz w:val="28"/>
          <w:szCs w:val="28"/>
        </w:rPr>
        <w:t xml:space="preserve">В последнее время, благодаря разработанной методике лекарственной профилактики внутриутробного инфицирования, количество рождающихся ВИЧ-инфицированных детей сократилось до 6-8%. Без профилактического лечения перинатальный СПИД на первом году жизни диагностируется в 14% случаев, в 11-12% диагноз СПИД устанавливается в каждый последующий год, </w:t>
      </w:r>
      <w:r w:rsidRPr="001C1D99">
        <w:rPr>
          <w:rFonts w:ascii="Times New Roman" w:hAnsi="Times New Roman"/>
          <w:sz w:val="28"/>
          <w:szCs w:val="28"/>
          <w:lang w:val="en-US"/>
        </w:rPr>
        <w:t>a</w:t>
      </w:r>
      <w:r w:rsidRPr="001C1D99">
        <w:rPr>
          <w:rFonts w:ascii="Times New Roman" w:hAnsi="Times New Roman"/>
          <w:sz w:val="28"/>
          <w:szCs w:val="28"/>
        </w:rPr>
        <w:t xml:space="preserve"> к 4-му году жизни у половины инфицированных детей устанавливается терминальная стадия СПИДа.</w:t>
      </w:r>
      <w:proofErr w:type="gramEnd"/>
      <w:r w:rsidRPr="001C1D99">
        <w:rPr>
          <w:rFonts w:ascii="Times New Roman" w:hAnsi="Times New Roman"/>
          <w:sz w:val="28"/>
          <w:szCs w:val="28"/>
        </w:rPr>
        <w:t xml:space="preserve"> Таким </w:t>
      </w:r>
      <w:proofErr w:type="gramStart"/>
      <w:r w:rsidRPr="001C1D99">
        <w:rPr>
          <w:rFonts w:ascii="Times New Roman" w:hAnsi="Times New Roman"/>
          <w:sz w:val="28"/>
          <w:szCs w:val="28"/>
        </w:rPr>
        <w:t>образом</w:t>
      </w:r>
      <w:proofErr w:type="gramEnd"/>
      <w:r w:rsidRPr="001C1D99">
        <w:rPr>
          <w:rFonts w:ascii="Times New Roman" w:hAnsi="Times New Roman"/>
          <w:sz w:val="28"/>
          <w:szCs w:val="28"/>
        </w:rPr>
        <w:t xml:space="preserve"> в результате перинатального заражения большая часть ВИЧ-инфицированных детей умирает, не дожив до 5 лет.</w:t>
      </w:r>
    </w:p>
    <w:p w:rsidR="001C1D99" w:rsidRPr="001C1D99" w:rsidRDefault="001C1D99" w:rsidP="001C1D99">
      <w:pPr>
        <w:pStyle w:val="10"/>
        <w:spacing w:line="360" w:lineRule="auto"/>
        <w:ind w:firstLine="709"/>
        <w:jc w:val="both"/>
        <w:rPr>
          <w:rFonts w:ascii="Times New Roman" w:hAnsi="Times New Roman"/>
          <w:sz w:val="28"/>
          <w:szCs w:val="28"/>
        </w:rPr>
      </w:pPr>
      <w:r w:rsidRPr="001C1D99">
        <w:rPr>
          <w:rFonts w:ascii="Times New Roman" w:hAnsi="Times New Roman"/>
          <w:b/>
          <w:sz w:val="28"/>
          <w:szCs w:val="28"/>
        </w:rPr>
        <w:t>Цель работы</w:t>
      </w:r>
      <w:r w:rsidRPr="001C1D99">
        <w:rPr>
          <w:rFonts w:ascii="Times New Roman" w:hAnsi="Times New Roman"/>
          <w:sz w:val="28"/>
          <w:szCs w:val="28"/>
        </w:rPr>
        <w:t>. Изучить клинические особенности поражения кожи у детей с ВИЧ-инфекцией</w:t>
      </w:r>
    </w:p>
    <w:p w:rsidR="001C1D99" w:rsidRPr="001C1D99" w:rsidRDefault="001C1D99" w:rsidP="001C1D99">
      <w:pPr>
        <w:pStyle w:val="10"/>
        <w:spacing w:line="360" w:lineRule="auto"/>
        <w:ind w:firstLine="709"/>
        <w:jc w:val="both"/>
        <w:rPr>
          <w:rFonts w:ascii="Times New Roman" w:hAnsi="Times New Roman"/>
          <w:sz w:val="28"/>
          <w:szCs w:val="28"/>
        </w:rPr>
      </w:pPr>
      <w:r w:rsidRPr="001C1D99">
        <w:rPr>
          <w:rFonts w:ascii="Times New Roman" w:hAnsi="Times New Roman"/>
          <w:b/>
          <w:sz w:val="28"/>
          <w:szCs w:val="28"/>
        </w:rPr>
        <w:t>Материалы и методы</w:t>
      </w:r>
      <w:r w:rsidRPr="001C1D99">
        <w:rPr>
          <w:rFonts w:ascii="Times New Roman" w:hAnsi="Times New Roman"/>
          <w:sz w:val="28"/>
          <w:szCs w:val="28"/>
        </w:rPr>
        <w:t>. Под нашим наблюдением находилось 8 детей</w:t>
      </w:r>
      <w:r w:rsidR="003E64F3" w:rsidRPr="003E64F3">
        <w:rPr>
          <w:rFonts w:ascii="Times New Roman" w:hAnsi="Times New Roman"/>
          <w:sz w:val="28"/>
          <w:szCs w:val="28"/>
        </w:rPr>
        <w:t xml:space="preserve"> </w:t>
      </w:r>
      <w:r w:rsidR="003E64F3">
        <w:rPr>
          <w:rFonts w:ascii="Times New Roman" w:hAnsi="Times New Roman"/>
          <w:sz w:val="28"/>
          <w:szCs w:val="28"/>
        </w:rPr>
        <w:t>от5 до 8 лет</w:t>
      </w:r>
      <w:r w:rsidRPr="001C1D99">
        <w:rPr>
          <w:rFonts w:ascii="Times New Roman" w:hAnsi="Times New Roman"/>
          <w:sz w:val="28"/>
          <w:szCs w:val="28"/>
        </w:rPr>
        <w:t xml:space="preserve"> с поражением кожи на фоне ВИЧ/</w:t>
      </w:r>
      <w:proofErr w:type="gramStart"/>
      <w:r w:rsidRPr="001C1D99">
        <w:rPr>
          <w:rFonts w:ascii="Times New Roman" w:hAnsi="Times New Roman"/>
          <w:sz w:val="28"/>
          <w:szCs w:val="28"/>
        </w:rPr>
        <w:t>СПИД-инфекции</w:t>
      </w:r>
      <w:proofErr w:type="gramEnd"/>
      <w:r w:rsidRPr="001C1D99">
        <w:rPr>
          <w:rFonts w:ascii="Times New Roman" w:hAnsi="Times New Roman"/>
          <w:sz w:val="28"/>
          <w:szCs w:val="28"/>
        </w:rPr>
        <w:t>.</w:t>
      </w:r>
    </w:p>
    <w:p w:rsidR="001C1D99" w:rsidRPr="001C1D99" w:rsidRDefault="001C1D99" w:rsidP="001C1D99">
      <w:pPr>
        <w:pStyle w:val="FR1"/>
        <w:tabs>
          <w:tab w:val="num" w:pos="1080"/>
        </w:tabs>
        <w:spacing w:line="360" w:lineRule="auto"/>
        <w:ind w:left="0" w:right="0" w:firstLine="709"/>
        <w:rPr>
          <w:b/>
          <w:sz w:val="28"/>
          <w:szCs w:val="28"/>
        </w:rPr>
      </w:pPr>
      <w:r w:rsidRPr="001C1D99">
        <w:rPr>
          <w:b/>
          <w:sz w:val="28"/>
          <w:szCs w:val="28"/>
        </w:rPr>
        <w:t>Результаты и обсуждение.</w:t>
      </w:r>
    </w:p>
    <w:p w:rsidR="001C1D99" w:rsidRPr="001C1D99" w:rsidRDefault="00487199" w:rsidP="001C1D99">
      <w:pPr>
        <w:pStyle w:val="10"/>
        <w:spacing w:line="360" w:lineRule="auto"/>
        <w:ind w:firstLine="709"/>
        <w:jc w:val="both"/>
        <w:rPr>
          <w:rFonts w:ascii="Times New Roman" w:hAnsi="Times New Roman"/>
          <w:sz w:val="28"/>
          <w:szCs w:val="28"/>
        </w:rPr>
      </w:pPr>
      <w:r w:rsidRPr="00F951DD">
        <w:rPr>
          <w:rFonts w:ascii="Times New Roman" w:hAnsi="Times New Roman"/>
          <w:sz w:val="28"/>
          <w:szCs w:val="28"/>
        </w:rPr>
        <w:t xml:space="preserve">У </w:t>
      </w:r>
      <w:r w:rsidR="003E64F3" w:rsidRPr="00F951DD">
        <w:rPr>
          <w:rFonts w:ascii="Times New Roman" w:hAnsi="Times New Roman"/>
          <w:sz w:val="28"/>
          <w:szCs w:val="28"/>
        </w:rPr>
        <w:t>4</w:t>
      </w:r>
      <w:r w:rsidRPr="00F951DD">
        <w:rPr>
          <w:rFonts w:ascii="Times New Roman" w:hAnsi="Times New Roman"/>
          <w:sz w:val="28"/>
          <w:szCs w:val="28"/>
        </w:rPr>
        <w:t xml:space="preserve"> </w:t>
      </w:r>
      <w:r w:rsidR="00F951DD" w:rsidRPr="00F951DD">
        <w:rPr>
          <w:rFonts w:ascii="Times New Roman" w:hAnsi="Times New Roman"/>
          <w:sz w:val="28"/>
          <w:szCs w:val="28"/>
        </w:rPr>
        <w:t xml:space="preserve">наблюдавшихся </w:t>
      </w:r>
      <w:r w:rsidRPr="00F951DD">
        <w:rPr>
          <w:rFonts w:ascii="Times New Roman" w:hAnsi="Times New Roman"/>
          <w:sz w:val="28"/>
          <w:szCs w:val="28"/>
        </w:rPr>
        <w:t xml:space="preserve">детей </w:t>
      </w:r>
      <w:r w:rsidR="00F951DD" w:rsidRPr="00F951DD">
        <w:rPr>
          <w:rFonts w:ascii="Times New Roman" w:hAnsi="Times New Roman"/>
          <w:sz w:val="28"/>
          <w:szCs w:val="28"/>
        </w:rPr>
        <w:t>был отмечен</w:t>
      </w:r>
      <w:r w:rsidRPr="00F951DD">
        <w:rPr>
          <w:rFonts w:ascii="Times New Roman" w:hAnsi="Times New Roman"/>
          <w:sz w:val="28"/>
          <w:szCs w:val="28"/>
        </w:rPr>
        <w:t xml:space="preserve"> кандидоз, у </w:t>
      </w:r>
      <w:r w:rsidR="003E64F3" w:rsidRPr="00F951DD">
        <w:rPr>
          <w:rFonts w:ascii="Times New Roman" w:hAnsi="Times New Roman"/>
          <w:sz w:val="28"/>
          <w:szCs w:val="28"/>
        </w:rPr>
        <w:t>4</w:t>
      </w:r>
      <w:r w:rsidRPr="00F951DD">
        <w:rPr>
          <w:rFonts w:ascii="Times New Roman" w:hAnsi="Times New Roman"/>
          <w:sz w:val="28"/>
          <w:szCs w:val="28"/>
        </w:rPr>
        <w:t xml:space="preserve"> –</w:t>
      </w:r>
      <w:r w:rsidR="00FC6D05" w:rsidRPr="00F951DD">
        <w:rPr>
          <w:rFonts w:ascii="Times New Roman" w:hAnsi="Times New Roman"/>
          <w:sz w:val="28"/>
          <w:szCs w:val="28"/>
        </w:rPr>
        <w:t xml:space="preserve"> </w:t>
      </w:r>
      <w:r w:rsidRPr="00F951DD">
        <w:rPr>
          <w:rFonts w:ascii="Times New Roman" w:hAnsi="Times New Roman"/>
          <w:sz w:val="28"/>
          <w:szCs w:val="28"/>
        </w:rPr>
        <w:t xml:space="preserve">ВПГ. </w:t>
      </w:r>
      <w:r w:rsidR="001C1D99" w:rsidRPr="00F951DD">
        <w:rPr>
          <w:rFonts w:ascii="Times New Roman" w:hAnsi="Times New Roman"/>
          <w:sz w:val="28"/>
          <w:szCs w:val="28"/>
        </w:rPr>
        <w:t xml:space="preserve">Манифестация суперинфекций у детей также имеет свои особенности. На первом году инфекционного </w:t>
      </w:r>
      <w:proofErr w:type="gramStart"/>
      <w:r w:rsidR="00F951DD" w:rsidRPr="00F951DD">
        <w:rPr>
          <w:rFonts w:ascii="Times New Roman" w:hAnsi="Times New Roman"/>
          <w:sz w:val="28"/>
          <w:szCs w:val="28"/>
        </w:rPr>
        <w:t>процесса</w:t>
      </w:r>
      <w:proofErr w:type="gramEnd"/>
      <w:r w:rsidR="001C1D99" w:rsidRPr="00F951DD">
        <w:rPr>
          <w:rFonts w:ascii="Times New Roman" w:hAnsi="Times New Roman"/>
          <w:sz w:val="28"/>
          <w:szCs w:val="28"/>
        </w:rPr>
        <w:t xml:space="preserve"> на фоне рецидивирующих бактериальных инфекций основное значение в структуре</w:t>
      </w:r>
      <w:r w:rsidR="001C1D99" w:rsidRPr="001C1D99">
        <w:rPr>
          <w:rFonts w:ascii="Times New Roman" w:hAnsi="Times New Roman"/>
          <w:sz w:val="28"/>
          <w:szCs w:val="28"/>
        </w:rPr>
        <w:t xml:space="preserve"> оппортунистических инфекций приобретают заболевания </w:t>
      </w:r>
      <w:proofErr w:type="spellStart"/>
      <w:r w:rsidR="001C1D99" w:rsidRPr="001C1D99">
        <w:rPr>
          <w:rFonts w:ascii="Times New Roman" w:hAnsi="Times New Roman"/>
          <w:sz w:val="28"/>
          <w:szCs w:val="28"/>
        </w:rPr>
        <w:t>герпесвирусной</w:t>
      </w:r>
      <w:proofErr w:type="spellEnd"/>
      <w:r w:rsidR="001C1D99" w:rsidRPr="001C1D99">
        <w:rPr>
          <w:rFonts w:ascii="Times New Roman" w:hAnsi="Times New Roman"/>
          <w:sz w:val="28"/>
          <w:szCs w:val="28"/>
        </w:rPr>
        <w:t xml:space="preserve"> этиологии и грибковые заболевания, вызванные </w:t>
      </w:r>
      <w:proofErr w:type="spellStart"/>
      <w:r w:rsidR="001C1D99" w:rsidRPr="001C1D99">
        <w:rPr>
          <w:rFonts w:ascii="Times New Roman" w:hAnsi="Times New Roman"/>
          <w:sz w:val="28"/>
          <w:szCs w:val="28"/>
        </w:rPr>
        <w:t>Candida</w:t>
      </w:r>
      <w:proofErr w:type="spellEnd"/>
      <w:r w:rsidR="001C1D99" w:rsidRPr="001C1D99">
        <w:rPr>
          <w:rFonts w:ascii="Times New Roman" w:hAnsi="Times New Roman"/>
          <w:sz w:val="28"/>
          <w:szCs w:val="28"/>
        </w:rPr>
        <w:t xml:space="preserve">. Определяющую роль играют заболевания </w:t>
      </w:r>
      <w:proofErr w:type="gramStart"/>
      <w:r w:rsidR="001C1D99" w:rsidRPr="001C1D99">
        <w:rPr>
          <w:rFonts w:ascii="Times New Roman" w:hAnsi="Times New Roman"/>
          <w:sz w:val="28"/>
          <w:szCs w:val="28"/>
        </w:rPr>
        <w:t>герпес-вирусной</w:t>
      </w:r>
      <w:proofErr w:type="gramEnd"/>
      <w:r w:rsidR="001C1D99" w:rsidRPr="001C1D99">
        <w:rPr>
          <w:rFonts w:ascii="Times New Roman" w:hAnsi="Times New Roman"/>
          <w:sz w:val="28"/>
          <w:szCs w:val="28"/>
        </w:rPr>
        <w:t xml:space="preserve"> группы. В общей структуре всех суперинфекций у больных ВИЧ/СПИДом детей заболевания </w:t>
      </w:r>
      <w:proofErr w:type="gramStart"/>
      <w:r w:rsidR="001C1D99" w:rsidRPr="001C1D99">
        <w:rPr>
          <w:rFonts w:ascii="Times New Roman" w:hAnsi="Times New Roman"/>
          <w:sz w:val="28"/>
          <w:szCs w:val="28"/>
        </w:rPr>
        <w:t>герпес-вирусной</w:t>
      </w:r>
      <w:proofErr w:type="gramEnd"/>
      <w:r w:rsidR="001C1D99" w:rsidRPr="001C1D99">
        <w:rPr>
          <w:rFonts w:ascii="Times New Roman" w:hAnsi="Times New Roman"/>
          <w:sz w:val="28"/>
          <w:szCs w:val="28"/>
        </w:rPr>
        <w:t xml:space="preserve"> группы составили 60%. Из них 22,9% составили заболевания, вызванные вирусом простого герпеса, 8,15% приходится на заболевания, связанные с вирусом </w:t>
      </w:r>
      <w:proofErr w:type="spellStart"/>
      <w:r w:rsidR="001C1D99" w:rsidRPr="001C1D99">
        <w:rPr>
          <w:rFonts w:ascii="Times New Roman" w:hAnsi="Times New Roman"/>
          <w:sz w:val="28"/>
          <w:szCs w:val="28"/>
        </w:rPr>
        <w:t>Varicella</w:t>
      </w:r>
      <w:proofErr w:type="spellEnd"/>
      <w:r w:rsidR="001C1D99" w:rsidRPr="001C1D99">
        <w:rPr>
          <w:rFonts w:ascii="Times New Roman" w:hAnsi="Times New Roman"/>
          <w:sz w:val="28"/>
          <w:szCs w:val="28"/>
        </w:rPr>
        <w:t xml:space="preserve"> </w:t>
      </w:r>
      <w:proofErr w:type="spellStart"/>
      <w:r w:rsidR="001C1D99" w:rsidRPr="001C1D99">
        <w:rPr>
          <w:rFonts w:ascii="Times New Roman" w:hAnsi="Times New Roman"/>
          <w:sz w:val="28"/>
          <w:szCs w:val="28"/>
        </w:rPr>
        <w:t>zoster</w:t>
      </w:r>
      <w:proofErr w:type="spellEnd"/>
      <w:r w:rsidR="001C1D99" w:rsidRPr="001C1D99">
        <w:rPr>
          <w:rFonts w:ascii="Times New Roman" w:hAnsi="Times New Roman"/>
          <w:sz w:val="28"/>
          <w:szCs w:val="28"/>
        </w:rPr>
        <w:t xml:space="preserve">, 23,7% составила СМV-инфекция. 5,5% приходится на долю лимфоидной интерстициальной пневмонии, вызванной вирусом </w:t>
      </w:r>
      <w:r w:rsidR="001C1D99" w:rsidRPr="001C1D99">
        <w:rPr>
          <w:rFonts w:ascii="Times New Roman" w:hAnsi="Times New Roman"/>
          <w:sz w:val="28"/>
          <w:szCs w:val="28"/>
        </w:rPr>
        <w:lastRenderedPageBreak/>
        <w:t>Эпштейн-</w:t>
      </w:r>
      <w:proofErr w:type="spellStart"/>
      <w:r w:rsidR="001C1D99" w:rsidRPr="001C1D99">
        <w:rPr>
          <w:rFonts w:ascii="Times New Roman" w:hAnsi="Times New Roman"/>
          <w:sz w:val="28"/>
          <w:szCs w:val="28"/>
        </w:rPr>
        <w:t>Барр</w:t>
      </w:r>
      <w:proofErr w:type="spellEnd"/>
      <w:r w:rsidR="001C1D99" w:rsidRPr="001C1D99">
        <w:rPr>
          <w:rFonts w:ascii="Times New Roman" w:hAnsi="Times New Roman"/>
          <w:sz w:val="28"/>
          <w:szCs w:val="28"/>
        </w:rPr>
        <w:t>.</w:t>
      </w:r>
    </w:p>
    <w:p w:rsidR="001C1D99" w:rsidRPr="00311CEA" w:rsidRDefault="001C1D99" w:rsidP="00311CEA">
      <w:pPr>
        <w:pStyle w:val="10"/>
        <w:spacing w:line="360" w:lineRule="auto"/>
        <w:ind w:firstLine="709"/>
        <w:jc w:val="both"/>
        <w:rPr>
          <w:rFonts w:ascii="Times New Roman" w:hAnsi="Times New Roman"/>
          <w:sz w:val="28"/>
          <w:szCs w:val="28"/>
        </w:rPr>
      </w:pPr>
      <w:r w:rsidRPr="001C1D99">
        <w:rPr>
          <w:rFonts w:ascii="Times New Roman" w:hAnsi="Times New Roman"/>
          <w:sz w:val="28"/>
          <w:szCs w:val="28"/>
        </w:rPr>
        <w:t xml:space="preserve">По данным Козырева О.А. </w:t>
      </w:r>
      <w:r w:rsidR="00FC6D05" w:rsidRPr="00FC6D05">
        <w:rPr>
          <w:rFonts w:ascii="Times New Roman" w:hAnsi="Times New Roman"/>
          <w:sz w:val="28"/>
          <w:szCs w:val="28"/>
        </w:rPr>
        <w:t>[3]</w:t>
      </w:r>
      <w:r w:rsidRPr="001C1D99">
        <w:rPr>
          <w:rFonts w:ascii="Times New Roman" w:hAnsi="Times New Roman"/>
          <w:sz w:val="28"/>
          <w:szCs w:val="28"/>
        </w:rPr>
        <w:t xml:space="preserve">, который в течение 8 лет вел наблюдение за ВИЧ-инфицированными детьми, герпетические поражения на первом году ВИЧ-инфицирования были у 20% детей, на втором - у 12%, на третьем - у 3,3%. Причем почти у половины детей HSV-инфекция (48%) манифестировала на первом году болезни. Острые формы герпетической инфекции по мере прогрессирования болезни встречаются все реже, уступая место хроническим видам патологии. Простой герпес приобретает характер хронической рецидивирующей инфекции, проявляющейся пузырьковыми высыпаниями на коже и слизистых оболочках, с последующим образованием длительно не заживающих  язвенных поражений. У основной части детей (76%), имеющих клинику хронической герпетической инфекции, она </w:t>
      </w:r>
      <w:r w:rsidRPr="00311CEA">
        <w:rPr>
          <w:rFonts w:ascii="Times New Roman" w:hAnsi="Times New Roman"/>
          <w:sz w:val="28"/>
          <w:szCs w:val="28"/>
        </w:rPr>
        <w:t xml:space="preserve">сформировалась </w:t>
      </w:r>
      <w:proofErr w:type="gramStart"/>
      <w:r w:rsidRPr="00311CEA">
        <w:rPr>
          <w:rFonts w:ascii="Times New Roman" w:hAnsi="Times New Roman"/>
          <w:sz w:val="28"/>
          <w:szCs w:val="28"/>
        </w:rPr>
        <w:t>в первые</w:t>
      </w:r>
      <w:proofErr w:type="gramEnd"/>
      <w:r w:rsidRPr="00311CEA">
        <w:rPr>
          <w:rFonts w:ascii="Times New Roman" w:hAnsi="Times New Roman"/>
          <w:sz w:val="28"/>
          <w:szCs w:val="28"/>
        </w:rPr>
        <w:t xml:space="preserve"> 2 года после инфицирования.</w:t>
      </w:r>
    </w:p>
    <w:p w:rsidR="00487199" w:rsidRPr="00311CEA" w:rsidRDefault="00487199" w:rsidP="00311CEA">
      <w:pPr>
        <w:pStyle w:val="2"/>
        <w:spacing w:line="360" w:lineRule="auto"/>
        <w:ind w:firstLine="709"/>
        <w:jc w:val="both"/>
        <w:rPr>
          <w:rFonts w:ascii="Times New Roman" w:hAnsi="Times New Roman"/>
          <w:sz w:val="28"/>
          <w:szCs w:val="28"/>
        </w:rPr>
      </w:pPr>
      <w:r w:rsidRPr="00311CEA">
        <w:rPr>
          <w:rFonts w:ascii="Times New Roman" w:hAnsi="Times New Roman"/>
          <w:sz w:val="28"/>
          <w:szCs w:val="28"/>
        </w:rPr>
        <w:t xml:space="preserve">У </w:t>
      </w:r>
      <w:r w:rsidR="003E64F3">
        <w:rPr>
          <w:rFonts w:ascii="Times New Roman" w:hAnsi="Times New Roman"/>
          <w:sz w:val="28"/>
          <w:szCs w:val="28"/>
        </w:rPr>
        <w:t>2</w:t>
      </w:r>
      <w:r w:rsidR="00F951DD">
        <w:rPr>
          <w:rFonts w:ascii="Times New Roman" w:hAnsi="Times New Roman"/>
          <w:sz w:val="28"/>
          <w:szCs w:val="28"/>
        </w:rPr>
        <w:t xml:space="preserve"> наблюдавшихся</w:t>
      </w:r>
      <w:r w:rsidRPr="00311CEA">
        <w:rPr>
          <w:rFonts w:ascii="Times New Roman" w:hAnsi="Times New Roman"/>
          <w:sz w:val="28"/>
          <w:szCs w:val="28"/>
        </w:rPr>
        <w:t xml:space="preserve"> детей выявлен рецидивирующий герпес с локализацией в области полости рта. У 2 детей – хронический язвенный герпес. У ВИЧ-инфицированных больных инфекция, обусловленная вирусом простого г</w:t>
      </w:r>
      <w:proofErr w:type="spellStart"/>
      <w:proofErr w:type="gramStart"/>
      <w:r w:rsidRPr="00311CEA">
        <w:rPr>
          <w:rFonts w:ascii="Times New Roman" w:hAnsi="Times New Roman"/>
          <w:sz w:val="28"/>
          <w:szCs w:val="28"/>
          <w:lang w:val="en-US"/>
        </w:rPr>
        <w:t>ep</w:t>
      </w:r>
      <w:proofErr w:type="gramEnd"/>
      <w:r w:rsidRPr="00311CEA">
        <w:rPr>
          <w:rFonts w:ascii="Times New Roman" w:hAnsi="Times New Roman"/>
          <w:sz w:val="28"/>
          <w:szCs w:val="28"/>
        </w:rPr>
        <w:t>песа</w:t>
      </w:r>
      <w:proofErr w:type="spellEnd"/>
      <w:r w:rsidRPr="00311CEA">
        <w:rPr>
          <w:rFonts w:ascii="Times New Roman" w:hAnsi="Times New Roman"/>
          <w:sz w:val="28"/>
          <w:szCs w:val="28"/>
        </w:rPr>
        <w:t>, протекает в виде следующих клинических форм:</w:t>
      </w:r>
    </w:p>
    <w:p w:rsidR="00487199" w:rsidRPr="00311CEA" w:rsidRDefault="00487199" w:rsidP="00311CEA">
      <w:pPr>
        <w:pStyle w:val="2"/>
        <w:numPr>
          <w:ilvl w:val="0"/>
          <w:numId w:val="1"/>
        </w:numPr>
        <w:tabs>
          <w:tab w:val="clear" w:pos="947"/>
          <w:tab w:val="num" w:pos="360"/>
        </w:tabs>
        <w:spacing w:line="360" w:lineRule="auto"/>
        <w:ind w:left="0" w:firstLine="426"/>
        <w:jc w:val="both"/>
        <w:rPr>
          <w:rFonts w:ascii="Times New Roman" w:hAnsi="Times New Roman"/>
          <w:sz w:val="28"/>
          <w:szCs w:val="28"/>
        </w:rPr>
      </w:pPr>
      <w:r w:rsidRPr="00311CEA">
        <w:rPr>
          <w:rFonts w:ascii="Times New Roman" w:hAnsi="Times New Roman"/>
          <w:sz w:val="28"/>
          <w:szCs w:val="28"/>
        </w:rPr>
        <w:t xml:space="preserve">рецидивирующий герпес (с частой локализацией в полости рта, на гениталиях и </w:t>
      </w:r>
      <w:proofErr w:type="spellStart"/>
      <w:r w:rsidRPr="00311CEA">
        <w:rPr>
          <w:rFonts w:ascii="Times New Roman" w:hAnsi="Times New Roman"/>
          <w:sz w:val="28"/>
          <w:szCs w:val="28"/>
        </w:rPr>
        <w:t>перианальной</w:t>
      </w:r>
      <w:proofErr w:type="spellEnd"/>
      <w:r w:rsidRPr="00311CEA">
        <w:rPr>
          <w:rFonts w:ascii="Times New Roman" w:hAnsi="Times New Roman"/>
          <w:sz w:val="28"/>
          <w:szCs w:val="28"/>
        </w:rPr>
        <w:t xml:space="preserve"> области);</w:t>
      </w:r>
    </w:p>
    <w:p w:rsidR="00487199" w:rsidRPr="00311CEA" w:rsidRDefault="00487199" w:rsidP="00311CEA">
      <w:pPr>
        <w:pStyle w:val="2"/>
        <w:numPr>
          <w:ilvl w:val="0"/>
          <w:numId w:val="1"/>
        </w:numPr>
        <w:tabs>
          <w:tab w:val="clear" w:pos="947"/>
          <w:tab w:val="num" w:pos="360"/>
        </w:tabs>
        <w:spacing w:line="360" w:lineRule="auto"/>
        <w:ind w:left="0" w:firstLine="426"/>
        <w:jc w:val="both"/>
        <w:rPr>
          <w:rFonts w:ascii="Times New Roman" w:hAnsi="Times New Roman"/>
          <w:sz w:val="28"/>
          <w:szCs w:val="28"/>
        </w:rPr>
      </w:pPr>
      <w:r w:rsidRPr="00311CEA">
        <w:rPr>
          <w:rFonts w:ascii="Times New Roman" w:hAnsi="Times New Roman"/>
          <w:sz w:val="28"/>
          <w:szCs w:val="28"/>
        </w:rPr>
        <w:t xml:space="preserve">хронический язвенный герпес (с частой локализацией в полости рта, на гениталиях и </w:t>
      </w:r>
      <w:proofErr w:type="spellStart"/>
      <w:r w:rsidRPr="00311CEA">
        <w:rPr>
          <w:rFonts w:ascii="Times New Roman" w:hAnsi="Times New Roman"/>
          <w:sz w:val="28"/>
          <w:szCs w:val="28"/>
        </w:rPr>
        <w:t>перианальной</w:t>
      </w:r>
      <w:proofErr w:type="spellEnd"/>
      <w:r w:rsidRPr="00311CEA">
        <w:rPr>
          <w:rFonts w:ascii="Times New Roman" w:hAnsi="Times New Roman"/>
          <w:sz w:val="28"/>
          <w:szCs w:val="28"/>
        </w:rPr>
        <w:t xml:space="preserve"> области);</w:t>
      </w:r>
    </w:p>
    <w:p w:rsidR="00487199" w:rsidRPr="00311CEA" w:rsidRDefault="00487199" w:rsidP="00311CEA">
      <w:pPr>
        <w:pStyle w:val="2"/>
        <w:numPr>
          <w:ilvl w:val="0"/>
          <w:numId w:val="1"/>
        </w:numPr>
        <w:tabs>
          <w:tab w:val="clear" w:pos="947"/>
          <w:tab w:val="num" w:pos="360"/>
        </w:tabs>
        <w:spacing w:line="360" w:lineRule="auto"/>
        <w:ind w:left="0" w:firstLine="426"/>
        <w:jc w:val="both"/>
        <w:rPr>
          <w:rFonts w:ascii="Times New Roman" w:hAnsi="Times New Roman"/>
          <w:sz w:val="28"/>
          <w:szCs w:val="28"/>
        </w:rPr>
      </w:pPr>
      <w:r w:rsidRPr="00311CEA">
        <w:rPr>
          <w:rFonts w:ascii="Times New Roman" w:hAnsi="Times New Roman"/>
          <w:sz w:val="28"/>
          <w:szCs w:val="28"/>
        </w:rPr>
        <w:t xml:space="preserve"> </w:t>
      </w:r>
      <w:r w:rsidRPr="00311CEA">
        <w:rPr>
          <w:rFonts w:ascii="Times New Roman" w:hAnsi="Times New Roman"/>
          <w:sz w:val="28"/>
          <w:szCs w:val="28"/>
          <w:lang w:val="uk-UA"/>
        </w:rPr>
        <w:t>г</w:t>
      </w:r>
      <w:proofErr w:type="spellStart"/>
      <w:r w:rsidRPr="00311CEA">
        <w:rPr>
          <w:rFonts w:ascii="Times New Roman" w:hAnsi="Times New Roman"/>
          <w:sz w:val="28"/>
          <w:szCs w:val="28"/>
        </w:rPr>
        <w:t>ерпетический</w:t>
      </w:r>
      <w:proofErr w:type="spellEnd"/>
      <w:r w:rsidRPr="00311CEA">
        <w:rPr>
          <w:rFonts w:ascii="Times New Roman" w:hAnsi="Times New Roman"/>
          <w:sz w:val="28"/>
          <w:szCs w:val="28"/>
        </w:rPr>
        <w:t xml:space="preserve"> панариций;</w:t>
      </w:r>
    </w:p>
    <w:p w:rsidR="00487199" w:rsidRPr="00311CEA" w:rsidRDefault="00487199" w:rsidP="00311CEA">
      <w:pPr>
        <w:pStyle w:val="2"/>
        <w:numPr>
          <w:ilvl w:val="0"/>
          <w:numId w:val="1"/>
        </w:numPr>
        <w:tabs>
          <w:tab w:val="clear" w:pos="947"/>
          <w:tab w:val="num" w:pos="360"/>
        </w:tabs>
        <w:spacing w:line="360" w:lineRule="auto"/>
        <w:ind w:left="0" w:firstLine="426"/>
        <w:jc w:val="both"/>
        <w:rPr>
          <w:rFonts w:ascii="Times New Roman" w:hAnsi="Times New Roman"/>
          <w:sz w:val="28"/>
          <w:szCs w:val="28"/>
        </w:rPr>
      </w:pPr>
      <w:r w:rsidRPr="00311CEA">
        <w:rPr>
          <w:rFonts w:ascii="Times New Roman" w:hAnsi="Times New Roman"/>
          <w:sz w:val="28"/>
          <w:szCs w:val="28"/>
        </w:rPr>
        <w:t>герпетический стоматит и гингивит;</w:t>
      </w:r>
    </w:p>
    <w:p w:rsidR="00487199" w:rsidRPr="00311CEA" w:rsidRDefault="00487199" w:rsidP="00311CEA">
      <w:pPr>
        <w:pStyle w:val="2"/>
        <w:numPr>
          <w:ilvl w:val="0"/>
          <w:numId w:val="1"/>
        </w:numPr>
        <w:tabs>
          <w:tab w:val="clear" w:pos="947"/>
          <w:tab w:val="num" w:pos="360"/>
        </w:tabs>
        <w:spacing w:line="360" w:lineRule="auto"/>
        <w:ind w:left="0" w:firstLine="426"/>
        <w:jc w:val="both"/>
        <w:rPr>
          <w:rFonts w:ascii="Times New Roman" w:hAnsi="Times New Roman"/>
          <w:sz w:val="28"/>
          <w:szCs w:val="28"/>
        </w:rPr>
      </w:pPr>
      <w:r w:rsidRPr="00311CEA">
        <w:rPr>
          <w:rFonts w:ascii="Times New Roman" w:hAnsi="Times New Roman"/>
          <w:sz w:val="28"/>
          <w:szCs w:val="28"/>
        </w:rPr>
        <w:t>герпетический фарингит;</w:t>
      </w:r>
    </w:p>
    <w:p w:rsidR="00487199" w:rsidRPr="00311CEA" w:rsidRDefault="00487199" w:rsidP="00311CEA">
      <w:pPr>
        <w:pStyle w:val="2"/>
        <w:numPr>
          <w:ilvl w:val="0"/>
          <w:numId w:val="1"/>
        </w:numPr>
        <w:tabs>
          <w:tab w:val="clear" w:pos="947"/>
          <w:tab w:val="num" w:pos="360"/>
        </w:tabs>
        <w:spacing w:line="360" w:lineRule="auto"/>
        <w:ind w:left="0" w:firstLine="426"/>
        <w:jc w:val="both"/>
        <w:rPr>
          <w:rFonts w:ascii="Times New Roman" w:hAnsi="Times New Roman"/>
          <w:sz w:val="28"/>
          <w:szCs w:val="28"/>
        </w:rPr>
      </w:pPr>
      <w:r w:rsidRPr="00311CEA">
        <w:rPr>
          <w:rFonts w:ascii="Times New Roman" w:hAnsi="Times New Roman"/>
          <w:sz w:val="28"/>
          <w:szCs w:val="28"/>
        </w:rPr>
        <w:t>герпетический эзофагит;</w:t>
      </w:r>
    </w:p>
    <w:p w:rsidR="00487199" w:rsidRPr="00311CEA" w:rsidRDefault="00487199" w:rsidP="00311CEA">
      <w:pPr>
        <w:pStyle w:val="2"/>
        <w:numPr>
          <w:ilvl w:val="0"/>
          <w:numId w:val="1"/>
        </w:numPr>
        <w:tabs>
          <w:tab w:val="clear" w:pos="947"/>
          <w:tab w:val="num" w:pos="360"/>
        </w:tabs>
        <w:spacing w:line="360" w:lineRule="auto"/>
        <w:ind w:left="0" w:firstLine="426"/>
        <w:jc w:val="both"/>
        <w:rPr>
          <w:rFonts w:ascii="Times New Roman" w:hAnsi="Times New Roman"/>
          <w:sz w:val="28"/>
          <w:szCs w:val="28"/>
        </w:rPr>
      </w:pPr>
      <w:r w:rsidRPr="00311CEA">
        <w:rPr>
          <w:rFonts w:ascii="Times New Roman" w:hAnsi="Times New Roman"/>
          <w:sz w:val="28"/>
          <w:szCs w:val="28"/>
        </w:rPr>
        <w:t>герпетический проктит;</w:t>
      </w:r>
    </w:p>
    <w:p w:rsidR="00487199" w:rsidRPr="00311CEA" w:rsidRDefault="00487199" w:rsidP="00311CEA">
      <w:pPr>
        <w:pStyle w:val="2"/>
        <w:numPr>
          <w:ilvl w:val="0"/>
          <w:numId w:val="1"/>
        </w:numPr>
        <w:tabs>
          <w:tab w:val="clear" w:pos="947"/>
          <w:tab w:val="num" w:pos="360"/>
        </w:tabs>
        <w:spacing w:line="360" w:lineRule="auto"/>
        <w:ind w:left="0" w:firstLine="426"/>
        <w:jc w:val="both"/>
        <w:rPr>
          <w:rFonts w:ascii="Times New Roman" w:hAnsi="Times New Roman"/>
          <w:sz w:val="28"/>
          <w:szCs w:val="28"/>
        </w:rPr>
      </w:pPr>
      <w:r w:rsidRPr="00311CEA">
        <w:rPr>
          <w:rFonts w:ascii="Times New Roman" w:hAnsi="Times New Roman"/>
          <w:sz w:val="28"/>
          <w:szCs w:val="28"/>
        </w:rPr>
        <w:t>диссеминированный герпес (при выраженном иммунодефиците).</w:t>
      </w:r>
    </w:p>
    <w:p w:rsidR="00487199" w:rsidRPr="00311CEA" w:rsidRDefault="00487199" w:rsidP="00311CEA">
      <w:pPr>
        <w:pStyle w:val="2"/>
        <w:spacing w:line="360" w:lineRule="auto"/>
        <w:ind w:firstLine="709"/>
        <w:jc w:val="both"/>
        <w:rPr>
          <w:rFonts w:ascii="Times New Roman" w:hAnsi="Times New Roman"/>
          <w:sz w:val="28"/>
          <w:szCs w:val="28"/>
        </w:rPr>
      </w:pPr>
      <w:r w:rsidRPr="00311CEA">
        <w:rPr>
          <w:rFonts w:ascii="Times New Roman" w:hAnsi="Times New Roman"/>
          <w:sz w:val="28"/>
          <w:szCs w:val="28"/>
        </w:rPr>
        <w:t>Хронический язвенный герпес может быть обусловлен появлением устойчивых штаммов вируса простого герпеса. Если язва не заживает или продолжает увеличиваться на фоне лечения ацикловиром (</w:t>
      </w:r>
      <w:proofErr w:type="gramStart"/>
      <w:r w:rsidRPr="00311CEA">
        <w:rPr>
          <w:rFonts w:ascii="Times New Roman" w:hAnsi="Times New Roman"/>
          <w:sz w:val="28"/>
          <w:szCs w:val="28"/>
        </w:rPr>
        <w:t>в</w:t>
      </w:r>
      <w:proofErr w:type="gramEnd"/>
      <w:r w:rsidRPr="00311CEA">
        <w:rPr>
          <w:rFonts w:ascii="Times New Roman" w:hAnsi="Times New Roman"/>
          <w:sz w:val="28"/>
          <w:szCs w:val="28"/>
        </w:rPr>
        <w:t xml:space="preserve">/в или внутрь), </w:t>
      </w:r>
      <w:r w:rsidRPr="00311CEA">
        <w:rPr>
          <w:rFonts w:ascii="Times New Roman" w:hAnsi="Times New Roman"/>
          <w:sz w:val="28"/>
          <w:szCs w:val="28"/>
        </w:rPr>
        <w:lastRenderedPageBreak/>
        <w:t>значит возбудитель устойчив к ацикловиру. Такие язвы достигают в размерах 20-</w:t>
      </w:r>
      <w:smartTag w:uri="urn:schemas-microsoft-com:office:smarttags" w:element="metricconverter">
        <w:smartTagPr>
          <w:attr w:name="ProductID" w:val="50 см"/>
        </w:smartTagPr>
        <w:r w:rsidRPr="00311CEA">
          <w:rPr>
            <w:rFonts w:ascii="Times New Roman" w:hAnsi="Times New Roman"/>
            <w:sz w:val="28"/>
            <w:szCs w:val="28"/>
          </w:rPr>
          <w:t>50 см</w:t>
        </w:r>
      </w:smartTag>
      <w:r w:rsidRPr="00311CEA">
        <w:rPr>
          <w:rFonts w:ascii="Times New Roman" w:hAnsi="Times New Roman"/>
          <w:sz w:val="28"/>
          <w:szCs w:val="28"/>
        </w:rPr>
        <w:t xml:space="preserve"> и чрезвычайно болезненны </w:t>
      </w:r>
      <w:r w:rsidR="00FC6D05" w:rsidRPr="00F951DD">
        <w:rPr>
          <w:rFonts w:ascii="Times New Roman" w:hAnsi="Times New Roman"/>
          <w:sz w:val="28"/>
          <w:szCs w:val="28"/>
        </w:rPr>
        <w:t>[2]</w:t>
      </w:r>
      <w:r w:rsidRPr="00311CEA">
        <w:rPr>
          <w:rFonts w:ascii="Times New Roman" w:hAnsi="Times New Roman"/>
          <w:sz w:val="28"/>
          <w:szCs w:val="28"/>
        </w:rPr>
        <w:t>.</w:t>
      </w:r>
    </w:p>
    <w:p w:rsidR="00487199" w:rsidRPr="00311CEA" w:rsidRDefault="00487199" w:rsidP="00311CEA">
      <w:pPr>
        <w:pStyle w:val="2"/>
        <w:spacing w:line="360" w:lineRule="auto"/>
        <w:ind w:firstLine="709"/>
        <w:jc w:val="both"/>
        <w:rPr>
          <w:rFonts w:ascii="Times New Roman" w:hAnsi="Times New Roman"/>
          <w:sz w:val="28"/>
          <w:szCs w:val="28"/>
        </w:rPr>
      </w:pPr>
      <w:r w:rsidRPr="00311CEA">
        <w:rPr>
          <w:rFonts w:ascii="Times New Roman" w:hAnsi="Times New Roman"/>
          <w:sz w:val="28"/>
          <w:szCs w:val="28"/>
        </w:rPr>
        <w:t xml:space="preserve">Диссеминированная форма характеризуется диссеминированными высыпаниями в виде везикул и пустул, часто с геморрагическим компонентом, окруженные ободком гиперемии. Отсутствует характерное герпетиформное расположение элементов. Высыпания распространяются на всю кожу и слизистые. Везикулы и пустулы быстро вскрываются, образуя эрозии с отвесными краями. Возможны некрозы кожи с последующим изъязвлением. Язвы нередко сливаются в обширные полициклические очаги со слегка приподнятыми, </w:t>
      </w:r>
      <w:proofErr w:type="spellStart"/>
      <w:r w:rsidRPr="00311CEA">
        <w:rPr>
          <w:rFonts w:ascii="Times New Roman" w:hAnsi="Times New Roman"/>
          <w:sz w:val="28"/>
          <w:szCs w:val="28"/>
        </w:rPr>
        <w:t>валикообразными</w:t>
      </w:r>
      <w:proofErr w:type="spellEnd"/>
      <w:r w:rsidRPr="00311CEA">
        <w:rPr>
          <w:rFonts w:ascii="Times New Roman" w:hAnsi="Times New Roman"/>
          <w:sz w:val="28"/>
          <w:szCs w:val="28"/>
        </w:rPr>
        <w:t xml:space="preserve"> краями.</w:t>
      </w:r>
    </w:p>
    <w:p w:rsidR="001C1D99" w:rsidRPr="001C1D99" w:rsidRDefault="001C1D99" w:rsidP="001C1D99">
      <w:pPr>
        <w:pStyle w:val="10"/>
        <w:spacing w:line="360" w:lineRule="auto"/>
        <w:ind w:firstLine="709"/>
        <w:jc w:val="both"/>
        <w:rPr>
          <w:rFonts w:ascii="Times New Roman" w:hAnsi="Times New Roman"/>
          <w:sz w:val="28"/>
          <w:szCs w:val="28"/>
        </w:rPr>
      </w:pPr>
      <w:r w:rsidRPr="001C1D99">
        <w:rPr>
          <w:rFonts w:ascii="Times New Roman" w:hAnsi="Times New Roman"/>
          <w:sz w:val="28"/>
          <w:szCs w:val="28"/>
        </w:rPr>
        <w:t xml:space="preserve">Одной из ранних суперинфекций является </w:t>
      </w:r>
      <w:proofErr w:type="spellStart"/>
      <w:r w:rsidRPr="001C1D99">
        <w:rPr>
          <w:rFonts w:ascii="Times New Roman" w:hAnsi="Times New Roman"/>
          <w:sz w:val="28"/>
          <w:szCs w:val="28"/>
        </w:rPr>
        <w:t>цитомегаловирусное</w:t>
      </w:r>
      <w:proofErr w:type="spellEnd"/>
      <w:r w:rsidRPr="001C1D99">
        <w:rPr>
          <w:rFonts w:ascii="Times New Roman" w:hAnsi="Times New Roman"/>
          <w:sz w:val="28"/>
          <w:szCs w:val="28"/>
        </w:rPr>
        <w:t xml:space="preserve"> поражение. Но в отличие от HSV интенсивность нарастания </w:t>
      </w:r>
      <w:r w:rsidRPr="001C1D99">
        <w:rPr>
          <w:rFonts w:ascii="Times New Roman" w:hAnsi="Times New Roman"/>
          <w:sz w:val="28"/>
          <w:szCs w:val="28"/>
          <w:lang w:val="en-US"/>
        </w:rPr>
        <w:t>CMV</w:t>
      </w:r>
      <w:r w:rsidRPr="001C1D99">
        <w:rPr>
          <w:rFonts w:ascii="Times New Roman" w:hAnsi="Times New Roman"/>
          <w:sz w:val="28"/>
          <w:szCs w:val="28"/>
        </w:rPr>
        <w:t xml:space="preserve">-инфекции у детей относительно равномерна. Острые клинически выраженные формы </w:t>
      </w:r>
      <w:r w:rsidRPr="001C1D99">
        <w:rPr>
          <w:rFonts w:ascii="Times New Roman" w:hAnsi="Times New Roman"/>
          <w:sz w:val="28"/>
          <w:szCs w:val="28"/>
          <w:lang w:val="en-US"/>
        </w:rPr>
        <w:t>CMV</w:t>
      </w:r>
      <w:r w:rsidRPr="001C1D99">
        <w:rPr>
          <w:rFonts w:ascii="Times New Roman" w:hAnsi="Times New Roman"/>
          <w:sz w:val="28"/>
          <w:szCs w:val="28"/>
        </w:rPr>
        <w:t xml:space="preserve">-инфекции, как и HSV, приходятся на первые 2 года болезни. К характерной для детской </w:t>
      </w:r>
      <w:proofErr w:type="gramStart"/>
      <w:r w:rsidRPr="001C1D99">
        <w:rPr>
          <w:rFonts w:ascii="Times New Roman" w:hAnsi="Times New Roman"/>
          <w:sz w:val="28"/>
          <w:szCs w:val="28"/>
        </w:rPr>
        <w:t>ВИЧ-инфекционной</w:t>
      </w:r>
      <w:proofErr w:type="gramEnd"/>
      <w:r w:rsidRPr="001C1D99">
        <w:rPr>
          <w:rFonts w:ascii="Times New Roman" w:hAnsi="Times New Roman"/>
          <w:sz w:val="28"/>
          <w:szCs w:val="28"/>
        </w:rPr>
        <w:t xml:space="preserve"> патологии относится паротит </w:t>
      </w:r>
      <w:r w:rsidRPr="001C1D99">
        <w:rPr>
          <w:rFonts w:ascii="Times New Roman" w:hAnsi="Times New Roman"/>
          <w:sz w:val="28"/>
          <w:szCs w:val="28"/>
          <w:lang w:val="en-US"/>
        </w:rPr>
        <w:t>CMV</w:t>
      </w:r>
      <w:r w:rsidRPr="001C1D99">
        <w:rPr>
          <w:rFonts w:ascii="Times New Roman" w:hAnsi="Times New Roman"/>
          <w:sz w:val="28"/>
          <w:szCs w:val="28"/>
        </w:rPr>
        <w:t>-этиологии.</w:t>
      </w:r>
    </w:p>
    <w:p w:rsidR="001C1D99" w:rsidRPr="001C1D99" w:rsidRDefault="001C1D99" w:rsidP="001C1D99">
      <w:pPr>
        <w:pStyle w:val="10"/>
        <w:spacing w:line="360" w:lineRule="auto"/>
        <w:ind w:firstLine="709"/>
        <w:jc w:val="both"/>
        <w:rPr>
          <w:rFonts w:ascii="Times New Roman" w:hAnsi="Times New Roman"/>
          <w:sz w:val="28"/>
          <w:szCs w:val="28"/>
        </w:rPr>
      </w:pPr>
      <w:r w:rsidRPr="001C1D99">
        <w:rPr>
          <w:rFonts w:ascii="Times New Roman" w:hAnsi="Times New Roman"/>
          <w:sz w:val="28"/>
          <w:szCs w:val="28"/>
        </w:rPr>
        <w:t xml:space="preserve">Наряду с заболеваниями вирусной этиологии, у больных ВИЧ-инфекцией детей частой суперинфекцией являются микозы. В общей структуре всех суперинфекций они составляют 25%. Ведущую роль играет инфекция, вызванная </w:t>
      </w:r>
      <w:proofErr w:type="spellStart"/>
      <w:r w:rsidRPr="001C1D99">
        <w:rPr>
          <w:rFonts w:ascii="Times New Roman" w:hAnsi="Times New Roman"/>
          <w:sz w:val="28"/>
          <w:szCs w:val="28"/>
        </w:rPr>
        <w:t>Candida</w:t>
      </w:r>
      <w:proofErr w:type="spellEnd"/>
      <w:r w:rsidRPr="001C1D99">
        <w:rPr>
          <w:rFonts w:ascii="Times New Roman" w:hAnsi="Times New Roman"/>
          <w:sz w:val="28"/>
          <w:szCs w:val="28"/>
        </w:rPr>
        <w:t xml:space="preserve"> </w:t>
      </w:r>
      <w:proofErr w:type="spellStart"/>
      <w:r w:rsidRPr="001C1D99">
        <w:rPr>
          <w:rFonts w:ascii="Times New Roman" w:hAnsi="Times New Roman"/>
          <w:sz w:val="28"/>
          <w:szCs w:val="28"/>
        </w:rPr>
        <w:t>albicans</w:t>
      </w:r>
      <w:proofErr w:type="spellEnd"/>
      <w:r w:rsidRPr="001C1D99">
        <w:rPr>
          <w:rFonts w:ascii="Times New Roman" w:hAnsi="Times New Roman"/>
          <w:sz w:val="28"/>
          <w:szCs w:val="28"/>
        </w:rPr>
        <w:t xml:space="preserve">, в том числе </w:t>
      </w:r>
      <w:proofErr w:type="spellStart"/>
      <w:r w:rsidRPr="001C1D99">
        <w:rPr>
          <w:rFonts w:ascii="Times New Roman" w:hAnsi="Times New Roman"/>
          <w:sz w:val="28"/>
          <w:szCs w:val="28"/>
        </w:rPr>
        <w:t>кандидозные</w:t>
      </w:r>
      <w:proofErr w:type="spellEnd"/>
      <w:r w:rsidRPr="001C1D99">
        <w:rPr>
          <w:rFonts w:ascii="Times New Roman" w:hAnsi="Times New Roman"/>
          <w:sz w:val="28"/>
          <w:szCs w:val="28"/>
        </w:rPr>
        <w:t xml:space="preserve"> поражения желудочно-кишечного тракта (18,3%); распространенные формы кандидоза, протекающего с поражением мочеполовой системы, кожных покровов и др. органов - 5,5%.</w:t>
      </w:r>
    </w:p>
    <w:p w:rsidR="001C1D99" w:rsidRPr="001C1D99" w:rsidRDefault="001C1D99" w:rsidP="001C1D99">
      <w:pPr>
        <w:pStyle w:val="10"/>
        <w:spacing w:line="360" w:lineRule="auto"/>
        <w:ind w:firstLine="709"/>
        <w:jc w:val="both"/>
        <w:rPr>
          <w:rFonts w:ascii="Times New Roman" w:hAnsi="Times New Roman"/>
          <w:sz w:val="28"/>
          <w:szCs w:val="28"/>
        </w:rPr>
      </w:pPr>
      <w:r w:rsidRPr="001C1D99">
        <w:rPr>
          <w:rFonts w:ascii="Times New Roman" w:hAnsi="Times New Roman"/>
          <w:sz w:val="28"/>
          <w:szCs w:val="28"/>
        </w:rPr>
        <w:t>На первом году ВИЧ-инфекции у каждого пятого (22%) описаны клинические и лабораторные прояв</w:t>
      </w:r>
      <w:r w:rsidRPr="001C1D99">
        <w:rPr>
          <w:rFonts w:ascii="Times New Roman" w:hAnsi="Times New Roman"/>
          <w:sz w:val="28"/>
          <w:szCs w:val="28"/>
        </w:rPr>
        <w:softHyphen/>
        <w:t>ления кандидоза, на 2-5-м - почти столько же. На первом году заболевания среди детей с кандидозом у половины больных развивался хронический кожно-слизистый кандидоз, на втором году - у 1/3. Фактически все случаи хронического поражения кожи и слизистых у ВИЧ-инфицированных детей впервые проявлялись, как острые формы, на 1-3-м году с момента инфицирования.</w:t>
      </w:r>
    </w:p>
    <w:p w:rsidR="001C1D99" w:rsidRDefault="001C1D99" w:rsidP="001C1D99">
      <w:pPr>
        <w:pStyle w:val="FR1"/>
        <w:tabs>
          <w:tab w:val="num" w:pos="1080"/>
        </w:tabs>
        <w:spacing w:line="360" w:lineRule="auto"/>
        <w:ind w:left="0" w:right="0" w:firstLine="709"/>
        <w:rPr>
          <w:sz w:val="28"/>
          <w:szCs w:val="28"/>
        </w:rPr>
      </w:pPr>
      <w:r w:rsidRPr="001C1D99">
        <w:rPr>
          <w:sz w:val="28"/>
          <w:szCs w:val="28"/>
        </w:rPr>
        <w:lastRenderedPageBreak/>
        <w:t xml:space="preserve">У детей, в отличие от взрослых, редко встречается суперинфекция, вызванная плесневыми грибами и </w:t>
      </w:r>
      <w:proofErr w:type="spellStart"/>
      <w:r w:rsidRPr="001C1D99">
        <w:rPr>
          <w:sz w:val="28"/>
          <w:szCs w:val="28"/>
        </w:rPr>
        <w:t>криптококками</w:t>
      </w:r>
      <w:proofErr w:type="spellEnd"/>
      <w:r w:rsidRPr="001C1D99">
        <w:rPr>
          <w:sz w:val="28"/>
          <w:szCs w:val="28"/>
        </w:rPr>
        <w:t xml:space="preserve">. По данным Козырева О.А. </w:t>
      </w:r>
      <w:r w:rsidR="00F951DD" w:rsidRPr="00F951DD">
        <w:rPr>
          <w:sz w:val="28"/>
          <w:szCs w:val="28"/>
        </w:rPr>
        <w:t>[2,3]</w:t>
      </w:r>
      <w:r w:rsidRPr="001C1D99">
        <w:rPr>
          <w:sz w:val="28"/>
          <w:szCs w:val="28"/>
        </w:rPr>
        <w:t xml:space="preserve"> за 8 лет наблюдения за ВИЧ-инфицированными детьми у одного ребенка был диагностирован </w:t>
      </w:r>
      <w:proofErr w:type="spellStart"/>
      <w:r w:rsidRPr="001C1D99">
        <w:rPr>
          <w:sz w:val="28"/>
          <w:szCs w:val="28"/>
        </w:rPr>
        <w:t>криптококковый</w:t>
      </w:r>
      <w:proofErr w:type="spellEnd"/>
      <w:r w:rsidRPr="001C1D99">
        <w:rPr>
          <w:sz w:val="28"/>
          <w:szCs w:val="28"/>
        </w:rPr>
        <w:t xml:space="preserve"> менингит, который развился на 4-м году.</w:t>
      </w:r>
    </w:p>
    <w:p w:rsidR="00311CEA" w:rsidRDefault="00311CEA" w:rsidP="00311CEA">
      <w:pPr>
        <w:pStyle w:val="10"/>
        <w:spacing w:line="360" w:lineRule="auto"/>
        <w:ind w:firstLine="709"/>
        <w:jc w:val="both"/>
        <w:rPr>
          <w:rFonts w:ascii="Times New Roman" w:hAnsi="Times New Roman"/>
          <w:sz w:val="28"/>
          <w:szCs w:val="28"/>
        </w:rPr>
      </w:pPr>
      <w:r w:rsidRPr="00962E8E">
        <w:rPr>
          <w:rFonts w:ascii="Times New Roman" w:hAnsi="Times New Roman"/>
          <w:sz w:val="28"/>
          <w:szCs w:val="28"/>
        </w:rPr>
        <w:t xml:space="preserve">Кандидоз слизистой полости рта </w:t>
      </w:r>
      <w:r>
        <w:rPr>
          <w:rFonts w:ascii="Times New Roman" w:hAnsi="Times New Roman"/>
          <w:sz w:val="28"/>
          <w:szCs w:val="28"/>
        </w:rPr>
        <w:t xml:space="preserve">у наблюдаемых детей </w:t>
      </w:r>
      <w:r w:rsidRPr="00962E8E">
        <w:rPr>
          <w:rFonts w:ascii="Times New Roman" w:hAnsi="Times New Roman"/>
          <w:sz w:val="28"/>
          <w:szCs w:val="28"/>
        </w:rPr>
        <w:t>начина</w:t>
      </w:r>
      <w:r>
        <w:rPr>
          <w:rFonts w:ascii="Times New Roman" w:hAnsi="Times New Roman"/>
          <w:sz w:val="28"/>
          <w:szCs w:val="28"/>
        </w:rPr>
        <w:t>л</w:t>
      </w:r>
      <w:r w:rsidRPr="00962E8E">
        <w:rPr>
          <w:rFonts w:ascii="Times New Roman" w:hAnsi="Times New Roman"/>
          <w:sz w:val="28"/>
          <w:szCs w:val="28"/>
        </w:rPr>
        <w:t xml:space="preserve">ся с появления на фоне гиперемии белого  </w:t>
      </w:r>
      <w:proofErr w:type="spellStart"/>
      <w:r w:rsidRPr="00962E8E">
        <w:rPr>
          <w:rFonts w:ascii="Times New Roman" w:hAnsi="Times New Roman"/>
          <w:sz w:val="28"/>
          <w:szCs w:val="28"/>
        </w:rPr>
        <w:t>крошковатого</w:t>
      </w:r>
      <w:proofErr w:type="spellEnd"/>
      <w:r w:rsidRPr="00962E8E">
        <w:rPr>
          <w:rFonts w:ascii="Times New Roman" w:hAnsi="Times New Roman"/>
          <w:sz w:val="28"/>
          <w:szCs w:val="28"/>
        </w:rPr>
        <w:t xml:space="preserve"> налета, напоминающую манную крупу. Постепенно образуется сплошная белая пленка, которая сна</w:t>
      </w:r>
      <w:r w:rsidRPr="00962E8E">
        <w:rPr>
          <w:rFonts w:ascii="Times New Roman" w:hAnsi="Times New Roman"/>
          <w:sz w:val="28"/>
          <w:szCs w:val="28"/>
        </w:rPr>
        <w:softHyphen/>
        <w:t xml:space="preserve">чала легко снимается, а затем уплотняется, приобретая грязно-серый или </w:t>
      </w:r>
      <w:proofErr w:type="spellStart"/>
      <w:r w:rsidRPr="00962E8E">
        <w:rPr>
          <w:rFonts w:ascii="Times New Roman" w:hAnsi="Times New Roman"/>
          <w:sz w:val="28"/>
          <w:szCs w:val="28"/>
        </w:rPr>
        <w:t>желтоватнй</w:t>
      </w:r>
      <w:proofErr w:type="spellEnd"/>
      <w:r w:rsidRPr="00962E8E">
        <w:rPr>
          <w:rFonts w:ascii="Times New Roman" w:hAnsi="Times New Roman"/>
          <w:sz w:val="28"/>
          <w:szCs w:val="28"/>
        </w:rPr>
        <w:t xml:space="preserve"> цвет, и прочно удерживается на поверхности слизистой оболочки; после удаления этой пленки остается кровоточащая эрозия. </w:t>
      </w:r>
      <w:r w:rsidR="003E64F3">
        <w:rPr>
          <w:rFonts w:ascii="Times New Roman" w:hAnsi="Times New Roman"/>
          <w:sz w:val="28"/>
          <w:szCs w:val="28"/>
        </w:rPr>
        <w:t xml:space="preserve">Дети предъявляют </w:t>
      </w:r>
      <w:r w:rsidRPr="00962E8E">
        <w:rPr>
          <w:rFonts w:ascii="Times New Roman" w:hAnsi="Times New Roman"/>
          <w:sz w:val="28"/>
          <w:szCs w:val="28"/>
        </w:rPr>
        <w:t xml:space="preserve"> жалобы на сухость во рту, ощущение жжения, боли в сосочках языка, чувство стягивания слизистой губ.  Чаще всего поража</w:t>
      </w:r>
      <w:r w:rsidR="003E64F3">
        <w:rPr>
          <w:rFonts w:ascii="Times New Roman" w:hAnsi="Times New Roman"/>
          <w:sz w:val="28"/>
          <w:szCs w:val="28"/>
        </w:rPr>
        <w:t>л</w:t>
      </w:r>
      <w:r w:rsidRPr="00962E8E">
        <w:rPr>
          <w:rFonts w:ascii="Times New Roman" w:hAnsi="Times New Roman"/>
          <w:sz w:val="28"/>
          <w:szCs w:val="28"/>
        </w:rPr>
        <w:t xml:space="preserve">ся язык, но </w:t>
      </w:r>
      <w:r w:rsidR="003E64F3">
        <w:rPr>
          <w:rFonts w:ascii="Times New Roman" w:hAnsi="Times New Roman"/>
          <w:sz w:val="28"/>
          <w:szCs w:val="28"/>
        </w:rPr>
        <w:t xml:space="preserve">у 2 детей </w:t>
      </w:r>
      <w:r w:rsidRPr="00962E8E">
        <w:rPr>
          <w:rFonts w:ascii="Times New Roman" w:hAnsi="Times New Roman"/>
          <w:sz w:val="28"/>
          <w:szCs w:val="28"/>
        </w:rPr>
        <w:t>процесс распростран</w:t>
      </w:r>
      <w:r w:rsidR="003E64F3">
        <w:rPr>
          <w:rFonts w:ascii="Times New Roman" w:hAnsi="Times New Roman"/>
          <w:sz w:val="28"/>
          <w:szCs w:val="28"/>
        </w:rPr>
        <w:t>ил</w:t>
      </w:r>
      <w:r w:rsidRPr="00962E8E">
        <w:rPr>
          <w:rFonts w:ascii="Times New Roman" w:hAnsi="Times New Roman"/>
          <w:sz w:val="28"/>
          <w:szCs w:val="28"/>
        </w:rPr>
        <w:t xml:space="preserve">ся на все участки слизистой полости рта </w:t>
      </w:r>
      <w:r w:rsidRPr="00311CEA">
        <w:rPr>
          <w:rFonts w:ascii="Times New Roman" w:hAnsi="Times New Roman"/>
          <w:sz w:val="28"/>
          <w:szCs w:val="28"/>
        </w:rPr>
        <w:t>(</w:t>
      </w:r>
      <w:proofErr w:type="spellStart"/>
      <w:r w:rsidRPr="00311CEA">
        <w:rPr>
          <w:rFonts w:ascii="Times New Roman" w:hAnsi="Times New Roman"/>
          <w:sz w:val="28"/>
          <w:szCs w:val="28"/>
        </w:rPr>
        <w:t>кандидозный</w:t>
      </w:r>
      <w:proofErr w:type="spellEnd"/>
      <w:r w:rsidRPr="00311CEA">
        <w:rPr>
          <w:rFonts w:ascii="Times New Roman" w:hAnsi="Times New Roman"/>
          <w:sz w:val="28"/>
          <w:szCs w:val="28"/>
        </w:rPr>
        <w:t xml:space="preserve"> стоматит).</w:t>
      </w:r>
      <w:r w:rsidRPr="00962E8E">
        <w:rPr>
          <w:rFonts w:ascii="Times New Roman" w:hAnsi="Times New Roman"/>
          <w:sz w:val="28"/>
          <w:szCs w:val="28"/>
        </w:rPr>
        <w:t xml:space="preserve"> </w:t>
      </w:r>
      <w:r>
        <w:rPr>
          <w:rFonts w:ascii="Times New Roman" w:hAnsi="Times New Roman"/>
          <w:sz w:val="28"/>
          <w:szCs w:val="28"/>
        </w:rPr>
        <w:t xml:space="preserve">У </w:t>
      </w:r>
      <w:r w:rsidR="003E64F3">
        <w:rPr>
          <w:rFonts w:ascii="Times New Roman" w:hAnsi="Times New Roman"/>
          <w:sz w:val="28"/>
          <w:szCs w:val="28"/>
        </w:rPr>
        <w:t xml:space="preserve">2 </w:t>
      </w:r>
      <w:r>
        <w:rPr>
          <w:rFonts w:ascii="Times New Roman" w:hAnsi="Times New Roman"/>
          <w:sz w:val="28"/>
          <w:szCs w:val="28"/>
        </w:rPr>
        <w:t>детей</w:t>
      </w:r>
      <w:r w:rsidRPr="00962E8E">
        <w:rPr>
          <w:rFonts w:ascii="Times New Roman" w:hAnsi="Times New Roman"/>
          <w:sz w:val="28"/>
          <w:szCs w:val="28"/>
        </w:rPr>
        <w:t xml:space="preserve"> разви</w:t>
      </w:r>
      <w:r>
        <w:rPr>
          <w:rFonts w:ascii="Times New Roman" w:hAnsi="Times New Roman"/>
          <w:sz w:val="28"/>
          <w:szCs w:val="28"/>
        </w:rPr>
        <w:t>вался</w:t>
      </w:r>
      <w:r w:rsidRPr="00962E8E">
        <w:rPr>
          <w:rFonts w:ascii="Times New Roman" w:hAnsi="Times New Roman"/>
          <w:sz w:val="28"/>
          <w:szCs w:val="28"/>
        </w:rPr>
        <w:t xml:space="preserve"> кандидоз углов рта </w:t>
      </w:r>
      <w:r w:rsidRPr="00311CEA">
        <w:rPr>
          <w:rFonts w:ascii="Times New Roman" w:hAnsi="Times New Roman"/>
          <w:sz w:val="28"/>
          <w:szCs w:val="28"/>
        </w:rPr>
        <w:t>(</w:t>
      </w:r>
      <w:proofErr w:type="spellStart"/>
      <w:r w:rsidRPr="00311CEA">
        <w:rPr>
          <w:rFonts w:ascii="Times New Roman" w:hAnsi="Times New Roman"/>
          <w:sz w:val="28"/>
          <w:szCs w:val="28"/>
        </w:rPr>
        <w:t>кандидозная</w:t>
      </w:r>
      <w:proofErr w:type="spellEnd"/>
      <w:r w:rsidRPr="00311CEA">
        <w:rPr>
          <w:rFonts w:ascii="Times New Roman" w:hAnsi="Times New Roman"/>
          <w:sz w:val="28"/>
          <w:szCs w:val="28"/>
        </w:rPr>
        <w:t xml:space="preserve"> </w:t>
      </w:r>
      <w:proofErr w:type="spellStart"/>
      <w:r w:rsidRPr="00311CEA">
        <w:rPr>
          <w:rFonts w:ascii="Times New Roman" w:hAnsi="Times New Roman"/>
          <w:sz w:val="28"/>
          <w:szCs w:val="28"/>
        </w:rPr>
        <w:t>заеда</w:t>
      </w:r>
      <w:proofErr w:type="spellEnd"/>
      <w:r w:rsidRPr="00311CEA">
        <w:rPr>
          <w:rFonts w:ascii="Times New Roman" w:hAnsi="Times New Roman"/>
          <w:sz w:val="28"/>
          <w:szCs w:val="28"/>
        </w:rPr>
        <w:t>),</w:t>
      </w:r>
      <w:r w:rsidRPr="00962E8E">
        <w:rPr>
          <w:rFonts w:ascii="Times New Roman" w:hAnsi="Times New Roman"/>
          <w:sz w:val="28"/>
          <w:szCs w:val="28"/>
        </w:rPr>
        <w:t xml:space="preserve"> представляющего собой эрозию, окруженную "воротничком" набухшего рогового слоя. В глубине складки обычно возникает трещина. Поражение углов рта нередко сочетается с </w:t>
      </w:r>
      <w:proofErr w:type="spellStart"/>
      <w:r w:rsidRPr="00962E8E">
        <w:rPr>
          <w:rFonts w:ascii="Times New Roman" w:hAnsi="Times New Roman"/>
          <w:sz w:val="28"/>
          <w:szCs w:val="28"/>
        </w:rPr>
        <w:t>кандидозным</w:t>
      </w:r>
      <w:proofErr w:type="spellEnd"/>
      <w:r w:rsidRPr="00962E8E">
        <w:rPr>
          <w:rFonts w:ascii="Times New Roman" w:hAnsi="Times New Roman"/>
          <w:sz w:val="28"/>
          <w:szCs w:val="28"/>
        </w:rPr>
        <w:t xml:space="preserve"> </w:t>
      </w:r>
      <w:proofErr w:type="spellStart"/>
      <w:r w:rsidRPr="00962E8E">
        <w:rPr>
          <w:rFonts w:ascii="Times New Roman" w:hAnsi="Times New Roman"/>
          <w:sz w:val="28"/>
          <w:szCs w:val="28"/>
        </w:rPr>
        <w:t>хейлитом</w:t>
      </w:r>
      <w:proofErr w:type="spellEnd"/>
      <w:r w:rsidRPr="00962E8E">
        <w:rPr>
          <w:rFonts w:ascii="Times New Roman" w:hAnsi="Times New Roman"/>
          <w:sz w:val="28"/>
          <w:szCs w:val="28"/>
        </w:rPr>
        <w:t xml:space="preserve"> и стоматитом. </w:t>
      </w:r>
      <w:proofErr w:type="spellStart"/>
      <w:r w:rsidRPr="00311CEA">
        <w:rPr>
          <w:rFonts w:ascii="Times New Roman" w:hAnsi="Times New Roman"/>
          <w:sz w:val="28"/>
          <w:szCs w:val="28"/>
        </w:rPr>
        <w:t>Кандидозный</w:t>
      </w:r>
      <w:proofErr w:type="spellEnd"/>
      <w:r w:rsidRPr="00311CEA">
        <w:rPr>
          <w:rFonts w:ascii="Times New Roman" w:hAnsi="Times New Roman"/>
          <w:sz w:val="28"/>
          <w:szCs w:val="28"/>
        </w:rPr>
        <w:t xml:space="preserve"> </w:t>
      </w:r>
      <w:proofErr w:type="spellStart"/>
      <w:r w:rsidRPr="00311CEA">
        <w:rPr>
          <w:rFonts w:ascii="Times New Roman" w:hAnsi="Times New Roman"/>
          <w:sz w:val="28"/>
          <w:szCs w:val="28"/>
        </w:rPr>
        <w:t>хейлит</w:t>
      </w:r>
      <w:proofErr w:type="spellEnd"/>
      <w:r>
        <w:rPr>
          <w:rFonts w:ascii="Times New Roman" w:hAnsi="Times New Roman"/>
          <w:sz w:val="28"/>
          <w:szCs w:val="28"/>
        </w:rPr>
        <w:t xml:space="preserve"> </w:t>
      </w:r>
      <w:proofErr w:type="gramStart"/>
      <w:r>
        <w:rPr>
          <w:rFonts w:ascii="Times New Roman" w:hAnsi="Times New Roman"/>
          <w:sz w:val="28"/>
          <w:szCs w:val="28"/>
        </w:rPr>
        <w:t xml:space="preserve">( </w:t>
      </w:r>
      <w:proofErr w:type="gramEnd"/>
      <w:r>
        <w:rPr>
          <w:rFonts w:ascii="Times New Roman" w:hAnsi="Times New Roman"/>
          <w:sz w:val="28"/>
          <w:szCs w:val="28"/>
        </w:rPr>
        <w:t xml:space="preserve">у </w:t>
      </w:r>
      <w:r w:rsidR="003E64F3">
        <w:rPr>
          <w:rFonts w:ascii="Times New Roman" w:hAnsi="Times New Roman"/>
          <w:sz w:val="28"/>
          <w:szCs w:val="28"/>
        </w:rPr>
        <w:t>2</w:t>
      </w:r>
      <w:r>
        <w:rPr>
          <w:rFonts w:ascii="Times New Roman" w:hAnsi="Times New Roman"/>
          <w:sz w:val="28"/>
          <w:szCs w:val="28"/>
        </w:rPr>
        <w:t xml:space="preserve"> больных)</w:t>
      </w:r>
      <w:r w:rsidRPr="00962E8E">
        <w:rPr>
          <w:rFonts w:ascii="Times New Roman" w:hAnsi="Times New Roman"/>
          <w:sz w:val="28"/>
          <w:szCs w:val="28"/>
        </w:rPr>
        <w:t xml:space="preserve"> характеризуется краснотой, отеком различной степени, шелушением в области красной каймы губ. Кожа </w:t>
      </w:r>
      <w:r w:rsidR="003E64F3">
        <w:rPr>
          <w:rFonts w:ascii="Times New Roman" w:hAnsi="Times New Roman"/>
          <w:sz w:val="28"/>
          <w:szCs w:val="28"/>
        </w:rPr>
        <w:t>была</w:t>
      </w:r>
      <w:r w:rsidRPr="00962E8E">
        <w:rPr>
          <w:rFonts w:ascii="Times New Roman" w:hAnsi="Times New Roman"/>
          <w:sz w:val="28"/>
          <w:szCs w:val="28"/>
        </w:rPr>
        <w:t xml:space="preserve"> истончена, </w:t>
      </w:r>
      <w:proofErr w:type="spellStart"/>
      <w:r w:rsidRPr="00962E8E">
        <w:rPr>
          <w:rFonts w:ascii="Times New Roman" w:hAnsi="Times New Roman"/>
          <w:sz w:val="28"/>
          <w:szCs w:val="28"/>
        </w:rPr>
        <w:t>радиарно</w:t>
      </w:r>
      <w:proofErr w:type="spellEnd"/>
      <w:r w:rsidRPr="00962E8E">
        <w:rPr>
          <w:rFonts w:ascii="Times New Roman" w:hAnsi="Times New Roman"/>
          <w:sz w:val="28"/>
          <w:szCs w:val="28"/>
        </w:rPr>
        <w:t xml:space="preserve"> исчерчена бороздками, имеет серозно-синеватый вид. </w:t>
      </w:r>
    </w:p>
    <w:p w:rsidR="00311CEA" w:rsidRPr="00962E8E" w:rsidRDefault="00311CEA" w:rsidP="00311CEA">
      <w:pPr>
        <w:pStyle w:val="10"/>
        <w:spacing w:line="360" w:lineRule="auto"/>
        <w:ind w:firstLine="709"/>
        <w:jc w:val="both"/>
        <w:rPr>
          <w:rFonts w:ascii="Times New Roman" w:hAnsi="Times New Roman"/>
          <w:sz w:val="28"/>
          <w:szCs w:val="28"/>
        </w:rPr>
      </w:pPr>
      <w:r w:rsidRPr="00962E8E">
        <w:rPr>
          <w:rFonts w:ascii="Times New Roman" w:hAnsi="Times New Roman"/>
          <w:sz w:val="28"/>
          <w:szCs w:val="28"/>
        </w:rPr>
        <w:t xml:space="preserve">У </w:t>
      </w:r>
      <w:r w:rsidR="003E64F3">
        <w:rPr>
          <w:rFonts w:ascii="Times New Roman" w:hAnsi="Times New Roman"/>
          <w:sz w:val="28"/>
          <w:szCs w:val="28"/>
        </w:rPr>
        <w:t>4</w:t>
      </w:r>
      <w:r w:rsidR="00F951DD">
        <w:rPr>
          <w:rFonts w:ascii="Times New Roman" w:hAnsi="Times New Roman"/>
          <w:sz w:val="28"/>
          <w:szCs w:val="28"/>
        </w:rPr>
        <w:t xml:space="preserve"> наблюдавшихся</w:t>
      </w:r>
      <w:r>
        <w:rPr>
          <w:rFonts w:ascii="Times New Roman" w:hAnsi="Times New Roman"/>
          <w:sz w:val="28"/>
          <w:szCs w:val="28"/>
        </w:rPr>
        <w:t xml:space="preserve"> детей </w:t>
      </w:r>
      <w:r w:rsidRPr="00962E8E">
        <w:rPr>
          <w:rFonts w:ascii="Times New Roman" w:hAnsi="Times New Roman"/>
          <w:sz w:val="28"/>
          <w:szCs w:val="28"/>
        </w:rPr>
        <w:t>больных ВИЧ-инфекцией регистрир</w:t>
      </w:r>
      <w:r>
        <w:rPr>
          <w:rFonts w:ascii="Times New Roman" w:hAnsi="Times New Roman"/>
          <w:sz w:val="28"/>
          <w:szCs w:val="28"/>
        </w:rPr>
        <w:t>овался</w:t>
      </w:r>
      <w:r w:rsidRPr="00962E8E">
        <w:rPr>
          <w:rFonts w:ascii="Times New Roman" w:hAnsi="Times New Roman"/>
          <w:sz w:val="28"/>
          <w:szCs w:val="28"/>
        </w:rPr>
        <w:t xml:space="preserve"> кандидоз </w:t>
      </w:r>
      <w:r w:rsidRPr="00311CEA">
        <w:rPr>
          <w:rFonts w:ascii="Times New Roman" w:hAnsi="Times New Roman"/>
          <w:sz w:val="28"/>
          <w:szCs w:val="28"/>
        </w:rPr>
        <w:t>крупных складок тела</w:t>
      </w:r>
      <w:r w:rsidRPr="00962E8E">
        <w:rPr>
          <w:rFonts w:ascii="Times New Roman" w:hAnsi="Times New Roman"/>
          <w:sz w:val="28"/>
          <w:szCs w:val="28"/>
        </w:rPr>
        <w:t xml:space="preserve"> (дрожжевая опрелость), Заболевание начина</w:t>
      </w:r>
      <w:r>
        <w:rPr>
          <w:rFonts w:ascii="Times New Roman" w:hAnsi="Times New Roman"/>
          <w:sz w:val="28"/>
          <w:szCs w:val="28"/>
        </w:rPr>
        <w:t>лось</w:t>
      </w:r>
      <w:r w:rsidRPr="00962E8E">
        <w:rPr>
          <w:rFonts w:ascii="Times New Roman" w:hAnsi="Times New Roman"/>
          <w:sz w:val="28"/>
          <w:szCs w:val="28"/>
        </w:rPr>
        <w:t xml:space="preserve"> с появления мелких, величиной с булавочную головку, поверхностных пузырьков, заполненных серозно-гнойным содержимым, после </w:t>
      </w:r>
      <w:proofErr w:type="gramStart"/>
      <w:r w:rsidRPr="00962E8E">
        <w:rPr>
          <w:rFonts w:ascii="Times New Roman" w:hAnsi="Times New Roman"/>
          <w:sz w:val="28"/>
          <w:szCs w:val="28"/>
        </w:rPr>
        <w:t>вскрытия</w:t>
      </w:r>
      <w:proofErr w:type="gramEnd"/>
      <w:r w:rsidRPr="00962E8E">
        <w:rPr>
          <w:rFonts w:ascii="Times New Roman" w:hAnsi="Times New Roman"/>
          <w:sz w:val="28"/>
          <w:szCs w:val="28"/>
        </w:rPr>
        <w:t xml:space="preserve"> которых образуются эрозии, быстро распространяющиеся по периферии и сливающиеся между собой. В стадии полного развития кандидоза на соприкасающихся поверхностях кожи </w:t>
      </w:r>
      <w:r>
        <w:rPr>
          <w:rFonts w:ascii="Times New Roman" w:hAnsi="Times New Roman"/>
          <w:sz w:val="28"/>
          <w:szCs w:val="28"/>
        </w:rPr>
        <w:t xml:space="preserve">были </w:t>
      </w:r>
      <w:r w:rsidRPr="00962E8E">
        <w:rPr>
          <w:rFonts w:ascii="Times New Roman" w:hAnsi="Times New Roman"/>
          <w:sz w:val="28"/>
          <w:szCs w:val="28"/>
        </w:rPr>
        <w:t>видны обширные эрозии полициклических очертаний, резко отгра</w:t>
      </w:r>
      <w:r w:rsidRPr="00962E8E">
        <w:rPr>
          <w:rFonts w:ascii="Times New Roman" w:hAnsi="Times New Roman"/>
          <w:sz w:val="28"/>
          <w:szCs w:val="28"/>
        </w:rPr>
        <w:softHyphen/>
        <w:t xml:space="preserve">ниченные от окружающей </w:t>
      </w:r>
      <w:r w:rsidRPr="00962E8E">
        <w:rPr>
          <w:rFonts w:ascii="Times New Roman" w:hAnsi="Times New Roman"/>
          <w:sz w:val="28"/>
          <w:szCs w:val="28"/>
        </w:rPr>
        <w:lastRenderedPageBreak/>
        <w:t xml:space="preserve">здоровой кожи и окаймленные воротничком набухшего рогового слоя. Поверхность эрозии вишнево-коричневого цвета, умеренно влажная. В глубине складки возникают болезненные трещины и скопления белой кашицеобразной массы. Вокруг солидного очага наблюдаются свежие пузырьки и пустулы. При локализации процесса в </w:t>
      </w:r>
      <w:proofErr w:type="spellStart"/>
      <w:r w:rsidRPr="00962E8E">
        <w:rPr>
          <w:rFonts w:ascii="Times New Roman" w:hAnsi="Times New Roman"/>
          <w:sz w:val="28"/>
          <w:szCs w:val="28"/>
        </w:rPr>
        <w:t>перианальной</w:t>
      </w:r>
      <w:proofErr w:type="spellEnd"/>
      <w:r w:rsidRPr="00962E8E">
        <w:rPr>
          <w:rFonts w:ascii="Times New Roman" w:hAnsi="Times New Roman"/>
          <w:sz w:val="28"/>
          <w:szCs w:val="28"/>
        </w:rPr>
        <w:t xml:space="preserve"> складке </w:t>
      </w:r>
      <w:r w:rsidR="003E64F3">
        <w:rPr>
          <w:rFonts w:ascii="Times New Roman" w:hAnsi="Times New Roman"/>
          <w:sz w:val="28"/>
          <w:szCs w:val="28"/>
        </w:rPr>
        <w:t>детей</w:t>
      </w:r>
      <w:r w:rsidRPr="00962E8E">
        <w:rPr>
          <w:rFonts w:ascii="Times New Roman" w:hAnsi="Times New Roman"/>
          <w:sz w:val="28"/>
          <w:szCs w:val="28"/>
        </w:rPr>
        <w:t xml:space="preserve"> беспокоит сильный зуд, возможно появление чрезвычайно болезненных язв. </w:t>
      </w:r>
    </w:p>
    <w:p w:rsidR="00311CEA" w:rsidRPr="001C1D99" w:rsidRDefault="00311CEA" w:rsidP="00311CEA">
      <w:pPr>
        <w:pStyle w:val="FR1"/>
        <w:tabs>
          <w:tab w:val="num" w:pos="1080"/>
        </w:tabs>
        <w:spacing w:line="360" w:lineRule="auto"/>
        <w:ind w:left="0" w:right="0" w:firstLine="709"/>
        <w:rPr>
          <w:sz w:val="28"/>
          <w:szCs w:val="28"/>
        </w:rPr>
      </w:pPr>
      <w:r>
        <w:rPr>
          <w:sz w:val="28"/>
          <w:szCs w:val="28"/>
        </w:rPr>
        <w:t xml:space="preserve">У </w:t>
      </w:r>
      <w:r w:rsidR="003E64F3">
        <w:rPr>
          <w:sz w:val="28"/>
          <w:szCs w:val="28"/>
        </w:rPr>
        <w:t xml:space="preserve">2 </w:t>
      </w:r>
      <w:r>
        <w:rPr>
          <w:sz w:val="28"/>
          <w:szCs w:val="28"/>
        </w:rPr>
        <w:t>детей наблюдались</w:t>
      </w:r>
      <w:r w:rsidRPr="00962E8E">
        <w:rPr>
          <w:sz w:val="28"/>
          <w:szCs w:val="28"/>
        </w:rPr>
        <w:t xml:space="preserve"> дрожжевые поражения околоногтевого валика и ногтей </w:t>
      </w:r>
      <w:r w:rsidRPr="003B5D17">
        <w:rPr>
          <w:sz w:val="28"/>
          <w:szCs w:val="28"/>
        </w:rPr>
        <w:t xml:space="preserve">(паронихии и </w:t>
      </w:r>
      <w:proofErr w:type="spellStart"/>
      <w:r w:rsidRPr="003B5D17">
        <w:rPr>
          <w:sz w:val="28"/>
          <w:szCs w:val="28"/>
        </w:rPr>
        <w:t>онихии</w:t>
      </w:r>
      <w:proofErr w:type="spellEnd"/>
      <w:r w:rsidRPr="003B5D17">
        <w:rPr>
          <w:sz w:val="28"/>
          <w:szCs w:val="28"/>
        </w:rPr>
        <w:t>)</w:t>
      </w:r>
      <w:r w:rsidRPr="00962E8E">
        <w:rPr>
          <w:sz w:val="28"/>
          <w:szCs w:val="28"/>
        </w:rPr>
        <w:t>, начинающиеся с покраснения и отечности ногтевого валика, образуются трещины, выделяется гной. Возника</w:t>
      </w:r>
      <w:r>
        <w:rPr>
          <w:sz w:val="28"/>
          <w:szCs w:val="28"/>
        </w:rPr>
        <w:t>ли</w:t>
      </w:r>
      <w:r w:rsidRPr="00962E8E">
        <w:rPr>
          <w:sz w:val="28"/>
          <w:szCs w:val="28"/>
        </w:rPr>
        <w:t xml:space="preserve"> корочки, эрозии. На ногтевой пластинке появляются борозды и возвышения, а в толще ее  </w:t>
      </w:r>
      <w:proofErr w:type="spellStart"/>
      <w:r w:rsidRPr="00962E8E">
        <w:rPr>
          <w:sz w:val="28"/>
          <w:szCs w:val="28"/>
        </w:rPr>
        <w:t>буровато</w:t>
      </w:r>
      <w:proofErr w:type="spellEnd"/>
      <w:r w:rsidRPr="00962E8E">
        <w:rPr>
          <w:sz w:val="28"/>
          <w:szCs w:val="28"/>
        </w:rPr>
        <w:t xml:space="preserve">-коричневые участки. Ноготь при этом теряет блеск и начинает отделяться от ложа. Поражения склонны к </w:t>
      </w:r>
      <w:proofErr w:type="spellStart"/>
      <w:r w:rsidRPr="00962E8E">
        <w:rPr>
          <w:sz w:val="28"/>
          <w:szCs w:val="28"/>
        </w:rPr>
        <w:t>хронизации</w:t>
      </w:r>
      <w:proofErr w:type="spellEnd"/>
      <w:r w:rsidRPr="00962E8E">
        <w:rPr>
          <w:sz w:val="28"/>
          <w:szCs w:val="28"/>
        </w:rPr>
        <w:t xml:space="preserve"> с последующим развитием дистрофических изменений ногтевой пластинки.</w:t>
      </w:r>
    </w:p>
    <w:p w:rsidR="001C1D99" w:rsidRPr="00D42D82" w:rsidRDefault="001C1D99" w:rsidP="001C1D99">
      <w:pPr>
        <w:pStyle w:val="10"/>
        <w:spacing w:line="360" w:lineRule="auto"/>
        <w:ind w:firstLine="709"/>
        <w:jc w:val="both"/>
        <w:rPr>
          <w:rFonts w:ascii="Times New Roman" w:hAnsi="Times New Roman"/>
          <w:sz w:val="28"/>
          <w:szCs w:val="28"/>
        </w:rPr>
      </w:pPr>
      <w:r w:rsidRPr="00D42D82">
        <w:rPr>
          <w:rFonts w:ascii="Times New Roman" w:hAnsi="Times New Roman"/>
          <w:sz w:val="28"/>
          <w:szCs w:val="28"/>
        </w:rPr>
        <w:t>Исход ВИЧ-инфекции у детей.</w:t>
      </w:r>
    </w:p>
    <w:p w:rsidR="001C1D99" w:rsidRPr="001C1D99" w:rsidRDefault="00F951DD" w:rsidP="001C1D99">
      <w:pPr>
        <w:pStyle w:val="10"/>
        <w:spacing w:line="360" w:lineRule="auto"/>
        <w:ind w:firstLine="709"/>
        <w:jc w:val="both"/>
        <w:rPr>
          <w:rFonts w:ascii="Times New Roman" w:hAnsi="Times New Roman"/>
          <w:sz w:val="28"/>
          <w:szCs w:val="28"/>
        </w:rPr>
      </w:pPr>
      <w:r>
        <w:rPr>
          <w:rFonts w:ascii="Times New Roman" w:hAnsi="Times New Roman"/>
          <w:sz w:val="28"/>
          <w:szCs w:val="28"/>
        </w:rPr>
        <w:t>Большое значение имеет</w:t>
      </w:r>
      <w:r w:rsidR="001C1D99" w:rsidRPr="001C1D99">
        <w:rPr>
          <w:rFonts w:ascii="Times New Roman" w:hAnsi="Times New Roman"/>
          <w:sz w:val="28"/>
          <w:szCs w:val="28"/>
        </w:rPr>
        <w:t xml:space="preserve"> возраст ребенка в момент инфицирования как прогностическ</w:t>
      </w:r>
      <w:r w:rsidR="00F50504">
        <w:rPr>
          <w:rFonts w:ascii="Times New Roman" w:hAnsi="Times New Roman"/>
          <w:sz w:val="28"/>
          <w:szCs w:val="28"/>
        </w:rPr>
        <w:t>ий</w:t>
      </w:r>
      <w:r w:rsidR="001C1D99" w:rsidRPr="001C1D99">
        <w:rPr>
          <w:rFonts w:ascii="Times New Roman" w:hAnsi="Times New Roman"/>
          <w:sz w:val="28"/>
          <w:szCs w:val="28"/>
        </w:rPr>
        <w:t xml:space="preserve"> признак тяжести развития ВИЧ-инфекции детей.</w:t>
      </w:r>
    </w:p>
    <w:p w:rsidR="001C1D99" w:rsidRPr="001C1D99" w:rsidRDefault="001C1D99" w:rsidP="001C1D99">
      <w:pPr>
        <w:pStyle w:val="10"/>
        <w:spacing w:line="360" w:lineRule="auto"/>
        <w:ind w:firstLine="709"/>
        <w:jc w:val="both"/>
        <w:rPr>
          <w:rFonts w:ascii="Times New Roman" w:hAnsi="Times New Roman"/>
          <w:sz w:val="28"/>
          <w:szCs w:val="28"/>
        </w:rPr>
      </w:pPr>
      <w:r w:rsidRPr="001C1D99">
        <w:rPr>
          <w:rFonts w:ascii="Times New Roman" w:hAnsi="Times New Roman"/>
          <w:sz w:val="28"/>
          <w:szCs w:val="28"/>
        </w:rPr>
        <w:t xml:space="preserve">По данным Козырева О.А. </w:t>
      </w:r>
      <w:r w:rsidR="00FC6D05" w:rsidRPr="00FC6D05">
        <w:rPr>
          <w:rFonts w:ascii="Times New Roman" w:hAnsi="Times New Roman"/>
          <w:sz w:val="28"/>
          <w:szCs w:val="28"/>
        </w:rPr>
        <w:t>[4]</w:t>
      </w:r>
      <w:r w:rsidRPr="001C1D99">
        <w:rPr>
          <w:rFonts w:ascii="Times New Roman" w:hAnsi="Times New Roman"/>
          <w:sz w:val="28"/>
          <w:szCs w:val="28"/>
        </w:rPr>
        <w:t xml:space="preserve"> умершие дети, инфицированные в возрасте до 4 лет, составили 85,7%. Эти дети погибли в течение 3 лет. В группе детей, инфицированных в возрасте 1-3 лет, летальность составила 40%. Среди зараженных в возрасте 4-6 лет за 8 лет болезни умерли 20%, а в группе детей, инфицированных в возрасте 7-14 лет - 30%. Всего из 59 ВИЧ-инфицированных детей через 8 лет наблюдения в живых остались 31 человек. В большинстве случаев инфицирование ВИЧ довольно быстро приводило к развертыванию клинической картины и быстрому прогрессированию болезни, особенно у младших детей. Однако наблюдались случаи медленного прогрессирования, когда длительное время у ребенка заболевание не диагностировалось и протекало торпидно без какого-либо специфического лечения.</w:t>
      </w:r>
    </w:p>
    <w:p w:rsidR="001C1D99" w:rsidRPr="001C1D99" w:rsidRDefault="00F951DD" w:rsidP="001C1D99">
      <w:pPr>
        <w:pStyle w:val="10"/>
        <w:spacing w:line="360" w:lineRule="auto"/>
        <w:ind w:firstLine="709"/>
        <w:jc w:val="both"/>
        <w:rPr>
          <w:rFonts w:ascii="Times New Roman" w:hAnsi="Times New Roman"/>
          <w:sz w:val="28"/>
          <w:szCs w:val="28"/>
        </w:rPr>
      </w:pPr>
      <w:r>
        <w:rPr>
          <w:rFonts w:ascii="Times New Roman" w:hAnsi="Times New Roman"/>
          <w:sz w:val="28"/>
          <w:szCs w:val="28"/>
        </w:rPr>
        <w:t>Выводы.</w:t>
      </w:r>
      <w:r w:rsidR="001C1D99" w:rsidRPr="001C1D99">
        <w:rPr>
          <w:rFonts w:ascii="Times New Roman" w:hAnsi="Times New Roman"/>
          <w:sz w:val="28"/>
          <w:szCs w:val="28"/>
        </w:rPr>
        <w:t xml:space="preserve"> </w:t>
      </w:r>
      <w:r>
        <w:rPr>
          <w:rFonts w:ascii="Times New Roman" w:hAnsi="Times New Roman"/>
          <w:sz w:val="28"/>
          <w:szCs w:val="28"/>
        </w:rPr>
        <w:t>П</w:t>
      </w:r>
      <w:r w:rsidR="001C1D99" w:rsidRPr="001C1D99">
        <w:rPr>
          <w:rFonts w:ascii="Times New Roman" w:hAnsi="Times New Roman"/>
          <w:sz w:val="28"/>
          <w:szCs w:val="28"/>
        </w:rPr>
        <w:t xml:space="preserve">роблема педиатрического СПИДа - проблема всего </w:t>
      </w:r>
      <w:r w:rsidR="001C1D99" w:rsidRPr="001C1D99">
        <w:rPr>
          <w:rFonts w:ascii="Times New Roman" w:hAnsi="Times New Roman"/>
          <w:sz w:val="28"/>
          <w:szCs w:val="28"/>
        </w:rPr>
        <w:lastRenderedPageBreak/>
        <w:t xml:space="preserve">общества. Пока не будет прекращена возможность инфицирования детей по вине родителей или органов здравоохранения, общество не может считать себя </w:t>
      </w:r>
      <w:proofErr w:type="gramStart"/>
      <w:r w:rsidR="001C1D99" w:rsidRPr="001C1D99">
        <w:rPr>
          <w:rFonts w:ascii="Times New Roman" w:hAnsi="Times New Roman"/>
          <w:sz w:val="28"/>
          <w:szCs w:val="28"/>
        </w:rPr>
        <w:t>по настоящему</w:t>
      </w:r>
      <w:proofErr w:type="gramEnd"/>
      <w:r w:rsidR="001C1D99" w:rsidRPr="001C1D99">
        <w:rPr>
          <w:rFonts w:ascii="Times New Roman" w:hAnsi="Times New Roman"/>
          <w:sz w:val="28"/>
          <w:szCs w:val="28"/>
        </w:rPr>
        <w:t xml:space="preserve"> гуманным и достигнуть истинного благополучия.</w:t>
      </w:r>
    </w:p>
    <w:p w:rsidR="001C1D99" w:rsidRPr="001C1D99" w:rsidRDefault="001C1D99" w:rsidP="001C1D99">
      <w:pPr>
        <w:pStyle w:val="10"/>
        <w:spacing w:line="360" w:lineRule="auto"/>
        <w:ind w:firstLine="709"/>
        <w:jc w:val="both"/>
        <w:rPr>
          <w:rFonts w:ascii="Times New Roman" w:hAnsi="Times New Roman"/>
          <w:sz w:val="28"/>
          <w:szCs w:val="28"/>
        </w:rPr>
      </w:pPr>
      <w:r w:rsidRPr="001C1D99">
        <w:rPr>
          <w:rFonts w:ascii="Times New Roman" w:hAnsi="Times New Roman"/>
          <w:sz w:val="28"/>
          <w:szCs w:val="28"/>
        </w:rPr>
        <w:t>Профилактика ВИЧ-инфекции у детей должна включать в себя предупреждение перинатального инфицирования, возможности заражения в</w:t>
      </w:r>
      <w:proofErr w:type="gramStart"/>
      <w:r w:rsidRPr="001C1D99">
        <w:rPr>
          <w:rFonts w:ascii="Times New Roman" w:hAnsi="Times New Roman"/>
          <w:sz w:val="28"/>
          <w:szCs w:val="28"/>
          <w:lang w:val="en-US"/>
        </w:rPr>
        <w:t>o</w:t>
      </w:r>
      <w:proofErr w:type="gramEnd"/>
      <w:r w:rsidRPr="001C1D99">
        <w:rPr>
          <w:rFonts w:ascii="Times New Roman" w:hAnsi="Times New Roman"/>
          <w:sz w:val="28"/>
          <w:szCs w:val="28"/>
        </w:rPr>
        <w:t xml:space="preserve"> внутрибольничных условиях, при переливании крови и </w:t>
      </w:r>
      <w:proofErr w:type="spellStart"/>
      <w:r w:rsidRPr="001C1D99">
        <w:rPr>
          <w:rFonts w:ascii="Times New Roman" w:hAnsi="Times New Roman"/>
          <w:sz w:val="28"/>
          <w:szCs w:val="28"/>
        </w:rPr>
        <w:t>кровепродуктов</w:t>
      </w:r>
      <w:proofErr w:type="spellEnd"/>
      <w:r w:rsidRPr="001C1D99">
        <w:rPr>
          <w:rFonts w:ascii="Times New Roman" w:hAnsi="Times New Roman"/>
          <w:sz w:val="28"/>
          <w:szCs w:val="28"/>
        </w:rPr>
        <w:t xml:space="preserve">, борьбу с наркоманией и сексуальной распущенностью </w:t>
      </w:r>
      <w:proofErr w:type="spellStart"/>
      <w:r w:rsidRPr="001C1D99">
        <w:rPr>
          <w:rFonts w:ascii="Times New Roman" w:hAnsi="Times New Roman"/>
          <w:sz w:val="28"/>
          <w:szCs w:val="28"/>
        </w:rPr>
        <w:t>тинейджеров</w:t>
      </w:r>
      <w:proofErr w:type="spellEnd"/>
      <w:r w:rsidRPr="001C1D99">
        <w:rPr>
          <w:rFonts w:ascii="Times New Roman" w:hAnsi="Times New Roman"/>
          <w:sz w:val="28"/>
          <w:szCs w:val="28"/>
        </w:rPr>
        <w:t>.</w:t>
      </w:r>
    </w:p>
    <w:p w:rsidR="00756776" w:rsidRDefault="00756776" w:rsidP="001C1D99">
      <w:pPr>
        <w:ind w:firstLine="709"/>
        <w:rPr>
          <w:sz w:val="28"/>
          <w:szCs w:val="28"/>
          <w:lang w:val="uk-UA"/>
        </w:rPr>
      </w:pPr>
      <w:proofErr w:type="spellStart"/>
      <w:r>
        <w:rPr>
          <w:sz w:val="28"/>
          <w:szCs w:val="28"/>
          <w:lang w:val="uk-UA"/>
        </w:rPr>
        <w:t>Литература</w:t>
      </w:r>
      <w:proofErr w:type="spellEnd"/>
      <w:r>
        <w:rPr>
          <w:sz w:val="28"/>
          <w:szCs w:val="28"/>
          <w:lang w:val="uk-UA"/>
        </w:rPr>
        <w:t>:</w:t>
      </w:r>
    </w:p>
    <w:p w:rsidR="00756776" w:rsidRPr="00261AB1" w:rsidRDefault="00756776" w:rsidP="00756776">
      <w:pPr>
        <w:ind w:firstLine="709"/>
        <w:rPr>
          <w:rFonts w:cs="Times New Roman"/>
          <w:sz w:val="28"/>
          <w:szCs w:val="28"/>
        </w:rPr>
      </w:pPr>
      <w:r>
        <w:rPr>
          <w:rFonts w:cs="Times New Roman"/>
          <w:sz w:val="28"/>
          <w:szCs w:val="28"/>
        </w:rPr>
        <w:t xml:space="preserve">1. </w:t>
      </w:r>
      <w:proofErr w:type="spellStart"/>
      <w:r>
        <w:rPr>
          <w:rFonts w:cs="Times New Roman"/>
          <w:sz w:val="28"/>
          <w:szCs w:val="28"/>
        </w:rPr>
        <w:t>Дащук</w:t>
      </w:r>
      <w:proofErr w:type="spellEnd"/>
      <w:r>
        <w:rPr>
          <w:rFonts w:cs="Times New Roman"/>
          <w:sz w:val="28"/>
          <w:szCs w:val="28"/>
        </w:rPr>
        <w:t xml:space="preserve"> А.М. ВИЧ/СПИД-инфекция /</w:t>
      </w:r>
      <w:proofErr w:type="spellStart"/>
      <w:r>
        <w:rPr>
          <w:rFonts w:cs="Times New Roman"/>
          <w:sz w:val="28"/>
          <w:szCs w:val="28"/>
        </w:rPr>
        <w:t>А.М.Дащук</w:t>
      </w:r>
      <w:proofErr w:type="spellEnd"/>
      <w:r>
        <w:rPr>
          <w:rFonts w:cs="Times New Roman"/>
          <w:sz w:val="28"/>
          <w:szCs w:val="28"/>
        </w:rPr>
        <w:t xml:space="preserve">, </w:t>
      </w:r>
      <w:proofErr w:type="spellStart"/>
      <w:r>
        <w:rPr>
          <w:rFonts w:cs="Times New Roman"/>
          <w:sz w:val="28"/>
          <w:szCs w:val="28"/>
        </w:rPr>
        <w:t>Л.И.Черникова</w:t>
      </w:r>
      <w:proofErr w:type="spellEnd"/>
      <w:r>
        <w:rPr>
          <w:rFonts w:cs="Times New Roman"/>
          <w:sz w:val="28"/>
          <w:szCs w:val="28"/>
        </w:rPr>
        <w:t>//</w:t>
      </w:r>
      <w:r w:rsidRPr="00261AB1">
        <w:rPr>
          <w:rFonts w:cs="Times New Roman"/>
          <w:szCs w:val="24"/>
          <w:lang w:val="uk-UA"/>
        </w:rPr>
        <w:t xml:space="preserve"> </w:t>
      </w:r>
      <w:r w:rsidRPr="00261AB1">
        <w:rPr>
          <w:rFonts w:cs="Times New Roman"/>
          <w:sz w:val="28"/>
          <w:szCs w:val="28"/>
          <w:lang w:val="uk-UA"/>
        </w:rPr>
        <w:t>Х.: «</w:t>
      </w:r>
      <w:proofErr w:type="spellStart"/>
      <w:r w:rsidRPr="00261AB1">
        <w:rPr>
          <w:rFonts w:cs="Times New Roman"/>
          <w:sz w:val="28"/>
          <w:szCs w:val="28"/>
          <w:lang w:val="uk-UA"/>
        </w:rPr>
        <w:t>Водн</w:t>
      </w:r>
      <w:r w:rsidRPr="00261AB1">
        <w:rPr>
          <w:rFonts w:cs="Times New Roman"/>
          <w:sz w:val="28"/>
          <w:szCs w:val="28"/>
        </w:rPr>
        <w:t>ый</w:t>
      </w:r>
      <w:proofErr w:type="spellEnd"/>
      <w:r w:rsidRPr="00261AB1">
        <w:rPr>
          <w:rFonts w:cs="Times New Roman"/>
          <w:sz w:val="28"/>
          <w:szCs w:val="28"/>
        </w:rPr>
        <w:t xml:space="preserve"> спектр</w:t>
      </w:r>
      <w:r w:rsidRPr="00261AB1">
        <w:rPr>
          <w:rFonts w:cs="Times New Roman"/>
          <w:sz w:val="28"/>
          <w:szCs w:val="28"/>
          <w:lang w:val="uk-UA"/>
        </w:rPr>
        <w:t>». – 2017. – 2</w:t>
      </w:r>
      <w:r>
        <w:rPr>
          <w:rFonts w:cs="Times New Roman"/>
          <w:sz w:val="28"/>
          <w:szCs w:val="28"/>
          <w:lang w:val="uk-UA"/>
        </w:rPr>
        <w:t>5</w:t>
      </w:r>
      <w:r w:rsidRPr="00261AB1">
        <w:rPr>
          <w:rFonts w:cs="Times New Roman"/>
          <w:sz w:val="28"/>
          <w:szCs w:val="28"/>
          <w:lang w:val="uk-UA"/>
        </w:rPr>
        <w:t>4с.</w:t>
      </w:r>
    </w:p>
    <w:p w:rsidR="00756776" w:rsidRDefault="00756776" w:rsidP="00756776">
      <w:pPr>
        <w:ind w:firstLine="709"/>
        <w:rPr>
          <w:sz w:val="28"/>
          <w:szCs w:val="28"/>
          <w:lang w:val="uk-UA"/>
        </w:rPr>
      </w:pPr>
      <w:r>
        <w:rPr>
          <w:rFonts w:cs="Times New Roman"/>
          <w:sz w:val="28"/>
          <w:szCs w:val="28"/>
        </w:rPr>
        <w:t>2.</w:t>
      </w:r>
      <w:r w:rsidRPr="00261AB1">
        <w:rPr>
          <w:lang w:val="uk-UA"/>
        </w:rPr>
        <w:t xml:space="preserve"> </w:t>
      </w:r>
      <w:proofErr w:type="spellStart"/>
      <w:r w:rsidRPr="00261AB1">
        <w:rPr>
          <w:sz w:val="28"/>
          <w:szCs w:val="28"/>
          <w:lang w:val="uk-UA"/>
        </w:rPr>
        <w:t>Дерматология</w:t>
      </w:r>
      <w:proofErr w:type="spellEnd"/>
      <w:r w:rsidRPr="00261AB1">
        <w:rPr>
          <w:sz w:val="28"/>
          <w:szCs w:val="28"/>
          <w:lang w:val="uk-UA"/>
        </w:rPr>
        <w:t xml:space="preserve"> </w:t>
      </w:r>
      <w:proofErr w:type="spellStart"/>
      <w:r w:rsidRPr="00261AB1">
        <w:rPr>
          <w:sz w:val="28"/>
          <w:szCs w:val="28"/>
          <w:lang w:val="uk-UA"/>
        </w:rPr>
        <w:t>Фицпатрика</w:t>
      </w:r>
      <w:proofErr w:type="spellEnd"/>
      <w:r w:rsidRPr="00261AB1">
        <w:rPr>
          <w:sz w:val="28"/>
          <w:szCs w:val="28"/>
          <w:lang w:val="uk-UA"/>
        </w:rPr>
        <w:t xml:space="preserve"> в </w:t>
      </w:r>
      <w:proofErr w:type="spellStart"/>
      <w:r w:rsidRPr="00261AB1">
        <w:rPr>
          <w:sz w:val="28"/>
          <w:szCs w:val="28"/>
          <w:lang w:val="uk-UA"/>
        </w:rPr>
        <w:t>клинической</w:t>
      </w:r>
      <w:proofErr w:type="spellEnd"/>
      <w:r w:rsidRPr="00261AB1">
        <w:rPr>
          <w:sz w:val="28"/>
          <w:szCs w:val="28"/>
          <w:lang w:val="uk-UA"/>
        </w:rPr>
        <w:t xml:space="preserve"> </w:t>
      </w:r>
      <w:proofErr w:type="spellStart"/>
      <w:r w:rsidRPr="00261AB1">
        <w:rPr>
          <w:sz w:val="28"/>
          <w:szCs w:val="28"/>
          <w:lang w:val="uk-UA"/>
        </w:rPr>
        <w:t>практике</w:t>
      </w:r>
      <w:proofErr w:type="spellEnd"/>
      <w:r w:rsidRPr="00261AB1">
        <w:rPr>
          <w:sz w:val="28"/>
          <w:szCs w:val="28"/>
          <w:lang w:val="uk-UA"/>
        </w:rPr>
        <w:t xml:space="preserve">: в 3 т./Клаус Вульф, </w:t>
      </w:r>
      <w:proofErr w:type="spellStart"/>
      <w:r w:rsidRPr="00261AB1">
        <w:rPr>
          <w:sz w:val="28"/>
          <w:szCs w:val="28"/>
          <w:lang w:val="uk-UA"/>
        </w:rPr>
        <w:t>Лоуэлл</w:t>
      </w:r>
      <w:proofErr w:type="spellEnd"/>
      <w:r w:rsidRPr="00261AB1">
        <w:rPr>
          <w:sz w:val="28"/>
          <w:szCs w:val="28"/>
          <w:lang w:val="uk-UA"/>
        </w:rPr>
        <w:t xml:space="preserve"> А. </w:t>
      </w:r>
      <w:proofErr w:type="spellStart"/>
      <w:r w:rsidRPr="00261AB1">
        <w:rPr>
          <w:sz w:val="28"/>
          <w:szCs w:val="28"/>
          <w:lang w:val="uk-UA"/>
        </w:rPr>
        <w:t>Голдсмит</w:t>
      </w:r>
      <w:proofErr w:type="spellEnd"/>
      <w:r w:rsidRPr="00261AB1">
        <w:rPr>
          <w:sz w:val="28"/>
          <w:szCs w:val="28"/>
          <w:lang w:val="uk-UA"/>
        </w:rPr>
        <w:t xml:space="preserve">, </w:t>
      </w:r>
      <w:proofErr w:type="spellStart"/>
      <w:r w:rsidRPr="00261AB1">
        <w:rPr>
          <w:sz w:val="28"/>
          <w:szCs w:val="28"/>
          <w:lang w:val="uk-UA"/>
        </w:rPr>
        <w:t>Стивен</w:t>
      </w:r>
      <w:proofErr w:type="spellEnd"/>
      <w:r w:rsidRPr="00261AB1">
        <w:rPr>
          <w:sz w:val="28"/>
          <w:szCs w:val="28"/>
          <w:lang w:val="uk-UA"/>
        </w:rPr>
        <w:t xml:space="preserve"> И.</w:t>
      </w:r>
      <w:proofErr w:type="spellStart"/>
      <w:r w:rsidRPr="00261AB1">
        <w:rPr>
          <w:sz w:val="28"/>
          <w:szCs w:val="28"/>
          <w:lang w:val="uk-UA"/>
        </w:rPr>
        <w:t>Кац</w:t>
      </w:r>
      <w:proofErr w:type="spellEnd"/>
      <w:r w:rsidRPr="00261AB1">
        <w:rPr>
          <w:sz w:val="28"/>
          <w:szCs w:val="28"/>
          <w:lang w:val="uk-UA"/>
        </w:rPr>
        <w:t xml:space="preserve"> и </w:t>
      </w:r>
      <w:proofErr w:type="spellStart"/>
      <w:r w:rsidRPr="00261AB1">
        <w:rPr>
          <w:sz w:val="28"/>
          <w:szCs w:val="28"/>
          <w:lang w:val="uk-UA"/>
        </w:rPr>
        <w:t>др</w:t>
      </w:r>
      <w:proofErr w:type="spellEnd"/>
      <w:r w:rsidRPr="00261AB1">
        <w:rPr>
          <w:sz w:val="28"/>
          <w:szCs w:val="28"/>
          <w:lang w:val="uk-UA"/>
        </w:rPr>
        <w:t xml:space="preserve">; </w:t>
      </w:r>
      <w:proofErr w:type="spellStart"/>
      <w:r w:rsidRPr="00261AB1">
        <w:rPr>
          <w:sz w:val="28"/>
          <w:szCs w:val="28"/>
          <w:lang w:val="uk-UA"/>
        </w:rPr>
        <w:t>пер.с</w:t>
      </w:r>
      <w:proofErr w:type="spellEnd"/>
      <w:r w:rsidRPr="00261AB1">
        <w:rPr>
          <w:sz w:val="28"/>
          <w:szCs w:val="28"/>
          <w:lang w:val="uk-UA"/>
        </w:rPr>
        <w:t xml:space="preserve"> </w:t>
      </w:r>
      <w:proofErr w:type="spellStart"/>
      <w:r w:rsidRPr="00261AB1">
        <w:rPr>
          <w:sz w:val="28"/>
          <w:szCs w:val="28"/>
          <w:lang w:val="uk-UA"/>
        </w:rPr>
        <w:t>англ</w:t>
      </w:r>
      <w:proofErr w:type="spellEnd"/>
      <w:r w:rsidRPr="00261AB1">
        <w:rPr>
          <w:sz w:val="28"/>
          <w:szCs w:val="28"/>
          <w:lang w:val="uk-UA"/>
        </w:rPr>
        <w:t xml:space="preserve">; </w:t>
      </w:r>
      <w:proofErr w:type="spellStart"/>
      <w:r w:rsidRPr="00261AB1">
        <w:rPr>
          <w:sz w:val="28"/>
          <w:szCs w:val="28"/>
          <w:lang w:val="uk-UA"/>
        </w:rPr>
        <w:t>общ</w:t>
      </w:r>
      <w:proofErr w:type="spellEnd"/>
      <w:r w:rsidRPr="00261AB1">
        <w:rPr>
          <w:sz w:val="28"/>
          <w:szCs w:val="28"/>
          <w:lang w:val="uk-UA"/>
        </w:rPr>
        <w:t xml:space="preserve"> ред. акад. </w:t>
      </w:r>
      <w:proofErr w:type="spellStart"/>
      <w:r w:rsidRPr="00261AB1">
        <w:rPr>
          <w:sz w:val="28"/>
          <w:szCs w:val="28"/>
          <w:lang w:val="uk-UA"/>
        </w:rPr>
        <w:t>А.А.Кубановой.–М.</w:t>
      </w:r>
      <w:proofErr w:type="spellEnd"/>
      <w:r w:rsidRPr="00261AB1">
        <w:rPr>
          <w:sz w:val="28"/>
          <w:szCs w:val="28"/>
          <w:lang w:val="uk-UA"/>
        </w:rPr>
        <w:t>–2012.</w:t>
      </w:r>
    </w:p>
    <w:p w:rsidR="00756776" w:rsidRDefault="00756776" w:rsidP="00756776">
      <w:pPr>
        <w:ind w:firstLine="709"/>
        <w:rPr>
          <w:sz w:val="28"/>
          <w:szCs w:val="28"/>
          <w:lang w:val="uk-UA"/>
        </w:rPr>
      </w:pPr>
      <w:r>
        <w:rPr>
          <w:sz w:val="28"/>
          <w:szCs w:val="28"/>
          <w:lang w:val="uk-UA"/>
        </w:rPr>
        <w:t xml:space="preserve">3. </w:t>
      </w:r>
      <w:proofErr w:type="spellStart"/>
      <w:r>
        <w:rPr>
          <w:sz w:val="28"/>
          <w:szCs w:val="28"/>
          <w:lang w:val="uk-UA"/>
        </w:rPr>
        <w:t>Козырев</w:t>
      </w:r>
      <w:proofErr w:type="spellEnd"/>
      <w:r>
        <w:rPr>
          <w:sz w:val="28"/>
          <w:szCs w:val="28"/>
          <w:lang w:val="uk-UA"/>
        </w:rPr>
        <w:t xml:space="preserve"> А.О. </w:t>
      </w:r>
      <w:proofErr w:type="spellStart"/>
      <w:r>
        <w:rPr>
          <w:sz w:val="28"/>
          <w:szCs w:val="28"/>
          <w:lang w:val="uk-UA"/>
        </w:rPr>
        <w:t>Особенности</w:t>
      </w:r>
      <w:proofErr w:type="spellEnd"/>
      <w:r>
        <w:rPr>
          <w:sz w:val="28"/>
          <w:szCs w:val="28"/>
          <w:lang w:val="uk-UA"/>
        </w:rPr>
        <w:t xml:space="preserve"> </w:t>
      </w:r>
      <w:proofErr w:type="spellStart"/>
      <w:r>
        <w:rPr>
          <w:sz w:val="28"/>
          <w:szCs w:val="28"/>
          <w:lang w:val="uk-UA"/>
        </w:rPr>
        <w:t>педиатрической</w:t>
      </w:r>
      <w:proofErr w:type="spellEnd"/>
      <w:r>
        <w:rPr>
          <w:sz w:val="28"/>
          <w:szCs w:val="28"/>
          <w:lang w:val="uk-UA"/>
        </w:rPr>
        <w:t xml:space="preserve"> </w:t>
      </w:r>
      <w:proofErr w:type="spellStart"/>
      <w:r>
        <w:rPr>
          <w:sz w:val="28"/>
          <w:szCs w:val="28"/>
          <w:lang w:val="uk-UA"/>
        </w:rPr>
        <w:t>ВИЧ_инфе</w:t>
      </w:r>
      <w:proofErr w:type="spellEnd"/>
      <w:r>
        <w:rPr>
          <w:sz w:val="28"/>
          <w:szCs w:val="28"/>
          <w:lang w:val="uk-UA"/>
        </w:rPr>
        <w:t xml:space="preserve">кции // </w:t>
      </w:r>
      <w:proofErr w:type="spellStart"/>
      <w:r>
        <w:rPr>
          <w:sz w:val="28"/>
          <w:szCs w:val="28"/>
          <w:lang w:val="uk-UA"/>
        </w:rPr>
        <w:t>Актуальные</w:t>
      </w:r>
      <w:proofErr w:type="spellEnd"/>
      <w:r>
        <w:rPr>
          <w:sz w:val="28"/>
          <w:szCs w:val="28"/>
          <w:lang w:val="uk-UA"/>
        </w:rPr>
        <w:t xml:space="preserve"> </w:t>
      </w:r>
      <w:proofErr w:type="spellStart"/>
      <w:r>
        <w:rPr>
          <w:sz w:val="28"/>
          <w:szCs w:val="28"/>
          <w:lang w:val="uk-UA"/>
        </w:rPr>
        <w:t>вопросы</w:t>
      </w:r>
      <w:proofErr w:type="spellEnd"/>
      <w:r>
        <w:rPr>
          <w:sz w:val="28"/>
          <w:szCs w:val="28"/>
          <w:lang w:val="uk-UA"/>
        </w:rPr>
        <w:t xml:space="preserve"> </w:t>
      </w:r>
      <w:proofErr w:type="spellStart"/>
      <w:r>
        <w:rPr>
          <w:sz w:val="28"/>
          <w:szCs w:val="28"/>
          <w:lang w:val="uk-UA"/>
        </w:rPr>
        <w:t>ВИЧ-инфекции</w:t>
      </w:r>
      <w:proofErr w:type="spellEnd"/>
      <w:r>
        <w:rPr>
          <w:sz w:val="28"/>
          <w:szCs w:val="28"/>
          <w:lang w:val="uk-UA"/>
        </w:rPr>
        <w:t xml:space="preserve">. </w:t>
      </w:r>
      <w:proofErr w:type="spellStart"/>
      <w:r>
        <w:rPr>
          <w:sz w:val="28"/>
          <w:szCs w:val="28"/>
          <w:lang w:val="uk-UA"/>
        </w:rPr>
        <w:t>СПб</w:t>
      </w:r>
      <w:proofErr w:type="spellEnd"/>
      <w:r>
        <w:rPr>
          <w:sz w:val="28"/>
          <w:szCs w:val="28"/>
          <w:lang w:val="uk-UA"/>
        </w:rPr>
        <w:t xml:space="preserve"> 1998. С.22-23.</w:t>
      </w:r>
    </w:p>
    <w:p w:rsidR="00756776" w:rsidRPr="00756776" w:rsidRDefault="00756776" w:rsidP="001C1D99">
      <w:pPr>
        <w:ind w:firstLine="709"/>
        <w:rPr>
          <w:sz w:val="28"/>
          <w:szCs w:val="28"/>
        </w:rPr>
      </w:pPr>
      <w:r>
        <w:rPr>
          <w:sz w:val="28"/>
          <w:szCs w:val="28"/>
        </w:rPr>
        <w:t>4. Козырев А.О., Змушко Е.И., Белозеров Е.С. Особенности клиники ВИЧ-инфекции у детей при внутриутробном заражении// Актуальные вопросы ВИЧ-инфекции. – СПб</w:t>
      </w:r>
      <w:proofErr w:type="gramStart"/>
      <w:r>
        <w:rPr>
          <w:sz w:val="28"/>
          <w:szCs w:val="28"/>
        </w:rPr>
        <w:t xml:space="preserve">., </w:t>
      </w:r>
      <w:proofErr w:type="gramEnd"/>
      <w:r>
        <w:rPr>
          <w:sz w:val="28"/>
          <w:szCs w:val="28"/>
        </w:rPr>
        <w:t>1998. – С.90</w:t>
      </w:r>
    </w:p>
    <w:sectPr w:rsidR="00756776" w:rsidRPr="007567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90F16"/>
    <w:multiLevelType w:val="hybridMultilevel"/>
    <w:tmpl w:val="D2F0EC1E"/>
    <w:lvl w:ilvl="0" w:tplc="04190001">
      <w:start w:val="1"/>
      <w:numFmt w:val="bullet"/>
      <w:lvlText w:val=""/>
      <w:lvlJc w:val="left"/>
      <w:pPr>
        <w:tabs>
          <w:tab w:val="num" w:pos="947"/>
        </w:tabs>
        <w:ind w:left="947" w:hanging="360"/>
      </w:pPr>
      <w:rPr>
        <w:rFonts w:ascii="Symbol" w:hAnsi="Symbol" w:hint="default"/>
      </w:rPr>
    </w:lvl>
    <w:lvl w:ilvl="1" w:tplc="04190003" w:tentative="1">
      <w:start w:val="1"/>
      <w:numFmt w:val="bullet"/>
      <w:lvlText w:val="o"/>
      <w:lvlJc w:val="left"/>
      <w:pPr>
        <w:tabs>
          <w:tab w:val="num" w:pos="1667"/>
        </w:tabs>
        <w:ind w:left="1667" w:hanging="360"/>
      </w:pPr>
      <w:rPr>
        <w:rFonts w:ascii="Courier New" w:hAnsi="Courier New" w:cs="Courier New" w:hint="default"/>
      </w:rPr>
    </w:lvl>
    <w:lvl w:ilvl="2" w:tplc="04190005" w:tentative="1">
      <w:start w:val="1"/>
      <w:numFmt w:val="bullet"/>
      <w:lvlText w:val=""/>
      <w:lvlJc w:val="left"/>
      <w:pPr>
        <w:tabs>
          <w:tab w:val="num" w:pos="2387"/>
        </w:tabs>
        <w:ind w:left="2387" w:hanging="360"/>
      </w:pPr>
      <w:rPr>
        <w:rFonts w:ascii="Wingdings" w:hAnsi="Wingdings" w:hint="default"/>
      </w:rPr>
    </w:lvl>
    <w:lvl w:ilvl="3" w:tplc="04190001" w:tentative="1">
      <w:start w:val="1"/>
      <w:numFmt w:val="bullet"/>
      <w:lvlText w:val=""/>
      <w:lvlJc w:val="left"/>
      <w:pPr>
        <w:tabs>
          <w:tab w:val="num" w:pos="3107"/>
        </w:tabs>
        <w:ind w:left="3107" w:hanging="360"/>
      </w:pPr>
      <w:rPr>
        <w:rFonts w:ascii="Symbol" w:hAnsi="Symbol" w:hint="default"/>
      </w:rPr>
    </w:lvl>
    <w:lvl w:ilvl="4" w:tplc="04190003" w:tentative="1">
      <w:start w:val="1"/>
      <w:numFmt w:val="bullet"/>
      <w:lvlText w:val="o"/>
      <w:lvlJc w:val="left"/>
      <w:pPr>
        <w:tabs>
          <w:tab w:val="num" w:pos="3827"/>
        </w:tabs>
        <w:ind w:left="3827" w:hanging="360"/>
      </w:pPr>
      <w:rPr>
        <w:rFonts w:ascii="Courier New" w:hAnsi="Courier New" w:cs="Courier New" w:hint="default"/>
      </w:rPr>
    </w:lvl>
    <w:lvl w:ilvl="5" w:tplc="04190005" w:tentative="1">
      <w:start w:val="1"/>
      <w:numFmt w:val="bullet"/>
      <w:lvlText w:val=""/>
      <w:lvlJc w:val="left"/>
      <w:pPr>
        <w:tabs>
          <w:tab w:val="num" w:pos="4547"/>
        </w:tabs>
        <w:ind w:left="4547" w:hanging="360"/>
      </w:pPr>
      <w:rPr>
        <w:rFonts w:ascii="Wingdings" w:hAnsi="Wingdings" w:hint="default"/>
      </w:rPr>
    </w:lvl>
    <w:lvl w:ilvl="6" w:tplc="04190001" w:tentative="1">
      <w:start w:val="1"/>
      <w:numFmt w:val="bullet"/>
      <w:lvlText w:val=""/>
      <w:lvlJc w:val="left"/>
      <w:pPr>
        <w:tabs>
          <w:tab w:val="num" w:pos="5267"/>
        </w:tabs>
        <w:ind w:left="5267" w:hanging="360"/>
      </w:pPr>
      <w:rPr>
        <w:rFonts w:ascii="Symbol" w:hAnsi="Symbol" w:hint="default"/>
      </w:rPr>
    </w:lvl>
    <w:lvl w:ilvl="7" w:tplc="04190003" w:tentative="1">
      <w:start w:val="1"/>
      <w:numFmt w:val="bullet"/>
      <w:lvlText w:val="o"/>
      <w:lvlJc w:val="left"/>
      <w:pPr>
        <w:tabs>
          <w:tab w:val="num" w:pos="5987"/>
        </w:tabs>
        <w:ind w:left="5987" w:hanging="360"/>
      </w:pPr>
      <w:rPr>
        <w:rFonts w:ascii="Courier New" w:hAnsi="Courier New" w:cs="Courier New" w:hint="default"/>
      </w:rPr>
    </w:lvl>
    <w:lvl w:ilvl="8" w:tplc="04190005" w:tentative="1">
      <w:start w:val="1"/>
      <w:numFmt w:val="bullet"/>
      <w:lvlText w:val=""/>
      <w:lvlJc w:val="left"/>
      <w:pPr>
        <w:tabs>
          <w:tab w:val="num" w:pos="6707"/>
        </w:tabs>
        <w:ind w:left="670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D99"/>
    <w:rsid w:val="001872A6"/>
    <w:rsid w:val="001C1D99"/>
    <w:rsid w:val="00311CEA"/>
    <w:rsid w:val="003134C7"/>
    <w:rsid w:val="0033248D"/>
    <w:rsid w:val="0033347A"/>
    <w:rsid w:val="003B5D17"/>
    <w:rsid w:val="003E43A8"/>
    <w:rsid w:val="003E64F3"/>
    <w:rsid w:val="00487199"/>
    <w:rsid w:val="00756776"/>
    <w:rsid w:val="00831107"/>
    <w:rsid w:val="00913B53"/>
    <w:rsid w:val="00941148"/>
    <w:rsid w:val="0097483A"/>
    <w:rsid w:val="00BF38C2"/>
    <w:rsid w:val="00D42D82"/>
    <w:rsid w:val="00DA3A98"/>
    <w:rsid w:val="00DB79BA"/>
    <w:rsid w:val="00E053A0"/>
    <w:rsid w:val="00F50504"/>
    <w:rsid w:val="00F951DD"/>
    <w:rsid w:val="00FC6D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D99"/>
    <w:pPr>
      <w:spacing w:after="0" w:line="360" w:lineRule="auto"/>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qFormat/>
    <w:rsid w:val="00BF38C2"/>
  </w:style>
  <w:style w:type="paragraph" w:customStyle="1" w:styleId="10">
    <w:name w:val="Обычный1"/>
    <w:rsid w:val="001C1D99"/>
    <w:pPr>
      <w:widowControl w:val="0"/>
      <w:spacing w:after="0" w:line="480" w:lineRule="auto"/>
      <w:ind w:firstLine="740"/>
    </w:pPr>
    <w:rPr>
      <w:rFonts w:ascii="Courier New" w:eastAsia="Times New Roman" w:hAnsi="Courier New" w:cs="Times New Roman"/>
      <w:snapToGrid w:val="0"/>
      <w:sz w:val="24"/>
      <w:szCs w:val="20"/>
      <w:lang w:eastAsia="ru-RU"/>
    </w:rPr>
  </w:style>
  <w:style w:type="paragraph" w:customStyle="1" w:styleId="FR1">
    <w:name w:val="FR1"/>
    <w:rsid w:val="001C1D99"/>
    <w:pPr>
      <w:widowControl w:val="0"/>
      <w:spacing w:after="0" w:line="240" w:lineRule="auto"/>
      <w:ind w:left="3200" w:right="4400"/>
      <w:jc w:val="both"/>
    </w:pPr>
    <w:rPr>
      <w:rFonts w:ascii="Times New Roman" w:eastAsia="Times New Roman" w:hAnsi="Times New Roman" w:cs="Times New Roman"/>
      <w:snapToGrid w:val="0"/>
      <w:sz w:val="24"/>
      <w:szCs w:val="20"/>
      <w:lang w:eastAsia="ru-RU"/>
    </w:rPr>
  </w:style>
  <w:style w:type="paragraph" w:styleId="a3">
    <w:name w:val="Balloon Text"/>
    <w:basedOn w:val="a"/>
    <w:link w:val="a4"/>
    <w:uiPriority w:val="99"/>
    <w:semiHidden/>
    <w:unhideWhenUsed/>
    <w:rsid w:val="00D42D82"/>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D42D82"/>
    <w:rPr>
      <w:rFonts w:ascii="Tahoma" w:hAnsi="Tahoma" w:cs="Tahoma"/>
      <w:sz w:val="16"/>
      <w:szCs w:val="16"/>
    </w:rPr>
  </w:style>
  <w:style w:type="paragraph" w:customStyle="1" w:styleId="2">
    <w:name w:val="Обычный2"/>
    <w:rsid w:val="00487199"/>
    <w:pPr>
      <w:widowControl w:val="0"/>
      <w:spacing w:after="0" w:line="480" w:lineRule="auto"/>
      <w:ind w:firstLine="740"/>
    </w:pPr>
    <w:rPr>
      <w:rFonts w:ascii="Courier New" w:eastAsia="Times New Roman" w:hAnsi="Courier New" w:cs="Times New Roman"/>
      <w:snapToGrid w:val="0"/>
      <w:sz w:val="24"/>
      <w:szCs w:val="20"/>
      <w:lang w:eastAsia="ru-RU"/>
    </w:rPr>
  </w:style>
  <w:style w:type="character" w:styleId="a5">
    <w:name w:val="Hyperlink"/>
    <w:basedOn w:val="a0"/>
    <w:uiPriority w:val="99"/>
    <w:unhideWhenUsed/>
    <w:rsid w:val="0097483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D99"/>
    <w:pPr>
      <w:spacing w:after="0" w:line="360" w:lineRule="auto"/>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qFormat/>
    <w:rsid w:val="00BF38C2"/>
  </w:style>
  <w:style w:type="paragraph" w:customStyle="1" w:styleId="10">
    <w:name w:val="Обычный1"/>
    <w:rsid w:val="001C1D99"/>
    <w:pPr>
      <w:widowControl w:val="0"/>
      <w:spacing w:after="0" w:line="480" w:lineRule="auto"/>
      <w:ind w:firstLine="740"/>
    </w:pPr>
    <w:rPr>
      <w:rFonts w:ascii="Courier New" w:eastAsia="Times New Roman" w:hAnsi="Courier New" w:cs="Times New Roman"/>
      <w:snapToGrid w:val="0"/>
      <w:sz w:val="24"/>
      <w:szCs w:val="20"/>
      <w:lang w:eastAsia="ru-RU"/>
    </w:rPr>
  </w:style>
  <w:style w:type="paragraph" w:customStyle="1" w:styleId="FR1">
    <w:name w:val="FR1"/>
    <w:rsid w:val="001C1D99"/>
    <w:pPr>
      <w:widowControl w:val="0"/>
      <w:spacing w:after="0" w:line="240" w:lineRule="auto"/>
      <w:ind w:left="3200" w:right="4400"/>
      <w:jc w:val="both"/>
    </w:pPr>
    <w:rPr>
      <w:rFonts w:ascii="Times New Roman" w:eastAsia="Times New Roman" w:hAnsi="Times New Roman" w:cs="Times New Roman"/>
      <w:snapToGrid w:val="0"/>
      <w:sz w:val="24"/>
      <w:szCs w:val="20"/>
      <w:lang w:eastAsia="ru-RU"/>
    </w:rPr>
  </w:style>
  <w:style w:type="paragraph" w:styleId="a3">
    <w:name w:val="Balloon Text"/>
    <w:basedOn w:val="a"/>
    <w:link w:val="a4"/>
    <w:uiPriority w:val="99"/>
    <w:semiHidden/>
    <w:unhideWhenUsed/>
    <w:rsid w:val="00D42D82"/>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D42D82"/>
    <w:rPr>
      <w:rFonts w:ascii="Tahoma" w:hAnsi="Tahoma" w:cs="Tahoma"/>
      <w:sz w:val="16"/>
      <w:szCs w:val="16"/>
    </w:rPr>
  </w:style>
  <w:style w:type="paragraph" w:customStyle="1" w:styleId="2">
    <w:name w:val="Обычный2"/>
    <w:rsid w:val="00487199"/>
    <w:pPr>
      <w:widowControl w:val="0"/>
      <w:spacing w:after="0" w:line="480" w:lineRule="auto"/>
      <w:ind w:firstLine="740"/>
    </w:pPr>
    <w:rPr>
      <w:rFonts w:ascii="Courier New" w:eastAsia="Times New Roman" w:hAnsi="Courier New" w:cs="Times New Roman"/>
      <w:snapToGrid w:val="0"/>
      <w:sz w:val="24"/>
      <w:szCs w:val="20"/>
      <w:lang w:eastAsia="ru-RU"/>
    </w:rPr>
  </w:style>
  <w:style w:type="character" w:styleId="a5">
    <w:name w:val="Hyperlink"/>
    <w:basedOn w:val="a0"/>
    <w:uiPriority w:val="99"/>
    <w:unhideWhenUsed/>
    <w:rsid w:val="009748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kafedraderma@i.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BCF85-8950-41C7-9312-EB57E67FA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9</Pages>
  <Words>1749</Words>
  <Characters>9974</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2018-01-22T10:45:00Z</cp:lastPrinted>
  <dcterms:created xsi:type="dcterms:W3CDTF">2018-01-15T07:23:00Z</dcterms:created>
  <dcterms:modified xsi:type="dcterms:W3CDTF">2018-06-01T09:09:00Z</dcterms:modified>
</cp:coreProperties>
</file>