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B9" w:rsidRDefault="009F13B9" w:rsidP="009F13B9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Подригало</w:t>
      </w:r>
      <w:proofErr w:type="spellEnd"/>
      <w:r>
        <w:rPr>
          <w:sz w:val="28"/>
          <w:szCs w:val="28"/>
        </w:rPr>
        <w:t xml:space="preserve"> Л.В.</w:t>
      </w:r>
      <w:r>
        <w:rPr>
          <w:i/>
          <w:iCs/>
          <w:sz w:val="18"/>
          <w:szCs w:val="18"/>
        </w:rPr>
        <w:t xml:space="preserve">, </w:t>
      </w:r>
      <w:r>
        <w:rPr>
          <w:sz w:val="28"/>
          <w:szCs w:val="28"/>
        </w:rPr>
        <w:t xml:space="preserve">д.мед.н., проф. </w:t>
      </w:r>
    </w:p>
    <w:p w:rsidR="009F13B9" w:rsidRDefault="009F13B9" w:rsidP="009F13B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Голодько</w:t>
      </w:r>
      <w:proofErr w:type="spellEnd"/>
      <w:r>
        <w:rPr>
          <w:sz w:val="28"/>
          <w:szCs w:val="28"/>
        </w:rPr>
        <w:t xml:space="preserve"> Е.А.,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 xml:space="preserve">. </w:t>
      </w:r>
    </w:p>
    <w:p w:rsidR="009F13B9" w:rsidRDefault="009F13B9" w:rsidP="009F13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Сокол К.М.,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 xml:space="preserve">., проф. </w:t>
      </w:r>
    </w:p>
    <w:p w:rsidR="009F13B9" w:rsidRDefault="009F13B9" w:rsidP="009F13B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Ровная О.А., к. </w:t>
      </w:r>
      <w:proofErr w:type="spellStart"/>
      <w:r>
        <w:rPr>
          <w:sz w:val="28"/>
          <w:szCs w:val="28"/>
        </w:rPr>
        <w:t>биол.н</w:t>
      </w:r>
      <w:proofErr w:type="spellEnd"/>
      <w:r>
        <w:rPr>
          <w:sz w:val="28"/>
          <w:szCs w:val="28"/>
        </w:rPr>
        <w:t xml:space="preserve">., доц. </w:t>
      </w:r>
    </w:p>
    <w:p w:rsidR="009F13B9" w:rsidRDefault="009F13B9" w:rsidP="009F13B9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9F13B9" w:rsidRDefault="009F13B9" w:rsidP="009F13B9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Харьковская государственная академия физической культуры</w:t>
      </w:r>
    </w:p>
    <w:p w:rsidR="009F13B9" w:rsidRDefault="009F13B9" w:rsidP="009F13B9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Харьковский национальный медицинский университет</w:t>
      </w:r>
    </w:p>
    <w:p w:rsidR="009F13B9" w:rsidRDefault="009F13B9" w:rsidP="009F13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F13B9" w:rsidRDefault="009F13B9" w:rsidP="009F13B9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ГИГИЕНИЧЕСКАЯ ОЦЕНКА ВЛИЯНИЯ МУЛЬТИМЕДИА НА ЗДОРОВЬЕ ШКОЛЬНИКОВ</w:t>
      </w:r>
    </w:p>
    <w:bookmarkEnd w:id="0"/>
    <w:p w:rsidR="009F13B9" w:rsidRDefault="009F13B9" w:rsidP="009F13B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Аннотация. </w:t>
      </w:r>
      <w:r>
        <w:rPr>
          <w:sz w:val="28"/>
          <w:szCs w:val="28"/>
        </w:rPr>
        <w:t>Установлена широкая распространенность электронных обучающих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овседневной жизни школьников. В условиях натурного гигиенического исследования изучено действие на зрительную работоспособность. </w:t>
      </w:r>
    </w:p>
    <w:p w:rsidR="009F13B9" w:rsidRDefault="009F13B9" w:rsidP="009F13B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 xml:space="preserve">электронные обучающие средства, школьники, </w:t>
      </w:r>
      <w:proofErr w:type="spellStart"/>
      <w:r>
        <w:rPr>
          <w:sz w:val="28"/>
          <w:szCs w:val="28"/>
        </w:rPr>
        <w:t>донозологические</w:t>
      </w:r>
      <w:proofErr w:type="spellEnd"/>
      <w:r>
        <w:rPr>
          <w:sz w:val="28"/>
          <w:szCs w:val="28"/>
        </w:rPr>
        <w:t xml:space="preserve"> состояния. </w:t>
      </w:r>
    </w:p>
    <w:p w:rsidR="009F13B9" w:rsidRDefault="009F13B9" w:rsidP="009F13B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Постановка проблемы. </w:t>
      </w:r>
      <w:r>
        <w:rPr>
          <w:sz w:val="28"/>
          <w:szCs w:val="28"/>
        </w:rPr>
        <w:t xml:space="preserve">В настоящее время сфера обучения и досуга включает множество мультимедийных технологий, что изменяет образ жизни, существенно увеличивает информационно-визуальные нагрузки, повышает вероятность неблагоприятных изменений здоровья детей, подростков и молодежи [1, 2]. Центральное место среди мультимедиа, используемых в учебе, занимают электронные обучающие средства (ЭОС). Существующая потенциальная возможность негативного воздействия ЭОС на организм школьника может способствовать формированию нарушений здоровья, что обусловливает актуальность их изучения для организации соответствующей коррекции и профилактики [3, 4]. </w:t>
      </w:r>
    </w:p>
    <w:p w:rsidR="009F13B9" w:rsidRDefault="009F13B9" w:rsidP="009F13B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работы явилась гигиеническая оценка воздействия электронных обучающих средств на функциональное состояние школьников для профилактики развития </w:t>
      </w:r>
      <w:proofErr w:type="spellStart"/>
      <w:r>
        <w:rPr>
          <w:sz w:val="28"/>
          <w:szCs w:val="28"/>
        </w:rPr>
        <w:t>донозологических</w:t>
      </w:r>
      <w:proofErr w:type="spellEnd"/>
      <w:r>
        <w:rPr>
          <w:sz w:val="28"/>
          <w:szCs w:val="28"/>
        </w:rPr>
        <w:t xml:space="preserve"> состояний. </w:t>
      </w:r>
      <w:r>
        <w:rPr>
          <w:b/>
          <w:bCs/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исследования было изучение распространенности использования данных продуктов в повседневной жизни школьников и исследование влияния информационно-компьютерных технологий (ИКТ) на работоспособность школьников в условиях натурного эксперимента. </w:t>
      </w:r>
    </w:p>
    <w:p w:rsidR="009F13B9" w:rsidRDefault="009F13B9" w:rsidP="009F13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Материалы и методы. </w:t>
      </w:r>
      <w:r>
        <w:rPr>
          <w:sz w:val="28"/>
          <w:szCs w:val="28"/>
        </w:rPr>
        <w:t xml:space="preserve">Проведено анкетирование 330 школьников в возрасте 11–14 лет, относящихся к первой и второй группам здоровья, одной из школ г. Харькова. Инструментом обследования стала закрытая анкета, ориентированная на выявление режима использования ЭОС во время обучения и досуга. С целью соблюдения биоэтических требований анкетирование было анонимным. </w:t>
      </w:r>
      <w:proofErr w:type="spellStart"/>
      <w:r>
        <w:rPr>
          <w:b/>
          <w:bCs/>
          <w:sz w:val="23"/>
          <w:szCs w:val="23"/>
        </w:rPr>
        <w:t>Науково-методичні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основи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використання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інформаційних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технологій</w:t>
      </w:r>
      <w:proofErr w:type="spellEnd"/>
      <w:r>
        <w:rPr>
          <w:b/>
          <w:bCs/>
          <w:sz w:val="23"/>
          <w:szCs w:val="23"/>
        </w:rPr>
        <w:t xml:space="preserve"> в </w:t>
      </w:r>
      <w:proofErr w:type="spellStart"/>
      <w:r>
        <w:rPr>
          <w:b/>
          <w:bCs/>
          <w:sz w:val="23"/>
          <w:szCs w:val="23"/>
        </w:rPr>
        <w:t>галузі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фізичної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культури</w:t>
      </w:r>
      <w:proofErr w:type="spellEnd"/>
      <w:r>
        <w:rPr>
          <w:b/>
          <w:bCs/>
          <w:sz w:val="23"/>
          <w:szCs w:val="23"/>
        </w:rPr>
        <w:t xml:space="preserve"> та спорту. 2017. Вип.1. </w:t>
      </w:r>
    </w:p>
    <w:p w:rsidR="009F13B9" w:rsidRDefault="009F13B9" w:rsidP="009F13B9">
      <w:pPr>
        <w:pStyle w:val="Default"/>
        <w:jc w:val="both"/>
        <w:rPr>
          <w:color w:val="auto"/>
        </w:rPr>
      </w:pPr>
      <w:r>
        <w:rPr>
          <w:color w:val="auto"/>
        </w:rPr>
        <w:t xml:space="preserve">87 </w:t>
      </w:r>
    </w:p>
    <w:p w:rsidR="009F13B9" w:rsidRDefault="009F13B9" w:rsidP="009F13B9">
      <w:pPr>
        <w:pStyle w:val="Default"/>
        <w:jc w:val="both"/>
        <w:rPr>
          <w:color w:val="auto"/>
        </w:rPr>
      </w:pPr>
    </w:p>
    <w:p w:rsidR="009F13B9" w:rsidRDefault="009F13B9" w:rsidP="009F13B9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условиях натурного эксперимента изучена динамика зрительной работоспособности 52 школьников в возрасте 10–12 лет, обучение которых осуществлялось как с применением ИКТ, так и традиционным методом. Изучали особенности организации уроков с помощью методики хронометража, зрительную работоспособность согласно общепринятой методике определения критической частоты световых мельканий (КЧСМ). </w:t>
      </w:r>
    </w:p>
    <w:p w:rsidR="009F13B9" w:rsidRDefault="009F13B9" w:rsidP="009F13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Полученные данные обрабатывались в единой базе данных с помощью пакета </w:t>
      </w:r>
      <w:proofErr w:type="spellStart"/>
      <w:r>
        <w:rPr>
          <w:color w:val="auto"/>
          <w:sz w:val="28"/>
          <w:szCs w:val="28"/>
        </w:rPr>
        <w:t>Microsoft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Excel</w:t>
      </w:r>
      <w:proofErr w:type="spellEnd"/>
      <w:r>
        <w:rPr>
          <w:color w:val="auto"/>
          <w:sz w:val="28"/>
          <w:szCs w:val="28"/>
        </w:rPr>
        <w:t xml:space="preserve"> v. 7.0. Статистическую обработку данных проводили с использованием методов параметрической и непараметрической статистики с помощью комплекта прикладных программ [5]. </w:t>
      </w:r>
    </w:p>
    <w:p w:rsidR="009F13B9" w:rsidRDefault="009F13B9" w:rsidP="009F13B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Результаты и их обсуждение. </w:t>
      </w:r>
      <w:r>
        <w:rPr>
          <w:color w:val="auto"/>
          <w:sz w:val="28"/>
          <w:szCs w:val="28"/>
        </w:rPr>
        <w:t xml:space="preserve">Результаты анкетирования свидетельствуют, что мультимедийные продукты стали постоянным компонентом повседневной жизни школьников. Подтверждена высокая доступность компьютеров для современных школьников, (92,11±2,19%) имеют его дома. Среди занятий первые ранговые места занимают компьютерные игры, интернет и общение в чате, о которых сообщили, соответственно, 71,05±3,68%, 51,32±4,05% и 42,76±4,01% респондентов. Достаточно часто опрошенные выполняют с помощью компьютера домашние задания — 36,18±3,90%. Использование электронных библиотек и чтение электронных книг подтвердили 15,13±2,91% респондентов. </w:t>
      </w:r>
    </w:p>
    <w:p w:rsidR="009F13B9" w:rsidRDefault="009F13B9" w:rsidP="009F13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Большинство школьников сообщили о ежедневных контактах с мультимедийными продуктами — 53,95±4,04%, не менее трех раз в неделю это делают 20,39±3,27% респондентов и лишь 30,26±3,73% считают свои контакты редкими. </w:t>
      </w:r>
      <w:proofErr w:type="gramStart"/>
      <w:r>
        <w:rPr>
          <w:color w:val="auto"/>
          <w:sz w:val="28"/>
          <w:szCs w:val="28"/>
        </w:rPr>
        <w:t xml:space="preserve">У 36,84±3,91% опрошенных сеанс составляет от 0,5 до 1 ч, у 27,63±3,63% — 1,5 - 3 ч. Количество школьников с короткими (до 30 мин) и длительными контактами (свыше 3 ч) составило, соответственно, 19,08±3,19 и 15,13±2,91%. Последняя группа требует особого внимания, т. к. в нее входят так называемые «геймеры», у которых высокий риск развития компьютерной зависимости. </w:t>
      </w:r>
      <w:proofErr w:type="gramEnd"/>
    </w:p>
    <w:p w:rsidR="009F13B9" w:rsidRDefault="009F13B9" w:rsidP="009F13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Установлено, что более 40% опрошенных используют в процессе обучения электронные учебники, причем 36,18±3,90% применяют их для выполнения домашних заданий, а 5,26±1,81% — непосредственно на уроках. </w:t>
      </w:r>
    </w:p>
    <w:p w:rsidR="009F13B9" w:rsidRDefault="009F13B9" w:rsidP="009F13B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При оценке возможного развития компьютерной зависимости установлено, что 48,68±4,05% школьников постоянно контролируют время за компьютером, а 17,76±3,10% делают это иногда. Почти треть респондентов не ведет контроля времени за компьютером, что является фактором риска развития зависимости. Отказываются от других занятий ради компьютера 10,53±2,49% школьников и 31,58±3,77% делают это иногда. Увеличение времени на контакты с компьютером отметили 23,03±3,41% </w:t>
      </w:r>
      <w:proofErr w:type="gramStart"/>
      <w:r>
        <w:rPr>
          <w:color w:val="auto"/>
          <w:sz w:val="28"/>
          <w:szCs w:val="28"/>
        </w:rPr>
        <w:t>опрошенных</w:t>
      </w:r>
      <w:proofErr w:type="gramEnd"/>
      <w:r>
        <w:rPr>
          <w:color w:val="auto"/>
          <w:sz w:val="28"/>
          <w:szCs w:val="28"/>
        </w:rPr>
        <w:t xml:space="preserve"> и еще 30,92±3,75% отмечают это эпизодически. </w:t>
      </w:r>
      <w:proofErr w:type="spellStart"/>
      <w:r>
        <w:rPr>
          <w:b/>
          <w:bCs/>
          <w:color w:val="auto"/>
          <w:sz w:val="23"/>
          <w:szCs w:val="23"/>
        </w:rPr>
        <w:t>Науково-методичні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основи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використання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інформаційних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технологій</w:t>
      </w:r>
      <w:proofErr w:type="spellEnd"/>
      <w:r>
        <w:rPr>
          <w:b/>
          <w:bCs/>
          <w:color w:val="auto"/>
          <w:sz w:val="23"/>
          <w:szCs w:val="23"/>
        </w:rPr>
        <w:t xml:space="preserve"> в </w:t>
      </w:r>
      <w:proofErr w:type="spellStart"/>
      <w:r>
        <w:rPr>
          <w:b/>
          <w:bCs/>
          <w:color w:val="auto"/>
          <w:sz w:val="23"/>
          <w:szCs w:val="23"/>
        </w:rPr>
        <w:t>галузі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фізичної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культури</w:t>
      </w:r>
      <w:proofErr w:type="spellEnd"/>
      <w:r>
        <w:rPr>
          <w:b/>
          <w:bCs/>
          <w:color w:val="auto"/>
          <w:sz w:val="23"/>
          <w:szCs w:val="23"/>
        </w:rPr>
        <w:t xml:space="preserve"> та спорту. 2017. Вип.1. </w:t>
      </w:r>
    </w:p>
    <w:p w:rsidR="009F13B9" w:rsidRDefault="009F13B9" w:rsidP="009F13B9">
      <w:pPr>
        <w:pStyle w:val="Default"/>
        <w:jc w:val="both"/>
        <w:rPr>
          <w:color w:val="auto"/>
        </w:rPr>
      </w:pPr>
      <w:r>
        <w:rPr>
          <w:color w:val="auto"/>
        </w:rPr>
        <w:t xml:space="preserve">88 </w:t>
      </w:r>
    </w:p>
    <w:p w:rsidR="009F13B9" w:rsidRDefault="009F13B9" w:rsidP="009F13B9">
      <w:pPr>
        <w:pStyle w:val="Default"/>
        <w:jc w:val="both"/>
        <w:rPr>
          <w:color w:val="auto"/>
        </w:rPr>
      </w:pPr>
    </w:p>
    <w:p w:rsidR="009F13B9" w:rsidRDefault="009F13B9" w:rsidP="009F13B9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Среди признаков </w:t>
      </w:r>
      <w:proofErr w:type="spellStart"/>
      <w:r>
        <w:rPr>
          <w:color w:val="auto"/>
          <w:sz w:val="28"/>
          <w:szCs w:val="28"/>
        </w:rPr>
        <w:t>астенопических</w:t>
      </w:r>
      <w:proofErr w:type="spellEnd"/>
      <w:r>
        <w:rPr>
          <w:color w:val="auto"/>
          <w:sz w:val="28"/>
          <w:szCs w:val="28"/>
        </w:rPr>
        <w:t xml:space="preserve"> нарушений достаточно высокую распространенность имеют жалобы на слезотечение (22,37±3,38%), головную боль (13,82±2,80%), чувство давления в глазах (11,84±2,62%). Это также позволяет предполагать постепенное развитие </w:t>
      </w:r>
      <w:proofErr w:type="spellStart"/>
      <w:r>
        <w:rPr>
          <w:color w:val="auto"/>
          <w:sz w:val="28"/>
          <w:szCs w:val="28"/>
        </w:rPr>
        <w:t>донозологического</w:t>
      </w:r>
      <w:proofErr w:type="spellEnd"/>
      <w:r>
        <w:rPr>
          <w:color w:val="auto"/>
          <w:sz w:val="28"/>
          <w:szCs w:val="28"/>
        </w:rPr>
        <w:t xml:space="preserve"> состояния в процессе контактов с мультимедийными продуктами. </w:t>
      </w:r>
    </w:p>
    <w:p w:rsidR="009F13B9" w:rsidRDefault="009F13B9" w:rsidP="009F13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позволяют предположить наличие у части респондентов психологической зависимости. Так при отсутствии контактов с компьютером у 33,55±3,83% школьников появляется желание включить его, 10,53±2,49% отмечали ухудшение настроения, 3,29±1,45% — тревогу, а 3,95±1,58% — непроизвольные печатающие движения пальцами. Причем после включения компьютера эти признаки исчезают у 23,03±3,41%, что также должно быть истолковано как подтверждение постепенного развития зависимости. </w:t>
      </w:r>
    </w:p>
    <w:p w:rsidR="009F13B9" w:rsidRDefault="009F13B9" w:rsidP="009F13B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Заключение. </w:t>
      </w:r>
      <w:r>
        <w:rPr>
          <w:color w:val="auto"/>
          <w:sz w:val="28"/>
          <w:szCs w:val="28"/>
        </w:rPr>
        <w:t xml:space="preserve">Полученные данные подтверждают широкую распространенность мультимедийных продуктов в повседневной жизни школьников, а длительность и кратность контактов с ними должны быть оценены как факторы риска для здоровья. В условиях натурного эксперимента подтвержден визуально агрессивный эффект ИКТ сравнительно с традиционными методами представления информации. Установленные факторы риска повышают вероятность формирования </w:t>
      </w:r>
      <w:proofErr w:type="spellStart"/>
      <w:r>
        <w:rPr>
          <w:color w:val="auto"/>
          <w:sz w:val="28"/>
          <w:szCs w:val="28"/>
        </w:rPr>
        <w:t>донозологических</w:t>
      </w:r>
      <w:proofErr w:type="spellEnd"/>
      <w:r>
        <w:rPr>
          <w:color w:val="auto"/>
          <w:sz w:val="28"/>
          <w:szCs w:val="28"/>
        </w:rPr>
        <w:t xml:space="preserve"> состояний у детей школьного возраста, что обусловливает необходимость комплексных профилактических мероприятий. </w:t>
      </w:r>
    </w:p>
    <w:p w:rsidR="009F13B9" w:rsidRDefault="009F13B9" w:rsidP="009F13B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Список использованной литературы </w:t>
      </w:r>
    </w:p>
    <w:p w:rsidR="009F13B9" w:rsidRDefault="009F13B9" w:rsidP="009F13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Кочина</w:t>
      </w:r>
      <w:proofErr w:type="spellEnd"/>
      <w:r>
        <w:rPr>
          <w:color w:val="auto"/>
          <w:sz w:val="28"/>
          <w:szCs w:val="28"/>
        </w:rPr>
        <w:t xml:space="preserve"> М.Л. Факторы визуального воздействия и их влияние на зрительный анализатор современных школьников / </w:t>
      </w:r>
      <w:proofErr w:type="spellStart"/>
      <w:r>
        <w:rPr>
          <w:color w:val="auto"/>
          <w:sz w:val="28"/>
          <w:szCs w:val="28"/>
        </w:rPr>
        <w:t>Кочина</w:t>
      </w:r>
      <w:proofErr w:type="spellEnd"/>
      <w:r>
        <w:rPr>
          <w:color w:val="auto"/>
          <w:sz w:val="28"/>
          <w:szCs w:val="28"/>
        </w:rPr>
        <w:t xml:space="preserve"> М.Л., </w:t>
      </w:r>
      <w:proofErr w:type="spellStart"/>
      <w:r>
        <w:rPr>
          <w:color w:val="auto"/>
          <w:sz w:val="28"/>
          <w:szCs w:val="28"/>
        </w:rPr>
        <w:t>Подригало</w:t>
      </w:r>
      <w:proofErr w:type="spellEnd"/>
      <w:r>
        <w:rPr>
          <w:color w:val="auto"/>
          <w:sz w:val="28"/>
          <w:szCs w:val="28"/>
        </w:rPr>
        <w:t xml:space="preserve"> Л.В., Яворский А.В. // Международный медицинский журнал.- 1999.- Т.5, № 2.- С.133-135. </w:t>
      </w:r>
    </w:p>
    <w:p w:rsidR="009F13B9" w:rsidRDefault="009F13B9" w:rsidP="009F13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color w:val="auto"/>
          <w:sz w:val="28"/>
          <w:szCs w:val="28"/>
        </w:rPr>
        <w:t>Сергета</w:t>
      </w:r>
      <w:proofErr w:type="spellEnd"/>
      <w:r>
        <w:rPr>
          <w:color w:val="auto"/>
          <w:sz w:val="28"/>
          <w:szCs w:val="28"/>
        </w:rPr>
        <w:t xml:space="preserve"> И.В. Офтальмо-гигиенические аспекты современного визуального окружения детей, подростков и молодежи /</w:t>
      </w:r>
      <w:proofErr w:type="spellStart"/>
      <w:r>
        <w:rPr>
          <w:color w:val="auto"/>
          <w:sz w:val="28"/>
          <w:szCs w:val="28"/>
        </w:rPr>
        <w:t>Сергета</w:t>
      </w:r>
      <w:proofErr w:type="spellEnd"/>
      <w:r>
        <w:rPr>
          <w:color w:val="auto"/>
          <w:sz w:val="28"/>
          <w:szCs w:val="28"/>
        </w:rPr>
        <w:t xml:space="preserve"> И.В., </w:t>
      </w:r>
      <w:proofErr w:type="spellStart"/>
      <w:r>
        <w:rPr>
          <w:color w:val="auto"/>
          <w:sz w:val="28"/>
          <w:szCs w:val="28"/>
        </w:rPr>
        <w:t>Подригало</w:t>
      </w:r>
      <w:proofErr w:type="spellEnd"/>
      <w:r>
        <w:rPr>
          <w:color w:val="auto"/>
          <w:sz w:val="28"/>
          <w:szCs w:val="28"/>
        </w:rPr>
        <w:t xml:space="preserve"> Л.В., </w:t>
      </w:r>
      <w:proofErr w:type="spellStart"/>
      <w:r>
        <w:rPr>
          <w:color w:val="auto"/>
          <w:sz w:val="28"/>
          <w:szCs w:val="28"/>
        </w:rPr>
        <w:t>Малачкова</w:t>
      </w:r>
      <w:proofErr w:type="spellEnd"/>
      <w:r>
        <w:rPr>
          <w:color w:val="auto"/>
          <w:sz w:val="28"/>
          <w:szCs w:val="28"/>
        </w:rPr>
        <w:t xml:space="preserve"> Н.В. - Винница: Издательство – типография «</w:t>
      </w:r>
      <w:proofErr w:type="spellStart"/>
      <w:r>
        <w:rPr>
          <w:color w:val="auto"/>
          <w:sz w:val="28"/>
          <w:szCs w:val="28"/>
        </w:rPr>
        <w:t>Діло</w:t>
      </w:r>
      <w:proofErr w:type="spellEnd"/>
      <w:r>
        <w:rPr>
          <w:color w:val="auto"/>
          <w:sz w:val="28"/>
          <w:szCs w:val="28"/>
        </w:rPr>
        <w:t xml:space="preserve">», 2009. – 176 с. </w:t>
      </w:r>
    </w:p>
    <w:p w:rsidR="009F13B9" w:rsidRDefault="009F13B9" w:rsidP="009F13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Изучение особенностей визуального окружения современной молодежи с помощью информационно-</w:t>
      </w:r>
      <w:proofErr w:type="spellStart"/>
      <w:r>
        <w:rPr>
          <w:color w:val="auto"/>
          <w:sz w:val="28"/>
          <w:szCs w:val="28"/>
        </w:rPr>
        <w:t>энтропийного</w:t>
      </w:r>
      <w:proofErr w:type="spellEnd"/>
      <w:r>
        <w:rPr>
          <w:color w:val="auto"/>
          <w:sz w:val="28"/>
          <w:szCs w:val="28"/>
        </w:rPr>
        <w:t xml:space="preserve"> метода / Л.В. </w:t>
      </w:r>
      <w:proofErr w:type="spellStart"/>
      <w:r>
        <w:rPr>
          <w:color w:val="auto"/>
          <w:sz w:val="28"/>
          <w:szCs w:val="28"/>
        </w:rPr>
        <w:t>Подригало</w:t>
      </w:r>
      <w:proofErr w:type="spellEnd"/>
      <w:r>
        <w:rPr>
          <w:color w:val="auto"/>
          <w:sz w:val="28"/>
          <w:szCs w:val="28"/>
        </w:rPr>
        <w:t xml:space="preserve"> [и др.] // Медицина сегодня и завтра. – 2008. – № 1. – С. 140–144. </w:t>
      </w:r>
    </w:p>
    <w:p w:rsidR="009F13B9" w:rsidRDefault="009F13B9" w:rsidP="009F13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Полька Н.С. Актуальные проблемы использования </w:t>
      </w:r>
      <w:proofErr w:type="spellStart"/>
      <w:r>
        <w:rPr>
          <w:color w:val="auto"/>
          <w:sz w:val="28"/>
          <w:szCs w:val="28"/>
        </w:rPr>
        <w:t>инновационно</w:t>
      </w:r>
      <w:proofErr w:type="spellEnd"/>
      <w:r>
        <w:rPr>
          <w:color w:val="auto"/>
          <w:sz w:val="28"/>
          <w:szCs w:val="28"/>
        </w:rPr>
        <w:t xml:space="preserve">-коммуникационных технологий в образовательном процессе / Н.С. Полька //Актуальные проблемы здоровья детей и подростков и пути их решения: материалы 3-го </w:t>
      </w:r>
      <w:proofErr w:type="spellStart"/>
      <w:r>
        <w:rPr>
          <w:color w:val="auto"/>
          <w:sz w:val="28"/>
          <w:szCs w:val="28"/>
        </w:rPr>
        <w:t>Всерос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конгр</w:t>
      </w:r>
      <w:proofErr w:type="spellEnd"/>
      <w:r>
        <w:rPr>
          <w:color w:val="auto"/>
          <w:sz w:val="28"/>
          <w:szCs w:val="28"/>
        </w:rPr>
        <w:t xml:space="preserve">. с </w:t>
      </w:r>
      <w:proofErr w:type="spellStart"/>
      <w:r>
        <w:rPr>
          <w:color w:val="auto"/>
          <w:sz w:val="28"/>
          <w:szCs w:val="28"/>
        </w:rPr>
        <w:t>междунар</w:t>
      </w:r>
      <w:proofErr w:type="spellEnd"/>
      <w:r>
        <w:rPr>
          <w:color w:val="auto"/>
          <w:sz w:val="28"/>
          <w:szCs w:val="28"/>
        </w:rPr>
        <w:t xml:space="preserve">. участием. – М., 2012. – С. 324–326. </w:t>
      </w:r>
    </w:p>
    <w:p w:rsidR="0049269D" w:rsidRDefault="009F13B9" w:rsidP="009F13B9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5. </w:t>
      </w:r>
      <w:proofErr w:type="spellStart"/>
      <w:r>
        <w:rPr>
          <w:color w:val="auto"/>
          <w:sz w:val="28"/>
          <w:szCs w:val="28"/>
        </w:rPr>
        <w:t>Лапач</w:t>
      </w:r>
      <w:proofErr w:type="spellEnd"/>
      <w:r>
        <w:rPr>
          <w:color w:val="auto"/>
          <w:sz w:val="28"/>
          <w:szCs w:val="28"/>
        </w:rPr>
        <w:t xml:space="preserve"> С.Н. Статистические методы в медико-биологических исследованиях с использованием </w:t>
      </w:r>
      <w:proofErr w:type="spellStart"/>
      <w:r>
        <w:rPr>
          <w:color w:val="auto"/>
          <w:sz w:val="28"/>
          <w:szCs w:val="28"/>
        </w:rPr>
        <w:t>Excel</w:t>
      </w:r>
      <w:proofErr w:type="spellEnd"/>
      <w:r>
        <w:rPr>
          <w:color w:val="auto"/>
          <w:sz w:val="28"/>
          <w:szCs w:val="28"/>
        </w:rPr>
        <w:t xml:space="preserve"> / С.Н. </w:t>
      </w:r>
      <w:proofErr w:type="spellStart"/>
      <w:r>
        <w:rPr>
          <w:color w:val="auto"/>
          <w:sz w:val="28"/>
          <w:szCs w:val="28"/>
        </w:rPr>
        <w:t>Лапач</w:t>
      </w:r>
      <w:proofErr w:type="spellEnd"/>
      <w:r>
        <w:rPr>
          <w:color w:val="auto"/>
          <w:sz w:val="28"/>
          <w:szCs w:val="28"/>
        </w:rPr>
        <w:t>, А.В. Чубенко, П.Н. Бабич</w:t>
      </w:r>
      <w:r w:rsidR="004013DB">
        <w:rPr>
          <w:color w:val="auto"/>
          <w:sz w:val="28"/>
          <w:szCs w:val="28"/>
        </w:rPr>
        <w:t>. – Киев: Морион, 2000. – 320 с.</w:t>
      </w:r>
    </w:p>
    <w:p w:rsidR="0049269D" w:rsidRPr="004013DB" w:rsidRDefault="0049269D" w:rsidP="004013DB">
      <w:pPr>
        <w:rPr>
          <w:rFonts w:ascii="Times New Roman" w:hAnsi="Times New Roman" w:cs="Times New Roman"/>
          <w:sz w:val="24"/>
          <w:szCs w:val="24"/>
        </w:rPr>
      </w:pPr>
    </w:p>
    <w:sectPr w:rsidR="0049269D" w:rsidRPr="0040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8E"/>
    <w:rsid w:val="00050817"/>
    <w:rsid w:val="00122539"/>
    <w:rsid w:val="001559C6"/>
    <w:rsid w:val="004013DB"/>
    <w:rsid w:val="0049269D"/>
    <w:rsid w:val="00692726"/>
    <w:rsid w:val="006F7BA6"/>
    <w:rsid w:val="008D3F8C"/>
    <w:rsid w:val="009F13B9"/>
    <w:rsid w:val="00A57F81"/>
    <w:rsid w:val="00A635CD"/>
    <w:rsid w:val="00C36105"/>
    <w:rsid w:val="00E0438E"/>
    <w:rsid w:val="00F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B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927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927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B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927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927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Павел</cp:lastModifiedBy>
  <cp:revision>11</cp:revision>
  <cp:lastPrinted>2017-10-17T07:31:00Z</cp:lastPrinted>
  <dcterms:created xsi:type="dcterms:W3CDTF">2017-10-17T07:09:00Z</dcterms:created>
  <dcterms:modified xsi:type="dcterms:W3CDTF">2017-10-27T10:57:00Z</dcterms:modified>
</cp:coreProperties>
</file>