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6A" w:rsidRPr="00D2236A" w:rsidRDefault="00D2236A" w:rsidP="00D2236A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3257387"/>
      <w:bookmarkStart w:id="1" w:name="_Toc496272432"/>
      <w:bookmarkStart w:id="2" w:name="_GoBack"/>
      <w:r w:rsidRPr="00D223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Визначення ендотеліальної </w:t>
      </w:r>
      <w:bookmarkEnd w:id="2"/>
      <w:r w:rsidRPr="00D223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дисфункції у хворих </w:t>
      </w:r>
      <w:r w:rsidRPr="00D223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br/>
        <w:t>на ішемічний інсульт та методи її корекції</w:t>
      </w:r>
      <w:bookmarkEnd w:id="0"/>
      <w:bookmarkEnd w:id="1"/>
    </w:p>
    <w:p w:rsidR="00D2236A" w:rsidRPr="00D2236A" w:rsidRDefault="00D2236A" w:rsidP="00D2236A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D22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Григорова І. А., Григоров М. М., Тесленко О. О.</w:t>
      </w:r>
    </w:p>
    <w:p w:rsidR="00D2236A" w:rsidRPr="00D2236A" w:rsidRDefault="00D2236A" w:rsidP="00D2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Досьогодні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рівень хворих на гострі порушення мозкового кровообігу (ГПМК) зростає у всьому світі. Найбільш важкою її формою є церебральний інсульт, який становить 120 випадків на 100000 населення за рік. При цьому виявлена значна перевага частоти ішемічного інсульту (ІІ) над геморагічним (65–70 % хворих мають порушення мозкового кровообігу за ішемічним типом) [1, 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43; 2, р. 1278].</w:t>
      </w:r>
    </w:p>
    <w:p w:rsidR="00D2236A" w:rsidRPr="00D2236A" w:rsidRDefault="00D2236A" w:rsidP="00D2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тому має велике значення використання нових методів діагностики і лікування хворих на ІІ на тлі їх патогенетичного підґрунтя.</w:t>
      </w:r>
    </w:p>
    <w:p w:rsidR="00D2236A" w:rsidRPr="00D2236A" w:rsidRDefault="00D2236A" w:rsidP="00D2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даної роботи є оптимізація методів, щодо діагностики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ендотеліальної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дисфункції (ЕД) у хворих на ІІ та корекція лікування даної категорії хворих.</w:t>
      </w:r>
    </w:p>
    <w:p w:rsidR="00D2236A" w:rsidRPr="00D2236A" w:rsidRDefault="00D2236A" w:rsidP="00D2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 та результати.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Нами проведене обстеження 180 хворих на ІІ у відновному його періоді (через 3–6 місяців), віком від 55–75 років, що знаходились на лікуванні в неврологічному відділенні обласної клінічної лікарні і поліклініці. Окрім стандартного обстеження хворих, згідно Українського протоколу, нами застосовувався додатковий метод, що більш досконало виявляє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дисфункцію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ендотелію судин.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Ендотеліальна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дисфункція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вагомим патогенетичним чинником розвитку атеросклерозу, що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ускладнюється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тромбозами судин мозку, серця, нирок, нижніх кінцівок, тощо. Як один з самих великих за масою органів людини, вона відіграє велику роль в перебігу і наслідках ІІ [3, 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60–61]. Нами був удосконалений метод 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Hladovec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дозволяє визначити циркулюючі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десквамовані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ендотеліоци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(ЦДЕ) [4, 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1–3]. Згідно удосконаленій методиці, ми підрахували кількість ЦДЕ, та визначили їхню морфологічну характеристику (плащу, максимальний розмір) у хворих на ІІ та в контрольній групі, до якої увійшли особи відповідного віку без порушень мозкового кровообігу. Нами виявлено значне підвищення кількості і площі ЦДЕ у хворих на ІІ, особливо у тих, хто займався тютюнопалінням, не приймав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статини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засоби, що позитивно впливають на відновлення ендотелію судин (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тівортін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тівомакс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капікор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вазопро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тощо).</w:t>
      </w:r>
    </w:p>
    <w:p w:rsidR="00D2236A" w:rsidRPr="00D2236A" w:rsidRDefault="00D2236A" w:rsidP="00D2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Висновки</w:t>
      </w:r>
      <w:proofErr w:type="spellEnd"/>
      <w:r w:rsidRPr="00D2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Ендотеліальна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дисфункція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є вагомим фактором патогенезу ІІ. 2. Нами виявлені порушення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ендотеліальної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функції у всіх хворих у відновному періоді ІІ. 3. Більш глибокі зміни ендотелію мали місце у хворих на ІІ, які тривалий час займалися тютюнопалінням та не приймали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статини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інші засоби, що сприяють поліпшенню ендотелію судин (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тівортин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тівомакс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капікор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вазопро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тощо). 4. Вважаємо за доцільне для виявлення діагностики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ендотеліальної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дисфункції і оптимізації терапії хворим на ІІ застосовували удосконалений спосіб визначення кількості, площі і розміру ЦДЕ венозної крові.</w:t>
      </w:r>
    </w:p>
    <w:p w:rsidR="00D2236A" w:rsidRPr="00D2236A" w:rsidRDefault="00D2236A" w:rsidP="00D2236A">
      <w:pPr>
        <w:keepNext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23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Використана</w:t>
      </w:r>
      <w:proofErr w:type="spellEnd"/>
      <w:r w:rsidRPr="00D223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23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література</w:t>
      </w:r>
      <w:proofErr w:type="spellEnd"/>
      <w:r w:rsidRPr="00D223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D2236A" w:rsidRPr="00D2236A" w:rsidRDefault="00D2236A" w:rsidP="00D2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Григорова И.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Гелетка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Сравнительная оценка клинико-инструментального показателей у больных в восстановительном периоде полушарного ишемического инсульта, получавший курс базовой терапии в сочетании с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церебрализином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Григорова, А.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Гелетка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Международный неврологический журнал. – № 4(82) – 2016. – С. 43–48.</w:t>
      </w:r>
    </w:p>
    <w:p w:rsidR="00D2236A" w:rsidRPr="00D2236A" w:rsidRDefault="00D2236A" w:rsidP="00D2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Wityk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J., Stern B.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J.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Jshemik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Stroke, today and tomorrow // Clinical care Medicine. – 2014. – vol. 22</w:t>
      </w:r>
      <w:proofErr w:type="gramStart"/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,8</w:t>
      </w:r>
      <w:proofErr w:type="gramEnd"/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– P. 1278–1293.</w:t>
      </w:r>
    </w:p>
    <w:p w:rsidR="00D2236A" w:rsidRPr="00D2236A" w:rsidRDefault="00D2236A" w:rsidP="00D2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Григорова И.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Сосудистые когнитивные нарушения и эндотелиальная дисфункция: современные подходы к терапии /И.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Григорова // «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Здоровʹя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 – № 2(41), червень 2017р. – С. 60–61.</w:t>
      </w:r>
    </w:p>
    <w:p w:rsidR="00D2236A" w:rsidRPr="00D2236A" w:rsidRDefault="00D2236A" w:rsidP="00D2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Патент № 66974, Україна, МПК 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-01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33/00. Спосіб визначення циркулюючих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ендотеліоцитів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крові. Патент на корисну модель / И. А. Григорова, А. А. 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Гелетка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 Ю. Степаненко. – заявник та патентовласник. – Харківський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Мед. ун-т. – № 66974,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25.01.2012, </w:t>
      </w:r>
      <w:proofErr w:type="spellStart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</w:t>
      </w:r>
      <w:proofErr w:type="spellEnd"/>
      <w:r w:rsidRPr="00D22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25.01.2012.</w:t>
      </w:r>
    </w:p>
    <w:p w:rsidR="00CC5365" w:rsidRDefault="00CC5365"/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3"/>
    <w:rsid w:val="00065AA0"/>
    <w:rsid w:val="00250D37"/>
    <w:rsid w:val="002F18D0"/>
    <w:rsid w:val="003019C4"/>
    <w:rsid w:val="005342EA"/>
    <w:rsid w:val="005B1A15"/>
    <w:rsid w:val="005C31E3"/>
    <w:rsid w:val="005F7DD7"/>
    <w:rsid w:val="006811F8"/>
    <w:rsid w:val="00707071"/>
    <w:rsid w:val="008415C2"/>
    <w:rsid w:val="00A5025B"/>
    <w:rsid w:val="00A91018"/>
    <w:rsid w:val="00CC5365"/>
    <w:rsid w:val="00D2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2017-11-02T14:17:00Z</dcterms:created>
  <dcterms:modified xsi:type="dcterms:W3CDTF">2017-11-02T14:17:00Z</dcterms:modified>
</cp:coreProperties>
</file>